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328297">
      <w:pPr>
        <w:spacing w:line="600" w:lineRule="exact"/>
        <w:jc w:val="center"/>
        <w:outlineLvl w:val="0"/>
        <w:rPr>
          <w:rFonts w:ascii="方正小标宋简体" w:hAnsi="宋体" w:eastAsia="方正小标宋简体"/>
          <w:sz w:val="72"/>
          <w:szCs w:val="72"/>
        </w:rPr>
      </w:pPr>
      <w:bookmarkStart w:id="0" w:name="_Toc15306267"/>
    </w:p>
    <w:p w14:paraId="2FC8C302">
      <w:pPr>
        <w:spacing w:line="600" w:lineRule="exact"/>
        <w:jc w:val="center"/>
        <w:outlineLvl w:val="0"/>
        <w:rPr>
          <w:rFonts w:ascii="方正小标宋简体" w:hAnsi="宋体" w:eastAsia="方正小标宋简体"/>
          <w:sz w:val="72"/>
          <w:szCs w:val="72"/>
        </w:rPr>
      </w:pPr>
    </w:p>
    <w:p w14:paraId="43EDF519">
      <w:pPr>
        <w:spacing w:line="600" w:lineRule="exact"/>
        <w:jc w:val="center"/>
        <w:outlineLvl w:val="0"/>
        <w:rPr>
          <w:rFonts w:ascii="方正小标宋简体" w:hAnsi="宋体" w:eastAsia="方正小标宋简体"/>
          <w:sz w:val="72"/>
          <w:szCs w:val="72"/>
        </w:rPr>
      </w:pPr>
    </w:p>
    <w:p w14:paraId="1AE0A3F7">
      <w:pPr>
        <w:spacing w:line="600" w:lineRule="exact"/>
        <w:jc w:val="center"/>
        <w:outlineLvl w:val="0"/>
        <w:rPr>
          <w:rFonts w:ascii="方正小标宋简体" w:hAnsi="宋体" w:eastAsia="方正小标宋简体"/>
          <w:sz w:val="72"/>
          <w:szCs w:val="72"/>
        </w:rPr>
      </w:pPr>
    </w:p>
    <w:p w14:paraId="36FEF314">
      <w:pPr>
        <w:adjustRightInd w:val="0"/>
        <w:snapToGrid w:val="0"/>
        <w:spacing w:line="360" w:lineRule="auto"/>
        <w:jc w:val="center"/>
        <w:outlineLvl w:val="0"/>
        <w:rPr>
          <w:rFonts w:ascii="方正小标宋简体" w:hAnsi="方正小标宋简体" w:eastAsia="方正小标宋简体" w:cs="方正小标宋简体"/>
          <w:sz w:val="72"/>
          <w:szCs w:val="72"/>
        </w:rPr>
      </w:pPr>
    </w:p>
    <w:p w14:paraId="6DC01084">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96476"/>
      <w:bookmarkStart w:id="2" w:name="_Toc15396598"/>
      <w:bookmarkStart w:id="3" w:name="_Toc15378442"/>
      <w:bookmarkStart w:id="4" w:name="_Toc15377194"/>
      <w:bookmarkStart w:id="5" w:name="_Toc15377426"/>
      <w:r>
        <w:rPr>
          <w:rFonts w:hint="eastAsia" w:ascii="方正小标宋简体" w:hAnsi="方正小标宋简体" w:eastAsia="方正小标宋简体" w:cs="方正小标宋简体"/>
          <w:sz w:val="72"/>
          <w:szCs w:val="72"/>
        </w:rPr>
        <w:t>盐边县</w:t>
      </w:r>
      <w:bookmarkEnd w:id="0"/>
      <w:bookmarkStart w:id="6" w:name="_Toc15306268"/>
      <w:r>
        <w:rPr>
          <w:rFonts w:hint="eastAsia" w:ascii="方正小标宋简体" w:hAnsi="方正小标宋简体" w:eastAsia="方正小标宋简体" w:cs="方正小标宋简体"/>
          <w:sz w:val="72"/>
          <w:szCs w:val="72"/>
        </w:rPr>
        <w:t>渔门镇初级中学校</w:t>
      </w:r>
    </w:p>
    <w:p w14:paraId="7C469860">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7" w:name="_Toc15396475"/>
      <w:bookmarkStart w:id="8" w:name="_Toc15396597"/>
      <w:bookmarkStart w:id="9" w:name="_Toc15377193"/>
      <w:bookmarkStart w:id="10" w:name="_Toc15378441"/>
      <w:bookmarkStart w:id="11" w:name="_Toc15377425"/>
      <w:r>
        <w:rPr>
          <w:rFonts w:hint="eastAsia" w:ascii="方正小标宋简体" w:hAnsi="方正小标宋简体" w:eastAsia="方正小标宋简体" w:cs="方正小标宋简体"/>
          <w:sz w:val="72"/>
          <w:szCs w:val="72"/>
        </w:rPr>
        <w:t>2021年度</w:t>
      </w:r>
      <w:bookmarkEnd w:id="7"/>
      <w:bookmarkEnd w:id="8"/>
      <w:bookmarkEnd w:id="9"/>
      <w:bookmarkEnd w:id="10"/>
      <w:bookmarkEnd w:id="11"/>
      <w:r>
        <w:rPr>
          <w:rFonts w:hint="eastAsia" w:ascii="方正小标宋简体" w:hAnsi="方正小标宋简体" w:eastAsia="方正小标宋简体" w:cs="方正小标宋简体"/>
          <w:sz w:val="72"/>
          <w:szCs w:val="72"/>
        </w:rPr>
        <w:t>单位决算</w:t>
      </w:r>
      <w:bookmarkEnd w:id="1"/>
      <w:bookmarkEnd w:id="2"/>
      <w:bookmarkEnd w:id="3"/>
      <w:bookmarkEnd w:id="4"/>
      <w:bookmarkEnd w:id="5"/>
      <w:bookmarkEnd w:id="6"/>
    </w:p>
    <w:p w14:paraId="3B50A7F7">
      <w:pPr>
        <w:widowControl/>
        <w:jc w:val="center"/>
        <w:rPr>
          <w:rFonts w:ascii="方正小标宋简体" w:hAnsi="宋体" w:eastAsia="方正小标宋简体"/>
          <w:sz w:val="36"/>
          <w:szCs w:val="36"/>
        </w:rPr>
      </w:pPr>
    </w:p>
    <w:p w14:paraId="7FC0E0ED">
      <w:pPr>
        <w:widowControl/>
        <w:jc w:val="center"/>
        <w:rPr>
          <w:rFonts w:ascii="方正小标宋简体" w:hAnsi="宋体" w:eastAsia="方正小标宋简体"/>
          <w:sz w:val="36"/>
          <w:szCs w:val="36"/>
        </w:rPr>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p>
    <w:p w14:paraId="19DA18A5">
      <w:pPr>
        <w:widowControl/>
        <w:jc w:val="center"/>
        <w:rPr>
          <w:rFonts w:ascii="黑体" w:hAnsi="黑体" w:eastAsia="黑体"/>
          <w:sz w:val="48"/>
          <w:szCs w:val="48"/>
        </w:rPr>
      </w:pPr>
      <w:r>
        <w:rPr>
          <w:rFonts w:hint="eastAsia" w:ascii="黑体" w:hAnsi="黑体" w:eastAsia="黑体"/>
          <w:sz w:val="48"/>
          <w:szCs w:val="48"/>
        </w:rPr>
        <w:t>目录</w:t>
      </w:r>
    </w:p>
    <w:p w14:paraId="5EF02FC1">
      <w:pPr>
        <w:widowControl/>
        <w:jc w:val="center"/>
        <w:rPr>
          <w:rFonts w:ascii="黑体" w:hAnsi="黑体" w:eastAsia="黑体" w:cstheme="minorBidi"/>
          <w:sz w:val="28"/>
          <w:szCs w:val="28"/>
        </w:rPr>
      </w:pPr>
    </w:p>
    <w:p w14:paraId="3F64F9B2">
      <w:pPr>
        <w:pStyle w:val="11"/>
      </w:pPr>
      <w:r>
        <w:rPr>
          <w:rFonts w:hint="eastAsia"/>
        </w:rPr>
        <w:t>公开时间：2022年10月26日</w:t>
      </w:r>
    </w:p>
    <w:p w14:paraId="1FCC01CD"/>
    <w:p w14:paraId="706DCAAB">
      <w:pPr>
        <w:pStyle w:val="11"/>
        <w:adjustRightInd w:val="0"/>
        <w:snapToGrid w:val="0"/>
        <w:spacing w:before="0" w:line="440" w:lineRule="exact"/>
        <w:jc w:val="left"/>
        <w:rPr>
          <w:rFonts w:cstheme="minorBidi"/>
          <w:sz w:val="24"/>
          <w:szCs w:val="24"/>
        </w:rPr>
      </w:pPr>
      <w:r>
        <w:rPr>
          <w:rFonts w:hint="eastAsia"/>
          <w:sz w:val="24"/>
        </w:rPr>
        <w:t>第一部分单位概况............................................1</w:t>
      </w:r>
    </w:p>
    <w:p w14:paraId="3F0500FA">
      <w:pPr>
        <w:pStyle w:val="12"/>
        <w:adjustRightInd w:val="0"/>
        <w:snapToGrid w:val="0"/>
        <w:spacing w:line="440" w:lineRule="exact"/>
        <w:jc w:val="left"/>
        <w:rPr>
          <w:sz w:val="24"/>
        </w:rPr>
      </w:pPr>
      <w:r>
        <w:rPr>
          <w:rFonts w:hint="eastAsia"/>
          <w:sz w:val="24"/>
        </w:rPr>
        <w:t>一、职能简介.........................................................................................1</w:t>
      </w:r>
    </w:p>
    <w:p w14:paraId="3E033E3A">
      <w:pPr>
        <w:pStyle w:val="12"/>
        <w:adjustRightInd w:val="0"/>
        <w:snapToGrid w:val="0"/>
        <w:spacing w:line="440" w:lineRule="exact"/>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二、2021年重点工作完成情况..............................1</w:t>
      </w:r>
    </w:p>
    <w:p w14:paraId="1D7714E2">
      <w:pPr>
        <w:rPr>
          <w:rFonts w:eastAsiaTheme="minorEastAsia"/>
        </w:rPr>
      </w:pPr>
      <w:r>
        <w:rPr>
          <w:rFonts w:hint="eastAsia"/>
        </w:rPr>
        <w:t xml:space="preserve">    三、机构设置情况</w:t>
      </w:r>
      <w:r>
        <w:rPr>
          <w:rFonts w:hint="eastAsia" w:asciiTheme="minorEastAsia" w:hAnsiTheme="minorEastAsia" w:eastAsiaTheme="minorEastAsia" w:cstheme="minorEastAsia"/>
          <w:sz w:val="24"/>
        </w:rPr>
        <w:t>..................... ............ .......3</w:t>
      </w:r>
    </w:p>
    <w:p w14:paraId="7C68E575">
      <w:pPr>
        <w:pStyle w:val="11"/>
        <w:adjustRightInd w:val="0"/>
        <w:snapToGrid w:val="0"/>
        <w:spacing w:before="0" w:line="440" w:lineRule="exact"/>
        <w:jc w:val="left"/>
        <w:rPr>
          <w:sz w:val="24"/>
          <w:szCs w:val="24"/>
        </w:rPr>
      </w:pPr>
      <w:r>
        <w:rPr>
          <w:rFonts w:hint="eastAsia"/>
          <w:sz w:val="24"/>
        </w:rPr>
        <w:t>第二部分 2021年度单位决算情况说明 ................. .......3</w:t>
      </w:r>
    </w:p>
    <w:p w14:paraId="5F37C505">
      <w:pPr>
        <w:pStyle w:val="12"/>
        <w:adjustRightInd w:val="0"/>
        <w:snapToGrid w:val="0"/>
        <w:spacing w:line="440" w:lineRule="exact"/>
        <w:jc w:val="left"/>
        <w:rPr>
          <w:rFonts w:ascii="仿宋" w:hAnsi="仿宋" w:cstheme="minorBidi"/>
          <w:sz w:val="24"/>
        </w:rPr>
      </w:pPr>
      <w:r>
        <w:rPr>
          <w:rFonts w:hint="eastAsia"/>
          <w:sz w:val="24"/>
        </w:rPr>
        <w:t>一、收入支出决算总体情况说明........................................................3</w:t>
      </w:r>
    </w:p>
    <w:p w14:paraId="798E330B">
      <w:pPr>
        <w:pStyle w:val="12"/>
        <w:adjustRightInd w:val="0"/>
        <w:snapToGrid w:val="0"/>
        <w:spacing w:line="440" w:lineRule="exact"/>
        <w:jc w:val="left"/>
        <w:rPr>
          <w:rFonts w:ascii="仿宋" w:hAnsi="仿宋" w:cstheme="minorBidi"/>
          <w:sz w:val="24"/>
        </w:rPr>
      </w:pPr>
      <w:r>
        <w:rPr>
          <w:rFonts w:hint="eastAsia"/>
          <w:sz w:val="24"/>
        </w:rPr>
        <w:t>二、收入决算情况说明.......................................................................4</w:t>
      </w:r>
    </w:p>
    <w:p w14:paraId="5F493238">
      <w:pPr>
        <w:pStyle w:val="12"/>
        <w:adjustRightInd w:val="0"/>
        <w:snapToGrid w:val="0"/>
        <w:spacing w:line="440" w:lineRule="exact"/>
        <w:jc w:val="left"/>
        <w:rPr>
          <w:rFonts w:ascii="仿宋" w:hAnsi="仿宋" w:cstheme="minorBidi"/>
          <w:sz w:val="24"/>
        </w:rPr>
      </w:pPr>
      <w:r>
        <w:rPr>
          <w:rFonts w:hint="eastAsia"/>
          <w:sz w:val="24"/>
        </w:rPr>
        <w:t>三、支出决算情况说明.......................................................................4</w:t>
      </w:r>
    </w:p>
    <w:p w14:paraId="161866B0">
      <w:pPr>
        <w:pStyle w:val="12"/>
        <w:adjustRightInd w:val="0"/>
        <w:snapToGrid w:val="0"/>
        <w:spacing w:line="440" w:lineRule="exact"/>
        <w:jc w:val="left"/>
        <w:rPr>
          <w:rFonts w:ascii="仿宋" w:hAnsi="仿宋" w:cstheme="minorBidi"/>
          <w:sz w:val="24"/>
        </w:rPr>
      </w:pPr>
      <w:r>
        <w:rPr>
          <w:rFonts w:hint="eastAsia"/>
          <w:sz w:val="24"/>
        </w:rPr>
        <w:t>四、财政拨款收入支出决算总体情况说明......................................5</w:t>
      </w:r>
    </w:p>
    <w:p w14:paraId="41282755">
      <w:pPr>
        <w:pStyle w:val="12"/>
        <w:adjustRightInd w:val="0"/>
        <w:snapToGrid w:val="0"/>
        <w:spacing w:line="440" w:lineRule="exact"/>
        <w:jc w:val="left"/>
        <w:rPr>
          <w:rFonts w:ascii="仿宋" w:hAnsi="仿宋" w:cstheme="minorBidi"/>
          <w:sz w:val="24"/>
        </w:rPr>
      </w:pPr>
      <w:r>
        <w:rPr>
          <w:rFonts w:hint="eastAsia"/>
          <w:sz w:val="24"/>
        </w:rPr>
        <w:t>五、一般公共预算财政拨款支出决算情况说明..............................6</w:t>
      </w:r>
    </w:p>
    <w:p w14:paraId="3C79C6F7">
      <w:pPr>
        <w:pStyle w:val="12"/>
        <w:adjustRightInd w:val="0"/>
        <w:snapToGrid w:val="0"/>
        <w:spacing w:line="440" w:lineRule="exact"/>
        <w:jc w:val="left"/>
        <w:rPr>
          <w:rFonts w:ascii="仿宋" w:hAnsi="仿宋" w:cstheme="minorBidi"/>
          <w:sz w:val="24"/>
        </w:rPr>
      </w:pPr>
      <w:r>
        <w:rPr>
          <w:rFonts w:hint="eastAsia"/>
          <w:sz w:val="24"/>
        </w:rPr>
        <w:t>六、一般公共预算财政拨款基本支出决算情况说明........................</w:t>
      </w:r>
      <w:r>
        <w:rPr>
          <w:sz w:val="24"/>
        </w:rPr>
        <w:t>8</w:t>
      </w:r>
    </w:p>
    <w:p w14:paraId="26D2B877">
      <w:pPr>
        <w:pStyle w:val="12"/>
        <w:adjustRightInd w:val="0"/>
        <w:snapToGrid w:val="0"/>
        <w:spacing w:line="440" w:lineRule="exact"/>
        <w:jc w:val="left"/>
        <w:rPr>
          <w:rFonts w:ascii="仿宋" w:hAnsi="仿宋" w:cstheme="minorBidi"/>
          <w:sz w:val="24"/>
        </w:rPr>
      </w:pPr>
      <w:r>
        <w:rPr>
          <w:rFonts w:hint="eastAsia"/>
          <w:sz w:val="24"/>
        </w:rPr>
        <w:t>七、“三公”经费财政拨款支出决算情况说明................................</w:t>
      </w:r>
      <w:r>
        <w:rPr>
          <w:sz w:val="24"/>
        </w:rPr>
        <w:t>9</w:t>
      </w:r>
    </w:p>
    <w:p w14:paraId="7CFB72B0">
      <w:pPr>
        <w:pStyle w:val="12"/>
        <w:adjustRightInd w:val="0"/>
        <w:snapToGrid w:val="0"/>
        <w:spacing w:line="440" w:lineRule="exact"/>
        <w:jc w:val="left"/>
        <w:rPr>
          <w:rFonts w:ascii="仿宋" w:hAnsi="仿宋" w:cstheme="minorBidi"/>
          <w:sz w:val="24"/>
        </w:rPr>
      </w:pPr>
      <w:r>
        <w:rPr>
          <w:rFonts w:hint="eastAsia"/>
          <w:sz w:val="24"/>
        </w:rPr>
        <w:t>八、政府性基金预算支出决算情况说明...........................................10</w:t>
      </w:r>
    </w:p>
    <w:p w14:paraId="556BB263">
      <w:pPr>
        <w:pStyle w:val="12"/>
        <w:adjustRightInd w:val="0"/>
        <w:snapToGrid w:val="0"/>
        <w:spacing w:line="440" w:lineRule="exact"/>
        <w:jc w:val="left"/>
        <w:rPr>
          <w:sz w:val="24"/>
        </w:rPr>
      </w:pPr>
      <w:r>
        <w:rPr>
          <w:rFonts w:hint="eastAsia"/>
          <w:sz w:val="24"/>
        </w:rPr>
        <w:t>九、国有资本经营预算支出决算情况说明.......................................10</w:t>
      </w:r>
    </w:p>
    <w:p w14:paraId="1FA761E6">
      <w:pPr>
        <w:pStyle w:val="12"/>
        <w:adjustRightInd w:val="0"/>
        <w:snapToGrid w:val="0"/>
        <w:spacing w:line="440" w:lineRule="exact"/>
        <w:jc w:val="left"/>
        <w:rPr>
          <w:sz w:val="24"/>
        </w:rPr>
      </w:pPr>
      <w:r>
        <w:rPr>
          <w:rFonts w:hint="eastAsia"/>
          <w:sz w:val="24"/>
        </w:rPr>
        <w:t>十、其他重要事项的情况说明...........................................................1</w:t>
      </w:r>
      <w:r>
        <w:rPr>
          <w:sz w:val="24"/>
        </w:rPr>
        <w:t>1</w:t>
      </w:r>
    </w:p>
    <w:p w14:paraId="7363778A">
      <w:pPr>
        <w:pStyle w:val="11"/>
        <w:adjustRightInd w:val="0"/>
        <w:snapToGrid w:val="0"/>
        <w:spacing w:before="0" w:line="440" w:lineRule="exact"/>
        <w:jc w:val="left"/>
        <w:rPr>
          <w:rFonts w:cstheme="minorBidi"/>
          <w:sz w:val="24"/>
          <w:szCs w:val="24"/>
        </w:rPr>
      </w:pPr>
      <w:r>
        <w:rPr>
          <w:rFonts w:hint="eastAsia"/>
          <w:sz w:val="24"/>
        </w:rPr>
        <w:t>第三部分名词解释...........................................23</w:t>
      </w:r>
    </w:p>
    <w:p w14:paraId="49EDD1CF">
      <w:pPr>
        <w:pStyle w:val="11"/>
        <w:adjustRightInd w:val="0"/>
        <w:snapToGrid w:val="0"/>
        <w:spacing w:before="0" w:line="440" w:lineRule="exact"/>
        <w:jc w:val="left"/>
        <w:rPr>
          <w:rFonts w:cstheme="minorBidi"/>
          <w:sz w:val="24"/>
          <w:szCs w:val="24"/>
        </w:rPr>
      </w:pPr>
      <w:r>
        <w:rPr>
          <w:rFonts w:hint="eastAsia"/>
          <w:sz w:val="24"/>
        </w:rPr>
        <w:t>第四部分附件...............................................25</w:t>
      </w:r>
    </w:p>
    <w:p w14:paraId="4396C299">
      <w:pPr>
        <w:pStyle w:val="11"/>
        <w:adjustRightInd w:val="0"/>
        <w:snapToGrid w:val="0"/>
        <w:spacing w:before="0" w:line="440" w:lineRule="exact"/>
        <w:jc w:val="left"/>
        <w:rPr>
          <w:rFonts w:cstheme="minorBidi"/>
          <w:sz w:val="24"/>
          <w:szCs w:val="24"/>
        </w:rPr>
      </w:pPr>
      <w:r>
        <w:rPr>
          <w:rFonts w:hint="eastAsia"/>
          <w:sz w:val="24"/>
        </w:rPr>
        <w:t>第五部分附表...............................................77</w:t>
      </w:r>
    </w:p>
    <w:p w14:paraId="09B43D9A">
      <w:pPr>
        <w:pStyle w:val="12"/>
        <w:adjustRightInd w:val="0"/>
        <w:snapToGrid w:val="0"/>
        <w:spacing w:line="440" w:lineRule="exact"/>
        <w:jc w:val="left"/>
        <w:rPr>
          <w:sz w:val="24"/>
        </w:rPr>
      </w:pPr>
      <w:r>
        <w:rPr>
          <w:rFonts w:hint="eastAsia"/>
          <w:sz w:val="24"/>
        </w:rPr>
        <w:t>一、收入支出决算总表</w:t>
      </w:r>
    </w:p>
    <w:p w14:paraId="62AC0480">
      <w:pPr>
        <w:pStyle w:val="12"/>
        <w:adjustRightInd w:val="0"/>
        <w:snapToGrid w:val="0"/>
        <w:spacing w:line="440" w:lineRule="exact"/>
        <w:jc w:val="left"/>
        <w:rPr>
          <w:sz w:val="24"/>
        </w:rPr>
      </w:pPr>
      <w:r>
        <w:rPr>
          <w:rFonts w:hint="eastAsia"/>
          <w:sz w:val="24"/>
        </w:rPr>
        <w:t>二、收入决算表</w:t>
      </w:r>
    </w:p>
    <w:p w14:paraId="7C358E3E">
      <w:pPr>
        <w:pStyle w:val="12"/>
        <w:adjustRightInd w:val="0"/>
        <w:snapToGrid w:val="0"/>
        <w:spacing w:line="440" w:lineRule="exact"/>
        <w:jc w:val="left"/>
        <w:rPr>
          <w:sz w:val="24"/>
        </w:rPr>
      </w:pPr>
      <w:r>
        <w:rPr>
          <w:rFonts w:hint="eastAsia"/>
          <w:sz w:val="24"/>
        </w:rPr>
        <w:t>三、支出决算表</w:t>
      </w:r>
    </w:p>
    <w:p w14:paraId="2D9EE85F">
      <w:pPr>
        <w:pStyle w:val="12"/>
        <w:adjustRightInd w:val="0"/>
        <w:snapToGrid w:val="0"/>
        <w:spacing w:line="440" w:lineRule="exact"/>
        <w:jc w:val="left"/>
        <w:rPr>
          <w:sz w:val="24"/>
        </w:rPr>
      </w:pPr>
      <w:r>
        <w:rPr>
          <w:rFonts w:hint="eastAsia"/>
          <w:sz w:val="24"/>
        </w:rPr>
        <w:t>四、财政拨款收入支出决算总表</w:t>
      </w:r>
    </w:p>
    <w:p w14:paraId="44454420">
      <w:pPr>
        <w:pStyle w:val="12"/>
        <w:adjustRightInd w:val="0"/>
        <w:snapToGrid w:val="0"/>
        <w:spacing w:line="440" w:lineRule="exact"/>
        <w:jc w:val="left"/>
        <w:rPr>
          <w:sz w:val="24"/>
        </w:rPr>
      </w:pPr>
      <w:r>
        <w:rPr>
          <w:rFonts w:hint="eastAsia"/>
          <w:sz w:val="24"/>
        </w:rPr>
        <w:t>五、财政拨款支出决算明细表</w:t>
      </w:r>
    </w:p>
    <w:p w14:paraId="305361A2">
      <w:pPr>
        <w:pStyle w:val="12"/>
        <w:adjustRightInd w:val="0"/>
        <w:snapToGrid w:val="0"/>
        <w:spacing w:line="440" w:lineRule="exact"/>
        <w:jc w:val="left"/>
        <w:rPr>
          <w:sz w:val="24"/>
        </w:rPr>
      </w:pPr>
      <w:r>
        <w:rPr>
          <w:rFonts w:hint="eastAsia"/>
          <w:sz w:val="24"/>
        </w:rPr>
        <w:t>六、一般公共预算财政拨款支出决算表</w:t>
      </w:r>
    </w:p>
    <w:p w14:paraId="09D54DCF">
      <w:pPr>
        <w:pStyle w:val="12"/>
        <w:adjustRightInd w:val="0"/>
        <w:snapToGrid w:val="0"/>
        <w:spacing w:line="440" w:lineRule="exact"/>
        <w:jc w:val="left"/>
        <w:rPr>
          <w:sz w:val="24"/>
        </w:rPr>
      </w:pPr>
      <w:r>
        <w:rPr>
          <w:rFonts w:hint="eastAsia"/>
          <w:sz w:val="24"/>
        </w:rPr>
        <w:t>七、一般公共预算财政拨款支出决算明细表</w:t>
      </w:r>
    </w:p>
    <w:p w14:paraId="5716BC63">
      <w:pPr>
        <w:pStyle w:val="12"/>
        <w:adjustRightInd w:val="0"/>
        <w:snapToGrid w:val="0"/>
        <w:spacing w:line="440" w:lineRule="exact"/>
        <w:jc w:val="left"/>
        <w:rPr>
          <w:sz w:val="24"/>
        </w:rPr>
      </w:pPr>
      <w:r>
        <w:rPr>
          <w:rFonts w:hint="eastAsia"/>
          <w:sz w:val="24"/>
        </w:rPr>
        <w:t>八、一般公共预算财政拨款基本支出决算表</w:t>
      </w:r>
    </w:p>
    <w:p w14:paraId="1E461907">
      <w:pPr>
        <w:pStyle w:val="12"/>
        <w:adjustRightInd w:val="0"/>
        <w:snapToGrid w:val="0"/>
        <w:spacing w:line="440" w:lineRule="exact"/>
        <w:jc w:val="left"/>
        <w:rPr>
          <w:sz w:val="24"/>
        </w:rPr>
      </w:pPr>
      <w:r>
        <w:rPr>
          <w:rFonts w:hint="eastAsia"/>
          <w:sz w:val="24"/>
        </w:rPr>
        <w:t>九、一般公共预算财政拨款项目支出决算表</w:t>
      </w:r>
    </w:p>
    <w:p w14:paraId="023AED13">
      <w:pPr>
        <w:pStyle w:val="12"/>
        <w:adjustRightInd w:val="0"/>
        <w:snapToGrid w:val="0"/>
        <w:spacing w:line="440" w:lineRule="exact"/>
        <w:jc w:val="left"/>
        <w:rPr>
          <w:sz w:val="24"/>
        </w:rPr>
      </w:pPr>
      <w:r>
        <w:rPr>
          <w:rFonts w:hint="eastAsia"/>
          <w:sz w:val="24"/>
        </w:rPr>
        <w:t>十、一般公共预算财政拨款“三公”经费支出决算表</w:t>
      </w:r>
    </w:p>
    <w:p w14:paraId="29A5A8FA">
      <w:pPr>
        <w:pStyle w:val="12"/>
        <w:adjustRightInd w:val="0"/>
        <w:snapToGrid w:val="0"/>
        <w:spacing w:line="440" w:lineRule="exact"/>
        <w:jc w:val="left"/>
        <w:rPr>
          <w:sz w:val="24"/>
        </w:rPr>
      </w:pPr>
      <w:r>
        <w:rPr>
          <w:rFonts w:hint="eastAsia"/>
          <w:sz w:val="24"/>
        </w:rPr>
        <w:t>十一、政府性基金预算财政拨款收入支出决算表</w:t>
      </w:r>
    </w:p>
    <w:p w14:paraId="535045B4">
      <w:pPr>
        <w:pStyle w:val="12"/>
        <w:adjustRightInd w:val="0"/>
        <w:snapToGrid w:val="0"/>
        <w:spacing w:line="440" w:lineRule="exact"/>
        <w:jc w:val="left"/>
        <w:rPr>
          <w:sz w:val="24"/>
        </w:rPr>
      </w:pPr>
      <w:r>
        <w:rPr>
          <w:rFonts w:hint="eastAsia"/>
          <w:sz w:val="24"/>
        </w:rPr>
        <w:t>十二、政府性基金预算财政拨款“三公”经费支出决算表</w:t>
      </w:r>
    </w:p>
    <w:p w14:paraId="498EF4CA">
      <w:pPr>
        <w:pStyle w:val="12"/>
        <w:adjustRightInd w:val="0"/>
        <w:snapToGrid w:val="0"/>
        <w:spacing w:line="440" w:lineRule="exact"/>
        <w:jc w:val="left"/>
        <w:rPr>
          <w:sz w:val="24"/>
        </w:rPr>
      </w:pPr>
      <w:r>
        <w:rPr>
          <w:rFonts w:hint="eastAsia"/>
          <w:sz w:val="24"/>
        </w:rPr>
        <w:t>十三、国有资本经营预算财政拨款收入支出决算表</w:t>
      </w:r>
    </w:p>
    <w:p w14:paraId="0C51C087">
      <w:pPr>
        <w:pStyle w:val="12"/>
        <w:adjustRightInd w:val="0"/>
        <w:snapToGrid w:val="0"/>
        <w:spacing w:line="440" w:lineRule="exact"/>
        <w:jc w:val="left"/>
        <w:rPr>
          <w:sz w:val="24"/>
        </w:rPr>
      </w:pPr>
      <w:r>
        <w:rPr>
          <w:rFonts w:hint="eastAsia"/>
          <w:sz w:val="24"/>
        </w:rPr>
        <w:t>十四、国有资本经营预算财政拨款支出决算表</w:t>
      </w:r>
    </w:p>
    <w:p w14:paraId="3AC4F684">
      <w:pPr>
        <w:pStyle w:val="3"/>
        <w:jc w:val="center"/>
        <w:rPr>
          <w:rFonts w:ascii="黑体" w:hAnsi="黑体" w:eastAsia="黑体"/>
          <w:b w:val="0"/>
        </w:rPr>
        <w:sectPr>
          <w:footerReference r:id="rId6" w:type="first"/>
          <w:footerReference r:id="rId5" w:type="default"/>
          <w:pgSz w:w="11906" w:h="16838"/>
          <w:pgMar w:top="1440" w:right="1800" w:bottom="1440" w:left="1800" w:header="851" w:footer="992" w:gutter="0"/>
          <w:pgNumType w:start="1"/>
          <w:cols w:space="425" w:num="1"/>
          <w:titlePg/>
          <w:docGrid w:type="lines" w:linePitch="312" w:charSpace="0"/>
        </w:sectPr>
      </w:pPr>
      <w:bookmarkStart w:id="12" w:name="_Toc15377196"/>
      <w:bookmarkStart w:id="13" w:name="_Toc15396599"/>
    </w:p>
    <w:p w14:paraId="21C80591">
      <w:pPr>
        <w:pStyle w:val="3"/>
        <w:jc w:val="center"/>
        <w:rPr>
          <w:rStyle w:val="26"/>
          <w:rFonts w:ascii="黑体" w:hAnsi="黑体" w:eastAsia="黑体"/>
          <w:b/>
          <w:bCs w:val="0"/>
        </w:rPr>
      </w:pPr>
      <w:r>
        <w:rPr>
          <w:rFonts w:hint="eastAsia" w:ascii="黑体" w:hAnsi="黑体" w:eastAsia="黑体"/>
          <w:b w:val="0"/>
        </w:rPr>
        <w:t>第一部分 单位</w:t>
      </w:r>
      <w:r>
        <w:rPr>
          <w:rStyle w:val="26"/>
          <w:rFonts w:hint="eastAsia" w:ascii="黑体" w:hAnsi="黑体" w:eastAsia="黑体"/>
          <w:b w:val="0"/>
          <w:bCs w:val="0"/>
        </w:rPr>
        <w:t>概况</w:t>
      </w:r>
      <w:bookmarkEnd w:id="12"/>
      <w:bookmarkEnd w:id="13"/>
    </w:p>
    <w:p w14:paraId="118A4C6B">
      <w:pPr>
        <w:widowControl/>
        <w:jc w:val="left"/>
        <w:rPr>
          <w:rFonts w:ascii="黑体" w:eastAsia="黑体"/>
          <w:sz w:val="32"/>
          <w:szCs w:val="32"/>
        </w:rPr>
      </w:pPr>
    </w:p>
    <w:p w14:paraId="01A255F4">
      <w:pPr>
        <w:pStyle w:val="4"/>
        <w:numPr>
          <w:ilvl w:val="0"/>
          <w:numId w:val="1"/>
        </w:numPr>
        <w:rPr>
          <w:rStyle w:val="27"/>
          <w:rFonts w:ascii="黑体" w:hAnsi="黑体" w:eastAsia="黑体"/>
          <w:b w:val="0"/>
          <w:bCs w:val="0"/>
        </w:rPr>
      </w:pPr>
      <w:bookmarkStart w:id="14" w:name="_Toc15377197"/>
      <w:bookmarkStart w:id="15" w:name="_Toc15396600"/>
      <w:r>
        <w:rPr>
          <w:rStyle w:val="27"/>
          <w:rFonts w:hint="eastAsia" w:ascii="黑体" w:hAnsi="黑体" w:eastAsia="黑体"/>
          <w:b w:val="0"/>
          <w:bCs w:val="0"/>
        </w:rPr>
        <w:t>职能简介</w:t>
      </w:r>
    </w:p>
    <w:p w14:paraId="4BC82424">
      <w:pPr>
        <w:widowControl/>
        <w:ind w:firstLine="620" w:firstLineChars="200"/>
        <w:jc w:val="left"/>
        <w:rPr>
          <w:rFonts w:ascii="仿宋" w:hAnsi="仿宋" w:eastAsia="仿宋" w:cs="仿宋"/>
        </w:rPr>
      </w:pPr>
      <w:r>
        <w:rPr>
          <w:rFonts w:hint="eastAsia" w:ascii="仿宋" w:hAnsi="仿宋" w:eastAsia="仿宋" w:cs="仿宋"/>
          <w:color w:val="000000"/>
          <w:kern w:val="0"/>
          <w:sz w:val="31"/>
          <w:szCs w:val="31"/>
          <w:lang w:bidi="ar"/>
        </w:rPr>
        <w:t>1.</w:t>
      </w:r>
      <w:r>
        <w:rPr>
          <w:rFonts w:ascii="仿宋" w:hAnsi="仿宋" w:eastAsia="仿宋" w:cs="仿宋"/>
          <w:color w:val="000000"/>
          <w:kern w:val="0"/>
          <w:sz w:val="31"/>
          <w:szCs w:val="31"/>
          <w:lang w:bidi="ar"/>
        </w:rPr>
        <w:t xml:space="preserve">主要职能，实施初中义务教育，促进基础教育发展， </w:t>
      </w:r>
    </w:p>
    <w:p w14:paraId="581F6340">
      <w:pPr>
        <w:widowControl/>
        <w:jc w:val="left"/>
        <w:rPr>
          <w:rFonts w:ascii="仿宋" w:hAnsi="仿宋" w:eastAsia="仿宋" w:cs="仿宋"/>
          <w:u w:val="single"/>
        </w:rPr>
      </w:pPr>
      <w:r>
        <w:rPr>
          <w:rFonts w:hint="eastAsia" w:ascii="仿宋" w:hAnsi="仿宋" w:eastAsia="仿宋" w:cs="仿宋"/>
          <w:color w:val="000000"/>
          <w:kern w:val="0"/>
          <w:sz w:val="31"/>
          <w:szCs w:val="31"/>
          <w:lang w:bidi="ar"/>
        </w:rPr>
        <w:t xml:space="preserve">实施初中学历教育，开展教育教学活动。 </w:t>
      </w:r>
    </w:p>
    <w:p w14:paraId="472F8250">
      <w:pPr>
        <w:numPr>
          <w:ilvl w:val="0"/>
          <w:numId w:val="2"/>
        </w:numPr>
        <w:snapToGrid w:val="0"/>
        <w:spacing w:line="520" w:lineRule="exact"/>
        <w:ind w:firstLine="600" w:firstLineChars="200"/>
        <w:rPr>
          <w:rFonts w:ascii="仿宋" w:hAnsi="仿宋" w:eastAsia="仿宋" w:cs="仿宋"/>
          <w:sz w:val="32"/>
          <w:szCs w:val="32"/>
        </w:rPr>
      </w:pPr>
      <w:r>
        <w:rPr>
          <w:rFonts w:hint="eastAsia" w:ascii="仿宋" w:hAnsi="仿宋" w:eastAsia="仿宋" w:cs="仿宋"/>
          <w:color w:val="000000"/>
          <w:kern w:val="0"/>
          <w:sz w:val="30"/>
          <w:szCs w:val="30"/>
          <w:lang w:bidi="ar"/>
        </w:rPr>
        <w:t>人员情况：我校编制数为 154 人。2021 年末，</w:t>
      </w:r>
      <w:r>
        <w:rPr>
          <w:rFonts w:hint="eastAsia" w:ascii="仿宋" w:hAnsi="仿宋" w:eastAsia="仿宋" w:cs="仿宋"/>
          <w:sz w:val="32"/>
          <w:szCs w:val="32"/>
        </w:rPr>
        <w:t>在编在岗职工181人 ，退休人员21人，遗属3人，在校学生1922人,住校生1435人。</w:t>
      </w:r>
    </w:p>
    <w:p w14:paraId="04A71EC4">
      <w:pPr>
        <w:pStyle w:val="4"/>
        <w:rPr>
          <w:rFonts w:ascii="黑体" w:hAnsi="黑体" w:eastAsia="黑体"/>
          <w:b w:val="0"/>
        </w:rPr>
      </w:pPr>
      <w:r>
        <w:rPr>
          <w:rFonts w:hint="eastAsia" w:ascii="黑体" w:hAnsi="黑体" w:eastAsia="黑体"/>
          <w:b w:val="0"/>
        </w:rPr>
        <w:t>二、2021年重点工作</w:t>
      </w:r>
      <w:bookmarkEnd w:id="14"/>
      <w:bookmarkEnd w:id="15"/>
      <w:r>
        <w:rPr>
          <w:rFonts w:hint="eastAsia" w:ascii="黑体" w:hAnsi="黑体" w:eastAsia="黑体"/>
          <w:b w:val="0"/>
        </w:rPr>
        <w:t>完成情况</w:t>
      </w:r>
    </w:p>
    <w:p w14:paraId="1A5407AB">
      <w:pPr>
        <w:snapToGrid w:val="0"/>
        <w:spacing w:line="640" w:lineRule="exact"/>
        <w:ind w:firstLine="640" w:firstLineChars="200"/>
        <w:rPr>
          <w:rStyle w:val="32"/>
          <w:rFonts w:ascii="仿宋" w:hAnsi="仿宋" w:eastAsia="仿宋" w:cs="仿宋"/>
          <w:sz w:val="32"/>
          <w:szCs w:val="32"/>
        </w:rPr>
      </w:pPr>
      <w:r>
        <w:rPr>
          <w:rStyle w:val="32"/>
          <w:rFonts w:hint="eastAsia" w:ascii="仿宋" w:hAnsi="仿宋" w:eastAsia="仿宋" w:cs="仿宋"/>
          <w:sz w:val="32"/>
          <w:szCs w:val="32"/>
        </w:rPr>
        <w:t>2021年度在上级教育主管部门的领导下及全校教师的共同努力下。开展如下事项：</w:t>
      </w:r>
    </w:p>
    <w:p w14:paraId="24B6E305">
      <w:pPr>
        <w:snapToGrid w:val="0"/>
        <w:spacing w:line="640" w:lineRule="exact"/>
        <w:ind w:firstLine="640" w:firstLineChars="200"/>
        <w:rPr>
          <w:rStyle w:val="32"/>
          <w:rFonts w:ascii="仿宋" w:hAnsi="仿宋" w:eastAsia="仿宋" w:cs="仿宋"/>
          <w:sz w:val="32"/>
          <w:szCs w:val="32"/>
        </w:rPr>
      </w:pPr>
      <w:r>
        <w:rPr>
          <w:rStyle w:val="32"/>
          <w:rFonts w:hint="eastAsia" w:ascii="仿宋" w:hAnsi="仿宋" w:eastAsia="仿宋" w:cs="仿宋"/>
          <w:sz w:val="32"/>
          <w:szCs w:val="32"/>
        </w:rPr>
        <w:t xml:space="preserve">1.通过多种有效途径加强学生爱国主义教育和公民道德教育，强化法制、安全、心理健康教育，以及疫情防控、森林草原防灭火等宣传教育，收到较好效果。 </w:t>
      </w:r>
    </w:p>
    <w:p w14:paraId="172FFDA0">
      <w:pPr>
        <w:snapToGrid w:val="0"/>
        <w:spacing w:line="640" w:lineRule="exact"/>
        <w:ind w:firstLine="640" w:firstLineChars="200"/>
        <w:rPr>
          <w:rStyle w:val="32"/>
          <w:rFonts w:ascii="仿宋" w:hAnsi="仿宋" w:eastAsia="仿宋" w:cs="仿宋"/>
          <w:sz w:val="32"/>
          <w:szCs w:val="32"/>
        </w:rPr>
      </w:pPr>
      <w:r>
        <w:rPr>
          <w:rStyle w:val="32"/>
          <w:rFonts w:hint="eastAsia" w:ascii="仿宋" w:hAnsi="仿宋" w:eastAsia="仿宋" w:cs="仿宋"/>
          <w:sz w:val="32"/>
          <w:szCs w:val="32"/>
        </w:rPr>
        <w:t xml:space="preserve">2.开展教学和教研活动。加强教学常规管理，贯彻落实“双减”措施，抓好控辍保学工作。培养学生综合素质，切实开展“阳光体育”活动。重视乡村少年宫活动，开展校园艺术节、运动会等多项活动，重视学生艺术素质培养，丰富学生多彩的校园生活。有效开展听课、说课与评课活动，组织教师参加市级赛课，其中2021年秋季青年教师去市里参加赛课比赛几乎包揽了所有科目的一等奖项、加强集体备课，增强校本教研实效。 </w:t>
      </w:r>
    </w:p>
    <w:p w14:paraId="2721AF8E">
      <w:pPr>
        <w:snapToGrid w:val="0"/>
        <w:spacing w:line="640" w:lineRule="exact"/>
        <w:ind w:firstLine="640" w:firstLineChars="200"/>
        <w:rPr>
          <w:rStyle w:val="32"/>
          <w:rFonts w:ascii="仿宋" w:hAnsi="仿宋" w:eastAsia="仿宋" w:cs="仿宋"/>
          <w:sz w:val="32"/>
          <w:szCs w:val="32"/>
        </w:rPr>
      </w:pPr>
      <w:r>
        <w:rPr>
          <w:rStyle w:val="32"/>
          <w:rFonts w:hint="eastAsia" w:ascii="仿宋" w:hAnsi="仿宋" w:eastAsia="仿宋" w:cs="仿宋"/>
          <w:sz w:val="32"/>
          <w:szCs w:val="32"/>
        </w:rPr>
        <w:t xml:space="preserve">3.开展教师培训活动。规范教师培训制度，组织教职工开展师德培训；全校老师2.0信息技术提升研修培训；市级及以上骨干教师外出培训（其中省级骨干2人，市级学科带头人1人，市级骨干11人）达14人次以上，省市县级（县级学科带头人7人，县级骨干5人）到市区培训达26人次以上，另加备课组组长等县级交流培训活动；加强继续教育工作，根据校本培训方案认真实施校本培训工作，努力提升教师整体素质。 </w:t>
      </w:r>
    </w:p>
    <w:p w14:paraId="5258988D">
      <w:pPr>
        <w:snapToGrid w:val="0"/>
        <w:spacing w:line="640" w:lineRule="exact"/>
        <w:ind w:firstLine="640" w:firstLineChars="200"/>
        <w:rPr>
          <w:rStyle w:val="32"/>
          <w:rFonts w:ascii="仿宋" w:hAnsi="仿宋" w:eastAsia="仿宋" w:cs="仿宋"/>
          <w:sz w:val="32"/>
          <w:szCs w:val="32"/>
        </w:rPr>
      </w:pPr>
      <w:r>
        <w:rPr>
          <w:rStyle w:val="32"/>
          <w:rFonts w:hint="eastAsia" w:ascii="仿宋" w:hAnsi="仿宋" w:eastAsia="仿宋" w:cs="仿宋"/>
          <w:sz w:val="32"/>
          <w:szCs w:val="32"/>
        </w:rPr>
        <w:t xml:space="preserve">4.开展学校后勤服务活动。加强校产管理，规范校产的购入、登记、出借、报损、核查和入账手续，做到账物相符、账账相符。规范财务管理，严格执行有关收费规定，及时公示收费项目和标准。加强了对食堂的管理。加强对食品采购、验收、储存、制作与加工等诸多环节的管理工作，确保师生饮食卫生安全。改善办学条件，不断提高教师待遇。 </w:t>
      </w:r>
    </w:p>
    <w:p w14:paraId="2BE13B61">
      <w:pPr>
        <w:snapToGrid w:val="0"/>
        <w:spacing w:line="520" w:lineRule="exact"/>
        <w:ind w:firstLine="640" w:firstLineChars="200"/>
        <w:rPr>
          <w:rStyle w:val="32"/>
          <w:rFonts w:ascii="仿宋" w:hAnsi="仿宋" w:eastAsia="仿宋" w:cs="仿宋"/>
          <w:sz w:val="32"/>
          <w:szCs w:val="32"/>
        </w:rPr>
      </w:pPr>
      <w:r>
        <w:rPr>
          <w:rStyle w:val="32"/>
          <w:rFonts w:hint="eastAsia" w:ascii="仿宋" w:hAnsi="仿宋" w:eastAsia="仿宋" w:cs="仿宋"/>
          <w:sz w:val="32"/>
          <w:szCs w:val="32"/>
        </w:rPr>
        <w:t>5.开展学校规章制度建设及其他教育管理活动。健全组织结构，完善管理制度，建立起一套适合本校的实际管理制度，实现依法办学、依法执教，以此促进全校工作逐步走上规范化、科学化、民主化轨道，着力推进了和谐教育，取得较好的社会效益。</w:t>
      </w:r>
    </w:p>
    <w:p w14:paraId="7AAFD020">
      <w:pPr>
        <w:snapToGrid w:val="0"/>
        <w:spacing w:line="520" w:lineRule="exact"/>
        <w:ind w:firstLine="640" w:firstLineChars="200"/>
        <w:rPr>
          <w:rStyle w:val="32"/>
          <w:rFonts w:ascii="仿宋" w:hAnsi="仿宋" w:eastAsia="仿宋" w:cs="仿宋"/>
          <w:sz w:val="32"/>
          <w:szCs w:val="32"/>
        </w:rPr>
      </w:pPr>
      <w:r>
        <w:rPr>
          <w:rStyle w:val="32"/>
          <w:rFonts w:hint="eastAsia" w:ascii="仿宋" w:hAnsi="仿宋" w:eastAsia="仿宋" w:cs="仿宋"/>
          <w:sz w:val="32"/>
          <w:szCs w:val="32"/>
        </w:rPr>
        <w:t>6.在2020-2021学年度教学质量监测考试中，七年级RSR得分30.7，全县排位第二 ；八年级RSR得分25.7， 全县排位第二。在全市2021年中考中我校重高上线29人（含切块人数），普通高中上线130人（不含上重高人数）。</w:t>
      </w:r>
    </w:p>
    <w:p w14:paraId="45D05E4D">
      <w:pPr>
        <w:snapToGrid w:val="0"/>
        <w:spacing w:line="520" w:lineRule="exact"/>
        <w:ind w:firstLine="640" w:firstLineChars="200"/>
        <w:rPr>
          <w:rStyle w:val="32"/>
          <w:rFonts w:ascii="仿宋" w:hAnsi="仿宋" w:eastAsia="仿宋" w:cs="仿宋"/>
          <w:sz w:val="32"/>
          <w:szCs w:val="32"/>
        </w:rPr>
      </w:pPr>
      <w:r>
        <w:rPr>
          <w:rStyle w:val="32"/>
          <w:rFonts w:hint="eastAsia" w:ascii="仿宋" w:hAnsi="仿宋" w:eastAsia="仿宋" w:cs="仿宋"/>
          <w:sz w:val="32"/>
          <w:szCs w:val="32"/>
        </w:rPr>
        <w:t>7.在盐边县第10届中小学生篮球运动会中，我校代表队获初中组男队第一，女队第二名；市俱乐部篮球联赛男队第二、女队第七。</w:t>
      </w:r>
    </w:p>
    <w:p w14:paraId="65BE816B">
      <w:pPr>
        <w:pStyle w:val="2"/>
        <w:spacing w:before="93"/>
        <w:ind w:firstLine="600" w:firstLineChars="200"/>
        <w:rPr>
          <w:rFonts w:ascii="黑体" w:hAnsi="黑体" w:eastAsia="黑体"/>
        </w:rPr>
      </w:pPr>
      <w:r>
        <w:rPr>
          <w:rFonts w:hint="eastAsia" w:ascii="黑体" w:hAnsi="黑体" w:eastAsia="黑体"/>
        </w:rPr>
        <w:t>三、机构设置情况</w:t>
      </w:r>
    </w:p>
    <w:p w14:paraId="5877D0B8">
      <w:pPr>
        <w:pStyle w:val="2"/>
        <w:spacing w:before="93"/>
        <w:ind w:firstLine="640" w:firstLineChars="200"/>
        <w:rPr>
          <w:rFonts w:ascii="仿宋" w:hAnsi="仿宋" w:eastAsia="仿宋"/>
          <w:kern w:val="2"/>
          <w:sz w:val="32"/>
          <w:szCs w:val="32"/>
        </w:rPr>
      </w:pPr>
      <w:r>
        <w:rPr>
          <w:rFonts w:hint="eastAsia" w:ascii="仿宋" w:hAnsi="仿宋" w:eastAsia="仿宋"/>
          <w:kern w:val="2"/>
          <w:sz w:val="32"/>
          <w:szCs w:val="32"/>
        </w:rPr>
        <w:t>盐边县渔门镇初级中学校是独立核算一级单位，2021年末单位机构数1，预算单位数1，机构无变化。下属二级单位0个，其中行政单位0个，参照公务员发管理的事业单位0个，其他事业单位0个。</w:t>
      </w:r>
    </w:p>
    <w:p w14:paraId="078EFD70">
      <w:pPr>
        <w:widowControl/>
        <w:jc w:val="left"/>
        <w:rPr>
          <w:rFonts w:ascii="仿宋" w:hAnsi="仿宋" w:eastAsia="仿宋"/>
          <w:kern w:val="0"/>
          <w:sz w:val="32"/>
          <w:szCs w:val="32"/>
        </w:rPr>
      </w:pPr>
    </w:p>
    <w:p w14:paraId="139D55F5">
      <w:pPr>
        <w:pStyle w:val="3"/>
        <w:ind w:right="440"/>
        <w:jc w:val="center"/>
        <w:rPr>
          <w:rStyle w:val="26"/>
          <w:rFonts w:ascii="黑体" w:hAnsi="黑体" w:eastAsia="黑体"/>
          <w:b w:val="0"/>
          <w:bCs/>
        </w:rPr>
      </w:pPr>
      <w:bookmarkStart w:id="16" w:name="_Toc15396602"/>
      <w:bookmarkStart w:id="17" w:name="_Toc15377204"/>
      <w:r>
        <w:rPr>
          <w:rFonts w:hint="eastAsia" w:ascii="黑体" w:hAnsi="黑体" w:eastAsia="黑体"/>
          <w:b w:val="0"/>
        </w:rPr>
        <w:t>第二部分 2021年度</w:t>
      </w:r>
      <w:r>
        <w:rPr>
          <w:rStyle w:val="26"/>
          <w:rFonts w:hint="eastAsia" w:ascii="黑体" w:hAnsi="黑体" w:eastAsia="黑体"/>
          <w:b w:val="0"/>
          <w:bCs/>
        </w:rPr>
        <w:t>单位决算情况说明</w:t>
      </w:r>
      <w:bookmarkEnd w:id="16"/>
      <w:bookmarkEnd w:id="17"/>
    </w:p>
    <w:p w14:paraId="15F74830"/>
    <w:p w14:paraId="4A99050C">
      <w:pPr>
        <w:pStyle w:val="25"/>
        <w:numPr>
          <w:ilvl w:val="0"/>
          <w:numId w:val="3"/>
        </w:numPr>
        <w:spacing w:line="600" w:lineRule="exact"/>
        <w:ind w:firstLineChars="0"/>
        <w:outlineLvl w:val="1"/>
        <w:rPr>
          <w:rStyle w:val="27"/>
          <w:rFonts w:ascii="黑体" w:hAnsi="黑体" w:eastAsia="黑体"/>
          <w:b w:val="0"/>
        </w:rPr>
      </w:pPr>
      <w:bookmarkStart w:id="18" w:name="_Toc15396603"/>
      <w:bookmarkStart w:id="19" w:name="_Toc15377205"/>
      <w:r>
        <w:rPr>
          <w:rFonts w:hint="eastAsia" w:ascii="黑体" w:hAnsi="黑体" w:eastAsia="黑体"/>
          <w:sz w:val="32"/>
          <w:szCs w:val="32"/>
        </w:rPr>
        <w:t>收</w:t>
      </w:r>
      <w:r>
        <w:rPr>
          <w:rStyle w:val="27"/>
          <w:rFonts w:hint="eastAsia" w:ascii="黑体" w:hAnsi="黑体" w:eastAsia="黑体"/>
          <w:b w:val="0"/>
        </w:rPr>
        <w:t>入支出决算总体情况说明</w:t>
      </w:r>
      <w:bookmarkEnd w:id="18"/>
      <w:bookmarkEnd w:id="19"/>
    </w:p>
    <w:p w14:paraId="6B636C42">
      <w:pPr>
        <w:widowControl/>
        <w:ind w:firstLine="640" w:firstLineChars="200"/>
        <w:jc w:val="left"/>
        <w:rPr>
          <w:rFonts w:ascii="仿宋" w:hAnsi="仿宋" w:eastAsia="仿宋"/>
          <w:sz w:val="32"/>
          <w:szCs w:val="32"/>
        </w:rPr>
      </w:pPr>
      <w:r>
        <w:rPr>
          <w:rFonts w:hint="eastAsia" w:ascii="仿宋" w:hAnsi="仿宋" w:eastAsia="仿宋"/>
          <w:sz w:val="32"/>
          <w:szCs w:val="32"/>
        </w:rPr>
        <w:t>2021年度收入</w:t>
      </w:r>
      <w:r>
        <w:rPr>
          <w:rFonts w:hint="eastAsia" w:ascii="宋体" w:hAnsi="宋体" w:cs="宋体"/>
          <w:color w:val="000000"/>
          <w:sz w:val="32"/>
          <w:szCs w:val="32"/>
        </w:rPr>
        <w:t>3359.54万元</w:t>
      </w:r>
      <w:r>
        <w:rPr>
          <w:rFonts w:ascii="仿宋" w:hAnsi="仿宋" w:eastAsia="仿宋" w:cs="仿宋"/>
          <w:color w:val="000000"/>
          <w:kern w:val="0"/>
          <w:sz w:val="31"/>
          <w:szCs w:val="31"/>
          <w:lang w:bidi="ar"/>
        </w:rPr>
        <w:t>（本年度收入</w:t>
      </w:r>
      <w:r>
        <w:rPr>
          <w:rFonts w:hint="eastAsia" w:ascii="??_GB2312" w:hAnsi="仿宋"/>
          <w:color w:val="000000"/>
          <w:sz w:val="32"/>
          <w:szCs w:val="32"/>
        </w:rPr>
        <w:t>3230.13</w:t>
      </w:r>
      <w:r>
        <w:rPr>
          <w:rFonts w:ascii="仿宋" w:hAnsi="仿宋" w:eastAsia="仿宋" w:cs="仿宋"/>
          <w:color w:val="000000"/>
          <w:kern w:val="0"/>
          <w:sz w:val="31"/>
          <w:szCs w:val="31"/>
          <w:lang w:bidi="ar"/>
        </w:rPr>
        <w:t>万元，</w:t>
      </w:r>
      <w:r>
        <w:rPr>
          <w:rFonts w:hint="eastAsia" w:ascii="仿宋" w:hAnsi="仿宋" w:eastAsia="仿宋" w:cs="仿宋"/>
          <w:color w:val="000000"/>
          <w:kern w:val="0"/>
          <w:sz w:val="31"/>
          <w:szCs w:val="31"/>
          <w:lang w:bidi="ar"/>
        </w:rPr>
        <w:t>上年财政拨款结余129.41 万元）、支出总计3359.54</w:t>
      </w:r>
      <w:r>
        <w:rPr>
          <w:rFonts w:hint="eastAsia" w:ascii="仿宋" w:hAnsi="仿宋" w:eastAsia="仿宋"/>
          <w:sz w:val="32"/>
          <w:szCs w:val="32"/>
        </w:rPr>
        <w:t>万元。与2020年相比，收入</w:t>
      </w:r>
      <w:r>
        <w:rPr>
          <w:rFonts w:ascii="仿宋" w:hAnsi="仿宋" w:eastAsia="仿宋" w:cs="仿宋"/>
          <w:color w:val="000000"/>
          <w:kern w:val="0"/>
          <w:sz w:val="31"/>
          <w:szCs w:val="31"/>
          <w:lang w:bidi="ar"/>
        </w:rPr>
        <w:t>3078.97</w:t>
      </w:r>
      <w:r>
        <w:rPr>
          <w:rFonts w:hint="eastAsia" w:ascii="仿宋" w:hAnsi="仿宋" w:eastAsia="仿宋" w:cs="仿宋"/>
          <w:color w:val="000000"/>
          <w:kern w:val="0"/>
          <w:sz w:val="31"/>
          <w:szCs w:val="31"/>
          <w:lang w:bidi="ar"/>
        </w:rPr>
        <w:t>万元</w:t>
      </w:r>
      <w:r>
        <w:rPr>
          <w:rFonts w:hint="eastAsia" w:ascii="仿宋" w:hAnsi="仿宋" w:eastAsia="仿宋"/>
          <w:sz w:val="32"/>
          <w:szCs w:val="32"/>
        </w:rPr>
        <w:t>、支出总计</w:t>
      </w:r>
      <w:r>
        <w:rPr>
          <w:rFonts w:ascii="仿宋" w:hAnsi="仿宋" w:eastAsia="仿宋" w:cs="仿宋"/>
          <w:color w:val="000000"/>
          <w:kern w:val="0"/>
          <w:sz w:val="31"/>
          <w:szCs w:val="31"/>
          <w:lang w:bidi="ar"/>
        </w:rPr>
        <w:t xml:space="preserve"> 2951.30</w:t>
      </w:r>
      <w:r>
        <w:rPr>
          <w:rFonts w:hint="eastAsia" w:ascii="仿宋" w:hAnsi="仿宋" w:eastAsia="仿宋" w:cs="仿宋"/>
          <w:color w:val="000000"/>
          <w:kern w:val="0"/>
          <w:sz w:val="31"/>
          <w:szCs w:val="31"/>
          <w:lang w:bidi="ar"/>
        </w:rPr>
        <w:t>万元，收入</w:t>
      </w:r>
      <w:r>
        <w:rPr>
          <w:rFonts w:hint="eastAsia" w:ascii="仿宋" w:hAnsi="仿宋" w:eastAsia="仿宋"/>
          <w:sz w:val="32"/>
          <w:szCs w:val="32"/>
        </w:rPr>
        <w:t>增加280.57万元，</w:t>
      </w:r>
      <w:r>
        <w:rPr>
          <w:rFonts w:hint="eastAsia" w:ascii="仿宋" w:hAnsi="仿宋" w:eastAsia="仿宋" w:cs="仿宋"/>
          <w:color w:val="000000"/>
          <w:kern w:val="0"/>
          <w:sz w:val="31"/>
          <w:szCs w:val="31"/>
          <w:lang w:bidi="ar"/>
        </w:rPr>
        <w:t>支出</w:t>
      </w:r>
      <w:r>
        <w:rPr>
          <w:rFonts w:hint="eastAsia" w:ascii="仿宋" w:hAnsi="仿宋" w:eastAsia="仿宋"/>
          <w:sz w:val="32"/>
          <w:szCs w:val="32"/>
        </w:rPr>
        <w:t>增加408.24万元，收入增长9.11</w:t>
      </w:r>
      <w:r>
        <w:rPr>
          <w:rFonts w:ascii="仿宋" w:hAnsi="仿宋" w:eastAsia="仿宋"/>
          <w:sz w:val="32"/>
          <w:szCs w:val="32"/>
        </w:rPr>
        <w:t>%</w:t>
      </w:r>
      <w:r>
        <w:rPr>
          <w:rFonts w:hint="eastAsia" w:ascii="仿宋" w:hAnsi="仿宋" w:eastAsia="仿宋"/>
          <w:sz w:val="32"/>
          <w:szCs w:val="32"/>
        </w:rPr>
        <w:t>，支出增长13.83</w:t>
      </w:r>
      <w:r>
        <w:rPr>
          <w:rFonts w:ascii="仿宋" w:hAnsi="仿宋" w:eastAsia="仿宋"/>
          <w:sz w:val="32"/>
          <w:szCs w:val="32"/>
        </w:rPr>
        <w:t>%</w:t>
      </w:r>
      <w:r>
        <w:rPr>
          <w:rFonts w:hint="eastAsia" w:ascii="仿宋" w:hAnsi="仿宋" w:eastAsia="仿宋"/>
          <w:sz w:val="32"/>
          <w:szCs w:val="32"/>
        </w:rPr>
        <w:t>。主要变动原因是</w:t>
      </w:r>
      <w:r>
        <w:rPr>
          <w:rFonts w:ascii="仿宋" w:hAnsi="仿宋" w:eastAsia="仿宋" w:cs="仿宋"/>
          <w:color w:val="000000"/>
          <w:kern w:val="0"/>
          <w:sz w:val="31"/>
          <w:szCs w:val="31"/>
          <w:lang w:bidi="ar"/>
        </w:rPr>
        <w:t>人</w:t>
      </w:r>
      <w:r>
        <w:rPr>
          <w:rFonts w:hint="eastAsia" w:ascii="仿宋" w:hAnsi="仿宋" w:eastAsia="仿宋" w:cs="仿宋"/>
          <w:color w:val="000000"/>
          <w:kern w:val="0"/>
          <w:sz w:val="31"/>
          <w:szCs w:val="31"/>
          <w:lang w:bidi="ar"/>
        </w:rPr>
        <w:t>员工资上调，乡镇补贴执行新标准提高，及学校项目资金支付完毕导致收支皆增加.</w:t>
      </w:r>
    </w:p>
    <w:p w14:paraId="603D0414">
      <w:pPr>
        <w:spacing w:line="600" w:lineRule="exact"/>
        <w:ind w:firstLine="640" w:firstLineChars="200"/>
        <w:rPr>
          <w:rFonts w:ascii="仿宋" w:hAnsi="仿宋" w:eastAsia="仿宋"/>
          <w:sz w:val="32"/>
          <w:szCs w:val="32"/>
        </w:rPr>
      </w:pPr>
      <w:r>
        <w:rPr>
          <w:rFonts w:ascii="仿宋" w:hAnsi="仿宋" w:eastAsia="仿宋"/>
          <w:color w:val="000000"/>
          <w:sz w:val="32"/>
          <w:szCs w:val="32"/>
        </w:rPr>
        <w:drawing>
          <wp:anchor distT="0" distB="0" distL="114300" distR="114300" simplePos="0" relativeHeight="251660288" behindDoc="0" locked="0" layoutInCell="1" allowOverlap="1">
            <wp:simplePos x="0" y="0"/>
            <wp:positionH relativeFrom="column">
              <wp:posOffset>114300</wp:posOffset>
            </wp:positionH>
            <wp:positionV relativeFrom="paragraph">
              <wp:posOffset>114300</wp:posOffset>
            </wp:positionV>
            <wp:extent cx="5212080" cy="1743075"/>
            <wp:effectExtent l="0" t="0" r="0" b="0"/>
            <wp:wrapSquare wrapText="bothSides"/>
            <wp:docPr id="4" name="Object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14:paraId="1FD266E2">
      <w:pPr>
        <w:pStyle w:val="25"/>
        <w:numPr>
          <w:ilvl w:val="0"/>
          <w:numId w:val="3"/>
        </w:numPr>
        <w:spacing w:line="600" w:lineRule="exact"/>
        <w:ind w:firstLineChars="0"/>
        <w:outlineLvl w:val="1"/>
        <w:rPr>
          <w:rStyle w:val="27"/>
          <w:rFonts w:ascii="黑体" w:hAnsi="黑体" w:eastAsia="黑体"/>
          <w:b w:val="0"/>
        </w:rPr>
      </w:pPr>
      <w:bookmarkStart w:id="20" w:name="_Toc15377206"/>
      <w:bookmarkStart w:id="21" w:name="_Toc15396604"/>
      <w:r>
        <w:rPr>
          <w:rFonts w:hint="eastAsia" w:ascii="黑体" w:hAnsi="黑体" w:eastAsia="黑体"/>
          <w:sz w:val="32"/>
          <w:szCs w:val="32"/>
        </w:rPr>
        <w:t>收</w:t>
      </w:r>
      <w:r>
        <w:rPr>
          <w:rStyle w:val="27"/>
          <w:rFonts w:hint="eastAsia" w:ascii="黑体" w:hAnsi="黑体" w:eastAsia="黑体"/>
          <w:b w:val="0"/>
        </w:rPr>
        <w:t>入决算情况说明</w:t>
      </w:r>
      <w:bookmarkEnd w:id="20"/>
      <w:bookmarkEnd w:id="21"/>
    </w:p>
    <w:p w14:paraId="65C1A9FE">
      <w:pPr>
        <w:spacing w:line="600" w:lineRule="exact"/>
        <w:ind w:firstLine="420" w:firstLineChars="200"/>
        <w:outlineLvl w:val="1"/>
        <w:rPr>
          <w:rFonts w:ascii="仿宋" w:hAnsi="仿宋" w:eastAsia="仿宋"/>
          <w:sz w:val="32"/>
          <w:szCs w:val="32"/>
        </w:rPr>
      </w:pPr>
      <w:r>
        <w:drawing>
          <wp:anchor distT="0" distB="0" distL="114300" distR="114300" simplePos="0" relativeHeight="251666432" behindDoc="1" locked="0" layoutInCell="1" allowOverlap="1">
            <wp:simplePos x="0" y="0"/>
            <wp:positionH relativeFrom="column">
              <wp:posOffset>219075</wp:posOffset>
            </wp:positionH>
            <wp:positionV relativeFrom="paragraph">
              <wp:posOffset>3150235</wp:posOffset>
            </wp:positionV>
            <wp:extent cx="3722370" cy="2205355"/>
            <wp:effectExtent l="0" t="0" r="1905" b="0"/>
            <wp:wrapSquare wrapText="left"/>
            <wp:docPr id="11" name="Object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ascii="仿宋" w:hAnsi="仿宋" w:eastAsia="仿宋"/>
          <w:sz w:val="32"/>
          <w:szCs w:val="32"/>
        </w:rPr>
        <w:t>20</w:t>
      </w:r>
      <w:r>
        <w:rPr>
          <w:rFonts w:hint="eastAsia" w:ascii="仿宋" w:hAnsi="仿宋" w:eastAsia="仿宋"/>
          <w:sz w:val="32"/>
          <w:szCs w:val="32"/>
        </w:rPr>
        <w:t>21年本年收入合计</w:t>
      </w:r>
      <w:r>
        <w:rPr>
          <w:rFonts w:hint="eastAsia" w:ascii="宋体" w:hAnsi="宋体" w:cs="宋体"/>
          <w:color w:val="000000"/>
          <w:sz w:val="32"/>
          <w:szCs w:val="32"/>
        </w:rPr>
        <w:t>3230.13</w:t>
      </w:r>
      <w:r>
        <w:rPr>
          <w:rFonts w:hint="eastAsia" w:ascii="仿宋" w:hAnsi="仿宋" w:eastAsia="仿宋"/>
          <w:sz w:val="32"/>
          <w:szCs w:val="32"/>
        </w:rPr>
        <w:t>万元，其中：一般公共预算财政拨款收入</w:t>
      </w:r>
      <w:r>
        <w:rPr>
          <w:rFonts w:hint="eastAsia" w:ascii="宋体" w:hAnsi="宋体" w:cs="宋体"/>
          <w:color w:val="000000"/>
          <w:sz w:val="32"/>
          <w:szCs w:val="32"/>
        </w:rPr>
        <w:t>3230.13</w:t>
      </w:r>
      <w:r>
        <w:rPr>
          <w:rFonts w:hint="eastAsia" w:ascii="仿宋" w:hAnsi="仿宋" w:eastAsia="仿宋"/>
          <w:sz w:val="32"/>
          <w:szCs w:val="32"/>
        </w:rPr>
        <w:t>万元，占100</w:t>
      </w:r>
      <w:r>
        <w:rPr>
          <w:rFonts w:ascii="仿宋" w:hAnsi="仿宋" w:eastAsia="仿宋"/>
          <w:sz w:val="32"/>
          <w:szCs w:val="32"/>
        </w:rPr>
        <w:t>%</w:t>
      </w:r>
      <w:r>
        <w:rPr>
          <w:rFonts w:hint="eastAsia" w:ascii="仿宋" w:hAnsi="仿宋" w:eastAsia="仿宋"/>
          <w:sz w:val="32"/>
          <w:szCs w:val="32"/>
        </w:rPr>
        <w:t>；政府性基金预算财政拨款收入0万元，占0</w:t>
      </w:r>
      <w:r>
        <w:rPr>
          <w:rFonts w:ascii="仿宋" w:hAnsi="仿宋" w:eastAsia="仿宋"/>
          <w:sz w:val="32"/>
          <w:szCs w:val="32"/>
        </w:rPr>
        <w:t>%</w:t>
      </w:r>
      <w:r>
        <w:rPr>
          <w:rFonts w:hint="eastAsia" w:ascii="仿宋" w:hAnsi="仿宋" w:eastAsia="仿宋"/>
          <w:sz w:val="32"/>
          <w:szCs w:val="32"/>
        </w:rPr>
        <w:t>；国有资本经营预算财政拨款收入0万元，占0</w:t>
      </w:r>
      <w:r>
        <w:rPr>
          <w:rFonts w:ascii="仿宋" w:hAnsi="仿宋" w:eastAsia="仿宋"/>
          <w:sz w:val="32"/>
          <w:szCs w:val="32"/>
        </w:rPr>
        <w:t>%</w:t>
      </w:r>
      <w:r>
        <w:rPr>
          <w:rFonts w:hint="eastAsia" w:ascii="仿宋" w:hAnsi="仿宋" w:eastAsia="仿宋"/>
          <w:sz w:val="32"/>
          <w:szCs w:val="32"/>
        </w:rPr>
        <w:t>；上级补助收入0万元，占0</w:t>
      </w:r>
      <w:r>
        <w:rPr>
          <w:rFonts w:ascii="仿宋" w:hAnsi="仿宋" w:eastAsia="仿宋"/>
          <w:sz w:val="32"/>
          <w:szCs w:val="32"/>
        </w:rPr>
        <w:t>%</w:t>
      </w:r>
      <w:r>
        <w:rPr>
          <w:rFonts w:hint="eastAsia" w:ascii="仿宋" w:hAnsi="仿宋" w:eastAsia="仿宋"/>
          <w:sz w:val="32"/>
          <w:szCs w:val="32"/>
        </w:rPr>
        <w:t>；事业收入0万元，占0</w:t>
      </w:r>
      <w:r>
        <w:rPr>
          <w:rFonts w:ascii="仿宋" w:hAnsi="仿宋" w:eastAsia="仿宋"/>
          <w:sz w:val="32"/>
          <w:szCs w:val="32"/>
        </w:rPr>
        <w:t>%</w:t>
      </w:r>
      <w:r>
        <w:rPr>
          <w:rFonts w:hint="eastAsia" w:ascii="仿宋" w:hAnsi="仿宋" w:eastAsia="仿宋"/>
          <w:sz w:val="32"/>
          <w:szCs w:val="32"/>
        </w:rPr>
        <w:t>；经营收入0万元，占0</w:t>
      </w:r>
      <w:r>
        <w:rPr>
          <w:rFonts w:ascii="仿宋" w:hAnsi="仿宋" w:eastAsia="仿宋"/>
          <w:sz w:val="32"/>
          <w:szCs w:val="32"/>
        </w:rPr>
        <w:t>%</w:t>
      </w:r>
      <w:r>
        <w:rPr>
          <w:rFonts w:hint="eastAsia" w:ascii="仿宋" w:hAnsi="仿宋" w:eastAsia="仿宋"/>
          <w:sz w:val="32"/>
          <w:szCs w:val="32"/>
        </w:rPr>
        <w:t>；附属单位上缴收入0万元，占0</w:t>
      </w:r>
      <w:r>
        <w:rPr>
          <w:rFonts w:ascii="仿宋" w:hAnsi="仿宋" w:eastAsia="仿宋"/>
          <w:sz w:val="32"/>
          <w:szCs w:val="32"/>
        </w:rPr>
        <w:t>%</w:t>
      </w:r>
      <w:r>
        <w:rPr>
          <w:rFonts w:hint="eastAsia" w:ascii="仿宋" w:hAnsi="仿宋" w:eastAsia="仿宋"/>
          <w:sz w:val="32"/>
          <w:szCs w:val="32"/>
        </w:rPr>
        <w:t>；其他收入0万元，占0</w:t>
      </w:r>
      <w:r>
        <w:rPr>
          <w:rFonts w:ascii="仿宋" w:hAnsi="仿宋" w:eastAsia="仿宋"/>
          <w:sz w:val="32"/>
          <w:szCs w:val="32"/>
        </w:rPr>
        <w:t>%</w:t>
      </w:r>
      <w:r>
        <w:rPr>
          <w:rFonts w:hint="eastAsia" w:ascii="仿宋" w:hAnsi="仿宋" w:eastAsia="仿宋"/>
          <w:sz w:val="32"/>
          <w:szCs w:val="32"/>
        </w:rPr>
        <w:t>。</w:t>
      </w:r>
    </w:p>
    <w:p w14:paraId="51A35076">
      <w:pPr>
        <w:pStyle w:val="2"/>
        <w:spacing w:before="93"/>
      </w:pPr>
    </w:p>
    <w:p w14:paraId="01529AE2">
      <w:pPr>
        <w:spacing w:line="600" w:lineRule="exact"/>
        <w:ind w:firstLine="640" w:firstLineChars="200"/>
        <w:rPr>
          <w:rFonts w:ascii="仿宋" w:hAnsi="仿宋" w:eastAsia="仿宋"/>
          <w:sz w:val="32"/>
          <w:szCs w:val="32"/>
        </w:rPr>
      </w:pPr>
      <w:r>
        <w:rPr>
          <w:rFonts w:hint="eastAsia" w:ascii="仿宋" w:hAnsi="仿宋" w:eastAsia="仿宋"/>
          <w:sz w:val="32"/>
          <w:szCs w:val="32"/>
        </w:rPr>
        <w:t>（图2：收入决算结构图）（饼状图）</w:t>
      </w:r>
    </w:p>
    <w:p w14:paraId="590C85AD">
      <w:pPr>
        <w:pStyle w:val="25"/>
        <w:numPr>
          <w:ilvl w:val="0"/>
          <w:numId w:val="3"/>
        </w:numPr>
        <w:spacing w:line="600" w:lineRule="exact"/>
        <w:ind w:firstLineChars="0"/>
        <w:outlineLvl w:val="1"/>
        <w:rPr>
          <w:rStyle w:val="27"/>
          <w:rFonts w:ascii="黑体" w:hAnsi="黑体" w:eastAsia="黑体"/>
          <w:b w:val="0"/>
        </w:rPr>
      </w:pPr>
      <w:bookmarkStart w:id="22" w:name="_Toc15396605"/>
      <w:bookmarkStart w:id="23" w:name="_Toc15377207"/>
      <w:r>
        <w:rPr>
          <w:rFonts w:hint="eastAsia" w:ascii="黑体" w:hAnsi="黑体" w:eastAsia="黑体"/>
          <w:sz w:val="32"/>
          <w:szCs w:val="32"/>
        </w:rPr>
        <w:t>支</w:t>
      </w:r>
      <w:r>
        <w:rPr>
          <w:rStyle w:val="27"/>
          <w:rFonts w:hint="eastAsia" w:ascii="黑体" w:hAnsi="黑体" w:eastAsia="黑体"/>
          <w:b w:val="0"/>
        </w:rPr>
        <w:t>出决算情况说明</w:t>
      </w:r>
      <w:bookmarkEnd w:id="22"/>
      <w:bookmarkEnd w:id="23"/>
    </w:p>
    <w:p w14:paraId="507112D1">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21年本年支出合计</w:t>
      </w:r>
      <w:r>
        <w:rPr>
          <w:rFonts w:hint="eastAsia" w:ascii="宋体" w:hAnsi="宋体" w:cs="宋体"/>
          <w:color w:val="000000"/>
          <w:sz w:val="32"/>
          <w:szCs w:val="32"/>
        </w:rPr>
        <w:t>3359.54</w:t>
      </w:r>
      <w:r>
        <w:rPr>
          <w:rFonts w:hint="eastAsia" w:ascii="仿宋" w:hAnsi="仿宋" w:eastAsia="仿宋"/>
          <w:sz w:val="32"/>
          <w:szCs w:val="32"/>
        </w:rPr>
        <w:t>万元，其中：一般公共预算财政拨款支出3230.13万元，年初结转结余129.41万元。</w:t>
      </w:r>
    </w:p>
    <w:p w14:paraId="1CEBC07B">
      <w:pPr>
        <w:pStyle w:val="2"/>
        <w:spacing w:before="93"/>
        <w:rPr>
          <w:rFonts w:eastAsia="仿宋"/>
        </w:rPr>
      </w:pPr>
      <w:r>
        <w:rPr>
          <w:rFonts w:hint="eastAsia" w:ascii="仿宋" w:hAnsi="仿宋" w:eastAsia="仿宋"/>
          <w:sz w:val="32"/>
          <w:szCs w:val="32"/>
        </w:rPr>
        <w:t xml:space="preserve">   2021年盐边县渔门镇初级中学校基本支出2879.84万元，占85.72</w:t>
      </w:r>
      <w:r>
        <w:rPr>
          <w:rFonts w:ascii="仿宋" w:hAnsi="仿宋" w:eastAsia="仿宋"/>
          <w:sz w:val="32"/>
          <w:szCs w:val="32"/>
        </w:rPr>
        <w:t>%</w:t>
      </w:r>
      <w:r>
        <w:rPr>
          <w:rFonts w:hint="eastAsia" w:ascii="仿宋" w:hAnsi="仿宋" w:eastAsia="仿宋"/>
          <w:sz w:val="32"/>
          <w:szCs w:val="32"/>
        </w:rPr>
        <w:t>；项目支出479.71万元，占14.28</w:t>
      </w:r>
      <w:r>
        <w:rPr>
          <w:rFonts w:ascii="仿宋" w:hAnsi="仿宋" w:eastAsia="仿宋"/>
          <w:sz w:val="32"/>
          <w:szCs w:val="32"/>
        </w:rPr>
        <w:t>%</w:t>
      </w:r>
      <w:r>
        <w:rPr>
          <w:rFonts w:hint="eastAsia" w:ascii="仿宋" w:hAnsi="仿宋" w:eastAsia="仿宋"/>
          <w:sz w:val="32"/>
          <w:szCs w:val="32"/>
        </w:rPr>
        <w:t>。</w:t>
      </w:r>
    </w:p>
    <w:p w14:paraId="1B43FF62">
      <w:pPr>
        <w:spacing w:line="600" w:lineRule="exact"/>
        <w:outlineLvl w:val="1"/>
        <w:rPr>
          <w:rFonts w:ascii="仿宋" w:hAnsi="仿宋" w:eastAsia="仿宋"/>
          <w:sz w:val="32"/>
          <w:szCs w:val="32"/>
        </w:rPr>
      </w:pPr>
      <w:r>
        <w:drawing>
          <wp:anchor distT="0" distB="0" distL="114300" distR="114300" simplePos="0" relativeHeight="251661312" behindDoc="1" locked="0" layoutInCell="1" allowOverlap="1">
            <wp:simplePos x="0" y="0"/>
            <wp:positionH relativeFrom="column">
              <wp:posOffset>229235</wp:posOffset>
            </wp:positionH>
            <wp:positionV relativeFrom="paragraph">
              <wp:posOffset>335280</wp:posOffset>
            </wp:positionV>
            <wp:extent cx="3062605" cy="1814830"/>
            <wp:effectExtent l="0" t="0" r="4445" b="13970"/>
            <wp:wrapSquare wrapText="left"/>
            <wp:docPr id="6" name="Object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Pr>
          <w:rFonts w:hint="eastAsia" w:ascii="仿宋" w:hAnsi="仿宋" w:eastAsia="仿宋"/>
          <w:sz w:val="32"/>
          <w:szCs w:val="32"/>
        </w:rPr>
        <w:t>（图3：支出决算结构图）（饼状图）</w:t>
      </w:r>
    </w:p>
    <w:p w14:paraId="1AA91E22">
      <w:pPr>
        <w:spacing w:line="600" w:lineRule="exact"/>
        <w:ind w:firstLine="640" w:firstLineChars="200"/>
        <w:outlineLvl w:val="1"/>
        <w:rPr>
          <w:rStyle w:val="27"/>
          <w:rFonts w:ascii="黑体" w:hAnsi="黑体" w:eastAsia="黑体"/>
          <w:b w:val="0"/>
        </w:rPr>
      </w:pPr>
      <w:bookmarkStart w:id="24" w:name="_Toc15377208"/>
      <w:bookmarkStart w:id="25" w:name="_Toc15396606"/>
      <w:r>
        <w:rPr>
          <w:rFonts w:hint="eastAsia" w:ascii="黑体" w:hAnsi="黑体" w:eastAsia="黑体"/>
          <w:sz w:val="32"/>
          <w:szCs w:val="32"/>
        </w:rPr>
        <w:t>四、财</w:t>
      </w:r>
      <w:r>
        <w:rPr>
          <w:rStyle w:val="27"/>
          <w:rFonts w:hint="eastAsia" w:ascii="黑体" w:hAnsi="黑体" w:eastAsia="黑体"/>
          <w:b w:val="0"/>
        </w:rPr>
        <w:t>政拨款收入支出决算总体情况说明</w:t>
      </w:r>
      <w:bookmarkEnd w:id="24"/>
      <w:bookmarkEnd w:id="25"/>
    </w:p>
    <w:p w14:paraId="64F5B56C">
      <w:pPr>
        <w:spacing w:line="600" w:lineRule="exact"/>
        <w:ind w:firstLine="640"/>
        <w:rPr>
          <w:rFonts w:ascii="仿宋" w:hAnsi="仿宋" w:eastAsia="仿宋" w:cs="仿宋"/>
          <w:color w:val="000000"/>
          <w:kern w:val="0"/>
          <w:sz w:val="31"/>
          <w:szCs w:val="31"/>
          <w:lang w:bidi="ar"/>
        </w:rPr>
      </w:pPr>
      <w:r>
        <w:rPr>
          <w:rFonts w:ascii="仿宋" w:hAnsi="仿宋" w:eastAsia="仿宋"/>
          <w:sz w:val="32"/>
          <w:szCs w:val="32"/>
        </w:rPr>
        <w:t>20</w:t>
      </w:r>
      <w:r>
        <w:rPr>
          <w:rFonts w:hint="eastAsia" w:ascii="仿宋" w:hAnsi="仿宋" w:eastAsia="仿宋"/>
          <w:sz w:val="32"/>
          <w:szCs w:val="32"/>
        </w:rPr>
        <w:t>21年财政拨款收入3359.54万元、支总计3359.54万元。与</w:t>
      </w:r>
      <w:r>
        <w:rPr>
          <w:rFonts w:ascii="仿宋" w:hAnsi="仿宋" w:eastAsia="仿宋"/>
          <w:sz w:val="32"/>
          <w:szCs w:val="32"/>
        </w:rPr>
        <w:t>20</w:t>
      </w:r>
      <w:r>
        <w:rPr>
          <w:rFonts w:hint="eastAsia" w:ascii="仿宋" w:hAnsi="仿宋" w:eastAsia="仿宋"/>
          <w:sz w:val="32"/>
          <w:szCs w:val="32"/>
        </w:rPr>
        <w:t>20年相比，收入</w:t>
      </w:r>
      <w:r>
        <w:rPr>
          <w:rFonts w:ascii="仿宋" w:hAnsi="仿宋" w:eastAsia="仿宋" w:cs="仿宋"/>
          <w:color w:val="000000"/>
          <w:kern w:val="0"/>
          <w:sz w:val="31"/>
          <w:szCs w:val="31"/>
          <w:lang w:bidi="ar"/>
        </w:rPr>
        <w:t>3078.97</w:t>
      </w:r>
      <w:r>
        <w:rPr>
          <w:rFonts w:hint="eastAsia" w:ascii="仿宋" w:hAnsi="仿宋" w:eastAsia="仿宋" w:cs="仿宋"/>
          <w:color w:val="000000"/>
          <w:kern w:val="0"/>
          <w:sz w:val="31"/>
          <w:szCs w:val="31"/>
          <w:lang w:bidi="ar"/>
        </w:rPr>
        <w:t>万元</w:t>
      </w:r>
      <w:r>
        <w:rPr>
          <w:rFonts w:hint="eastAsia" w:ascii="仿宋" w:hAnsi="仿宋" w:eastAsia="仿宋"/>
          <w:sz w:val="32"/>
          <w:szCs w:val="32"/>
        </w:rPr>
        <w:t>、支总计</w:t>
      </w:r>
      <w:r>
        <w:rPr>
          <w:rFonts w:ascii="仿宋" w:hAnsi="仿宋" w:eastAsia="仿宋" w:cs="仿宋"/>
          <w:color w:val="000000"/>
          <w:kern w:val="0"/>
          <w:sz w:val="31"/>
          <w:szCs w:val="31"/>
          <w:lang w:bidi="ar"/>
        </w:rPr>
        <w:t xml:space="preserve"> 2951.30</w:t>
      </w:r>
      <w:r>
        <w:rPr>
          <w:rFonts w:hint="eastAsia" w:ascii="仿宋" w:hAnsi="仿宋" w:eastAsia="仿宋" w:cs="仿宋"/>
          <w:color w:val="000000"/>
          <w:kern w:val="0"/>
          <w:sz w:val="31"/>
          <w:szCs w:val="31"/>
          <w:lang w:bidi="ar"/>
        </w:rPr>
        <w:t>万元，收入</w:t>
      </w:r>
      <w:r>
        <w:rPr>
          <w:rFonts w:hint="eastAsia" w:ascii="仿宋" w:hAnsi="仿宋" w:eastAsia="仿宋"/>
          <w:sz w:val="32"/>
          <w:szCs w:val="32"/>
        </w:rPr>
        <w:t>增加280.57万元，</w:t>
      </w:r>
      <w:r>
        <w:rPr>
          <w:rFonts w:hint="eastAsia" w:ascii="仿宋" w:hAnsi="仿宋" w:eastAsia="仿宋" w:cs="仿宋"/>
          <w:color w:val="000000"/>
          <w:kern w:val="0"/>
          <w:sz w:val="31"/>
          <w:szCs w:val="31"/>
          <w:lang w:bidi="ar"/>
        </w:rPr>
        <w:t>支出</w:t>
      </w:r>
      <w:r>
        <w:rPr>
          <w:rFonts w:hint="eastAsia" w:ascii="仿宋" w:hAnsi="仿宋" w:eastAsia="仿宋"/>
          <w:sz w:val="32"/>
          <w:szCs w:val="32"/>
        </w:rPr>
        <w:t>增加408.24万元，收入增长9.11</w:t>
      </w:r>
      <w:r>
        <w:rPr>
          <w:rFonts w:ascii="仿宋" w:hAnsi="仿宋" w:eastAsia="仿宋"/>
          <w:sz w:val="32"/>
          <w:szCs w:val="32"/>
        </w:rPr>
        <w:t>%</w:t>
      </w:r>
      <w:r>
        <w:rPr>
          <w:rFonts w:hint="eastAsia" w:ascii="仿宋" w:hAnsi="仿宋" w:eastAsia="仿宋"/>
          <w:sz w:val="32"/>
          <w:szCs w:val="32"/>
        </w:rPr>
        <w:t>，支出增长13.83</w:t>
      </w:r>
      <w:r>
        <w:rPr>
          <w:rFonts w:ascii="仿宋" w:hAnsi="仿宋" w:eastAsia="仿宋"/>
          <w:sz w:val="32"/>
          <w:szCs w:val="32"/>
        </w:rPr>
        <w:t>%</w:t>
      </w:r>
      <w:r>
        <w:rPr>
          <w:rFonts w:hint="eastAsia" w:ascii="仿宋" w:hAnsi="仿宋" w:eastAsia="仿宋"/>
          <w:sz w:val="32"/>
          <w:szCs w:val="32"/>
        </w:rPr>
        <w:t>。主要变动原因是</w:t>
      </w:r>
      <w:r>
        <w:rPr>
          <w:rFonts w:ascii="仿宋" w:hAnsi="仿宋" w:eastAsia="仿宋" w:cs="仿宋"/>
          <w:color w:val="000000"/>
          <w:kern w:val="0"/>
          <w:sz w:val="31"/>
          <w:szCs w:val="31"/>
          <w:lang w:bidi="ar"/>
        </w:rPr>
        <w:t>人</w:t>
      </w:r>
      <w:r>
        <w:rPr>
          <w:rFonts w:hint="eastAsia" w:ascii="仿宋" w:hAnsi="仿宋" w:eastAsia="仿宋" w:cs="仿宋"/>
          <w:color w:val="000000"/>
          <w:kern w:val="0"/>
          <w:sz w:val="31"/>
          <w:szCs w:val="31"/>
          <w:lang w:bidi="ar"/>
        </w:rPr>
        <w:t>员工资上调，乡镇补贴执行新标准提高，及学校项目资金支付完毕导致收支皆增加。</w:t>
      </w:r>
    </w:p>
    <w:p w14:paraId="413DDD7B">
      <w:pPr>
        <w:spacing w:line="600" w:lineRule="exact"/>
        <w:ind w:firstLine="640"/>
        <w:rPr>
          <w:rFonts w:ascii="仿宋" w:hAnsi="仿宋" w:eastAsia="仿宋"/>
          <w:b/>
          <w:sz w:val="32"/>
          <w:szCs w:val="32"/>
        </w:rPr>
      </w:pPr>
      <w:r>
        <w:rPr>
          <w:rFonts w:ascii="仿宋" w:hAnsi="仿宋" w:eastAsia="仿宋"/>
          <w:color w:val="0000FF"/>
          <w:sz w:val="32"/>
          <w:szCs w:val="32"/>
        </w:rPr>
        <w:drawing>
          <wp:anchor distT="0" distB="0" distL="114300" distR="114300" simplePos="0" relativeHeight="251662336" behindDoc="0" locked="0" layoutInCell="1" allowOverlap="1">
            <wp:simplePos x="0" y="0"/>
            <wp:positionH relativeFrom="column">
              <wp:posOffset>241300</wp:posOffset>
            </wp:positionH>
            <wp:positionV relativeFrom="paragraph">
              <wp:posOffset>471170</wp:posOffset>
            </wp:positionV>
            <wp:extent cx="5069840" cy="1792605"/>
            <wp:effectExtent l="3175" t="0" r="0" b="1270"/>
            <wp:wrapSquare wrapText="bothSides"/>
            <wp:docPr id="7" name="Object 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14:paraId="7D668B13">
      <w:pPr>
        <w:spacing w:line="600" w:lineRule="exact"/>
        <w:rPr>
          <w:rFonts w:ascii="仿宋" w:hAnsi="仿宋" w:eastAsia="仿宋"/>
          <w:sz w:val="32"/>
          <w:szCs w:val="32"/>
        </w:rPr>
      </w:pPr>
      <w:r>
        <w:rPr>
          <w:rFonts w:hint="eastAsia" w:ascii="仿宋" w:hAnsi="仿宋" w:eastAsia="仿宋"/>
          <w:sz w:val="32"/>
          <w:szCs w:val="32"/>
        </w:rPr>
        <w:t>（图4：财政拨款收、支决算总计变动情况）（柱状图）</w:t>
      </w:r>
    </w:p>
    <w:p w14:paraId="61F25E79">
      <w:pPr>
        <w:spacing w:line="600" w:lineRule="exact"/>
        <w:ind w:firstLine="640" w:firstLineChars="200"/>
        <w:outlineLvl w:val="1"/>
        <w:rPr>
          <w:rStyle w:val="27"/>
          <w:rFonts w:ascii="黑体" w:hAnsi="黑体" w:eastAsia="黑体"/>
          <w:b w:val="0"/>
        </w:rPr>
      </w:pPr>
      <w:bookmarkStart w:id="26" w:name="_Toc15396607"/>
      <w:bookmarkStart w:id="27" w:name="_Toc15377209"/>
      <w:r>
        <w:rPr>
          <w:rFonts w:hint="eastAsia" w:ascii="黑体" w:hAnsi="黑体" w:eastAsia="黑体"/>
          <w:sz w:val="32"/>
          <w:szCs w:val="32"/>
        </w:rPr>
        <w:t>五、</w:t>
      </w:r>
      <w:r>
        <w:rPr>
          <w:rFonts w:hint="eastAsia" w:ascii="黑体" w:hAnsi="黑体" w:eastAsia="黑体"/>
          <w:b/>
          <w:sz w:val="32"/>
          <w:szCs w:val="32"/>
        </w:rPr>
        <w:t>一</w:t>
      </w:r>
      <w:r>
        <w:rPr>
          <w:rStyle w:val="27"/>
          <w:rFonts w:hint="eastAsia" w:ascii="黑体" w:hAnsi="黑体" w:eastAsia="黑体"/>
          <w:b w:val="0"/>
        </w:rPr>
        <w:t>般公共预算财政拨款支出决算情况说明</w:t>
      </w:r>
      <w:bookmarkEnd w:id="26"/>
      <w:bookmarkEnd w:id="27"/>
    </w:p>
    <w:p w14:paraId="2A1F2A7D">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14:paraId="08ADD1C8">
      <w:pPr>
        <w:spacing w:line="600" w:lineRule="exact"/>
        <w:ind w:firstLine="640"/>
        <w:rPr>
          <w:rFonts w:ascii="仿宋" w:hAnsi="仿宋" w:eastAsia="仿宋" w:cs="仿宋"/>
          <w:color w:val="000000"/>
          <w:kern w:val="0"/>
          <w:sz w:val="31"/>
          <w:szCs w:val="31"/>
          <w:lang w:bidi="ar"/>
        </w:rPr>
      </w:pPr>
      <w:r>
        <w:rPr>
          <w:rFonts w:ascii="仿宋" w:hAnsi="仿宋" w:eastAsia="仿宋"/>
          <w:sz w:val="32"/>
          <w:szCs w:val="32"/>
        </w:rPr>
        <w:t>20</w:t>
      </w:r>
      <w:r>
        <w:rPr>
          <w:rFonts w:hint="eastAsia" w:ascii="仿宋" w:hAnsi="仿宋" w:eastAsia="仿宋"/>
          <w:sz w:val="32"/>
          <w:szCs w:val="32"/>
        </w:rPr>
        <w:t>21年一般公共预算财政拨款支出3354.54万元，占本年支出合计的99.85</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w:t>
      </w:r>
      <w:r>
        <w:rPr>
          <w:rFonts w:hint="eastAsia" w:ascii="仿宋" w:hAnsi="仿宋" w:eastAsia="仿宋"/>
          <w:color w:val="000000"/>
          <w:sz w:val="32"/>
          <w:szCs w:val="32"/>
        </w:rPr>
        <w:t>2951.30万元</w:t>
      </w:r>
      <w:r>
        <w:rPr>
          <w:rFonts w:hint="eastAsia" w:ascii="仿宋" w:hAnsi="仿宋" w:eastAsia="仿宋"/>
          <w:sz w:val="32"/>
          <w:szCs w:val="32"/>
        </w:rPr>
        <w:t>相比，一般公共预算财政拨款支出增加403.24万元，增长13.66</w:t>
      </w:r>
      <w:r>
        <w:rPr>
          <w:rFonts w:ascii="仿宋" w:hAnsi="仿宋" w:eastAsia="仿宋"/>
          <w:sz w:val="32"/>
          <w:szCs w:val="32"/>
        </w:rPr>
        <w:t>%</w:t>
      </w:r>
      <w:r>
        <w:rPr>
          <w:rFonts w:hint="eastAsia" w:ascii="仿宋" w:hAnsi="仿宋" w:eastAsia="仿宋"/>
          <w:sz w:val="32"/>
          <w:szCs w:val="32"/>
        </w:rPr>
        <w:t>。主要变动原因是</w:t>
      </w:r>
      <w:r>
        <w:rPr>
          <w:rFonts w:ascii="仿宋" w:hAnsi="仿宋" w:eastAsia="仿宋" w:cs="仿宋"/>
          <w:color w:val="000000"/>
          <w:kern w:val="0"/>
          <w:sz w:val="31"/>
          <w:szCs w:val="31"/>
          <w:lang w:bidi="ar"/>
        </w:rPr>
        <w:t>人</w:t>
      </w:r>
      <w:r>
        <w:rPr>
          <w:rFonts w:hint="eastAsia" w:ascii="仿宋" w:hAnsi="仿宋" w:eastAsia="仿宋" w:cs="仿宋"/>
          <w:color w:val="000000"/>
          <w:kern w:val="0"/>
          <w:sz w:val="31"/>
          <w:szCs w:val="31"/>
          <w:lang w:bidi="ar"/>
        </w:rPr>
        <w:t>员工资上调，乡镇补贴执行新标准提高，及学校项目资金支付完毕导致支出增加。</w:t>
      </w:r>
    </w:p>
    <w:p w14:paraId="0F55AD5E">
      <w:pPr>
        <w:spacing w:line="600" w:lineRule="exact"/>
        <w:ind w:firstLine="420" w:firstLineChars="200"/>
        <w:rPr>
          <w:rFonts w:ascii="仿宋" w:hAnsi="仿宋" w:eastAsia="仿宋"/>
          <w:sz w:val="32"/>
          <w:szCs w:val="32"/>
        </w:rPr>
      </w:pPr>
      <w:r>
        <w:drawing>
          <wp:anchor distT="0" distB="0" distL="114300" distR="114300" simplePos="0" relativeHeight="251663360" behindDoc="1" locked="0" layoutInCell="1" allowOverlap="1">
            <wp:simplePos x="0" y="0"/>
            <wp:positionH relativeFrom="column">
              <wp:posOffset>570230</wp:posOffset>
            </wp:positionH>
            <wp:positionV relativeFrom="paragraph">
              <wp:posOffset>198755</wp:posOffset>
            </wp:positionV>
            <wp:extent cx="3945255" cy="1627505"/>
            <wp:effectExtent l="0" t="0" r="0" b="2540"/>
            <wp:wrapSquare wrapText="bothSides"/>
            <wp:docPr id="8" name="Object 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14:paraId="64E89C1A">
      <w:pPr>
        <w:spacing w:line="600" w:lineRule="exact"/>
        <w:rPr>
          <w:rFonts w:ascii="仿宋" w:hAnsi="仿宋" w:eastAsia="仿宋"/>
          <w:sz w:val="32"/>
          <w:szCs w:val="32"/>
        </w:rPr>
      </w:pPr>
    </w:p>
    <w:p w14:paraId="4AB9910C">
      <w:pPr>
        <w:spacing w:line="600" w:lineRule="exact"/>
        <w:rPr>
          <w:rFonts w:ascii="仿宋" w:hAnsi="仿宋" w:eastAsia="仿宋"/>
          <w:sz w:val="32"/>
          <w:szCs w:val="32"/>
        </w:rPr>
      </w:pPr>
    </w:p>
    <w:p w14:paraId="4BFE6003">
      <w:pPr>
        <w:spacing w:line="600" w:lineRule="exact"/>
        <w:rPr>
          <w:rFonts w:ascii="仿宋" w:hAnsi="仿宋" w:eastAsia="仿宋"/>
          <w:sz w:val="32"/>
          <w:szCs w:val="32"/>
        </w:rPr>
      </w:pPr>
    </w:p>
    <w:p w14:paraId="78B62715">
      <w:pPr>
        <w:spacing w:line="600" w:lineRule="exact"/>
        <w:rPr>
          <w:rFonts w:ascii="仿宋" w:hAnsi="仿宋" w:eastAsia="仿宋"/>
          <w:sz w:val="32"/>
          <w:szCs w:val="32"/>
        </w:rPr>
      </w:pPr>
    </w:p>
    <w:p w14:paraId="7F064237">
      <w:pPr>
        <w:spacing w:line="600" w:lineRule="exact"/>
        <w:rPr>
          <w:rFonts w:ascii="仿宋" w:hAnsi="仿宋" w:eastAsia="仿宋"/>
          <w:sz w:val="32"/>
          <w:szCs w:val="32"/>
        </w:rPr>
      </w:pPr>
      <w:r>
        <w:rPr>
          <w:rFonts w:hint="eastAsia" w:ascii="仿宋" w:hAnsi="仿宋" w:eastAsia="仿宋"/>
          <w:sz w:val="32"/>
          <w:szCs w:val="32"/>
        </w:rPr>
        <w:t>（图5：一般公共预算财政拨款支出决算变动情况）（柱状图）</w:t>
      </w:r>
    </w:p>
    <w:p w14:paraId="2E274645">
      <w:pPr>
        <w:spacing w:line="600" w:lineRule="exact"/>
        <w:ind w:firstLine="643" w:firstLineChars="200"/>
        <w:outlineLvl w:val="2"/>
        <w:rPr>
          <w:rFonts w:ascii="仿宋" w:hAnsi="仿宋" w:eastAsia="仿宋"/>
          <w:b/>
          <w:color w:val="000000" w:themeColor="text1"/>
          <w:sz w:val="32"/>
          <w:szCs w:val="32"/>
          <w14:textFill>
            <w14:solidFill>
              <w14:schemeClr w14:val="tx1"/>
            </w14:solidFill>
          </w14:textFill>
        </w:rPr>
      </w:pPr>
      <w:bookmarkStart w:id="29" w:name="_Toc15377211"/>
      <w:r>
        <w:rPr>
          <w:rFonts w:hint="eastAsia" w:ascii="仿宋" w:hAnsi="仿宋" w:eastAsia="仿宋"/>
          <w:b/>
          <w:color w:val="000000" w:themeColor="text1"/>
          <w:sz w:val="32"/>
          <w:szCs w:val="32"/>
          <w14:textFill>
            <w14:solidFill>
              <w14:schemeClr w14:val="tx1"/>
            </w14:solidFill>
          </w14:textFill>
        </w:rPr>
        <w:t>（二）一般公共预算财政拨款支出决算结构情况</w:t>
      </w:r>
      <w:bookmarkEnd w:id="29"/>
    </w:p>
    <w:p w14:paraId="33BF9C82">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21年一般公共预算财政拨款支出3354.54万元，主要用于以下方面</w:t>
      </w:r>
      <w:r>
        <w:rPr>
          <w:rFonts w:ascii="仿宋" w:hAnsi="仿宋" w:eastAsia="仿宋"/>
          <w:sz w:val="32"/>
          <w:szCs w:val="32"/>
        </w:rPr>
        <w:t>:</w:t>
      </w:r>
      <w:r>
        <w:rPr>
          <w:rFonts w:hint="eastAsia" w:ascii="仿宋" w:hAnsi="仿宋" w:eastAsia="仿宋"/>
          <w:sz w:val="32"/>
          <w:szCs w:val="32"/>
        </w:rPr>
        <w:t>教育支出（205类）2806.66万元，占83.67</w:t>
      </w:r>
      <w:r>
        <w:rPr>
          <w:rFonts w:ascii="仿宋" w:hAnsi="仿宋" w:eastAsia="仿宋"/>
          <w:sz w:val="32"/>
          <w:szCs w:val="32"/>
        </w:rPr>
        <w:t>%</w:t>
      </w:r>
      <w:r>
        <w:rPr>
          <w:rFonts w:hint="eastAsia" w:ascii="仿宋" w:hAnsi="仿宋" w:eastAsia="仿宋"/>
          <w:sz w:val="32"/>
          <w:szCs w:val="32"/>
        </w:rPr>
        <w:t>；社会保障和就业支出（208类）支出287.83万元，占8.58</w:t>
      </w:r>
      <w:r>
        <w:rPr>
          <w:rFonts w:ascii="仿宋" w:hAnsi="仿宋" w:eastAsia="仿宋"/>
          <w:sz w:val="32"/>
          <w:szCs w:val="32"/>
        </w:rPr>
        <w:t>%</w:t>
      </w:r>
      <w:r>
        <w:rPr>
          <w:rFonts w:hint="eastAsia" w:ascii="仿宋" w:hAnsi="仿宋" w:eastAsia="仿宋"/>
          <w:sz w:val="32"/>
          <w:szCs w:val="32"/>
        </w:rPr>
        <w:t>；住房保障支出（211类）260.05万元，占7.75%。</w:t>
      </w:r>
    </w:p>
    <w:p w14:paraId="58E40017">
      <w:pPr>
        <w:spacing w:line="600" w:lineRule="exact"/>
        <w:ind w:firstLine="640"/>
        <w:rPr>
          <w:rFonts w:ascii="仿宋" w:hAnsi="仿宋" w:eastAsia="仿宋"/>
          <w:b/>
          <w:sz w:val="32"/>
          <w:szCs w:val="32"/>
        </w:rPr>
      </w:pPr>
    </w:p>
    <w:p w14:paraId="3DE45C88">
      <w:pPr>
        <w:spacing w:line="600" w:lineRule="exact"/>
        <w:ind w:firstLine="640"/>
        <w:rPr>
          <w:rFonts w:ascii="仿宋" w:hAnsi="仿宋" w:eastAsia="仿宋"/>
          <w:sz w:val="32"/>
          <w:szCs w:val="32"/>
        </w:rPr>
      </w:pPr>
      <w:r>
        <w:drawing>
          <wp:anchor distT="0" distB="0" distL="114300" distR="114300" simplePos="0" relativeHeight="251664384" behindDoc="1" locked="0" layoutInCell="1" allowOverlap="1">
            <wp:simplePos x="0" y="0"/>
            <wp:positionH relativeFrom="column">
              <wp:posOffset>304800</wp:posOffset>
            </wp:positionH>
            <wp:positionV relativeFrom="paragraph">
              <wp:posOffset>270510</wp:posOffset>
            </wp:positionV>
            <wp:extent cx="3830955" cy="2269490"/>
            <wp:effectExtent l="0" t="0" r="0" b="0"/>
            <wp:wrapSquare wrapText="left"/>
            <wp:docPr id="9" name="Object 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14:paraId="7CBE8FA4">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14:paraId="3599764C">
      <w:pPr>
        <w:spacing w:line="600" w:lineRule="exact"/>
        <w:ind w:firstLine="640" w:firstLineChars="200"/>
        <w:rPr>
          <w:rFonts w:ascii="仿宋" w:hAnsi="仿宋" w:eastAsia="仿宋"/>
          <w:sz w:val="32"/>
          <w:szCs w:val="32"/>
        </w:rPr>
      </w:pPr>
    </w:p>
    <w:p w14:paraId="5B5C14DA">
      <w:pPr>
        <w:spacing w:line="600" w:lineRule="exact"/>
        <w:ind w:firstLine="643"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14:paraId="7698E7D4">
      <w:pPr>
        <w:spacing w:line="600" w:lineRule="exact"/>
        <w:ind w:firstLine="640" w:firstLineChars="200"/>
        <w:outlineLvl w:val="2"/>
        <w:rPr>
          <w:rFonts w:ascii="仿宋" w:hAnsi="仿宋" w:eastAsia="仿宋"/>
          <w:bCs/>
          <w:sz w:val="32"/>
          <w:szCs w:val="32"/>
        </w:rPr>
      </w:pPr>
      <w:bookmarkStart w:id="31" w:name="_Toc15377444"/>
      <w:bookmarkStart w:id="32" w:name="_Toc15378460"/>
      <w:bookmarkStart w:id="33" w:name="_Toc15377213"/>
      <w:r>
        <w:rPr>
          <w:rFonts w:hint="eastAsia" w:ascii="仿宋" w:hAnsi="仿宋" w:eastAsia="仿宋"/>
          <w:bCs/>
          <w:sz w:val="32"/>
          <w:szCs w:val="32"/>
        </w:rPr>
        <w:t>2021年一般公共预算支出决算数为3354.54万元，</w:t>
      </w:r>
      <w:r>
        <w:rPr>
          <w:rStyle w:val="16"/>
          <w:rFonts w:hint="eastAsia" w:ascii="仿宋" w:hAnsi="仿宋" w:eastAsia="仿宋"/>
          <w:b w:val="0"/>
          <w:bCs/>
          <w:sz w:val="32"/>
          <w:szCs w:val="32"/>
        </w:rPr>
        <w:t>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bookmarkEnd w:id="31"/>
      <w:bookmarkEnd w:id="32"/>
      <w:bookmarkEnd w:id="33"/>
    </w:p>
    <w:p w14:paraId="63029AC9">
      <w:pPr>
        <w:spacing w:line="600" w:lineRule="exact"/>
        <w:ind w:firstLine="640" w:firstLineChars="200"/>
        <w:rPr>
          <w:rStyle w:val="16"/>
          <w:rFonts w:ascii="仿宋" w:hAnsi="仿宋" w:eastAsia="仿宋"/>
          <w:b w:val="0"/>
          <w:bCs/>
          <w:sz w:val="32"/>
          <w:szCs w:val="32"/>
        </w:rPr>
      </w:pPr>
      <w:r>
        <w:rPr>
          <w:rStyle w:val="16"/>
          <w:rFonts w:hint="eastAsia" w:ascii="仿宋" w:hAnsi="仿宋" w:eastAsia="仿宋"/>
          <w:b w:val="0"/>
          <w:bCs/>
          <w:sz w:val="32"/>
          <w:szCs w:val="32"/>
        </w:rPr>
        <w:t>1</w:t>
      </w:r>
      <w:r>
        <w:rPr>
          <w:rStyle w:val="16"/>
          <w:rFonts w:ascii="仿宋" w:hAnsi="仿宋" w:eastAsia="仿宋"/>
          <w:b w:val="0"/>
          <w:bCs/>
          <w:sz w:val="32"/>
          <w:szCs w:val="32"/>
        </w:rPr>
        <w:t>.</w:t>
      </w:r>
      <w:r>
        <w:rPr>
          <w:rStyle w:val="16"/>
          <w:rFonts w:hint="eastAsia" w:ascii="仿宋" w:hAnsi="仿宋" w:eastAsia="仿宋"/>
          <w:sz w:val="32"/>
          <w:szCs w:val="32"/>
        </w:rPr>
        <w:t>教育支出</w:t>
      </w:r>
      <w:r>
        <w:rPr>
          <w:rStyle w:val="16"/>
          <w:rFonts w:hint="eastAsia" w:ascii="仿宋" w:hAnsi="仿宋" w:eastAsia="仿宋"/>
          <w:color w:val="000000"/>
          <w:sz w:val="32"/>
          <w:szCs w:val="32"/>
        </w:rPr>
        <w:t>205类02款</w:t>
      </w:r>
      <w:r>
        <w:rPr>
          <w:rStyle w:val="16"/>
          <w:rFonts w:hint="eastAsia" w:ascii="仿宋" w:hAnsi="仿宋" w:eastAsia="仿宋"/>
          <w:sz w:val="32"/>
          <w:szCs w:val="32"/>
        </w:rPr>
        <w:t>03项初中教育支出2663.59万元</w:t>
      </w:r>
      <w:r>
        <w:rPr>
          <w:rStyle w:val="16"/>
          <w:rFonts w:hint="eastAsia" w:ascii="仿宋" w:hAnsi="仿宋" w:eastAsia="仿宋"/>
          <w:b w:val="0"/>
          <w:bCs/>
          <w:sz w:val="32"/>
          <w:szCs w:val="32"/>
        </w:rPr>
        <w:t>，完成预算100</w:t>
      </w:r>
      <w:r>
        <w:rPr>
          <w:rStyle w:val="16"/>
          <w:rFonts w:ascii="仿宋" w:hAnsi="仿宋" w:eastAsia="仿宋"/>
          <w:b w:val="0"/>
          <w:bCs/>
          <w:sz w:val="32"/>
          <w:szCs w:val="32"/>
        </w:rPr>
        <w:t>%</w:t>
      </w:r>
      <w:r>
        <w:rPr>
          <w:rStyle w:val="16"/>
          <w:rFonts w:hint="eastAsia" w:ascii="仿宋" w:hAnsi="仿宋" w:eastAsia="仿宋"/>
          <w:sz w:val="32"/>
          <w:szCs w:val="32"/>
        </w:rPr>
        <w:t>。</w:t>
      </w:r>
    </w:p>
    <w:p w14:paraId="75F90B13">
      <w:pPr>
        <w:spacing w:line="600" w:lineRule="exact"/>
        <w:ind w:firstLine="640" w:firstLineChars="200"/>
        <w:rPr>
          <w:rStyle w:val="16"/>
          <w:rFonts w:ascii="仿宋" w:hAnsi="仿宋" w:eastAsia="仿宋"/>
          <w:b w:val="0"/>
          <w:bCs/>
          <w:sz w:val="32"/>
          <w:szCs w:val="32"/>
        </w:rPr>
      </w:pPr>
      <w:r>
        <w:rPr>
          <w:rStyle w:val="16"/>
          <w:rFonts w:hint="eastAsia" w:ascii="仿宋" w:hAnsi="仿宋" w:eastAsia="仿宋"/>
          <w:b w:val="0"/>
          <w:bCs/>
          <w:sz w:val="32"/>
          <w:szCs w:val="32"/>
        </w:rPr>
        <w:t>2.</w:t>
      </w:r>
      <w:r>
        <w:rPr>
          <w:rStyle w:val="16"/>
          <w:rFonts w:hint="eastAsia" w:ascii="仿宋" w:hAnsi="仿宋" w:eastAsia="仿宋"/>
          <w:sz w:val="32"/>
          <w:szCs w:val="32"/>
        </w:rPr>
        <w:t xml:space="preserve"> 教育支出</w:t>
      </w:r>
      <w:r>
        <w:rPr>
          <w:rStyle w:val="16"/>
          <w:rFonts w:hint="eastAsia" w:ascii="仿宋" w:hAnsi="仿宋" w:eastAsia="仿宋"/>
          <w:color w:val="000000"/>
          <w:sz w:val="32"/>
          <w:szCs w:val="32"/>
        </w:rPr>
        <w:t>205类</w:t>
      </w:r>
      <w:r>
        <w:rPr>
          <w:rStyle w:val="16"/>
          <w:rFonts w:hint="eastAsia" w:ascii="仿宋" w:hAnsi="仿宋" w:eastAsia="仿宋"/>
          <w:sz w:val="32"/>
          <w:szCs w:val="32"/>
        </w:rPr>
        <w:t>09款99项其他教育费附加安排的支出</w:t>
      </w:r>
      <w:r>
        <w:rPr>
          <w:rStyle w:val="16"/>
          <w:rFonts w:hint="eastAsia" w:ascii="仿宋" w:hAnsi="仿宋" w:eastAsia="仿宋"/>
          <w:b w:val="0"/>
          <w:bCs/>
          <w:sz w:val="32"/>
          <w:szCs w:val="32"/>
        </w:rPr>
        <w:t xml:space="preserve"> 143.07万元，完成预算100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p>
    <w:p w14:paraId="6E2AD3FB">
      <w:pPr>
        <w:spacing w:line="600" w:lineRule="exact"/>
        <w:ind w:firstLine="640" w:firstLineChars="200"/>
        <w:rPr>
          <w:rStyle w:val="16"/>
          <w:rFonts w:ascii="仿宋" w:hAnsi="仿宋" w:eastAsia="仿宋"/>
          <w:b w:val="0"/>
          <w:bCs/>
          <w:sz w:val="32"/>
          <w:szCs w:val="32"/>
        </w:rPr>
      </w:pPr>
      <w:r>
        <w:rPr>
          <w:rStyle w:val="16"/>
          <w:rFonts w:hint="eastAsia" w:ascii="仿宋" w:hAnsi="仿宋" w:eastAsia="仿宋"/>
          <w:b w:val="0"/>
          <w:bCs/>
          <w:sz w:val="32"/>
          <w:szCs w:val="32"/>
        </w:rPr>
        <w:t>3</w:t>
      </w:r>
      <w:r>
        <w:rPr>
          <w:rStyle w:val="16"/>
          <w:rFonts w:ascii="仿宋" w:hAnsi="仿宋" w:eastAsia="仿宋"/>
          <w:b w:val="0"/>
          <w:bCs/>
          <w:sz w:val="32"/>
          <w:szCs w:val="32"/>
        </w:rPr>
        <w:t>.</w:t>
      </w:r>
      <w:r>
        <w:rPr>
          <w:rStyle w:val="16"/>
          <w:rFonts w:hint="eastAsia" w:ascii="仿宋" w:hAnsi="仿宋" w:eastAsia="仿宋"/>
          <w:sz w:val="32"/>
          <w:szCs w:val="32"/>
        </w:rPr>
        <w:t>社会保障和就业支出</w:t>
      </w:r>
      <w:r>
        <w:rPr>
          <w:rFonts w:hint="eastAsia" w:ascii="仿宋" w:hAnsi="仿宋" w:eastAsia="仿宋"/>
          <w:b/>
          <w:color w:val="000000"/>
          <w:sz w:val="32"/>
          <w:szCs w:val="32"/>
        </w:rPr>
        <w:t>208</w:t>
      </w:r>
      <w:r>
        <w:rPr>
          <w:rStyle w:val="16"/>
          <w:rFonts w:hint="eastAsia" w:ascii="仿宋" w:hAnsi="仿宋" w:eastAsia="仿宋"/>
          <w:color w:val="000000"/>
          <w:sz w:val="32"/>
          <w:szCs w:val="32"/>
        </w:rPr>
        <w:t>类</w:t>
      </w:r>
      <w:r>
        <w:rPr>
          <w:rFonts w:hint="eastAsia" w:ascii="仿宋" w:hAnsi="仿宋" w:eastAsia="仿宋"/>
          <w:b/>
          <w:color w:val="000000"/>
          <w:sz w:val="32"/>
          <w:szCs w:val="32"/>
        </w:rPr>
        <w:t>05</w:t>
      </w:r>
      <w:r>
        <w:rPr>
          <w:rStyle w:val="16"/>
          <w:rFonts w:hint="eastAsia" w:ascii="仿宋" w:hAnsi="仿宋" w:eastAsia="仿宋"/>
          <w:color w:val="000000"/>
          <w:sz w:val="32"/>
          <w:szCs w:val="32"/>
        </w:rPr>
        <w:t>款05项</w:t>
      </w:r>
      <w:r>
        <w:rPr>
          <w:rStyle w:val="16"/>
          <w:rFonts w:ascii="仿宋" w:hAnsi="仿宋" w:eastAsia="仿宋"/>
          <w:b w:val="0"/>
          <w:bCs/>
          <w:sz w:val="32"/>
          <w:szCs w:val="32"/>
        </w:rPr>
        <w:t>:</w:t>
      </w:r>
      <w:r>
        <w:rPr>
          <w:rStyle w:val="16"/>
          <w:rFonts w:hint="eastAsia" w:ascii="仿宋" w:hAnsi="仿宋" w:eastAsia="仿宋"/>
          <w:sz w:val="32"/>
          <w:szCs w:val="32"/>
        </w:rPr>
        <w:t>行政事业单位养老支出决算为</w:t>
      </w:r>
      <w:r>
        <w:rPr>
          <w:rFonts w:hint="eastAsia" w:ascii="仿宋" w:hAnsi="仿宋" w:eastAsia="仿宋"/>
          <w:b/>
          <w:sz w:val="32"/>
          <w:szCs w:val="32"/>
        </w:rPr>
        <w:t>265.94</w:t>
      </w:r>
      <w:r>
        <w:rPr>
          <w:rStyle w:val="16"/>
          <w:rFonts w:hint="eastAsia" w:ascii="仿宋" w:hAnsi="仿宋" w:eastAsia="仿宋"/>
          <w:sz w:val="32"/>
          <w:szCs w:val="32"/>
        </w:rPr>
        <w:t>万元</w:t>
      </w:r>
      <w:r>
        <w:rPr>
          <w:rStyle w:val="16"/>
          <w:rFonts w:hint="eastAsia" w:ascii="仿宋" w:hAnsi="仿宋" w:eastAsia="仿宋"/>
          <w:b w:val="0"/>
          <w:bCs/>
          <w:sz w:val="32"/>
          <w:szCs w:val="32"/>
        </w:rPr>
        <w:t>，完成预算100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p>
    <w:p w14:paraId="7C133C97">
      <w:pPr>
        <w:spacing w:line="600" w:lineRule="exact"/>
        <w:ind w:firstLine="643" w:firstLineChars="200"/>
        <w:rPr>
          <w:rStyle w:val="16"/>
          <w:rFonts w:ascii="仿宋" w:hAnsi="仿宋" w:eastAsia="仿宋"/>
          <w:b w:val="0"/>
          <w:bCs/>
          <w:sz w:val="32"/>
          <w:szCs w:val="32"/>
        </w:rPr>
      </w:pPr>
      <w:r>
        <w:rPr>
          <w:rStyle w:val="16"/>
          <w:rFonts w:hint="eastAsia" w:ascii="仿宋" w:hAnsi="仿宋" w:eastAsia="仿宋"/>
          <w:sz w:val="32"/>
          <w:szCs w:val="32"/>
        </w:rPr>
        <w:t>4.社会保障和就业支出</w:t>
      </w:r>
      <w:r>
        <w:rPr>
          <w:rFonts w:hint="eastAsia" w:ascii="仿宋" w:hAnsi="仿宋" w:eastAsia="仿宋"/>
          <w:b/>
          <w:color w:val="000000"/>
          <w:sz w:val="32"/>
          <w:szCs w:val="32"/>
        </w:rPr>
        <w:t>208</w:t>
      </w:r>
      <w:r>
        <w:rPr>
          <w:rStyle w:val="16"/>
          <w:rFonts w:hint="eastAsia" w:ascii="仿宋" w:hAnsi="仿宋" w:eastAsia="仿宋"/>
          <w:color w:val="000000"/>
          <w:sz w:val="32"/>
          <w:szCs w:val="32"/>
        </w:rPr>
        <w:t>类</w:t>
      </w:r>
      <w:r>
        <w:rPr>
          <w:rFonts w:hint="eastAsia" w:ascii="仿宋" w:hAnsi="仿宋" w:eastAsia="仿宋"/>
          <w:b/>
          <w:color w:val="000000"/>
          <w:sz w:val="32"/>
          <w:szCs w:val="32"/>
        </w:rPr>
        <w:t>05</w:t>
      </w:r>
      <w:r>
        <w:rPr>
          <w:rStyle w:val="16"/>
          <w:rFonts w:hint="eastAsia" w:ascii="仿宋" w:hAnsi="仿宋" w:eastAsia="仿宋"/>
          <w:color w:val="000000"/>
          <w:sz w:val="32"/>
          <w:szCs w:val="32"/>
        </w:rPr>
        <w:t>款</w:t>
      </w:r>
      <w:r>
        <w:rPr>
          <w:rStyle w:val="16"/>
          <w:rFonts w:hint="eastAsia" w:ascii="仿宋" w:hAnsi="仿宋" w:eastAsia="仿宋"/>
          <w:b w:val="0"/>
          <w:bCs/>
          <w:sz w:val="32"/>
          <w:szCs w:val="32"/>
        </w:rPr>
        <w:t>06项：职业年金缴费21.89万元，完成预算100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p>
    <w:p w14:paraId="0908692A">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5.</w:t>
      </w:r>
      <w:r>
        <w:rPr>
          <w:rFonts w:hint="eastAsia" w:ascii="仿宋" w:hAnsi="仿宋" w:eastAsia="仿宋"/>
          <w:b/>
          <w:bCs/>
          <w:color w:val="000000"/>
          <w:sz w:val="32"/>
          <w:szCs w:val="32"/>
        </w:rPr>
        <w:t>住房保障支出221类02款01项</w:t>
      </w:r>
      <w:r>
        <w:rPr>
          <w:rFonts w:hint="eastAsia" w:ascii="仿宋" w:hAnsi="仿宋" w:eastAsia="仿宋"/>
          <w:color w:val="000000"/>
          <w:sz w:val="32"/>
          <w:szCs w:val="32"/>
        </w:rPr>
        <w:t>:</w:t>
      </w:r>
      <w:r>
        <w:rPr>
          <w:rFonts w:hint="eastAsia" w:ascii="仿宋" w:hAnsi="仿宋" w:eastAsia="仿宋"/>
          <w:b/>
          <w:bCs/>
          <w:color w:val="000000"/>
          <w:sz w:val="32"/>
          <w:szCs w:val="32"/>
        </w:rPr>
        <w:t>住房公积金支出决算为257.95万元</w:t>
      </w:r>
      <w:r>
        <w:rPr>
          <w:rFonts w:hint="eastAsia" w:ascii="仿宋" w:hAnsi="仿宋" w:eastAsia="仿宋"/>
          <w:color w:val="000000"/>
          <w:sz w:val="32"/>
          <w:szCs w:val="32"/>
        </w:rPr>
        <w:t>，完成调整预算数100%。</w:t>
      </w:r>
    </w:p>
    <w:p w14:paraId="22B730EC">
      <w:pPr>
        <w:spacing w:line="600" w:lineRule="exact"/>
        <w:ind w:firstLine="643" w:firstLineChars="200"/>
        <w:rPr>
          <w:rStyle w:val="16"/>
          <w:rFonts w:ascii="仿宋" w:hAnsi="仿宋" w:eastAsia="仿宋"/>
          <w:b w:val="0"/>
          <w:color w:val="000000"/>
          <w:sz w:val="32"/>
          <w:szCs w:val="32"/>
        </w:rPr>
      </w:pPr>
      <w:bookmarkStart w:id="34" w:name="_Toc15396608"/>
      <w:bookmarkStart w:id="35" w:name="_Toc15377214"/>
      <w:r>
        <w:rPr>
          <w:rStyle w:val="16"/>
          <w:rFonts w:hint="eastAsia" w:ascii="仿宋" w:hAnsi="仿宋" w:eastAsia="仿宋"/>
          <w:sz w:val="32"/>
          <w:szCs w:val="32"/>
        </w:rPr>
        <w:t>6.</w:t>
      </w:r>
      <w:r>
        <w:rPr>
          <w:rFonts w:hint="eastAsia" w:ascii="仿宋" w:hAnsi="仿宋" w:eastAsia="仿宋"/>
          <w:b/>
          <w:bCs/>
          <w:color w:val="000000"/>
          <w:sz w:val="32"/>
          <w:szCs w:val="32"/>
        </w:rPr>
        <w:t xml:space="preserve"> 住房保障支出221类02款03项：购房补贴支出决算为2.1万元</w:t>
      </w:r>
      <w:r>
        <w:rPr>
          <w:rFonts w:hint="eastAsia" w:ascii="仿宋" w:hAnsi="仿宋" w:eastAsia="仿宋"/>
          <w:color w:val="000000"/>
          <w:sz w:val="32"/>
          <w:szCs w:val="32"/>
        </w:rPr>
        <w:t>，完成调整预算数100%。</w:t>
      </w:r>
    </w:p>
    <w:p w14:paraId="68DC9E35">
      <w:pPr>
        <w:tabs>
          <w:tab w:val="right" w:pos="8306"/>
        </w:tabs>
        <w:spacing w:line="600" w:lineRule="exact"/>
        <w:ind w:firstLine="640"/>
        <w:outlineLvl w:val="1"/>
        <w:rPr>
          <w:rStyle w:val="27"/>
        </w:rPr>
      </w:pPr>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7"/>
          <w:rFonts w:hint="eastAsia" w:ascii="黑体" w:hAnsi="黑体" w:eastAsia="黑体"/>
          <w:b w:val="0"/>
        </w:rPr>
        <w:t>般公共预算财政拨款基本支出决算情况说明</w:t>
      </w:r>
      <w:bookmarkEnd w:id="34"/>
      <w:bookmarkEnd w:id="35"/>
      <w:r>
        <w:rPr>
          <w:rStyle w:val="27"/>
          <w:rFonts w:ascii="黑体" w:hAnsi="黑体" w:eastAsia="黑体"/>
          <w:b w:val="0"/>
        </w:rPr>
        <w:tab/>
      </w:r>
    </w:p>
    <w:p w14:paraId="72AE343D">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21年一般公共预算财政拨款基本支出2879.84万元，其中：</w:t>
      </w:r>
    </w:p>
    <w:p w14:paraId="2016F1F6">
      <w:pPr>
        <w:spacing w:line="600" w:lineRule="exact"/>
        <w:ind w:firstLine="643" w:firstLineChars="200"/>
        <w:rPr>
          <w:rFonts w:ascii="仿宋" w:hAnsi="仿宋" w:eastAsia="仿宋"/>
          <w:b/>
          <w:bCs/>
          <w:sz w:val="32"/>
          <w:szCs w:val="32"/>
        </w:rPr>
      </w:pPr>
      <w:r>
        <w:rPr>
          <w:rFonts w:hint="eastAsia" w:ascii="仿宋" w:hAnsi="仿宋" w:eastAsia="仿宋"/>
          <w:b/>
          <w:bCs/>
          <w:sz w:val="32"/>
          <w:szCs w:val="32"/>
        </w:rPr>
        <w:t>1.人员经费2820.48万元。</w:t>
      </w:r>
    </w:p>
    <w:p w14:paraId="2B4D3021">
      <w:pPr>
        <w:spacing w:line="600" w:lineRule="exact"/>
        <w:ind w:firstLine="643" w:firstLineChars="200"/>
        <w:rPr>
          <w:rFonts w:ascii="仿宋" w:hAnsi="仿宋" w:eastAsia="仿宋"/>
          <w:sz w:val="32"/>
          <w:szCs w:val="32"/>
        </w:rPr>
      </w:pPr>
      <w:r>
        <w:rPr>
          <w:rFonts w:hint="eastAsia" w:ascii="仿宋" w:hAnsi="仿宋" w:eastAsia="仿宋"/>
          <w:b/>
          <w:bCs/>
          <w:sz w:val="32"/>
          <w:szCs w:val="32"/>
        </w:rPr>
        <w:t>（1）301类工资福利支出2732.35万元：</w:t>
      </w:r>
      <w:r>
        <w:rPr>
          <w:rFonts w:hint="eastAsia" w:ascii="仿宋" w:hAnsi="仿宋" w:eastAsia="仿宋"/>
          <w:sz w:val="32"/>
          <w:szCs w:val="32"/>
        </w:rPr>
        <w:t>30101基本工资858.68万元、30102津贴补贴177.51万元、30107绩效工资850.16万元、30108机关事业单位基本养老保险缴费265.94万元、30109职业年金缴费21.89万元、30110职工基本医疗保险缴费30111公务员医疗补助缴费14.48万元、30112其他社会保障缴费30.05万元、30113住房公积金257.95万元、30199其他工资福利支出110.87万元；</w:t>
      </w:r>
    </w:p>
    <w:p w14:paraId="4B3C1996">
      <w:pPr>
        <w:spacing w:line="600" w:lineRule="exact"/>
        <w:ind w:firstLine="643" w:firstLineChars="200"/>
        <w:rPr>
          <w:rFonts w:ascii="仿宋" w:hAnsi="仿宋" w:eastAsia="仿宋"/>
          <w:sz w:val="32"/>
          <w:szCs w:val="32"/>
        </w:rPr>
      </w:pPr>
      <w:r>
        <w:rPr>
          <w:rFonts w:hint="eastAsia" w:ascii="仿宋" w:hAnsi="仿宋" w:eastAsia="仿宋"/>
          <w:b/>
          <w:bCs/>
          <w:sz w:val="32"/>
          <w:szCs w:val="32"/>
        </w:rPr>
        <w:t>（2）303类对个人和家庭的补助支出88.13万元：</w:t>
      </w:r>
      <w:r>
        <w:rPr>
          <w:rFonts w:hint="eastAsia" w:ascii="仿宋" w:hAnsi="仿宋" w:eastAsia="仿宋"/>
          <w:sz w:val="32"/>
          <w:szCs w:val="32"/>
        </w:rPr>
        <w:t>30305生活补助79.62万元、30307医疗费补助1.68万元、30309奖励金0.13万元、30399其他对个人和家庭的补助支出6.70万元。</w:t>
      </w:r>
    </w:p>
    <w:p w14:paraId="5BAE60CA">
      <w:pPr>
        <w:spacing w:line="600" w:lineRule="exact"/>
        <w:ind w:firstLine="643" w:firstLineChars="200"/>
        <w:rPr>
          <w:rFonts w:ascii="仿宋" w:hAnsi="仿宋" w:eastAsia="仿宋"/>
          <w:b/>
          <w:bCs/>
          <w:sz w:val="32"/>
          <w:szCs w:val="32"/>
        </w:rPr>
      </w:pPr>
      <w:r>
        <w:rPr>
          <w:rFonts w:hint="eastAsia" w:ascii="仿宋" w:hAnsi="仿宋" w:eastAsia="仿宋"/>
          <w:b/>
          <w:bCs/>
          <w:sz w:val="32"/>
          <w:szCs w:val="32"/>
        </w:rPr>
        <w:t>2.公用经费59.36万元。</w:t>
      </w:r>
    </w:p>
    <w:p w14:paraId="4BC4024B">
      <w:pPr>
        <w:spacing w:line="600" w:lineRule="exact"/>
        <w:ind w:firstLine="643" w:firstLineChars="200"/>
        <w:jc w:val="left"/>
        <w:rPr>
          <w:rFonts w:ascii="仿宋" w:hAnsi="仿宋" w:eastAsia="仿宋"/>
          <w:sz w:val="32"/>
          <w:szCs w:val="32"/>
        </w:rPr>
      </w:pPr>
      <w:r>
        <w:rPr>
          <w:rFonts w:hint="eastAsia" w:ascii="仿宋" w:hAnsi="仿宋" w:eastAsia="仿宋"/>
          <w:b/>
          <w:bCs/>
          <w:sz w:val="32"/>
          <w:szCs w:val="32"/>
        </w:rPr>
        <w:t>302类商品和服务支出59.36万元：</w:t>
      </w:r>
      <w:r>
        <w:rPr>
          <w:rFonts w:hint="eastAsia" w:ascii="仿宋" w:hAnsi="仿宋" w:eastAsia="仿宋"/>
          <w:sz w:val="32"/>
          <w:szCs w:val="32"/>
        </w:rPr>
        <w:t>30213维修（护）费0.12万元、30228工会经费34.49万元、30229福利费24.75万元。</w:t>
      </w:r>
    </w:p>
    <w:p w14:paraId="3998DA14">
      <w:pPr>
        <w:spacing w:line="600" w:lineRule="exact"/>
        <w:ind w:firstLine="640"/>
        <w:rPr>
          <w:rFonts w:ascii="仿宋" w:hAnsi="仿宋" w:eastAsia="仿宋"/>
          <w:b/>
          <w:sz w:val="32"/>
          <w:szCs w:val="32"/>
        </w:rPr>
      </w:pPr>
    </w:p>
    <w:p w14:paraId="37F2FB25">
      <w:pPr>
        <w:spacing w:line="600" w:lineRule="exact"/>
        <w:ind w:firstLine="640"/>
        <w:outlineLvl w:val="1"/>
        <w:rPr>
          <w:rStyle w:val="27"/>
          <w:rFonts w:ascii="黑体" w:hAnsi="黑体" w:eastAsia="黑体"/>
          <w:b w:val="0"/>
        </w:rPr>
      </w:pPr>
      <w:bookmarkStart w:id="36" w:name="_Toc15377215"/>
      <w:bookmarkStart w:id="37" w:name="_Toc15396609"/>
      <w:r>
        <w:rPr>
          <w:rFonts w:hint="eastAsia" w:ascii="黑体" w:eastAsia="黑体"/>
          <w:sz w:val="32"/>
          <w:szCs w:val="32"/>
        </w:rPr>
        <w:t>七、</w:t>
      </w:r>
      <w:r>
        <w:rPr>
          <w:rStyle w:val="27"/>
          <w:rFonts w:hint="eastAsia" w:ascii="黑体" w:hAnsi="黑体" w:eastAsia="黑体"/>
        </w:rPr>
        <w:t>“</w:t>
      </w:r>
      <w:r>
        <w:rPr>
          <w:rStyle w:val="27"/>
          <w:rFonts w:hint="eastAsia" w:ascii="黑体" w:hAnsi="黑体" w:eastAsia="黑体"/>
          <w:b w:val="0"/>
        </w:rPr>
        <w:t>三公”经费财政拨款支出决算情况说明</w:t>
      </w:r>
      <w:bookmarkEnd w:id="36"/>
      <w:bookmarkEnd w:id="37"/>
    </w:p>
    <w:p w14:paraId="7F999806">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14:paraId="426A195D">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21年“三公”经费财政拨款支出决算为0万元，完成预算100</w:t>
      </w:r>
      <w:r>
        <w:rPr>
          <w:rFonts w:ascii="仿宋" w:hAnsi="仿宋" w:eastAsia="仿宋"/>
          <w:sz w:val="32"/>
          <w:szCs w:val="32"/>
        </w:rPr>
        <w:t>%</w:t>
      </w:r>
      <w:r>
        <w:rPr>
          <w:rFonts w:hint="eastAsia" w:ascii="仿宋" w:hAnsi="仿宋" w:eastAsia="仿宋"/>
          <w:sz w:val="32"/>
          <w:szCs w:val="32"/>
        </w:rPr>
        <w:t>，决算数小于预算数的主要原因是单位没有“三公”支出。</w:t>
      </w:r>
    </w:p>
    <w:p w14:paraId="7B5BCFEF">
      <w:pPr>
        <w:spacing w:line="60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14:paraId="0C450B26">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；公务用车购置及运行维护费支出决算0万元，占0</w:t>
      </w:r>
      <w:r>
        <w:rPr>
          <w:rFonts w:ascii="仿宋" w:hAnsi="仿宋" w:eastAsia="仿宋"/>
          <w:sz w:val="32"/>
          <w:szCs w:val="32"/>
        </w:rPr>
        <w:t>%</w:t>
      </w:r>
      <w:r>
        <w:rPr>
          <w:rFonts w:hint="eastAsia" w:ascii="仿宋" w:hAnsi="仿宋" w:eastAsia="仿宋"/>
          <w:sz w:val="32"/>
          <w:szCs w:val="32"/>
        </w:rPr>
        <w:t>；公务接待费支出决算0万元，占0</w:t>
      </w:r>
      <w:r>
        <w:rPr>
          <w:rFonts w:ascii="仿宋" w:hAnsi="仿宋" w:eastAsia="仿宋"/>
          <w:sz w:val="32"/>
          <w:szCs w:val="32"/>
        </w:rPr>
        <w:t>%</w:t>
      </w:r>
      <w:r>
        <w:rPr>
          <w:rFonts w:hint="eastAsia" w:ascii="仿宋" w:hAnsi="仿宋" w:eastAsia="仿宋"/>
          <w:sz w:val="32"/>
          <w:szCs w:val="32"/>
        </w:rPr>
        <w:t>。具体情况如下：</w:t>
      </w:r>
    </w:p>
    <w:p w14:paraId="4FC96614">
      <w:pPr>
        <w:spacing w:line="600" w:lineRule="exact"/>
        <w:ind w:firstLine="640"/>
        <w:rPr>
          <w:rFonts w:ascii="仿宋" w:hAnsi="仿宋" w:eastAsia="仿宋"/>
          <w:sz w:val="32"/>
          <w:szCs w:val="32"/>
        </w:rPr>
      </w:pPr>
      <w:r>
        <w:drawing>
          <wp:anchor distT="0" distB="0" distL="114300" distR="114300" simplePos="0" relativeHeight="251665408" behindDoc="1" locked="0" layoutInCell="1" allowOverlap="1">
            <wp:simplePos x="0" y="0"/>
            <wp:positionH relativeFrom="column">
              <wp:posOffset>99695</wp:posOffset>
            </wp:positionH>
            <wp:positionV relativeFrom="paragraph">
              <wp:posOffset>488315</wp:posOffset>
            </wp:positionV>
            <wp:extent cx="3858895" cy="2282190"/>
            <wp:effectExtent l="4445" t="2540" r="3810" b="1270"/>
            <wp:wrapSquare wrapText="left"/>
            <wp:docPr id="10" name="Object 1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14:paraId="7C5DECB9">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（图7：“三公”经费财政拨款支出结构）（饼状图）</w:t>
      </w:r>
    </w:p>
    <w:p w14:paraId="3A4F5EC8">
      <w:pPr>
        <w:numPr>
          <w:ilvl w:val="255"/>
          <w:numId w:val="0"/>
        </w:numPr>
        <w:spacing w:line="600" w:lineRule="exact"/>
        <w:ind w:firstLine="643" w:firstLineChars="200"/>
        <w:rPr>
          <w:rFonts w:ascii="仿宋_GB2312" w:eastAsia="仿宋_GB2312"/>
          <w:sz w:val="32"/>
          <w:szCs w:val="32"/>
        </w:rPr>
      </w:pPr>
      <w:r>
        <w:rPr>
          <w:rFonts w:hint="eastAsia" w:ascii="仿宋_GB2312" w:eastAsia="仿宋_GB2312"/>
          <w:b/>
          <w:sz w:val="32"/>
          <w:szCs w:val="32"/>
        </w:rPr>
        <w:t>1.因公出国（境）经费支出</w:t>
      </w:r>
      <w:r>
        <w:rPr>
          <w:rFonts w:hint="eastAsia" w:ascii="仿宋_GB2312" w:eastAsia="仿宋_GB2312"/>
          <w:sz w:val="32"/>
          <w:szCs w:val="32"/>
        </w:rPr>
        <w:t>0万元，</w:t>
      </w:r>
      <w:r>
        <w:rPr>
          <w:rStyle w:val="16"/>
          <w:rFonts w:hint="eastAsia" w:ascii="仿宋" w:hAnsi="仿宋" w:eastAsia="仿宋"/>
          <w:b w:val="0"/>
          <w:bCs/>
          <w:sz w:val="32"/>
          <w:szCs w:val="32"/>
        </w:rPr>
        <w:t>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全年安排因公出国（境）团组0次，出国（境）0人。因公出国（境）支出决算比</w:t>
      </w:r>
      <w:r>
        <w:rPr>
          <w:rFonts w:ascii="仿宋_GB2312" w:eastAsia="仿宋_GB2312"/>
          <w:sz w:val="32"/>
          <w:szCs w:val="32"/>
        </w:rPr>
        <w:t>20</w:t>
      </w:r>
      <w:r>
        <w:rPr>
          <w:rFonts w:hint="eastAsia" w:ascii="仿宋_GB2312" w:eastAsia="仿宋_GB2312"/>
          <w:sz w:val="32"/>
          <w:szCs w:val="32"/>
        </w:rPr>
        <w:t>20年增加0万元，增长0</w:t>
      </w:r>
      <w:r>
        <w:rPr>
          <w:rFonts w:ascii="仿宋_GB2312" w:eastAsia="仿宋_GB2312"/>
          <w:sz w:val="32"/>
          <w:szCs w:val="32"/>
        </w:rPr>
        <w:t>%</w:t>
      </w:r>
      <w:r>
        <w:rPr>
          <w:rFonts w:hint="eastAsia" w:ascii="仿宋_GB2312" w:eastAsia="仿宋_GB2312"/>
          <w:sz w:val="32"/>
          <w:szCs w:val="32"/>
        </w:rPr>
        <w:t>。主要原因是两年均没有</w:t>
      </w:r>
      <w:r>
        <w:rPr>
          <w:rFonts w:hint="eastAsia" w:ascii="仿宋_GB2312" w:eastAsia="仿宋_GB2312"/>
          <w:b/>
          <w:sz w:val="32"/>
          <w:szCs w:val="32"/>
        </w:rPr>
        <w:t>因公出国（境）支出</w:t>
      </w:r>
      <w:r>
        <w:rPr>
          <w:rFonts w:hint="eastAsia" w:ascii="仿宋_GB2312" w:eastAsia="仿宋_GB2312"/>
          <w:sz w:val="32"/>
          <w:szCs w:val="32"/>
        </w:rPr>
        <w:t>。</w:t>
      </w:r>
    </w:p>
    <w:p w14:paraId="11F3F5F3">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rPr>
        <w:t>0万元,</w:t>
      </w:r>
      <w:r>
        <w:rPr>
          <w:rStyle w:val="16"/>
          <w:rFonts w:hint="eastAsia" w:ascii="仿宋" w:hAnsi="仿宋" w:eastAsia="仿宋"/>
          <w:b w:val="0"/>
          <w:bCs/>
          <w:sz w:val="32"/>
          <w:szCs w:val="32"/>
        </w:rPr>
        <w:t>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20年增加0万元，增长0</w:t>
      </w:r>
      <w:r>
        <w:rPr>
          <w:rFonts w:ascii="仿宋_GB2312" w:eastAsia="仿宋_GB2312"/>
          <w:sz w:val="32"/>
          <w:szCs w:val="32"/>
        </w:rPr>
        <w:t>%</w:t>
      </w:r>
      <w:r>
        <w:rPr>
          <w:rFonts w:hint="eastAsia" w:ascii="仿宋_GB2312" w:eastAsia="仿宋_GB2312"/>
          <w:sz w:val="32"/>
          <w:szCs w:val="32"/>
        </w:rPr>
        <w:t>。主要原因是学校无公务车。</w:t>
      </w:r>
    </w:p>
    <w:p w14:paraId="572F3634">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rPr>
        <w:t>0万元。全年按规定更新购置公务用车0辆，其中：轿车0辆、金额0万元，越野车0辆、金额0万元，载客汽车0辆、金额0万元0。截至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月底，单位共有公务用车0辆，其中：轿车0辆、越野车0辆、载客汽车0辆。</w:t>
      </w:r>
    </w:p>
    <w:p w14:paraId="493F5B4E">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rPr>
        <w:t>0万元。</w:t>
      </w:r>
    </w:p>
    <w:p w14:paraId="1E9EA730">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b/>
          <w:bCs/>
          <w:sz w:val="32"/>
          <w:szCs w:val="32"/>
        </w:rPr>
        <w:t>0万元</w:t>
      </w:r>
      <w:r>
        <w:rPr>
          <w:rFonts w:hint="eastAsia" w:ascii="仿宋_GB2312" w:eastAsia="仿宋_GB2312"/>
          <w:sz w:val="32"/>
          <w:szCs w:val="32"/>
        </w:rPr>
        <w:t>，</w:t>
      </w:r>
      <w:r>
        <w:rPr>
          <w:rStyle w:val="16"/>
          <w:rFonts w:hint="eastAsia" w:ascii="仿宋" w:hAnsi="仿宋" w:eastAsia="仿宋"/>
          <w:b w:val="0"/>
          <w:bCs/>
          <w:sz w:val="32"/>
          <w:szCs w:val="32"/>
        </w:rPr>
        <w:t>完成预算0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20年增加0万元，增长0</w:t>
      </w:r>
      <w:r>
        <w:rPr>
          <w:rFonts w:ascii="仿宋_GB2312" w:eastAsia="仿宋_GB2312"/>
          <w:sz w:val="32"/>
          <w:szCs w:val="32"/>
        </w:rPr>
        <w:t>%</w:t>
      </w:r>
      <w:r>
        <w:rPr>
          <w:rFonts w:hint="eastAsia" w:ascii="仿宋_GB2312" w:eastAsia="仿宋_GB2312"/>
          <w:sz w:val="32"/>
          <w:szCs w:val="32"/>
        </w:rPr>
        <w:t>。主要原因是学校无公务接待费用。其中：</w:t>
      </w:r>
    </w:p>
    <w:p w14:paraId="4780ACD6">
      <w:pPr>
        <w:spacing w:line="600" w:lineRule="exact"/>
        <w:ind w:firstLine="640"/>
        <w:rPr>
          <w:rFonts w:ascii="仿宋_GB2312" w:eastAsia="仿宋_GB2312"/>
          <w:sz w:val="32"/>
          <w:szCs w:val="32"/>
        </w:rPr>
      </w:pPr>
      <w:r>
        <w:rPr>
          <w:rFonts w:hint="eastAsia" w:ascii="仿宋" w:hAnsi="仿宋" w:eastAsia="仿宋"/>
          <w:b/>
          <w:sz w:val="32"/>
          <w:szCs w:val="32"/>
        </w:rPr>
        <w:t>国内公务接待支出0</w:t>
      </w:r>
      <w:r>
        <w:rPr>
          <w:rFonts w:hint="eastAsia" w:ascii="仿宋_GB2312" w:eastAsia="仿宋_GB2312"/>
          <w:b/>
          <w:sz w:val="32"/>
          <w:szCs w:val="32"/>
        </w:rPr>
        <w:t>万元。</w:t>
      </w:r>
      <w:r>
        <w:rPr>
          <w:rFonts w:hint="eastAsia" w:ascii="仿宋_GB2312" w:eastAsia="仿宋_GB2312"/>
          <w:sz w:val="32"/>
          <w:szCs w:val="32"/>
        </w:rPr>
        <w:t>国内公务接待0批次，0人次，共计支出0万元。</w:t>
      </w:r>
    </w:p>
    <w:p w14:paraId="2E7363C3">
      <w:pPr>
        <w:spacing w:line="600" w:lineRule="exact"/>
        <w:ind w:firstLine="643" w:firstLineChars="200"/>
        <w:rPr>
          <w:rFonts w:ascii="仿宋_GB2312" w:eastAsia="仿宋_GB2312"/>
          <w:sz w:val="32"/>
          <w:szCs w:val="32"/>
        </w:rPr>
      </w:pPr>
      <w:r>
        <w:rPr>
          <w:rFonts w:hint="eastAsia" w:ascii="仿宋" w:hAnsi="仿宋" w:eastAsia="仿宋"/>
          <w:b/>
          <w:sz w:val="32"/>
          <w:szCs w:val="32"/>
        </w:rPr>
        <w:t>外事接待支出0</w:t>
      </w:r>
      <w:r>
        <w:rPr>
          <w:rFonts w:hint="eastAsia" w:ascii="仿宋_GB2312" w:eastAsia="仿宋_GB2312"/>
          <w:b/>
          <w:sz w:val="32"/>
          <w:szCs w:val="32"/>
        </w:rPr>
        <w:t>万元。</w:t>
      </w:r>
      <w:r>
        <w:rPr>
          <w:rFonts w:hint="eastAsia" w:ascii="仿宋_GB2312" w:eastAsia="仿宋_GB2312"/>
          <w:sz w:val="32"/>
          <w:szCs w:val="32"/>
        </w:rPr>
        <w:t>外事接待0批次，0人，共计支出0万元。</w:t>
      </w:r>
    </w:p>
    <w:p w14:paraId="1BC6F766">
      <w:pPr>
        <w:spacing w:line="600" w:lineRule="exact"/>
        <w:ind w:firstLine="640"/>
        <w:outlineLvl w:val="1"/>
        <w:rPr>
          <w:rFonts w:ascii="黑体" w:eastAsia="黑体"/>
          <w:sz w:val="32"/>
          <w:szCs w:val="32"/>
        </w:rPr>
      </w:pPr>
      <w:bookmarkStart w:id="40" w:name="_Toc15377218"/>
      <w:bookmarkStart w:id="41" w:name="_Toc15396610"/>
    </w:p>
    <w:p w14:paraId="3B0DC970">
      <w:pPr>
        <w:spacing w:line="600" w:lineRule="exact"/>
        <w:ind w:firstLine="640"/>
        <w:outlineLvl w:val="1"/>
        <w:rPr>
          <w:rStyle w:val="27"/>
          <w:rFonts w:ascii="黑体" w:hAnsi="黑体" w:eastAsia="黑体"/>
        </w:rPr>
      </w:pPr>
      <w:r>
        <w:rPr>
          <w:rFonts w:hint="eastAsia" w:ascii="黑体" w:eastAsia="黑体"/>
          <w:sz w:val="32"/>
          <w:szCs w:val="32"/>
        </w:rPr>
        <w:t>八、</w:t>
      </w:r>
      <w:r>
        <w:rPr>
          <w:rStyle w:val="27"/>
          <w:rFonts w:hint="eastAsia" w:ascii="黑体" w:hAnsi="黑体" w:eastAsia="黑体"/>
          <w:b w:val="0"/>
        </w:rPr>
        <w:t>政府性基金预算支出决算情况说明</w:t>
      </w:r>
      <w:bookmarkEnd w:id="40"/>
      <w:bookmarkEnd w:id="41"/>
    </w:p>
    <w:p w14:paraId="1AF5AF2C">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21年政府性基金预算财政拨款支出5万元。主要用于教育事业的彩票公益金支出5万元，学校开展系列的乡村少年宫活动项目支出5万元。</w:t>
      </w:r>
    </w:p>
    <w:p w14:paraId="5E4DEA86">
      <w:pPr>
        <w:numPr>
          <w:ilvl w:val="0"/>
          <w:numId w:val="4"/>
        </w:numPr>
        <w:spacing w:line="600" w:lineRule="exact"/>
        <w:ind w:firstLine="640"/>
        <w:outlineLvl w:val="1"/>
        <w:rPr>
          <w:rStyle w:val="27"/>
          <w:rFonts w:ascii="黑体" w:hAnsi="黑体" w:eastAsia="黑体"/>
          <w:b w:val="0"/>
        </w:rPr>
      </w:pPr>
      <w:bookmarkStart w:id="42" w:name="_Toc15396611"/>
      <w:bookmarkStart w:id="43" w:name="_Toc15377219"/>
      <w:r>
        <w:rPr>
          <w:rStyle w:val="27"/>
          <w:rFonts w:hint="eastAsia" w:ascii="黑体" w:hAnsi="黑体" w:eastAsia="黑体"/>
          <w:b w:val="0"/>
        </w:rPr>
        <w:t>国有资本经营预算支出决算情况说明</w:t>
      </w:r>
      <w:bookmarkEnd w:id="42"/>
      <w:bookmarkEnd w:id="43"/>
    </w:p>
    <w:p w14:paraId="6E2AF1B7">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21年国有资本经营预算财政拨款支出0万元。</w:t>
      </w:r>
    </w:p>
    <w:p w14:paraId="0087EDEC">
      <w:pPr>
        <w:numPr>
          <w:ilvl w:val="0"/>
          <w:numId w:val="4"/>
        </w:numPr>
        <w:spacing w:line="600" w:lineRule="exact"/>
        <w:ind w:firstLine="640"/>
        <w:outlineLvl w:val="1"/>
        <w:rPr>
          <w:rStyle w:val="27"/>
          <w:rFonts w:ascii="黑体" w:hAnsi="黑体" w:eastAsia="黑体"/>
          <w:b w:val="0"/>
        </w:rPr>
      </w:pPr>
      <w:bookmarkStart w:id="44" w:name="_Toc15377221"/>
      <w:bookmarkStart w:id="45" w:name="_Toc15396612"/>
      <w:r>
        <w:rPr>
          <w:rStyle w:val="27"/>
          <w:rFonts w:hint="eastAsia" w:ascii="黑体" w:hAnsi="黑体" w:eastAsia="黑体"/>
          <w:b w:val="0"/>
        </w:rPr>
        <w:t>其他重要事项的情况说明</w:t>
      </w:r>
      <w:bookmarkEnd w:id="44"/>
      <w:bookmarkEnd w:id="45"/>
    </w:p>
    <w:p w14:paraId="79BF34B2">
      <w:pPr>
        <w:spacing w:line="600" w:lineRule="exact"/>
        <w:ind w:firstLine="643" w:firstLineChars="200"/>
        <w:outlineLvl w:val="2"/>
        <w:rPr>
          <w:rFonts w:ascii="仿宋" w:hAnsi="仿宋" w:eastAsia="仿宋"/>
          <w:sz w:val="32"/>
          <w:szCs w:val="32"/>
        </w:rPr>
      </w:pPr>
      <w:bookmarkStart w:id="46" w:name="_Toc15377222"/>
      <w:r>
        <w:rPr>
          <w:rFonts w:hint="eastAsia" w:ascii="仿宋" w:hAnsi="仿宋" w:eastAsia="仿宋"/>
          <w:b/>
          <w:sz w:val="32"/>
          <w:szCs w:val="32"/>
        </w:rPr>
        <w:t>（一）业务运行经费支出情况</w:t>
      </w:r>
      <w:bookmarkEnd w:id="46"/>
    </w:p>
    <w:p w14:paraId="3755992F">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21年，盐边县渔门镇初级中学校业务运行经费支出59.36万元，较</w:t>
      </w:r>
      <w:r>
        <w:rPr>
          <w:rFonts w:ascii="仿宋_GB2312" w:eastAsia="仿宋_GB2312"/>
          <w:sz w:val="32"/>
          <w:szCs w:val="32"/>
        </w:rPr>
        <w:t>20</w:t>
      </w:r>
      <w:r>
        <w:rPr>
          <w:rFonts w:hint="eastAsia" w:ascii="仿宋_GB2312" w:eastAsia="仿宋_GB2312"/>
          <w:sz w:val="32"/>
          <w:szCs w:val="32"/>
        </w:rPr>
        <w:t>20年决算数减少了。主要原因节约开支。</w:t>
      </w:r>
    </w:p>
    <w:p w14:paraId="69E28380">
      <w:pPr>
        <w:autoSpaceDE w:val="0"/>
        <w:autoSpaceDN w:val="0"/>
        <w:adjustRightInd w:val="0"/>
        <w:spacing w:line="600" w:lineRule="exact"/>
        <w:ind w:firstLine="643"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14:paraId="31DBC721">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21年，盐边县渔门镇初级中学校政府采购支出总额0万元，其中：政府采购货物支出0万元、政府采购工程支出0万元、政府采购服务支出0万元。授予中小企业合同金额0万元，占政府采购支出总额的0</w:t>
      </w:r>
      <w:r>
        <w:rPr>
          <w:rFonts w:ascii="仿宋_GB2312" w:eastAsia="仿宋_GB2312"/>
          <w:sz w:val="32"/>
          <w:szCs w:val="32"/>
        </w:rPr>
        <w:t>%</w:t>
      </w:r>
      <w:r>
        <w:rPr>
          <w:rFonts w:hint="eastAsia" w:ascii="仿宋_GB2312" w:eastAsia="仿宋_GB2312"/>
          <w:sz w:val="32"/>
          <w:szCs w:val="32"/>
        </w:rPr>
        <w:t>，其中：授予小微企业合同金额0万元，占政府采购支出总额的0</w:t>
      </w:r>
      <w:r>
        <w:rPr>
          <w:rFonts w:ascii="仿宋_GB2312" w:eastAsia="仿宋_GB2312"/>
          <w:sz w:val="32"/>
          <w:szCs w:val="32"/>
        </w:rPr>
        <w:t>%</w:t>
      </w:r>
      <w:r>
        <w:rPr>
          <w:rFonts w:hint="eastAsia" w:ascii="仿宋_GB2312" w:eastAsia="仿宋_GB2312"/>
          <w:sz w:val="32"/>
          <w:szCs w:val="32"/>
        </w:rPr>
        <w:t>。</w:t>
      </w:r>
    </w:p>
    <w:p w14:paraId="5772F99B">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14:paraId="70DE871F">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日，盐边县渔门镇初级中学校共有车辆0辆，其中：主要领导干部用车0辆、机要通信用车0辆、应急保障用车0辆、其他用车0辆。单价</w:t>
      </w:r>
      <w:r>
        <w:rPr>
          <w:rFonts w:ascii="仿宋_GB2312" w:eastAsia="仿宋_GB2312"/>
          <w:sz w:val="32"/>
          <w:szCs w:val="32"/>
        </w:rPr>
        <w:t>50</w:t>
      </w:r>
      <w:r>
        <w:rPr>
          <w:rFonts w:hint="eastAsia" w:ascii="仿宋_GB2312" w:eastAsia="仿宋_GB2312"/>
          <w:sz w:val="32"/>
          <w:szCs w:val="32"/>
        </w:rPr>
        <w:t>万元以上通用设备0台（套），单价</w:t>
      </w:r>
      <w:r>
        <w:rPr>
          <w:rFonts w:ascii="仿宋_GB2312" w:eastAsia="仿宋_GB2312"/>
          <w:sz w:val="32"/>
          <w:szCs w:val="32"/>
        </w:rPr>
        <w:t>100</w:t>
      </w:r>
      <w:r>
        <w:rPr>
          <w:rFonts w:hint="eastAsia" w:ascii="仿宋_GB2312" w:eastAsia="仿宋_GB2312"/>
          <w:sz w:val="32"/>
          <w:szCs w:val="32"/>
        </w:rPr>
        <w:t>万元以上专用设备0台（套）。</w:t>
      </w:r>
    </w:p>
    <w:p w14:paraId="23F2ABF8">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14:paraId="2FBC1EBD">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单位在2021年度预算编制阶段，组织10个项目开展了预算事前绩效评估，对10个项目编制了绩效目标，预算执行过程中，选取10个项目开展绩效监控，年终执行完毕后，对10个项目开展了绩效自评，2021年特定目标类部门预算项目绩效目标自评表见附件（第四部分）。</w:t>
      </w:r>
    </w:p>
    <w:p w14:paraId="5EF403BD">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202</w:t>
      </w:r>
      <w:r>
        <w:rPr>
          <w:rFonts w:hint="eastAsia" w:ascii="仿宋_GB2312" w:hAnsi="仿宋_GB2312" w:eastAsia="仿宋_GB2312" w:cs="仿宋_GB2312"/>
          <w:sz w:val="32"/>
          <w:szCs w:val="32"/>
        </w:rPr>
        <w:t>1年部门整体支出开展绩效自评，从评价情况来看2021年度我校努力做好财政预算收入、支出以及各项目的管理工作，将预算及时公开到相关的信息网络平台，对预算的资金进行全方位的监督和管理，使每一笔资金都能起到最大的使用效益。结合我校实际过程中支出进行合理化分配，以达到合理高效地运用资金、提升资金的产出结果、节约成本与资源、提高部门的办事效率的目的。本部门还自行组织了6个项目支出绩效评价，从评价情况来看在部门预算整支出绩效方面都按规定严格执行，合理安排支出，使财政资金发挥出最大的效益。</w:t>
      </w:r>
    </w:p>
    <w:p w14:paraId="524043A6">
      <w:pPr>
        <w:numPr>
          <w:ilvl w:val="0"/>
          <w:numId w:val="5"/>
        </w:num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项目绩效目标完成情况。</w:t>
      </w:r>
    </w:p>
    <w:p w14:paraId="067016EB">
      <w:pPr>
        <w:numPr>
          <w:ilvl w:val="255"/>
          <w:numId w:val="0"/>
        </w:numPr>
        <w:spacing w:line="560" w:lineRule="exact"/>
        <w:ind w:firstLine="600" w:firstLineChars="200"/>
        <w:rPr>
          <w:rFonts w:ascii="仿宋" w:hAnsi="仿宋" w:eastAsia="仿宋" w:cs="仿宋"/>
          <w:sz w:val="30"/>
          <w:szCs w:val="30"/>
        </w:rPr>
      </w:pPr>
      <w:r>
        <w:rPr>
          <w:rFonts w:hint="eastAsia" w:ascii="仿宋" w:hAnsi="仿宋" w:eastAsia="仿宋" w:cs="仿宋"/>
          <w:color w:val="000000" w:themeColor="text1"/>
          <w:sz w:val="30"/>
          <w:szCs w:val="30"/>
          <w14:textFill>
            <w14:solidFill>
              <w14:schemeClr w14:val="tx1"/>
            </w14:solidFill>
          </w14:textFill>
        </w:rPr>
        <w:t>（1）根据</w:t>
      </w:r>
      <w:r>
        <w:rPr>
          <w:rFonts w:hint="eastAsia" w:ascii="仿宋" w:hAnsi="仿宋" w:eastAsia="仿宋" w:cs="仿宋"/>
          <w:sz w:val="30"/>
          <w:szCs w:val="30"/>
        </w:rPr>
        <w:t>川财教</w:t>
      </w:r>
      <w:r>
        <w:rPr>
          <w:rFonts w:eastAsia="方正仿宋_GBK"/>
          <w:sz w:val="32"/>
        </w:rPr>
        <w:t>〔</w:t>
      </w:r>
      <w:r>
        <w:rPr>
          <w:rFonts w:hint="eastAsia" w:ascii="仿宋" w:hAnsi="仿宋" w:eastAsia="仿宋" w:cs="仿宋"/>
          <w:sz w:val="30"/>
          <w:szCs w:val="30"/>
        </w:rPr>
        <w:t>2019</w:t>
      </w:r>
      <w:r>
        <w:rPr>
          <w:rFonts w:eastAsia="方正仿宋_GBK"/>
          <w:sz w:val="32"/>
        </w:rPr>
        <w:t>〕</w:t>
      </w:r>
      <w:r>
        <w:rPr>
          <w:rFonts w:hint="eastAsia" w:ascii="仿宋" w:hAnsi="仿宋" w:eastAsia="仿宋" w:cs="仿宋"/>
          <w:sz w:val="30"/>
          <w:szCs w:val="30"/>
        </w:rPr>
        <w:t>245号，下达2020年农村中小学公用经费补助资金预算（民生专户清算）43.49万元（上年结转）；</w:t>
      </w:r>
      <w:r>
        <w:rPr>
          <w:rFonts w:hint="eastAsia" w:ascii="仿宋" w:hAnsi="仿宋" w:eastAsia="仿宋" w:cs="仿宋"/>
          <w:sz w:val="32"/>
          <w:szCs w:val="32"/>
        </w:rPr>
        <w:t>项目全年预算数96万元，执行数为43.49万元，完成预算的</w:t>
      </w:r>
      <w:r>
        <w:rPr>
          <w:rFonts w:hint="eastAsia" w:ascii="仿宋" w:hAnsi="仿宋" w:eastAsia="仿宋" w:cs="仿宋"/>
          <w:color w:val="000000"/>
          <w:kern w:val="0"/>
          <w:sz w:val="31"/>
          <w:szCs w:val="31"/>
          <w:lang w:bidi="ar"/>
        </w:rPr>
        <w:t>100</w:t>
      </w:r>
      <w:r>
        <w:rPr>
          <w:rFonts w:hint="eastAsia" w:ascii="仿宋" w:hAnsi="仿宋" w:eastAsia="仿宋" w:cs="仿宋"/>
          <w:sz w:val="32"/>
          <w:szCs w:val="32"/>
        </w:rPr>
        <w:t>%。保障学校教育教学工作的正常开展、顺利完成了2021年度的教育教学任务。</w:t>
      </w:r>
    </w:p>
    <w:p w14:paraId="152BE028">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(2)根据川财教</w:t>
      </w:r>
      <w:r>
        <w:rPr>
          <w:rFonts w:eastAsia="方正仿宋_GBK"/>
          <w:sz w:val="32"/>
        </w:rPr>
        <w:t>〔</w:t>
      </w:r>
      <w:r>
        <w:rPr>
          <w:rFonts w:hint="eastAsia" w:ascii="仿宋" w:hAnsi="仿宋" w:eastAsia="仿宋" w:cs="仿宋"/>
          <w:sz w:val="30"/>
          <w:szCs w:val="30"/>
        </w:rPr>
        <w:t>2019</w:t>
      </w:r>
      <w:r>
        <w:rPr>
          <w:rFonts w:eastAsia="方正仿宋_GBK"/>
          <w:sz w:val="32"/>
        </w:rPr>
        <w:t>〕</w:t>
      </w:r>
      <w:r>
        <w:rPr>
          <w:rFonts w:hint="eastAsia" w:ascii="仿宋" w:hAnsi="仿宋" w:eastAsia="仿宋" w:cs="仿宋"/>
          <w:sz w:val="30"/>
          <w:szCs w:val="30"/>
        </w:rPr>
        <w:t>241号下达2020年生均公用经费结算数（中央8941专户清算）28.85元（上年结转）.</w:t>
      </w:r>
      <w:r>
        <w:rPr>
          <w:rFonts w:hint="eastAsia" w:ascii="仿宋" w:hAnsi="仿宋" w:eastAsia="仿宋" w:cs="仿宋"/>
          <w:sz w:val="32"/>
          <w:szCs w:val="32"/>
        </w:rPr>
        <w:t>项目全年预算数28.85万元，执行数为28.85万元，完成预算的</w:t>
      </w:r>
      <w:r>
        <w:rPr>
          <w:rFonts w:hint="eastAsia" w:ascii="仿宋" w:hAnsi="仿宋" w:eastAsia="仿宋" w:cs="仿宋"/>
          <w:color w:val="000000"/>
          <w:kern w:val="0"/>
          <w:sz w:val="31"/>
          <w:szCs w:val="31"/>
          <w:lang w:bidi="ar"/>
        </w:rPr>
        <w:t>100</w:t>
      </w:r>
      <w:r>
        <w:rPr>
          <w:rFonts w:hint="eastAsia" w:ascii="仿宋" w:hAnsi="仿宋" w:eastAsia="仿宋" w:cs="仿宋"/>
          <w:sz w:val="32"/>
          <w:szCs w:val="32"/>
        </w:rPr>
        <w:t>%。保障学校教育教学工作的正常开展、顺利完成了2021年度的教育教学任务。</w:t>
      </w:r>
    </w:p>
    <w:p w14:paraId="4F432D81">
      <w:pPr>
        <w:numPr>
          <w:ilvl w:val="255"/>
          <w:numId w:val="0"/>
        </w:numPr>
        <w:spacing w:line="56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(3）根据川财教</w:t>
      </w:r>
      <w:r>
        <w:rPr>
          <w:rFonts w:eastAsia="方正仿宋_GBK"/>
          <w:sz w:val="32"/>
        </w:rPr>
        <w:t>〔</w:t>
      </w:r>
      <w:r>
        <w:rPr>
          <w:rFonts w:hint="eastAsia" w:ascii="仿宋" w:hAnsi="仿宋" w:eastAsia="仿宋" w:cs="仿宋"/>
          <w:sz w:val="30"/>
          <w:szCs w:val="30"/>
        </w:rPr>
        <w:t>2019</w:t>
      </w:r>
      <w:r>
        <w:rPr>
          <w:rFonts w:eastAsia="方正仿宋_GBK"/>
          <w:sz w:val="32"/>
        </w:rPr>
        <w:t>〕</w:t>
      </w:r>
      <w:r>
        <w:rPr>
          <w:rFonts w:hint="eastAsia" w:ascii="仿宋" w:hAnsi="仿宋" w:eastAsia="仿宋" w:cs="仿宋"/>
          <w:sz w:val="30"/>
          <w:szCs w:val="30"/>
        </w:rPr>
        <w:t>241号下达2020年农村中小学校舍维修改造资金学校校园给水管更换工程费（中央8941专户清算）38.30元（上年结转），2020年完工,2021年结算审计后结清；</w:t>
      </w:r>
      <w:r>
        <w:rPr>
          <w:rFonts w:hint="eastAsia" w:ascii="仿宋" w:hAnsi="仿宋" w:eastAsia="仿宋" w:cs="仿宋"/>
          <w:sz w:val="32"/>
          <w:szCs w:val="32"/>
        </w:rPr>
        <w:t>项目全年预算数40万元，执行数为38.30万元，完成预算的</w:t>
      </w:r>
      <w:r>
        <w:rPr>
          <w:rFonts w:hint="eastAsia" w:ascii="仿宋" w:hAnsi="仿宋" w:eastAsia="仿宋" w:cs="仿宋"/>
          <w:color w:val="000000"/>
          <w:kern w:val="0"/>
          <w:sz w:val="31"/>
          <w:szCs w:val="31"/>
          <w:lang w:bidi="ar"/>
        </w:rPr>
        <w:t>100</w:t>
      </w:r>
      <w:r>
        <w:rPr>
          <w:rFonts w:hint="eastAsia" w:ascii="仿宋" w:hAnsi="仿宋" w:eastAsia="仿宋" w:cs="仿宋"/>
          <w:sz w:val="32"/>
          <w:szCs w:val="32"/>
        </w:rPr>
        <w:t>%。保障学校供水正常，确保学校教育教学工作的正常开展、顺利完成了2021年度的教育教学任务。</w:t>
      </w:r>
    </w:p>
    <w:p w14:paraId="5F3598EF">
      <w:pPr>
        <w:numPr>
          <w:ilvl w:val="255"/>
          <w:numId w:val="0"/>
        </w:num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（4）根据川财教</w:t>
      </w:r>
      <w:r>
        <w:rPr>
          <w:rFonts w:eastAsia="方正仿宋_GBK"/>
          <w:sz w:val="32"/>
        </w:rPr>
        <w:t>〔</w:t>
      </w:r>
      <w:r>
        <w:rPr>
          <w:rFonts w:hint="eastAsia" w:ascii="仿宋" w:hAnsi="仿宋" w:eastAsia="仿宋" w:cs="仿宋"/>
          <w:sz w:val="30"/>
          <w:szCs w:val="30"/>
        </w:rPr>
        <w:t>2020</w:t>
      </w:r>
      <w:r>
        <w:rPr>
          <w:rFonts w:eastAsia="方正仿宋_GBK"/>
          <w:sz w:val="32"/>
        </w:rPr>
        <w:t>〕</w:t>
      </w:r>
      <w:r>
        <w:rPr>
          <w:rFonts w:hint="eastAsia" w:ascii="仿宋" w:hAnsi="仿宋" w:eastAsia="仿宋" w:cs="仿宋"/>
          <w:sz w:val="30"/>
          <w:szCs w:val="30"/>
        </w:rPr>
        <w:t>241号下达2020年特殊教育学生公用经费(中央8941专户清算）10.20万元（上年结转）。</w:t>
      </w:r>
      <w:r>
        <w:rPr>
          <w:rFonts w:hint="eastAsia" w:ascii="仿宋" w:hAnsi="仿宋" w:eastAsia="仿宋" w:cs="仿宋"/>
          <w:sz w:val="32"/>
          <w:szCs w:val="32"/>
        </w:rPr>
        <w:t>项目全年预算数10.20万元，执行数为10.20万元，完成预算的</w:t>
      </w:r>
      <w:r>
        <w:rPr>
          <w:rFonts w:hint="eastAsia" w:ascii="仿宋" w:hAnsi="仿宋" w:eastAsia="仿宋" w:cs="仿宋"/>
          <w:color w:val="000000"/>
          <w:kern w:val="0"/>
          <w:sz w:val="31"/>
          <w:szCs w:val="31"/>
          <w:lang w:bidi="ar"/>
        </w:rPr>
        <w:t>100</w:t>
      </w:r>
      <w:r>
        <w:rPr>
          <w:rFonts w:hint="eastAsia" w:ascii="仿宋" w:hAnsi="仿宋" w:eastAsia="仿宋" w:cs="仿宋"/>
          <w:sz w:val="32"/>
          <w:szCs w:val="32"/>
        </w:rPr>
        <w:t>%。保障学校教育教学工作、学生各项活动的正常开展、顺利完成了2021年度的教育教学任务。</w:t>
      </w:r>
    </w:p>
    <w:p w14:paraId="2638F852">
      <w:pPr>
        <w:numPr>
          <w:ilvl w:val="255"/>
          <w:numId w:val="0"/>
        </w:num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（5）据川财教</w:t>
      </w:r>
      <w:r>
        <w:rPr>
          <w:rFonts w:eastAsia="方正仿宋_GBK"/>
          <w:sz w:val="32"/>
        </w:rPr>
        <w:t>〔</w:t>
      </w:r>
      <w:r>
        <w:rPr>
          <w:rFonts w:hint="eastAsia" w:ascii="仿宋" w:hAnsi="仿宋" w:eastAsia="仿宋" w:cs="仿宋"/>
          <w:sz w:val="30"/>
          <w:szCs w:val="30"/>
        </w:rPr>
        <w:t>2020</w:t>
      </w:r>
      <w:r>
        <w:rPr>
          <w:rFonts w:eastAsia="方正仿宋_GBK"/>
          <w:sz w:val="32"/>
        </w:rPr>
        <w:t>〕</w:t>
      </w:r>
      <w:r>
        <w:rPr>
          <w:rFonts w:hint="eastAsia" w:ascii="仿宋" w:hAnsi="仿宋" w:eastAsia="仿宋" w:cs="仿宋"/>
          <w:sz w:val="30"/>
          <w:szCs w:val="30"/>
        </w:rPr>
        <w:t>239号下达2021年义务教育生均公用费用中央直达资金127.38元。</w:t>
      </w:r>
      <w:r>
        <w:rPr>
          <w:rFonts w:hint="eastAsia" w:ascii="仿宋" w:hAnsi="仿宋" w:eastAsia="仿宋" w:cs="仿宋"/>
          <w:sz w:val="32"/>
          <w:szCs w:val="32"/>
        </w:rPr>
        <w:t>项目全年预算数127.38万元，执行数为127.38万元，完成预算的</w:t>
      </w:r>
      <w:r>
        <w:rPr>
          <w:rFonts w:hint="eastAsia" w:ascii="仿宋" w:hAnsi="仿宋" w:eastAsia="仿宋" w:cs="仿宋"/>
          <w:color w:val="000000"/>
          <w:kern w:val="0"/>
          <w:sz w:val="31"/>
          <w:szCs w:val="31"/>
          <w:lang w:bidi="ar"/>
        </w:rPr>
        <w:t>100</w:t>
      </w:r>
      <w:r>
        <w:rPr>
          <w:rFonts w:hint="eastAsia" w:ascii="仿宋" w:hAnsi="仿宋" w:eastAsia="仿宋" w:cs="仿宋"/>
          <w:sz w:val="32"/>
          <w:szCs w:val="32"/>
        </w:rPr>
        <w:t>%。保障学校教育教学工作、学生各项活动的正常开展、顺利完成了2021年度的教育教学任务。</w:t>
      </w:r>
    </w:p>
    <w:p w14:paraId="729B200D">
      <w:pPr>
        <w:numPr>
          <w:ilvl w:val="255"/>
          <w:numId w:val="0"/>
        </w:num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（6）根据川财教</w:t>
      </w:r>
      <w:r>
        <w:rPr>
          <w:rFonts w:eastAsia="方正仿宋_GBK"/>
          <w:sz w:val="32"/>
        </w:rPr>
        <w:t>〔</w:t>
      </w:r>
      <w:r>
        <w:rPr>
          <w:rFonts w:hint="eastAsia" w:ascii="仿宋" w:hAnsi="仿宋" w:eastAsia="仿宋" w:cs="仿宋"/>
          <w:sz w:val="30"/>
          <w:szCs w:val="30"/>
        </w:rPr>
        <w:t>2020</w:t>
      </w:r>
      <w:r>
        <w:rPr>
          <w:rFonts w:eastAsia="方正仿宋_GBK"/>
          <w:sz w:val="32"/>
        </w:rPr>
        <w:t>〕</w:t>
      </w:r>
      <w:r>
        <w:rPr>
          <w:rFonts w:hint="eastAsia" w:ascii="仿宋" w:hAnsi="仿宋" w:eastAsia="仿宋" w:cs="仿宋"/>
          <w:sz w:val="30"/>
          <w:szCs w:val="30"/>
        </w:rPr>
        <w:t>239号调整2021年农村中小学公用经费补助直达资金预算7.05万元。</w:t>
      </w:r>
      <w:r>
        <w:rPr>
          <w:rFonts w:hint="eastAsia" w:ascii="仿宋" w:hAnsi="仿宋" w:eastAsia="仿宋" w:cs="仿宋"/>
          <w:sz w:val="32"/>
          <w:szCs w:val="32"/>
        </w:rPr>
        <w:t>项目全年预算数7.05万元，执行数为7.05万元，完成预算的</w:t>
      </w:r>
      <w:r>
        <w:rPr>
          <w:rFonts w:hint="eastAsia" w:ascii="仿宋" w:hAnsi="仿宋" w:eastAsia="仿宋" w:cs="仿宋"/>
          <w:color w:val="000000"/>
          <w:kern w:val="0"/>
          <w:sz w:val="31"/>
          <w:szCs w:val="31"/>
          <w:lang w:bidi="ar"/>
        </w:rPr>
        <w:t>100</w:t>
      </w:r>
      <w:r>
        <w:rPr>
          <w:rFonts w:hint="eastAsia" w:ascii="仿宋" w:hAnsi="仿宋" w:eastAsia="仿宋" w:cs="仿宋"/>
          <w:sz w:val="32"/>
          <w:szCs w:val="32"/>
        </w:rPr>
        <w:t>%。保障学校教育教学工作、学生各项活动的正常开展、顺利完成了2021年度的教育教学任务。</w:t>
      </w:r>
    </w:p>
    <w:p w14:paraId="442990C1">
      <w:pPr>
        <w:numPr>
          <w:ilvl w:val="255"/>
          <w:numId w:val="0"/>
        </w:num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（7）根据川财教</w:t>
      </w:r>
      <w:r>
        <w:rPr>
          <w:rFonts w:eastAsia="方正仿宋_GBK"/>
          <w:sz w:val="32"/>
        </w:rPr>
        <w:t>〔</w:t>
      </w:r>
      <w:r>
        <w:rPr>
          <w:rFonts w:hint="eastAsia" w:ascii="仿宋" w:hAnsi="仿宋" w:eastAsia="仿宋" w:cs="仿宋"/>
          <w:sz w:val="30"/>
          <w:szCs w:val="30"/>
        </w:rPr>
        <w:t>2020</w:t>
      </w:r>
      <w:r>
        <w:rPr>
          <w:rFonts w:eastAsia="方正仿宋_GBK"/>
          <w:sz w:val="32"/>
        </w:rPr>
        <w:t>〕</w:t>
      </w:r>
      <w:r>
        <w:rPr>
          <w:rFonts w:hint="eastAsia" w:ascii="仿宋" w:hAnsi="仿宋" w:eastAsia="仿宋" w:cs="仿宋"/>
          <w:sz w:val="30"/>
          <w:szCs w:val="30"/>
        </w:rPr>
        <w:t>239号调整下达2021年农村中小学公用经费补助直达资金预算34.15万元。</w:t>
      </w:r>
      <w:r>
        <w:rPr>
          <w:rFonts w:hint="eastAsia" w:ascii="仿宋" w:hAnsi="仿宋" w:eastAsia="仿宋" w:cs="仿宋"/>
          <w:sz w:val="32"/>
          <w:szCs w:val="32"/>
        </w:rPr>
        <w:t>项目全年预算数34.15万元，执行数为34.15万元，完成预算的</w:t>
      </w:r>
      <w:r>
        <w:rPr>
          <w:rFonts w:hint="eastAsia" w:ascii="仿宋" w:hAnsi="仿宋" w:eastAsia="仿宋" w:cs="仿宋"/>
          <w:color w:val="000000"/>
          <w:kern w:val="0"/>
          <w:sz w:val="31"/>
          <w:szCs w:val="31"/>
          <w:lang w:bidi="ar"/>
        </w:rPr>
        <w:t>100</w:t>
      </w:r>
      <w:r>
        <w:rPr>
          <w:rFonts w:hint="eastAsia" w:ascii="仿宋" w:hAnsi="仿宋" w:eastAsia="仿宋" w:cs="仿宋"/>
          <w:sz w:val="32"/>
          <w:szCs w:val="32"/>
        </w:rPr>
        <w:t>%。保障学校教育教学工作、学生各项活动的正常开展、顺利完成了2021年度的教育教学任务。</w:t>
      </w:r>
    </w:p>
    <w:p w14:paraId="09A303AC">
      <w:pPr>
        <w:numPr>
          <w:ilvl w:val="255"/>
          <w:numId w:val="0"/>
        </w:num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（8）根据川财教</w:t>
      </w:r>
      <w:r>
        <w:rPr>
          <w:rFonts w:eastAsia="方正仿宋_GBK"/>
          <w:sz w:val="32"/>
        </w:rPr>
        <w:t>〔</w:t>
      </w:r>
      <w:r>
        <w:rPr>
          <w:rFonts w:hint="eastAsia" w:ascii="仿宋" w:hAnsi="仿宋" w:eastAsia="仿宋" w:cs="仿宋"/>
          <w:sz w:val="30"/>
          <w:szCs w:val="30"/>
        </w:rPr>
        <w:t>2020</w:t>
      </w:r>
      <w:r>
        <w:rPr>
          <w:rFonts w:eastAsia="方正仿宋_GBK"/>
          <w:sz w:val="32"/>
        </w:rPr>
        <w:t>〕</w:t>
      </w:r>
      <w:r>
        <w:rPr>
          <w:rFonts w:hint="eastAsia" w:ascii="仿宋" w:hAnsi="仿宋" w:eastAsia="仿宋" w:cs="仿宋"/>
          <w:sz w:val="30"/>
          <w:szCs w:val="30"/>
        </w:rPr>
        <w:t>0239号下达2021年补充特殊教育学生的中小学校公用经费直达资金13.20万元。</w:t>
      </w:r>
      <w:r>
        <w:rPr>
          <w:rFonts w:hint="eastAsia" w:ascii="仿宋" w:hAnsi="仿宋" w:eastAsia="仿宋" w:cs="仿宋"/>
          <w:sz w:val="32"/>
          <w:szCs w:val="32"/>
        </w:rPr>
        <w:t>项目全年预算数13.20万元，执行数为13.20万元，完成预算的</w:t>
      </w:r>
      <w:r>
        <w:rPr>
          <w:rFonts w:hint="eastAsia" w:ascii="仿宋" w:hAnsi="仿宋" w:eastAsia="仿宋" w:cs="仿宋"/>
          <w:color w:val="000000"/>
          <w:kern w:val="0"/>
          <w:sz w:val="31"/>
          <w:szCs w:val="31"/>
          <w:lang w:bidi="ar"/>
        </w:rPr>
        <w:t>100</w:t>
      </w:r>
      <w:r>
        <w:rPr>
          <w:rFonts w:hint="eastAsia" w:ascii="仿宋" w:hAnsi="仿宋" w:eastAsia="仿宋" w:cs="仿宋"/>
          <w:sz w:val="32"/>
          <w:szCs w:val="32"/>
        </w:rPr>
        <w:t>%。保障学校教育教学工作、学生各项活动的正常开展、顺利完成了2021年度的教育教学任务。</w:t>
      </w:r>
    </w:p>
    <w:p w14:paraId="4DD0A2DE">
      <w:pPr>
        <w:numPr>
          <w:ilvl w:val="255"/>
          <w:numId w:val="0"/>
        </w:num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（9）根据川财教</w:t>
      </w:r>
      <w:r>
        <w:rPr>
          <w:rFonts w:eastAsia="方正仿宋_GBK"/>
          <w:sz w:val="32"/>
        </w:rPr>
        <w:t>〔</w:t>
      </w:r>
      <w:r>
        <w:rPr>
          <w:rFonts w:hint="eastAsia" w:ascii="仿宋" w:hAnsi="仿宋" w:eastAsia="仿宋" w:cs="仿宋"/>
          <w:sz w:val="30"/>
          <w:szCs w:val="30"/>
        </w:rPr>
        <w:t>2020</w:t>
      </w:r>
      <w:r>
        <w:rPr>
          <w:rFonts w:eastAsia="方正仿宋_GBK"/>
          <w:sz w:val="32"/>
        </w:rPr>
        <w:t>〕</w:t>
      </w:r>
      <w:r>
        <w:rPr>
          <w:rFonts w:hint="eastAsia" w:ascii="仿宋" w:hAnsi="仿宋" w:eastAsia="仿宋" w:cs="仿宋"/>
          <w:sz w:val="30"/>
          <w:szCs w:val="30"/>
        </w:rPr>
        <w:t>0239号下达结算2021年农村中小学公用经费补助省级直达资金25.97万元。</w:t>
      </w:r>
      <w:r>
        <w:rPr>
          <w:rFonts w:hint="eastAsia" w:ascii="仿宋" w:hAnsi="仿宋" w:eastAsia="仿宋" w:cs="仿宋"/>
          <w:sz w:val="32"/>
          <w:szCs w:val="32"/>
        </w:rPr>
        <w:t>项目全年预算数25.97万元，执行数为25.97万元，完成预算的</w:t>
      </w:r>
      <w:r>
        <w:rPr>
          <w:rFonts w:hint="eastAsia" w:ascii="仿宋" w:hAnsi="仿宋" w:eastAsia="仿宋" w:cs="仿宋"/>
          <w:color w:val="000000"/>
          <w:kern w:val="0"/>
          <w:sz w:val="31"/>
          <w:szCs w:val="31"/>
          <w:lang w:bidi="ar"/>
        </w:rPr>
        <w:t>100</w:t>
      </w:r>
      <w:r>
        <w:rPr>
          <w:rFonts w:hint="eastAsia" w:ascii="仿宋" w:hAnsi="仿宋" w:eastAsia="仿宋" w:cs="仿宋"/>
          <w:sz w:val="32"/>
          <w:szCs w:val="32"/>
        </w:rPr>
        <w:t>%。保障学校教育教学工作、学生各项活动的正常开展、顺利完成了2021年度的教育教学任务。</w:t>
      </w:r>
    </w:p>
    <w:p w14:paraId="58050021">
      <w:pPr>
        <w:numPr>
          <w:ilvl w:val="255"/>
          <w:numId w:val="0"/>
        </w:num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(10)根据川财教</w:t>
      </w:r>
      <w:r>
        <w:rPr>
          <w:rFonts w:eastAsia="方正仿宋_GBK"/>
          <w:sz w:val="32"/>
        </w:rPr>
        <w:t>〔</w:t>
      </w:r>
      <w:r>
        <w:rPr>
          <w:rFonts w:hint="eastAsia" w:ascii="仿宋" w:hAnsi="仿宋" w:eastAsia="仿宋" w:cs="仿宋"/>
          <w:sz w:val="30"/>
          <w:szCs w:val="30"/>
        </w:rPr>
        <w:t>2020</w:t>
      </w:r>
      <w:r>
        <w:rPr>
          <w:rFonts w:eastAsia="方正仿宋_GBK"/>
          <w:sz w:val="32"/>
        </w:rPr>
        <w:t>〕</w:t>
      </w:r>
      <w:r>
        <w:rPr>
          <w:rFonts w:hint="eastAsia" w:ascii="仿宋" w:hAnsi="仿宋" w:eastAsia="仿宋" w:cs="仿宋"/>
          <w:sz w:val="30"/>
          <w:szCs w:val="30"/>
        </w:rPr>
        <w:t>39号下达2020年度中央专项彩票公益金支持乡村学校少年宫项目资金50000.00元（上年结转），2020年年末项目实施2021年年初结算。</w:t>
      </w:r>
      <w:r>
        <w:rPr>
          <w:rFonts w:hint="eastAsia" w:ascii="仿宋" w:hAnsi="仿宋" w:eastAsia="仿宋" w:cs="仿宋"/>
          <w:sz w:val="32"/>
          <w:szCs w:val="32"/>
        </w:rPr>
        <w:t>项目全年预算数5万元，执行数为5万元，完成预算的</w:t>
      </w:r>
      <w:r>
        <w:rPr>
          <w:rFonts w:hint="eastAsia" w:ascii="仿宋" w:hAnsi="仿宋" w:eastAsia="仿宋" w:cs="仿宋"/>
          <w:color w:val="000000"/>
          <w:kern w:val="0"/>
          <w:sz w:val="31"/>
          <w:szCs w:val="31"/>
          <w:lang w:bidi="ar"/>
        </w:rPr>
        <w:t>100</w:t>
      </w:r>
      <w:r>
        <w:rPr>
          <w:rFonts w:hint="eastAsia" w:ascii="仿宋" w:hAnsi="仿宋" w:eastAsia="仿宋" w:cs="仿宋"/>
          <w:sz w:val="32"/>
          <w:szCs w:val="32"/>
        </w:rPr>
        <w:t>%。保障学校乡村少年宫学生各项活动的正常开展、顺利完成了2021年度的乡村少年宫活动及学校特设教育教学任务。</w:t>
      </w:r>
    </w:p>
    <w:p w14:paraId="52E2D7E4">
      <w:pPr>
        <w:numPr>
          <w:ilvl w:val="255"/>
          <w:numId w:val="0"/>
        </w:num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以上10个专项基金，属上年结转项目的，2020年未完结部分，在本年度严格按相关要求，在学校党组监督下，做到合理用好每笔资金，使学校项目效益最大化。同时学校对其中6个专项项目开展了绩效自评。</w:t>
      </w:r>
    </w:p>
    <w:tbl>
      <w:tblPr>
        <w:tblStyle w:val="14"/>
        <w:tblpPr w:leftFromText="180" w:rightFromText="180" w:vertAnchor="text" w:horzAnchor="page" w:tblpXSpec="center" w:tblpY="-3863"/>
        <w:tblOverlap w:val="never"/>
        <w:tblW w:w="8340" w:type="dxa"/>
        <w:jc w:val="center"/>
        <w:tblLayout w:type="fixed"/>
        <w:tblCellMar>
          <w:top w:w="0" w:type="dxa"/>
          <w:left w:w="0" w:type="dxa"/>
          <w:bottom w:w="0" w:type="dxa"/>
          <w:right w:w="0" w:type="dxa"/>
        </w:tblCellMar>
      </w:tblPr>
      <w:tblGrid>
        <w:gridCol w:w="576"/>
        <w:gridCol w:w="1181"/>
        <w:gridCol w:w="1025"/>
        <w:gridCol w:w="1373"/>
        <w:gridCol w:w="2145"/>
        <w:gridCol w:w="2040"/>
      </w:tblGrid>
      <w:tr w14:paraId="7B267542">
        <w:tblPrEx>
          <w:tblCellMar>
            <w:top w:w="0" w:type="dxa"/>
            <w:left w:w="0" w:type="dxa"/>
            <w:bottom w:w="0" w:type="dxa"/>
            <w:right w:w="0" w:type="dxa"/>
          </w:tblCellMar>
        </w:tblPrEx>
        <w:trPr>
          <w:trHeight w:val="1034" w:hRule="atLeast"/>
          <w:jc w:val="center"/>
        </w:trPr>
        <w:tc>
          <w:tcPr>
            <w:tcW w:w="8340" w:type="dxa"/>
            <w:gridSpan w:val="6"/>
            <w:tcBorders>
              <w:top w:val="nil"/>
              <w:left w:val="nil"/>
              <w:bottom w:val="nil"/>
              <w:right w:val="nil"/>
            </w:tcBorders>
            <w:tcMar>
              <w:top w:w="15" w:type="dxa"/>
              <w:left w:w="15" w:type="dxa"/>
              <w:right w:w="15" w:type="dxa"/>
            </w:tcMar>
            <w:vAlign w:val="center"/>
          </w:tcPr>
          <w:p w14:paraId="638120DD">
            <w:pPr>
              <w:widowControl/>
              <w:jc w:val="center"/>
              <w:textAlignment w:val="center"/>
              <w:rPr>
                <w:rFonts w:ascii="宋体" w:hAnsi="宋体" w:cs="宋体"/>
                <w:b/>
                <w:bCs/>
                <w:color w:val="000000"/>
                <w:kern w:val="0"/>
                <w:sz w:val="36"/>
                <w:szCs w:val="36"/>
                <w:lang w:bidi="ar"/>
              </w:rPr>
            </w:pPr>
          </w:p>
          <w:p w14:paraId="6BD6B2B9">
            <w:pPr>
              <w:widowControl/>
              <w:jc w:val="center"/>
              <w:textAlignment w:val="center"/>
              <w:rPr>
                <w:rFonts w:ascii="宋体" w:hAnsi="宋体" w:cs="宋体"/>
                <w:b/>
                <w:bCs/>
                <w:color w:val="000000"/>
                <w:kern w:val="0"/>
                <w:sz w:val="36"/>
                <w:szCs w:val="36"/>
                <w:lang w:bidi="ar"/>
              </w:rPr>
            </w:pPr>
            <w:r>
              <w:rPr>
                <w:rFonts w:hint="eastAsia" w:ascii="宋体" w:hAnsi="宋体" w:cs="宋体"/>
                <w:b/>
                <w:bCs/>
                <w:color w:val="000000"/>
                <w:kern w:val="0"/>
                <w:sz w:val="36"/>
                <w:szCs w:val="36"/>
                <w:lang w:bidi="ar"/>
              </w:rPr>
              <w:t>目绩效目标完成情况表（1）</w:t>
            </w:r>
          </w:p>
          <w:p w14:paraId="26934763">
            <w:pPr>
              <w:widowControl/>
              <w:jc w:val="center"/>
              <w:textAlignment w:val="center"/>
              <w:rPr>
                <w:rFonts w:ascii="宋体" w:cs="宋体"/>
                <w:color w:val="000000"/>
                <w:sz w:val="36"/>
                <w:szCs w:val="36"/>
              </w:rPr>
            </w:pPr>
            <w:r>
              <w:rPr>
                <w:rFonts w:ascii="宋体" w:hAnsi="宋体" w:cs="宋体"/>
                <w:color w:val="000000"/>
                <w:kern w:val="0"/>
                <w:sz w:val="36"/>
                <w:szCs w:val="36"/>
                <w:lang w:bidi="ar"/>
              </w:rPr>
              <w:t>(202</w:t>
            </w:r>
            <w:r>
              <w:rPr>
                <w:rFonts w:hint="eastAsia" w:ascii="宋体" w:hAnsi="宋体" w:cs="宋体"/>
                <w:color w:val="000000"/>
                <w:kern w:val="0"/>
                <w:sz w:val="36"/>
                <w:szCs w:val="36"/>
                <w:lang w:bidi="ar"/>
              </w:rPr>
              <w:t>1年度</w:t>
            </w:r>
            <w:r>
              <w:rPr>
                <w:rFonts w:ascii="宋体" w:hAnsi="宋体" w:cs="宋体"/>
                <w:color w:val="000000"/>
                <w:kern w:val="0"/>
                <w:sz w:val="36"/>
                <w:szCs w:val="36"/>
                <w:lang w:bidi="ar"/>
              </w:rPr>
              <w:t>)</w:t>
            </w:r>
          </w:p>
        </w:tc>
      </w:tr>
      <w:tr w14:paraId="3999629F">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6D4C15">
            <w:pPr>
              <w:widowControl/>
              <w:jc w:val="center"/>
              <w:textAlignment w:val="center"/>
              <w:rPr>
                <w:rFonts w:ascii="宋体" w:cs="宋体"/>
                <w:color w:val="000000"/>
                <w:sz w:val="24"/>
              </w:rPr>
            </w:pPr>
            <w:r>
              <w:rPr>
                <w:rFonts w:hint="eastAsia" w:ascii="宋体" w:hAnsi="宋体" w:cs="宋体"/>
                <w:color w:val="000000"/>
                <w:kern w:val="0"/>
                <w:sz w:val="24"/>
                <w:lang w:bidi="ar"/>
              </w:rPr>
              <w:t>项目名称</w:t>
            </w:r>
          </w:p>
        </w:tc>
        <w:tc>
          <w:tcPr>
            <w:tcW w:w="555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0C72B5">
            <w:pPr>
              <w:widowControl/>
              <w:jc w:val="center"/>
              <w:textAlignment w:val="center"/>
              <w:rPr>
                <w:rFonts w:ascii="宋体" w:cs="宋体"/>
                <w:color w:val="000000"/>
                <w:sz w:val="24"/>
              </w:rPr>
            </w:pPr>
            <w:r>
              <w:rPr>
                <w:rFonts w:hint="eastAsia" w:ascii="宋体" w:hAnsi="宋体" w:cs="宋体"/>
                <w:color w:val="000000" w:themeColor="text1"/>
                <w:sz w:val="24"/>
                <w14:textFill>
                  <w14:solidFill>
                    <w14:schemeClr w14:val="tx1"/>
                  </w14:solidFill>
                </w14:textFill>
              </w:rPr>
              <w:t>根据</w:t>
            </w:r>
            <w:r>
              <w:rPr>
                <w:rFonts w:hint="eastAsia" w:ascii="宋体" w:hAnsi="宋体" w:cs="宋体"/>
                <w:sz w:val="24"/>
              </w:rPr>
              <w:t>川财教</w:t>
            </w:r>
            <w:r>
              <w:rPr>
                <w:rFonts w:eastAsia="方正仿宋_GBK"/>
                <w:sz w:val="24"/>
              </w:rPr>
              <w:t>〔</w:t>
            </w:r>
            <w:r>
              <w:rPr>
                <w:rFonts w:hint="eastAsia" w:ascii="仿宋" w:hAnsi="仿宋" w:eastAsia="仿宋" w:cs="仿宋"/>
                <w:sz w:val="24"/>
              </w:rPr>
              <w:t>2019</w:t>
            </w:r>
            <w:r>
              <w:rPr>
                <w:rFonts w:eastAsia="方正仿宋_GBK"/>
                <w:sz w:val="24"/>
              </w:rPr>
              <w:t>〕</w:t>
            </w:r>
            <w:r>
              <w:rPr>
                <w:rFonts w:hint="eastAsia" w:ascii="宋体" w:hAnsi="宋体" w:cs="宋体"/>
                <w:sz w:val="24"/>
              </w:rPr>
              <w:t>245号，下达2020年农村中小学公用经费补助资金预算（民生专户清算）</w:t>
            </w:r>
          </w:p>
        </w:tc>
      </w:tr>
      <w:tr w14:paraId="5762DAEF">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693192">
            <w:pPr>
              <w:widowControl/>
              <w:jc w:val="center"/>
              <w:textAlignment w:val="center"/>
              <w:rPr>
                <w:rFonts w:ascii="宋体" w:cs="宋体"/>
                <w:color w:val="000000"/>
                <w:sz w:val="24"/>
              </w:rPr>
            </w:pPr>
            <w:r>
              <w:rPr>
                <w:rFonts w:hint="eastAsia" w:ascii="宋体" w:hAnsi="宋体" w:cs="宋体"/>
                <w:color w:val="000000"/>
                <w:kern w:val="0"/>
                <w:sz w:val="24"/>
                <w:lang w:bidi="ar"/>
              </w:rPr>
              <w:t>预算单位</w:t>
            </w:r>
          </w:p>
        </w:tc>
        <w:tc>
          <w:tcPr>
            <w:tcW w:w="555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9F96A3">
            <w:pPr>
              <w:widowControl/>
              <w:jc w:val="center"/>
              <w:textAlignment w:val="center"/>
              <w:rPr>
                <w:rFonts w:ascii="宋体" w:cs="宋体"/>
                <w:color w:val="000000"/>
                <w:sz w:val="24"/>
              </w:rPr>
            </w:pPr>
            <w:r>
              <w:rPr>
                <w:rFonts w:hint="eastAsia" w:ascii="宋体" w:cs="宋体"/>
                <w:color w:val="000000"/>
                <w:sz w:val="24"/>
              </w:rPr>
              <w:t>盐边县渔门镇初级中学校</w:t>
            </w:r>
          </w:p>
        </w:tc>
      </w:tr>
      <w:tr w14:paraId="17346063">
        <w:tblPrEx>
          <w:tblCellMar>
            <w:top w:w="0" w:type="dxa"/>
            <w:left w:w="0" w:type="dxa"/>
            <w:bottom w:w="0" w:type="dxa"/>
            <w:right w:w="0" w:type="dxa"/>
          </w:tblCellMar>
        </w:tblPrEx>
        <w:trPr>
          <w:trHeight w:val="276" w:hRule="atLeast"/>
          <w:jc w:val="center"/>
        </w:trPr>
        <w:tc>
          <w:tcPr>
            <w:tcW w:w="57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75D613">
            <w:pPr>
              <w:widowControl/>
              <w:jc w:val="center"/>
              <w:textAlignment w:val="center"/>
              <w:rPr>
                <w:rFonts w:ascii="宋体" w:cs="宋体"/>
                <w:color w:val="000000"/>
                <w:sz w:val="24"/>
              </w:rPr>
            </w:pPr>
            <w:r>
              <w:rPr>
                <w:rFonts w:hint="eastAsia" w:ascii="宋体" w:hAnsi="宋体" w:cs="宋体"/>
                <w:color w:val="000000"/>
                <w:kern w:val="0"/>
                <w:sz w:val="24"/>
                <w:lang w:bidi="ar"/>
              </w:rPr>
              <w:t>预算执行情况</w:t>
            </w:r>
            <w:r>
              <w:rPr>
                <w:rFonts w:ascii="宋体" w:hAnsi="宋体" w:cs="宋体"/>
                <w:color w:val="000000"/>
                <w:kern w:val="0"/>
                <w:sz w:val="24"/>
                <w:lang w:bidi="ar"/>
              </w:rPr>
              <w:t>(</w:t>
            </w:r>
            <w:r>
              <w:rPr>
                <w:rFonts w:hint="eastAsia" w:ascii="宋体" w:hAnsi="宋体" w:cs="宋体"/>
                <w:color w:val="000000"/>
                <w:kern w:val="0"/>
                <w:sz w:val="24"/>
                <w:lang w:bidi="ar"/>
              </w:rPr>
              <w:t>万元</w:t>
            </w:r>
            <w:r>
              <w:rPr>
                <w:rFonts w:ascii="宋体" w:hAnsi="宋体" w:cs="宋体"/>
                <w:color w:val="000000"/>
                <w:kern w:val="0"/>
                <w:sz w:val="24"/>
                <w:lang w:bidi="ar"/>
              </w:rPr>
              <w:t>)</w:t>
            </w:r>
          </w:p>
        </w:tc>
        <w:tc>
          <w:tcPr>
            <w:tcW w:w="220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A242CF">
            <w:pPr>
              <w:widowControl/>
              <w:jc w:val="center"/>
              <w:textAlignment w:val="center"/>
              <w:rPr>
                <w:rFonts w:ascii="宋体" w:cs="宋体"/>
                <w:color w:val="000000"/>
                <w:sz w:val="24"/>
              </w:rPr>
            </w:pPr>
            <w:r>
              <w:rPr>
                <w:rFonts w:hint="eastAsia" w:ascii="宋体" w:hAnsi="宋体" w:cs="宋体"/>
                <w:color w:val="000000"/>
                <w:kern w:val="0"/>
                <w:sz w:val="24"/>
                <w:lang w:bidi="ar"/>
              </w:rPr>
              <w:t>预算数(年初结转）</w:t>
            </w:r>
            <w:r>
              <w:rPr>
                <w:rFonts w:ascii="宋体" w:hAnsi="宋体" w:cs="宋体"/>
                <w:color w:val="000000"/>
                <w:kern w:val="0"/>
                <w:sz w:val="24"/>
                <w:lang w:bidi="ar"/>
              </w:rPr>
              <w:t>:</w:t>
            </w:r>
          </w:p>
        </w:tc>
        <w:tc>
          <w:tcPr>
            <w:tcW w:w="13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E9E9F8">
            <w:pPr>
              <w:widowControl/>
              <w:jc w:val="center"/>
              <w:textAlignment w:val="center"/>
              <w:rPr>
                <w:rFonts w:ascii="宋体" w:cs="宋体"/>
                <w:color w:val="000000"/>
                <w:sz w:val="24"/>
              </w:rPr>
            </w:pPr>
            <w:r>
              <w:rPr>
                <w:rFonts w:hint="eastAsia" w:ascii="宋体" w:cs="宋体"/>
                <w:color w:val="000000"/>
                <w:sz w:val="24"/>
              </w:rPr>
              <w:t>43.49万元</w:t>
            </w:r>
          </w:p>
        </w:tc>
        <w:tc>
          <w:tcPr>
            <w:tcW w:w="21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C1C927">
            <w:pPr>
              <w:widowControl/>
              <w:jc w:val="center"/>
              <w:textAlignment w:val="center"/>
              <w:rPr>
                <w:rFonts w:ascii="宋体" w:cs="宋体"/>
                <w:color w:val="000000"/>
                <w:sz w:val="24"/>
              </w:rPr>
            </w:pPr>
            <w:r>
              <w:rPr>
                <w:rFonts w:hint="eastAsia" w:ascii="宋体" w:hAnsi="宋体" w:cs="宋体"/>
                <w:color w:val="000000"/>
                <w:kern w:val="0"/>
                <w:sz w:val="24"/>
                <w:lang w:bidi="ar"/>
              </w:rPr>
              <w:t>执行数</w:t>
            </w:r>
            <w:r>
              <w:rPr>
                <w:rFonts w:ascii="宋体" w:hAnsi="宋体" w:cs="宋体"/>
                <w:color w:val="000000"/>
                <w:kern w:val="0"/>
                <w:sz w:val="24"/>
                <w:lang w:bidi="ar"/>
              </w:rPr>
              <w:t>:</w:t>
            </w:r>
          </w:p>
        </w:tc>
        <w:tc>
          <w:tcPr>
            <w:tcW w:w="20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4EB2F5">
            <w:pPr>
              <w:widowControl/>
              <w:jc w:val="center"/>
              <w:textAlignment w:val="center"/>
              <w:rPr>
                <w:rFonts w:ascii="宋体" w:cs="宋体"/>
                <w:color w:val="000000"/>
                <w:sz w:val="24"/>
              </w:rPr>
            </w:pPr>
            <w:r>
              <w:rPr>
                <w:rFonts w:hint="eastAsia" w:ascii="宋体" w:cs="宋体"/>
                <w:color w:val="000000"/>
                <w:sz w:val="24"/>
              </w:rPr>
              <w:t>43.49万元</w:t>
            </w:r>
          </w:p>
        </w:tc>
      </w:tr>
      <w:tr w14:paraId="719054B8">
        <w:tblPrEx>
          <w:tblCellMar>
            <w:top w:w="0" w:type="dxa"/>
            <w:left w:w="0" w:type="dxa"/>
            <w:bottom w:w="0" w:type="dxa"/>
            <w:right w:w="0" w:type="dxa"/>
          </w:tblCellMar>
        </w:tblPrEx>
        <w:trPr>
          <w:trHeight w:val="276" w:hRule="atLeast"/>
          <w:jc w:val="center"/>
        </w:trPr>
        <w:tc>
          <w:tcPr>
            <w:tcW w:w="57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626159">
            <w:pPr>
              <w:jc w:val="center"/>
              <w:rPr>
                <w:rFonts w:ascii="宋体" w:cs="宋体"/>
                <w:color w:val="000000"/>
                <w:sz w:val="24"/>
              </w:rPr>
            </w:pPr>
          </w:p>
        </w:tc>
        <w:tc>
          <w:tcPr>
            <w:tcW w:w="220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3D73B1">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13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8C1768">
            <w:pPr>
              <w:widowControl/>
              <w:jc w:val="center"/>
              <w:textAlignment w:val="center"/>
              <w:rPr>
                <w:rFonts w:ascii="宋体" w:cs="宋体"/>
                <w:color w:val="000000"/>
                <w:sz w:val="24"/>
              </w:rPr>
            </w:pPr>
            <w:r>
              <w:rPr>
                <w:rFonts w:hint="eastAsia" w:ascii="宋体" w:cs="宋体"/>
                <w:color w:val="000000"/>
                <w:sz w:val="24"/>
              </w:rPr>
              <w:t>43.49万元</w:t>
            </w:r>
          </w:p>
        </w:tc>
        <w:tc>
          <w:tcPr>
            <w:tcW w:w="21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6ABCE9">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20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DDFF1A">
            <w:pPr>
              <w:widowControl/>
              <w:jc w:val="center"/>
              <w:textAlignment w:val="center"/>
              <w:rPr>
                <w:rFonts w:ascii="宋体" w:cs="宋体"/>
                <w:color w:val="000000"/>
                <w:sz w:val="24"/>
              </w:rPr>
            </w:pPr>
            <w:r>
              <w:rPr>
                <w:rFonts w:hint="eastAsia" w:ascii="宋体" w:cs="宋体"/>
                <w:color w:val="000000"/>
                <w:sz w:val="24"/>
              </w:rPr>
              <w:t>43.49万元</w:t>
            </w:r>
          </w:p>
        </w:tc>
      </w:tr>
      <w:tr w14:paraId="4FACCCBB">
        <w:tblPrEx>
          <w:tblCellMar>
            <w:top w:w="0" w:type="dxa"/>
            <w:left w:w="0" w:type="dxa"/>
            <w:bottom w:w="0" w:type="dxa"/>
            <w:right w:w="0" w:type="dxa"/>
          </w:tblCellMar>
        </w:tblPrEx>
        <w:trPr>
          <w:trHeight w:val="1511" w:hRule="atLeast"/>
          <w:jc w:val="center"/>
        </w:trPr>
        <w:tc>
          <w:tcPr>
            <w:tcW w:w="57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0F1399">
            <w:pPr>
              <w:jc w:val="center"/>
              <w:rPr>
                <w:rFonts w:ascii="宋体" w:cs="宋体"/>
                <w:color w:val="000000"/>
                <w:sz w:val="24"/>
              </w:rPr>
            </w:pPr>
          </w:p>
        </w:tc>
        <w:tc>
          <w:tcPr>
            <w:tcW w:w="220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6FBF0E">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13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015A31">
            <w:pPr>
              <w:widowControl/>
              <w:jc w:val="center"/>
              <w:textAlignment w:val="center"/>
              <w:rPr>
                <w:rFonts w:ascii="宋体" w:cs="宋体"/>
                <w:color w:val="000000"/>
                <w:sz w:val="24"/>
              </w:rPr>
            </w:pPr>
            <w:r>
              <w:rPr>
                <w:rFonts w:hint="eastAsia" w:ascii="宋体" w:cs="宋体"/>
                <w:color w:val="000000"/>
                <w:sz w:val="24"/>
              </w:rPr>
              <w:t>0</w:t>
            </w:r>
          </w:p>
        </w:tc>
        <w:tc>
          <w:tcPr>
            <w:tcW w:w="21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EE0F65">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0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D190CD">
            <w:pPr>
              <w:jc w:val="center"/>
              <w:rPr>
                <w:rFonts w:ascii="宋体" w:cs="宋体"/>
                <w:color w:val="000000"/>
                <w:sz w:val="24"/>
              </w:rPr>
            </w:pPr>
            <w:r>
              <w:rPr>
                <w:rFonts w:hint="eastAsia" w:ascii="宋体" w:cs="宋体"/>
                <w:color w:val="000000"/>
                <w:sz w:val="24"/>
              </w:rPr>
              <w:t>0</w:t>
            </w:r>
          </w:p>
        </w:tc>
      </w:tr>
      <w:tr w14:paraId="3894F7BE">
        <w:tblPrEx>
          <w:tblCellMar>
            <w:top w:w="0" w:type="dxa"/>
            <w:left w:w="0" w:type="dxa"/>
            <w:bottom w:w="0" w:type="dxa"/>
            <w:right w:w="0" w:type="dxa"/>
          </w:tblCellMar>
        </w:tblPrEx>
        <w:trPr>
          <w:trHeight w:val="276" w:hRule="atLeast"/>
          <w:jc w:val="center"/>
        </w:trPr>
        <w:tc>
          <w:tcPr>
            <w:tcW w:w="57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370DFB">
            <w:pPr>
              <w:widowControl/>
              <w:jc w:val="center"/>
              <w:textAlignment w:val="center"/>
              <w:rPr>
                <w:rFonts w:ascii="宋体" w:cs="宋体"/>
                <w:color w:val="000000"/>
                <w:sz w:val="24"/>
              </w:rPr>
            </w:pPr>
            <w:r>
              <w:rPr>
                <w:rFonts w:hint="eastAsia" w:ascii="宋体" w:hAnsi="宋体" w:cs="宋体"/>
                <w:color w:val="000000"/>
                <w:kern w:val="0"/>
                <w:sz w:val="24"/>
                <w:lang w:bidi="ar"/>
              </w:rPr>
              <w:t>年度目标完成情况</w:t>
            </w:r>
          </w:p>
        </w:tc>
        <w:tc>
          <w:tcPr>
            <w:tcW w:w="357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202D2C">
            <w:pPr>
              <w:widowControl/>
              <w:jc w:val="center"/>
              <w:textAlignment w:val="center"/>
              <w:rPr>
                <w:rFonts w:ascii="宋体" w:cs="宋体"/>
                <w:color w:val="000000"/>
                <w:sz w:val="24"/>
              </w:rPr>
            </w:pPr>
            <w:r>
              <w:rPr>
                <w:rFonts w:hint="eastAsia" w:ascii="宋体" w:hAnsi="宋体" w:cs="宋体"/>
                <w:color w:val="000000"/>
                <w:kern w:val="0"/>
                <w:sz w:val="24"/>
                <w:lang w:bidi="ar"/>
              </w:rPr>
              <w:t>预期目标</w:t>
            </w:r>
          </w:p>
        </w:tc>
        <w:tc>
          <w:tcPr>
            <w:tcW w:w="418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71ECC5">
            <w:pPr>
              <w:widowControl/>
              <w:jc w:val="center"/>
              <w:textAlignment w:val="center"/>
              <w:rPr>
                <w:rFonts w:ascii="宋体" w:cs="宋体"/>
                <w:color w:val="000000"/>
                <w:sz w:val="24"/>
              </w:rPr>
            </w:pPr>
            <w:r>
              <w:rPr>
                <w:rFonts w:hint="eastAsia" w:ascii="宋体" w:hAnsi="宋体" w:cs="宋体"/>
                <w:color w:val="000000"/>
                <w:kern w:val="0"/>
                <w:sz w:val="24"/>
                <w:lang w:bidi="ar"/>
              </w:rPr>
              <w:t>实际完成目标</w:t>
            </w:r>
          </w:p>
        </w:tc>
      </w:tr>
      <w:tr w14:paraId="1B19EBE2">
        <w:tblPrEx>
          <w:tblCellMar>
            <w:top w:w="0" w:type="dxa"/>
            <w:left w:w="0" w:type="dxa"/>
            <w:bottom w:w="0" w:type="dxa"/>
            <w:right w:w="0" w:type="dxa"/>
          </w:tblCellMar>
        </w:tblPrEx>
        <w:trPr>
          <w:trHeight w:val="1159" w:hRule="atLeast"/>
          <w:jc w:val="center"/>
        </w:trPr>
        <w:tc>
          <w:tcPr>
            <w:tcW w:w="57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F0F403">
            <w:pPr>
              <w:jc w:val="center"/>
              <w:rPr>
                <w:rFonts w:ascii="宋体" w:cs="宋体"/>
                <w:color w:val="000000"/>
                <w:sz w:val="24"/>
              </w:rPr>
            </w:pPr>
          </w:p>
        </w:tc>
        <w:tc>
          <w:tcPr>
            <w:tcW w:w="357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CDF593">
            <w:pPr>
              <w:widowControl/>
              <w:textAlignment w:val="center"/>
              <w:rPr>
                <w:rFonts w:ascii="宋体"/>
                <w:color w:val="000000"/>
                <w:sz w:val="24"/>
              </w:rPr>
            </w:pPr>
            <w:r>
              <w:rPr>
                <w:rFonts w:hint="eastAsia" w:ascii="宋体" w:cs="宋体"/>
                <w:color w:val="000000"/>
                <w:sz w:val="24"/>
              </w:rPr>
              <w:t>通过项目实施，保障学校教育教学工作的正常开展、顺利完成了</w:t>
            </w:r>
            <w:r>
              <w:rPr>
                <w:rFonts w:ascii="宋体" w:cs="宋体"/>
                <w:color w:val="000000"/>
                <w:sz w:val="24"/>
              </w:rPr>
              <w:t>2</w:t>
            </w:r>
            <w:r>
              <w:rPr>
                <w:rFonts w:hint="eastAsia" w:ascii="宋体" w:cs="宋体"/>
                <w:color w:val="000000"/>
                <w:sz w:val="24"/>
              </w:rPr>
              <w:t>021年度的教育教学任务。</w:t>
            </w:r>
          </w:p>
          <w:p w14:paraId="4352E41D">
            <w:pPr>
              <w:widowControl/>
              <w:jc w:val="center"/>
              <w:textAlignment w:val="center"/>
              <w:rPr>
                <w:rFonts w:ascii="宋体" w:cs="宋体"/>
                <w:color w:val="000000"/>
                <w:sz w:val="24"/>
              </w:rPr>
            </w:pPr>
            <w:r>
              <w:rPr>
                <w:rFonts w:hint="eastAsia" w:ascii="宋体" w:cs="宋体"/>
                <w:color w:val="000000"/>
                <w:sz w:val="24"/>
              </w:rPr>
              <w:t>全部完成实施项目预算数：43.49万元</w:t>
            </w:r>
          </w:p>
        </w:tc>
        <w:tc>
          <w:tcPr>
            <w:tcW w:w="418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0612F6">
            <w:pPr>
              <w:widowControl/>
              <w:textAlignment w:val="center"/>
              <w:rPr>
                <w:rFonts w:ascii="宋体"/>
                <w:color w:val="000000"/>
                <w:sz w:val="24"/>
              </w:rPr>
            </w:pPr>
            <w:r>
              <w:rPr>
                <w:rFonts w:hint="eastAsia" w:ascii="宋体" w:cs="宋体"/>
                <w:color w:val="000000"/>
                <w:sz w:val="24"/>
              </w:rPr>
              <w:t>保障学校教育教学工作的正常开展、顺利完成了</w:t>
            </w:r>
            <w:r>
              <w:rPr>
                <w:rFonts w:ascii="宋体" w:cs="宋体"/>
                <w:color w:val="000000"/>
                <w:sz w:val="24"/>
              </w:rPr>
              <w:t>20</w:t>
            </w:r>
            <w:r>
              <w:rPr>
                <w:rFonts w:hint="eastAsia" w:ascii="宋体" w:cs="宋体"/>
                <w:color w:val="000000"/>
                <w:sz w:val="24"/>
              </w:rPr>
              <w:t>21年度的教育教学任务。</w:t>
            </w:r>
          </w:p>
          <w:p w14:paraId="2A124CD2">
            <w:pPr>
              <w:widowControl/>
              <w:jc w:val="center"/>
              <w:textAlignment w:val="center"/>
              <w:rPr>
                <w:rFonts w:ascii="宋体" w:cs="宋体"/>
                <w:color w:val="000000"/>
                <w:sz w:val="24"/>
              </w:rPr>
            </w:pPr>
            <w:r>
              <w:rPr>
                <w:rFonts w:hint="eastAsia" w:ascii="宋体" w:cs="宋体"/>
                <w:color w:val="000000"/>
                <w:sz w:val="24"/>
              </w:rPr>
              <w:t>实际完成实施数43.49万元，完成率</w:t>
            </w:r>
            <w:r>
              <w:rPr>
                <w:rFonts w:hint="eastAsia" w:ascii="仿宋" w:hAnsi="仿宋" w:eastAsia="仿宋" w:cs="仿宋"/>
                <w:color w:val="000000"/>
                <w:kern w:val="0"/>
                <w:sz w:val="31"/>
                <w:szCs w:val="31"/>
                <w:lang w:bidi="ar"/>
              </w:rPr>
              <w:t>100</w:t>
            </w:r>
            <w:r>
              <w:rPr>
                <w:rFonts w:ascii="仿宋_GB2312" w:hAnsi="仿宋_GB2312" w:eastAsia="仿宋_GB2312" w:cs="仿宋_GB2312"/>
                <w:sz w:val="32"/>
                <w:szCs w:val="32"/>
              </w:rPr>
              <w:t>%</w:t>
            </w:r>
            <w:r>
              <w:rPr>
                <w:rFonts w:hint="eastAsia" w:ascii="宋体" w:cs="宋体"/>
                <w:color w:val="000000"/>
                <w:sz w:val="24"/>
              </w:rPr>
              <w:t>。</w:t>
            </w:r>
          </w:p>
        </w:tc>
      </w:tr>
      <w:tr w14:paraId="2136A16C">
        <w:tblPrEx>
          <w:tblCellMar>
            <w:top w:w="0" w:type="dxa"/>
            <w:left w:w="0" w:type="dxa"/>
            <w:bottom w:w="0" w:type="dxa"/>
            <w:right w:w="0" w:type="dxa"/>
          </w:tblCellMar>
        </w:tblPrEx>
        <w:trPr>
          <w:trHeight w:val="1042" w:hRule="atLeast"/>
          <w:jc w:val="center"/>
        </w:trPr>
        <w:tc>
          <w:tcPr>
            <w:tcW w:w="576"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4C7AFD8A">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1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5D7911">
            <w:pPr>
              <w:widowControl/>
              <w:jc w:val="center"/>
              <w:textAlignment w:val="center"/>
              <w:rPr>
                <w:rFonts w:ascii="宋体" w:cs="宋体"/>
                <w:color w:val="000000"/>
                <w:sz w:val="24"/>
              </w:rPr>
            </w:pPr>
            <w:r>
              <w:rPr>
                <w:rFonts w:hint="eastAsia" w:ascii="宋体" w:hAnsi="宋体" w:cs="宋体"/>
                <w:color w:val="000000"/>
                <w:kern w:val="0"/>
                <w:sz w:val="24"/>
                <w:lang w:bidi="ar"/>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FA442A">
            <w:pPr>
              <w:widowControl/>
              <w:jc w:val="center"/>
              <w:textAlignment w:val="center"/>
              <w:rPr>
                <w:rFonts w:ascii="宋体" w:cs="宋体"/>
                <w:color w:val="000000"/>
                <w:sz w:val="24"/>
              </w:rPr>
            </w:pPr>
            <w:r>
              <w:rPr>
                <w:rFonts w:hint="eastAsia" w:ascii="宋体" w:hAnsi="宋体" w:cs="宋体"/>
                <w:color w:val="000000"/>
                <w:kern w:val="0"/>
                <w:sz w:val="24"/>
                <w:lang w:bidi="ar"/>
              </w:rPr>
              <w:t>二级指标</w:t>
            </w:r>
          </w:p>
        </w:tc>
        <w:tc>
          <w:tcPr>
            <w:tcW w:w="13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15C192">
            <w:pPr>
              <w:widowControl/>
              <w:jc w:val="center"/>
              <w:textAlignment w:val="center"/>
              <w:rPr>
                <w:rFonts w:ascii="宋体" w:cs="宋体"/>
                <w:color w:val="000000"/>
                <w:sz w:val="24"/>
              </w:rPr>
            </w:pPr>
            <w:r>
              <w:rPr>
                <w:rFonts w:hint="eastAsia" w:ascii="宋体" w:hAnsi="宋体" w:cs="宋体"/>
                <w:color w:val="000000"/>
                <w:kern w:val="0"/>
                <w:sz w:val="24"/>
                <w:lang w:bidi="ar"/>
              </w:rPr>
              <w:t>三级指标</w:t>
            </w:r>
          </w:p>
        </w:tc>
        <w:tc>
          <w:tcPr>
            <w:tcW w:w="21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AFCE5D">
            <w:pPr>
              <w:widowControl/>
              <w:jc w:val="center"/>
              <w:textAlignment w:val="center"/>
              <w:rPr>
                <w:rFonts w:ascii="宋体" w:cs="宋体"/>
                <w:color w:val="000000"/>
                <w:sz w:val="24"/>
              </w:rPr>
            </w:pPr>
            <w:r>
              <w:rPr>
                <w:rFonts w:hint="eastAsia" w:ascii="宋体" w:hAnsi="宋体" w:cs="宋体"/>
                <w:color w:val="000000"/>
                <w:kern w:val="0"/>
                <w:sz w:val="24"/>
                <w:lang w:bidi="ar"/>
              </w:rPr>
              <w:t>预期指标值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c>
          <w:tcPr>
            <w:tcW w:w="20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8C94D5">
            <w:pPr>
              <w:widowControl/>
              <w:jc w:val="center"/>
              <w:textAlignment w:val="center"/>
              <w:rPr>
                <w:rFonts w:ascii="宋体" w:cs="宋体"/>
                <w:color w:val="000000"/>
                <w:sz w:val="24"/>
              </w:rPr>
            </w:pPr>
            <w:r>
              <w:rPr>
                <w:rFonts w:hint="eastAsia" w:ascii="宋体" w:hAnsi="宋体" w:cs="宋体"/>
                <w:color w:val="000000"/>
                <w:kern w:val="0"/>
                <w:sz w:val="24"/>
                <w:lang w:bidi="ar"/>
              </w:rPr>
              <w:t>实际完成指标值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r>
      <w:tr w14:paraId="26B26579">
        <w:tblPrEx>
          <w:tblCellMar>
            <w:top w:w="0" w:type="dxa"/>
            <w:left w:w="0" w:type="dxa"/>
            <w:bottom w:w="0" w:type="dxa"/>
            <w:right w:w="0" w:type="dxa"/>
          </w:tblCellMar>
        </w:tblPrEx>
        <w:trPr>
          <w:trHeight w:val="953" w:hRule="atLeast"/>
          <w:jc w:val="center"/>
        </w:trPr>
        <w:tc>
          <w:tcPr>
            <w:tcW w:w="576" w:type="dxa"/>
            <w:vMerge w:val="continue"/>
            <w:tcBorders>
              <w:left w:val="single" w:color="000000" w:sz="4" w:space="0"/>
              <w:right w:val="single" w:color="000000" w:sz="4" w:space="0"/>
            </w:tcBorders>
            <w:tcMar>
              <w:top w:w="15" w:type="dxa"/>
              <w:left w:w="15" w:type="dxa"/>
              <w:right w:w="15" w:type="dxa"/>
            </w:tcMar>
            <w:vAlign w:val="center"/>
          </w:tcPr>
          <w:p w14:paraId="47DB7165">
            <w:pPr>
              <w:widowControl/>
              <w:jc w:val="center"/>
              <w:textAlignment w:val="center"/>
              <w:rPr>
                <w:rFonts w:ascii="宋体" w:cs="宋体"/>
                <w:color w:val="000000"/>
                <w:sz w:val="24"/>
              </w:rPr>
            </w:pPr>
          </w:p>
        </w:tc>
        <w:tc>
          <w:tcPr>
            <w:tcW w:w="11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99FC45">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6FAEF8">
            <w:pPr>
              <w:widowControl/>
              <w:jc w:val="center"/>
              <w:textAlignment w:val="center"/>
              <w:rPr>
                <w:rFonts w:ascii="宋体" w:cs="宋体"/>
                <w:color w:val="000000"/>
                <w:sz w:val="24"/>
              </w:rPr>
            </w:pPr>
            <w:r>
              <w:rPr>
                <w:rFonts w:hint="eastAsia" w:ascii="宋体" w:cs="宋体"/>
                <w:color w:val="000000"/>
                <w:sz w:val="24"/>
              </w:rPr>
              <w:t>开展教育教学工作</w:t>
            </w:r>
          </w:p>
        </w:tc>
        <w:tc>
          <w:tcPr>
            <w:tcW w:w="13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983A03">
            <w:pPr>
              <w:widowControl/>
              <w:jc w:val="center"/>
              <w:textAlignment w:val="center"/>
              <w:rPr>
                <w:rFonts w:ascii="宋体" w:cs="宋体"/>
                <w:color w:val="000000"/>
                <w:sz w:val="24"/>
              </w:rPr>
            </w:pPr>
            <w:r>
              <w:rPr>
                <w:rFonts w:hint="eastAsia" w:ascii="宋体" w:cs="宋体"/>
                <w:color w:val="000000"/>
                <w:sz w:val="24"/>
              </w:rPr>
              <w:t>完成教学任务</w:t>
            </w:r>
          </w:p>
        </w:tc>
        <w:tc>
          <w:tcPr>
            <w:tcW w:w="21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F6375F">
            <w:pPr>
              <w:widowControl/>
              <w:jc w:val="center"/>
              <w:textAlignment w:val="center"/>
              <w:rPr>
                <w:rFonts w:ascii="宋体" w:cs="宋体"/>
                <w:color w:val="000000"/>
                <w:sz w:val="24"/>
              </w:rPr>
            </w:pPr>
            <w:r>
              <w:rPr>
                <w:rFonts w:hint="eastAsia" w:ascii="宋体" w:cs="宋体"/>
                <w:color w:val="000000"/>
                <w:sz w:val="24"/>
              </w:rPr>
              <w:t>开展义务教育教学工作</w:t>
            </w:r>
          </w:p>
        </w:tc>
        <w:tc>
          <w:tcPr>
            <w:tcW w:w="20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B6E66A">
            <w:pPr>
              <w:widowControl/>
              <w:jc w:val="center"/>
              <w:textAlignment w:val="center"/>
              <w:rPr>
                <w:rFonts w:ascii="宋体" w:cs="宋体"/>
                <w:color w:val="000000"/>
                <w:sz w:val="24"/>
              </w:rPr>
            </w:pPr>
            <w:r>
              <w:rPr>
                <w:rFonts w:hint="eastAsia" w:ascii="宋体" w:cs="宋体"/>
                <w:color w:val="000000"/>
                <w:sz w:val="24"/>
              </w:rPr>
              <w:t>顺利完成年度任务</w:t>
            </w:r>
          </w:p>
        </w:tc>
      </w:tr>
      <w:tr w14:paraId="09D3BE1F">
        <w:tblPrEx>
          <w:tblCellMar>
            <w:top w:w="0" w:type="dxa"/>
            <w:left w:w="0" w:type="dxa"/>
            <w:bottom w:w="0" w:type="dxa"/>
            <w:right w:w="0" w:type="dxa"/>
          </w:tblCellMar>
        </w:tblPrEx>
        <w:trPr>
          <w:trHeight w:val="1297" w:hRule="atLeast"/>
          <w:jc w:val="center"/>
        </w:trPr>
        <w:tc>
          <w:tcPr>
            <w:tcW w:w="576" w:type="dxa"/>
            <w:vMerge w:val="continue"/>
            <w:tcBorders>
              <w:left w:val="single" w:color="000000" w:sz="4" w:space="0"/>
              <w:right w:val="single" w:color="000000" w:sz="4" w:space="0"/>
            </w:tcBorders>
            <w:tcMar>
              <w:top w:w="15" w:type="dxa"/>
              <w:left w:w="15" w:type="dxa"/>
              <w:right w:w="15" w:type="dxa"/>
            </w:tcMar>
            <w:vAlign w:val="center"/>
          </w:tcPr>
          <w:p w14:paraId="24EB9B44">
            <w:pPr>
              <w:widowControl/>
              <w:jc w:val="center"/>
              <w:textAlignment w:val="center"/>
              <w:rPr>
                <w:rFonts w:ascii="宋体" w:cs="宋体"/>
                <w:color w:val="000000"/>
                <w:sz w:val="24"/>
              </w:rPr>
            </w:pPr>
          </w:p>
        </w:tc>
        <w:tc>
          <w:tcPr>
            <w:tcW w:w="11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B03E0A">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490AA1">
            <w:pPr>
              <w:widowControl/>
              <w:jc w:val="center"/>
              <w:textAlignment w:val="center"/>
              <w:rPr>
                <w:rFonts w:ascii="宋体" w:cs="宋体"/>
                <w:color w:val="000000"/>
                <w:sz w:val="24"/>
              </w:rPr>
            </w:pPr>
            <w:r>
              <w:rPr>
                <w:rFonts w:hint="eastAsia" w:ascii="宋体" w:cs="宋体"/>
                <w:color w:val="000000"/>
                <w:sz w:val="24"/>
              </w:rPr>
              <w:t>举行学校运动会</w:t>
            </w:r>
          </w:p>
        </w:tc>
        <w:tc>
          <w:tcPr>
            <w:tcW w:w="13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29AC37">
            <w:pPr>
              <w:widowControl/>
              <w:jc w:val="center"/>
              <w:textAlignment w:val="center"/>
              <w:rPr>
                <w:rFonts w:ascii="宋体" w:cs="宋体"/>
                <w:color w:val="000000"/>
                <w:sz w:val="24"/>
              </w:rPr>
            </w:pPr>
            <w:r>
              <w:rPr>
                <w:rFonts w:hint="eastAsia" w:ascii="宋体" w:cs="宋体"/>
                <w:color w:val="000000"/>
                <w:sz w:val="24"/>
              </w:rPr>
              <w:t>班级参与率</w:t>
            </w:r>
            <w:r>
              <w:rPr>
                <w:rFonts w:ascii="宋体" w:cs="宋体"/>
                <w:color w:val="000000"/>
                <w:sz w:val="24"/>
              </w:rPr>
              <w:t>100%</w:t>
            </w:r>
          </w:p>
        </w:tc>
        <w:tc>
          <w:tcPr>
            <w:tcW w:w="21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7C078D9">
            <w:pPr>
              <w:widowControl/>
              <w:jc w:val="center"/>
              <w:textAlignment w:val="center"/>
              <w:rPr>
                <w:rFonts w:ascii="宋体" w:cs="宋体"/>
                <w:color w:val="000000"/>
                <w:sz w:val="24"/>
              </w:rPr>
            </w:pPr>
            <w:r>
              <w:rPr>
                <w:rFonts w:hint="eastAsia" w:ascii="宋体" w:cs="宋体"/>
                <w:color w:val="000000"/>
                <w:sz w:val="24"/>
              </w:rPr>
              <w:t>班级参与率</w:t>
            </w:r>
            <w:r>
              <w:rPr>
                <w:rFonts w:ascii="宋体" w:cs="宋体"/>
                <w:color w:val="000000"/>
                <w:sz w:val="24"/>
              </w:rPr>
              <w:t>100%</w:t>
            </w:r>
          </w:p>
        </w:tc>
        <w:tc>
          <w:tcPr>
            <w:tcW w:w="20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DE8DF85">
            <w:pPr>
              <w:widowControl/>
              <w:jc w:val="center"/>
              <w:textAlignment w:val="center"/>
              <w:rPr>
                <w:rFonts w:ascii="宋体" w:cs="宋体"/>
                <w:color w:val="000000"/>
                <w:sz w:val="24"/>
              </w:rPr>
            </w:pPr>
            <w:r>
              <w:rPr>
                <w:rFonts w:hint="eastAsia" w:ascii="宋体" w:cs="宋体"/>
                <w:color w:val="000000"/>
                <w:sz w:val="24"/>
              </w:rPr>
              <w:t>所有班级全部参与</w:t>
            </w:r>
          </w:p>
        </w:tc>
      </w:tr>
      <w:tr w14:paraId="7B59A710">
        <w:tblPrEx>
          <w:tblCellMar>
            <w:top w:w="0" w:type="dxa"/>
            <w:left w:w="0" w:type="dxa"/>
            <w:bottom w:w="0" w:type="dxa"/>
            <w:right w:w="0" w:type="dxa"/>
          </w:tblCellMar>
        </w:tblPrEx>
        <w:trPr>
          <w:trHeight w:val="1042" w:hRule="atLeast"/>
          <w:jc w:val="center"/>
        </w:trPr>
        <w:tc>
          <w:tcPr>
            <w:tcW w:w="576" w:type="dxa"/>
            <w:vMerge w:val="continue"/>
            <w:tcBorders>
              <w:left w:val="single" w:color="000000" w:sz="4" w:space="0"/>
              <w:right w:val="single" w:color="000000" w:sz="4" w:space="0"/>
            </w:tcBorders>
            <w:tcMar>
              <w:top w:w="15" w:type="dxa"/>
              <w:left w:w="15" w:type="dxa"/>
              <w:right w:w="15" w:type="dxa"/>
            </w:tcMar>
            <w:vAlign w:val="center"/>
          </w:tcPr>
          <w:p w14:paraId="1B3165B5">
            <w:pPr>
              <w:widowControl/>
              <w:jc w:val="center"/>
              <w:textAlignment w:val="center"/>
              <w:rPr>
                <w:rFonts w:ascii="宋体" w:cs="宋体"/>
                <w:color w:val="000000"/>
                <w:sz w:val="24"/>
              </w:rPr>
            </w:pPr>
          </w:p>
        </w:tc>
        <w:tc>
          <w:tcPr>
            <w:tcW w:w="11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179E4E">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20F01A">
            <w:pPr>
              <w:widowControl/>
              <w:jc w:val="center"/>
              <w:textAlignment w:val="center"/>
              <w:rPr>
                <w:rFonts w:ascii="宋体" w:cs="宋体"/>
                <w:color w:val="000000"/>
                <w:sz w:val="24"/>
              </w:rPr>
            </w:pPr>
            <w:r>
              <w:rPr>
                <w:rFonts w:hint="eastAsia" w:ascii="宋体" w:cs="宋体"/>
                <w:color w:val="000000"/>
                <w:sz w:val="24"/>
              </w:rPr>
              <w:t>举办学校艺术节活动</w:t>
            </w:r>
          </w:p>
        </w:tc>
        <w:tc>
          <w:tcPr>
            <w:tcW w:w="13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A7E027">
            <w:pPr>
              <w:widowControl/>
              <w:jc w:val="center"/>
              <w:textAlignment w:val="center"/>
              <w:rPr>
                <w:rFonts w:ascii="宋体" w:cs="宋体"/>
                <w:color w:val="000000"/>
                <w:sz w:val="24"/>
              </w:rPr>
            </w:pPr>
            <w:r>
              <w:rPr>
                <w:rFonts w:hint="eastAsia" w:ascii="宋体" w:cs="宋体"/>
                <w:color w:val="000000"/>
                <w:sz w:val="24"/>
              </w:rPr>
              <w:t>班级参与率</w:t>
            </w:r>
            <w:r>
              <w:rPr>
                <w:rFonts w:ascii="宋体" w:cs="宋体"/>
                <w:color w:val="000000"/>
                <w:sz w:val="24"/>
              </w:rPr>
              <w:t>100%</w:t>
            </w:r>
          </w:p>
        </w:tc>
        <w:tc>
          <w:tcPr>
            <w:tcW w:w="21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4EEF52">
            <w:pPr>
              <w:widowControl/>
              <w:jc w:val="center"/>
              <w:textAlignment w:val="center"/>
              <w:rPr>
                <w:rFonts w:ascii="宋体" w:cs="宋体"/>
                <w:color w:val="000000"/>
                <w:sz w:val="24"/>
              </w:rPr>
            </w:pPr>
            <w:r>
              <w:rPr>
                <w:rFonts w:hint="eastAsia" w:ascii="宋体" w:cs="宋体"/>
                <w:color w:val="000000"/>
                <w:sz w:val="24"/>
              </w:rPr>
              <w:t>班级参与率</w:t>
            </w:r>
            <w:r>
              <w:rPr>
                <w:rFonts w:ascii="宋体" w:cs="宋体"/>
                <w:color w:val="000000"/>
                <w:sz w:val="24"/>
              </w:rPr>
              <w:t>100%</w:t>
            </w:r>
          </w:p>
        </w:tc>
        <w:tc>
          <w:tcPr>
            <w:tcW w:w="20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3FC446">
            <w:pPr>
              <w:widowControl/>
              <w:jc w:val="center"/>
              <w:textAlignment w:val="center"/>
              <w:rPr>
                <w:rFonts w:ascii="宋体" w:cs="宋体"/>
                <w:color w:val="000000"/>
                <w:sz w:val="24"/>
              </w:rPr>
            </w:pPr>
            <w:r>
              <w:rPr>
                <w:rFonts w:hint="eastAsia" w:ascii="宋体" w:cs="宋体"/>
                <w:color w:val="000000"/>
                <w:sz w:val="24"/>
              </w:rPr>
              <w:t>所有班级全部参与</w:t>
            </w:r>
          </w:p>
        </w:tc>
      </w:tr>
      <w:tr w14:paraId="500A42D4">
        <w:tblPrEx>
          <w:tblCellMar>
            <w:top w:w="0" w:type="dxa"/>
            <w:left w:w="0" w:type="dxa"/>
            <w:bottom w:w="0" w:type="dxa"/>
            <w:right w:w="0" w:type="dxa"/>
          </w:tblCellMar>
        </w:tblPrEx>
        <w:trPr>
          <w:trHeight w:val="1042" w:hRule="atLeast"/>
          <w:jc w:val="center"/>
        </w:trPr>
        <w:tc>
          <w:tcPr>
            <w:tcW w:w="576" w:type="dxa"/>
            <w:vMerge w:val="continue"/>
            <w:tcBorders>
              <w:left w:val="single" w:color="000000" w:sz="4" w:space="0"/>
              <w:right w:val="single" w:color="000000" w:sz="4" w:space="0"/>
            </w:tcBorders>
            <w:tcMar>
              <w:top w:w="15" w:type="dxa"/>
              <w:left w:w="15" w:type="dxa"/>
              <w:right w:w="15" w:type="dxa"/>
            </w:tcMar>
            <w:vAlign w:val="center"/>
          </w:tcPr>
          <w:p w14:paraId="396B17E9">
            <w:pPr>
              <w:widowControl/>
              <w:jc w:val="center"/>
              <w:textAlignment w:val="center"/>
              <w:rPr>
                <w:rFonts w:ascii="宋体" w:cs="宋体"/>
                <w:color w:val="000000"/>
                <w:sz w:val="24"/>
              </w:rPr>
            </w:pPr>
          </w:p>
        </w:tc>
        <w:tc>
          <w:tcPr>
            <w:tcW w:w="11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810C4D">
            <w:pPr>
              <w:widowControl/>
              <w:jc w:val="center"/>
              <w:textAlignment w:val="center"/>
              <w:rPr>
                <w:rFonts w:ascii="宋体" w:cs="宋体"/>
                <w:color w:val="000000"/>
                <w:kern w:val="0"/>
                <w:sz w:val="24"/>
                <w:lang w:bidi="ar"/>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DC1CAD3">
            <w:pPr>
              <w:widowControl/>
              <w:jc w:val="center"/>
              <w:textAlignment w:val="center"/>
              <w:rPr>
                <w:rFonts w:ascii="宋体" w:cs="宋体"/>
                <w:color w:val="000000"/>
                <w:sz w:val="24"/>
              </w:rPr>
            </w:pPr>
            <w:r>
              <w:rPr>
                <w:rFonts w:hint="eastAsia" w:ascii="宋体" w:cs="宋体"/>
                <w:color w:val="000000"/>
                <w:sz w:val="24"/>
              </w:rPr>
              <w:t>教职工培训</w:t>
            </w:r>
          </w:p>
        </w:tc>
        <w:tc>
          <w:tcPr>
            <w:tcW w:w="13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8EED39">
            <w:pPr>
              <w:widowControl/>
              <w:jc w:val="center"/>
              <w:textAlignment w:val="center"/>
              <w:rPr>
                <w:rFonts w:ascii="宋体" w:cs="宋体"/>
                <w:color w:val="000000"/>
                <w:sz w:val="24"/>
              </w:rPr>
            </w:pPr>
            <w:r>
              <w:rPr>
                <w:rFonts w:ascii="宋体" w:cs="宋体"/>
                <w:color w:val="000000"/>
                <w:sz w:val="24"/>
              </w:rPr>
              <w:t>100%</w:t>
            </w:r>
            <w:r>
              <w:rPr>
                <w:rFonts w:hint="eastAsia" w:ascii="宋体" w:cs="宋体"/>
                <w:color w:val="000000"/>
                <w:sz w:val="24"/>
              </w:rPr>
              <w:t>的教职工参与</w:t>
            </w:r>
          </w:p>
        </w:tc>
        <w:tc>
          <w:tcPr>
            <w:tcW w:w="21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2F851C">
            <w:pPr>
              <w:widowControl/>
              <w:jc w:val="center"/>
              <w:textAlignment w:val="center"/>
              <w:rPr>
                <w:rFonts w:ascii="宋体" w:cs="宋体"/>
                <w:color w:val="000000"/>
                <w:sz w:val="24"/>
              </w:rPr>
            </w:pPr>
            <w:r>
              <w:rPr>
                <w:rFonts w:ascii="宋体" w:cs="宋体"/>
                <w:color w:val="000000"/>
                <w:sz w:val="24"/>
              </w:rPr>
              <w:t>100%</w:t>
            </w:r>
            <w:r>
              <w:rPr>
                <w:rFonts w:hint="eastAsia" w:ascii="宋体" w:cs="宋体"/>
                <w:color w:val="000000"/>
                <w:sz w:val="24"/>
              </w:rPr>
              <w:t>的教职工参与</w:t>
            </w:r>
          </w:p>
        </w:tc>
        <w:tc>
          <w:tcPr>
            <w:tcW w:w="20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128878">
            <w:pPr>
              <w:widowControl/>
              <w:jc w:val="center"/>
              <w:textAlignment w:val="center"/>
              <w:rPr>
                <w:rFonts w:ascii="宋体" w:cs="宋体"/>
                <w:color w:val="000000"/>
                <w:sz w:val="24"/>
              </w:rPr>
            </w:pPr>
            <w:r>
              <w:rPr>
                <w:rFonts w:hint="eastAsia" w:ascii="宋体" w:cs="宋体"/>
                <w:color w:val="000000"/>
                <w:sz w:val="24"/>
              </w:rPr>
              <w:t>所有教职工参与</w:t>
            </w:r>
          </w:p>
        </w:tc>
      </w:tr>
      <w:tr w14:paraId="2EA51AFA">
        <w:tblPrEx>
          <w:tblCellMar>
            <w:top w:w="0" w:type="dxa"/>
            <w:left w:w="0" w:type="dxa"/>
            <w:bottom w:w="0" w:type="dxa"/>
            <w:right w:w="0" w:type="dxa"/>
          </w:tblCellMar>
        </w:tblPrEx>
        <w:trPr>
          <w:trHeight w:val="1042" w:hRule="atLeast"/>
          <w:jc w:val="center"/>
        </w:trPr>
        <w:tc>
          <w:tcPr>
            <w:tcW w:w="576" w:type="dxa"/>
            <w:vMerge w:val="continue"/>
            <w:tcBorders>
              <w:left w:val="single" w:color="000000" w:sz="4" w:space="0"/>
              <w:right w:val="single" w:color="000000" w:sz="4" w:space="0"/>
            </w:tcBorders>
            <w:tcMar>
              <w:top w:w="15" w:type="dxa"/>
              <w:left w:w="15" w:type="dxa"/>
              <w:right w:w="15" w:type="dxa"/>
            </w:tcMar>
            <w:vAlign w:val="center"/>
          </w:tcPr>
          <w:p w14:paraId="34B293B0">
            <w:pPr>
              <w:widowControl/>
              <w:jc w:val="center"/>
              <w:textAlignment w:val="center"/>
              <w:rPr>
                <w:rFonts w:ascii="宋体" w:cs="宋体"/>
                <w:color w:val="000000"/>
                <w:sz w:val="24"/>
              </w:rPr>
            </w:pPr>
          </w:p>
        </w:tc>
        <w:tc>
          <w:tcPr>
            <w:tcW w:w="11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D88427">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52B55E">
            <w:pPr>
              <w:widowControl/>
              <w:jc w:val="center"/>
              <w:textAlignment w:val="center"/>
              <w:rPr>
                <w:rFonts w:ascii="宋体" w:cs="宋体"/>
                <w:color w:val="000000"/>
                <w:sz w:val="24"/>
              </w:rPr>
            </w:pPr>
            <w:r>
              <w:rPr>
                <w:rFonts w:hint="eastAsia" w:ascii="宋体" w:cs="宋体"/>
                <w:color w:val="000000"/>
                <w:sz w:val="24"/>
              </w:rPr>
              <w:t>开展教育教学工作</w:t>
            </w:r>
          </w:p>
        </w:tc>
        <w:tc>
          <w:tcPr>
            <w:tcW w:w="13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04B1E3">
            <w:pPr>
              <w:widowControl/>
              <w:jc w:val="center"/>
              <w:textAlignment w:val="center"/>
              <w:rPr>
                <w:rFonts w:ascii="宋体" w:cs="宋体"/>
                <w:color w:val="000000"/>
                <w:sz w:val="24"/>
              </w:rPr>
            </w:pPr>
            <w:r>
              <w:rPr>
                <w:rFonts w:hint="eastAsia" w:ascii="宋体" w:cs="宋体"/>
                <w:color w:val="000000"/>
                <w:sz w:val="24"/>
              </w:rPr>
              <w:t>完成教学任务</w:t>
            </w:r>
          </w:p>
        </w:tc>
        <w:tc>
          <w:tcPr>
            <w:tcW w:w="21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292A08">
            <w:pPr>
              <w:widowControl/>
              <w:jc w:val="center"/>
              <w:textAlignment w:val="center"/>
              <w:rPr>
                <w:rFonts w:ascii="宋体" w:cs="宋体"/>
                <w:color w:val="000000"/>
                <w:sz w:val="24"/>
              </w:rPr>
            </w:pPr>
            <w:r>
              <w:rPr>
                <w:rFonts w:hint="eastAsia" w:ascii="宋体" w:cs="宋体"/>
                <w:color w:val="000000"/>
                <w:sz w:val="24"/>
              </w:rPr>
              <w:t>开展义务教育教学工作</w:t>
            </w:r>
          </w:p>
        </w:tc>
        <w:tc>
          <w:tcPr>
            <w:tcW w:w="20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3E4335">
            <w:pPr>
              <w:widowControl/>
              <w:jc w:val="center"/>
              <w:textAlignment w:val="center"/>
              <w:rPr>
                <w:rFonts w:ascii="宋体" w:cs="宋体"/>
                <w:color w:val="000000"/>
                <w:sz w:val="24"/>
              </w:rPr>
            </w:pPr>
            <w:r>
              <w:rPr>
                <w:rFonts w:hint="eastAsia" w:ascii="宋体" w:cs="宋体"/>
                <w:color w:val="000000"/>
                <w:sz w:val="24"/>
              </w:rPr>
              <w:t>顺利完成年度任务</w:t>
            </w:r>
          </w:p>
        </w:tc>
      </w:tr>
      <w:tr w14:paraId="2C3035AE">
        <w:tblPrEx>
          <w:tblCellMar>
            <w:top w:w="0" w:type="dxa"/>
            <w:left w:w="0" w:type="dxa"/>
            <w:bottom w:w="0" w:type="dxa"/>
            <w:right w:w="0" w:type="dxa"/>
          </w:tblCellMar>
        </w:tblPrEx>
        <w:trPr>
          <w:trHeight w:val="1042" w:hRule="atLeast"/>
          <w:jc w:val="center"/>
        </w:trPr>
        <w:tc>
          <w:tcPr>
            <w:tcW w:w="576" w:type="dxa"/>
            <w:vMerge w:val="continue"/>
            <w:tcBorders>
              <w:left w:val="single" w:color="000000" w:sz="4" w:space="0"/>
              <w:right w:val="single" w:color="000000" w:sz="4" w:space="0"/>
            </w:tcBorders>
            <w:tcMar>
              <w:top w:w="15" w:type="dxa"/>
              <w:left w:w="15" w:type="dxa"/>
              <w:right w:w="15" w:type="dxa"/>
            </w:tcMar>
            <w:vAlign w:val="center"/>
          </w:tcPr>
          <w:p w14:paraId="0F08B0AE">
            <w:pPr>
              <w:widowControl/>
              <w:jc w:val="center"/>
              <w:textAlignment w:val="center"/>
              <w:rPr>
                <w:rFonts w:ascii="宋体" w:cs="宋体"/>
                <w:color w:val="000000"/>
                <w:sz w:val="24"/>
              </w:rPr>
            </w:pPr>
          </w:p>
        </w:tc>
        <w:tc>
          <w:tcPr>
            <w:tcW w:w="11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6EBE1A">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7FE2CE">
            <w:pPr>
              <w:widowControl/>
              <w:jc w:val="center"/>
              <w:textAlignment w:val="center"/>
              <w:rPr>
                <w:rFonts w:ascii="宋体" w:cs="宋体"/>
                <w:color w:val="000000"/>
                <w:sz w:val="24"/>
              </w:rPr>
            </w:pPr>
            <w:r>
              <w:rPr>
                <w:rFonts w:hint="eastAsia" w:ascii="宋体" w:cs="宋体"/>
                <w:color w:val="000000"/>
                <w:sz w:val="24"/>
              </w:rPr>
              <w:t>教育教学成绩情况</w:t>
            </w:r>
          </w:p>
        </w:tc>
        <w:tc>
          <w:tcPr>
            <w:tcW w:w="13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2CE03D">
            <w:pPr>
              <w:widowControl/>
              <w:jc w:val="center"/>
              <w:textAlignment w:val="center"/>
              <w:rPr>
                <w:rFonts w:ascii="宋体" w:cs="宋体"/>
                <w:color w:val="000000"/>
                <w:sz w:val="24"/>
              </w:rPr>
            </w:pPr>
            <w:r>
              <w:rPr>
                <w:rFonts w:hint="eastAsia" w:ascii="宋体" w:cs="宋体"/>
                <w:color w:val="000000"/>
                <w:sz w:val="24"/>
              </w:rPr>
              <w:t>优良</w:t>
            </w:r>
          </w:p>
        </w:tc>
        <w:tc>
          <w:tcPr>
            <w:tcW w:w="21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A3511D">
            <w:pPr>
              <w:widowControl/>
              <w:jc w:val="center"/>
              <w:textAlignment w:val="center"/>
              <w:rPr>
                <w:rFonts w:ascii="宋体" w:cs="宋体"/>
                <w:color w:val="000000"/>
                <w:sz w:val="24"/>
              </w:rPr>
            </w:pPr>
            <w:r>
              <w:rPr>
                <w:rFonts w:hint="eastAsia" w:ascii="宋体" w:cs="宋体"/>
                <w:color w:val="000000"/>
                <w:sz w:val="24"/>
              </w:rPr>
              <w:t>教学质量居全县前列</w:t>
            </w:r>
          </w:p>
        </w:tc>
        <w:tc>
          <w:tcPr>
            <w:tcW w:w="20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6B8DEB">
            <w:pPr>
              <w:widowControl/>
              <w:jc w:val="center"/>
              <w:textAlignment w:val="center"/>
              <w:rPr>
                <w:rFonts w:ascii="宋体" w:cs="宋体"/>
                <w:color w:val="000000"/>
                <w:sz w:val="24"/>
              </w:rPr>
            </w:pPr>
            <w:r>
              <w:rPr>
                <w:rFonts w:hint="eastAsia" w:ascii="宋体" w:cs="宋体"/>
                <w:color w:val="000000"/>
                <w:sz w:val="24"/>
              </w:rPr>
              <w:t>达到预期指标</w:t>
            </w:r>
          </w:p>
        </w:tc>
      </w:tr>
      <w:tr w14:paraId="4B05D8E8">
        <w:tblPrEx>
          <w:tblCellMar>
            <w:top w:w="0" w:type="dxa"/>
            <w:left w:w="0" w:type="dxa"/>
            <w:bottom w:w="0" w:type="dxa"/>
            <w:right w:w="0" w:type="dxa"/>
          </w:tblCellMar>
        </w:tblPrEx>
        <w:trPr>
          <w:trHeight w:val="1042" w:hRule="atLeast"/>
          <w:jc w:val="center"/>
        </w:trPr>
        <w:tc>
          <w:tcPr>
            <w:tcW w:w="576" w:type="dxa"/>
            <w:vMerge w:val="continue"/>
            <w:tcBorders>
              <w:left w:val="single" w:color="000000" w:sz="4" w:space="0"/>
              <w:right w:val="single" w:color="000000" w:sz="4" w:space="0"/>
            </w:tcBorders>
            <w:tcMar>
              <w:top w:w="15" w:type="dxa"/>
              <w:left w:w="15" w:type="dxa"/>
              <w:right w:w="15" w:type="dxa"/>
            </w:tcMar>
            <w:vAlign w:val="center"/>
          </w:tcPr>
          <w:p w14:paraId="50882EB9">
            <w:pPr>
              <w:widowControl/>
              <w:jc w:val="center"/>
              <w:textAlignment w:val="center"/>
              <w:rPr>
                <w:rFonts w:ascii="宋体" w:cs="宋体"/>
                <w:color w:val="000000"/>
                <w:sz w:val="24"/>
              </w:rPr>
            </w:pPr>
          </w:p>
        </w:tc>
        <w:tc>
          <w:tcPr>
            <w:tcW w:w="11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75593C">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ED0719">
            <w:pPr>
              <w:widowControl/>
              <w:jc w:val="center"/>
              <w:textAlignment w:val="center"/>
              <w:rPr>
                <w:rFonts w:ascii="宋体" w:cs="宋体"/>
                <w:color w:val="000000"/>
                <w:sz w:val="24"/>
              </w:rPr>
            </w:pPr>
            <w:r>
              <w:rPr>
                <w:rFonts w:hint="eastAsia" w:ascii="宋体" w:cs="宋体"/>
                <w:color w:val="000000"/>
                <w:sz w:val="24"/>
              </w:rPr>
              <w:t>特色教育办学情况</w:t>
            </w:r>
          </w:p>
        </w:tc>
        <w:tc>
          <w:tcPr>
            <w:tcW w:w="13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361BAD">
            <w:pPr>
              <w:widowControl/>
              <w:jc w:val="center"/>
              <w:textAlignment w:val="center"/>
              <w:rPr>
                <w:rFonts w:ascii="宋体" w:cs="宋体"/>
                <w:color w:val="000000"/>
                <w:sz w:val="24"/>
              </w:rPr>
            </w:pPr>
            <w:r>
              <w:rPr>
                <w:rFonts w:hint="eastAsia" w:ascii="宋体" w:cs="宋体"/>
                <w:color w:val="000000"/>
                <w:sz w:val="24"/>
              </w:rPr>
              <w:t>提升</w:t>
            </w:r>
          </w:p>
        </w:tc>
        <w:tc>
          <w:tcPr>
            <w:tcW w:w="21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D0B4A1">
            <w:pPr>
              <w:widowControl/>
              <w:jc w:val="center"/>
              <w:textAlignment w:val="center"/>
              <w:rPr>
                <w:rFonts w:ascii="宋体" w:cs="宋体"/>
                <w:color w:val="000000"/>
                <w:sz w:val="24"/>
              </w:rPr>
            </w:pPr>
            <w:r>
              <w:rPr>
                <w:rFonts w:hint="eastAsia" w:ascii="宋体" w:cs="宋体"/>
                <w:color w:val="000000"/>
                <w:sz w:val="24"/>
              </w:rPr>
              <w:t>素质教育得到发展</w:t>
            </w:r>
          </w:p>
        </w:tc>
        <w:tc>
          <w:tcPr>
            <w:tcW w:w="20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AE7D33">
            <w:pPr>
              <w:widowControl/>
              <w:jc w:val="center"/>
              <w:textAlignment w:val="center"/>
              <w:rPr>
                <w:rFonts w:ascii="宋体" w:cs="宋体"/>
                <w:color w:val="000000"/>
                <w:sz w:val="24"/>
              </w:rPr>
            </w:pPr>
            <w:r>
              <w:rPr>
                <w:rFonts w:hint="eastAsia" w:ascii="宋体" w:cs="宋体"/>
                <w:color w:val="000000"/>
                <w:sz w:val="24"/>
              </w:rPr>
              <w:t>艺体比赛获得奖励</w:t>
            </w:r>
          </w:p>
        </w:tc>
      </w:tr>
      <w:tr w14:paraId="7D4D1C28">
        <w:tblPrEx>
          <w:tblCellMar>
            <w:top w:w="0" w:type="dxa"/>
            <w:left w:w="0" w:type="dxa"/>
            <w:bottom w:w="0" w:type="dxa"/>
            <w:right w:w="0" w:type="dxa"/>
          </w:tblCellMar>
        </w:tblPrEx>
        <w:trPr>
          <w:trHeight w:val="1297" w:hRule="atLeast"/>
          <w:jc w:val="center"/>
        </w:trPr>
        <w:tc>
          <w:tcPr>
            <w:tcW w:w="576" w:type="dxa"/>
            <w:vMerge w:val="continue"/>
            <w:tcBorders>
              <w:left w:val="single" w:color="000000" w:sz="4" w:space="0"/>
              <w:right w:val="single" w:color="000000" w:sz="4" w:space="0"/>
            </w:tcBorders>
            <w:tcMar>
              <w:top w:w="15" w:type="dxa"/>
              <w:left w:w="15" w:type="dxa"/>
              <w:right w:w="15" w:type="dxa"/>
            </w:tcMar>
            <w:vAlign w:val="center"/>
          </w:tcPr>
          <w:p w14:paraId="3A5F0BC8">
            <w:pPr>
              <w:widowControl/>
              <w:jc w:val="center"/>
              <w:textAlignment w:val="center"/>
              <w:rPr>
                <w:rFonts w:ascii="宋体" w:cs="宋体"/>
                <w:color w:val="000000"/>
                <w:sz w:val="24"/>
              </w:rPr>
            </w:pPr>
          </w:p>
        </w:tc>
        <w:tc>
          <w:tcPr>
            <w:tcW w:w="11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53C6C7">
            <w:pPr>
              <w:widowControl/>
              <w:jc w:val="center"/>
              <w:textAlignment w:val="center"/>
              <w:rPr>
                <w:rFonts w:ascii="宋体" w:cs="宋体"/>
                <w:color w:val="000000"/>
                <w:sz w:val="24"/>
              </w:rPr>
            </w:pPr>
            <w:r>
              <w:rPr>
                <w:rFonts w:hint="eastAsia" w:ascii="宋体" w:hAnsi="宋体" w:cs="宋体"/>
                <w:color w:val="000000"/>
                <w:kern w:val="0"/>
                <w:sz w:val="24"/>
                <w:lang w:bidi="ar"/>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FDB94E">
            <w:pPr>
              <w:widowControl/>
              <w:jc w:val="center"/>
              <w:textAlignment w:val="center"/>
              <w:rPr>
                <w:rFonts w:ascii="宋体" w:cs="宋体"/>
                <w:color w:val="000000"/>
                <w:sz w:val="24"/>
              </w:rPr>
            </w:pPr>
            <w:r>
              <w:rPr>
                <w:rFonts w:hint="eastAsia" w:ascii="宋体" w:cs="宋体"/>
                <w:color w:val="000000"/>
                <w:sz w:val="24"/>
              </w:rPr>
              <w:t>师生满意度</w:t>
            </w:r>
          </w:p>
        </w:tc>
        <w:tc>
          <w:tcPr>
            <w:tcW w:w="13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BAA64D">
            <w:pPr>
              <w:widowControl/>
              <w:jc w:val="center"/>
              <w:textAlignment w:val="center"/>
              <w:rPr>
                <w:rFonts w:ascii="宋体" w:cs="宋体"/>
                <w:color w:val="000000"/>
                <w:sz w:val="24"/>
              </w:rPr>
            </w:pPr>
            <w:r>
              <w:rPr>
                <w:rFonts w:ascii="宋体" w:cs="宋体"/>
                <w:color w:val="000000"/>
                <w:sz w:val="24"/>
              </w:rPr>
              <w:t>100%</w:t>
            </w:r>
          </w:p>
        </w:tc>
        <w:tc>
          <w:tcPr>
            <w:tcW w:w="21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8A9DF5">
            <w:pPr>
              <w:widowControl/>
              <w:jc w:val="center"/>
              <w:textAlignment w:val="center"/>
              <w:rPr>
                <w:rFonts w:ascii="宋体" w:cs="宋体"/>
                <w:color w:val="000000"/>
                <w:sz w:val="24"/>
              </w:rPr>
            </w:pPr>
            <w:r>
              <w:rPr>
                <w:rFonts w:hint="eastAsia" w:ascii="宋体" w:cs="宋体"/>
                <w:color w:val="000000"/>
                <w:sz w:val="24"/>
              </w:rPr>
              <w:t>开展义务教育教学工作</w:t>
            </w:r>
          </w:p>
        </w:tc>
        <w:tc>
          <w:tcPr>
            <w:tcW w:w="20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DA8C82">
            <w:pPr>
              <w:widowControl/>
              <w:jc w:val="center"/>
              <w:textAlignment w:val="center"/>
              <w:rPr>
                <w:rFonts w:ascii="宋体" w:cs="宋体"/>
                <w:color w:val="000000"/>
                <w:sz w:val="24"/>
              </w:rPr>
            </w:pPr>
            <w:r>
              <w:rPr>
                <w:rFonts w:hint="eastAsia" w:ascii="宋体" w:cs="宋体"/>
                <w:color w:val="000000"/>
                <w:sz w:val="24"/>
              </w:rPr>
              <w:t>顺利完成年度任务</w:t>
            </w:r>
          </w:p>
        </w:tc>
      </w:tr>
      <w:tr w14:paraId="35D8A04F">
        <w:tblPrEx>
          <w:tblCellMar>
            <w:top w:w="0" w:type="dxa"/>
            <w:left w:w="0" w:type="dxa"/>
            <w:bottom w:w="0" w:type="dxa"/>
            <w:right w:w="0" w:type="dxa"/>
          </w:tblCellMar>
        </w:tblPrEx>
        <w:trPr>
          <w:trHeight w:val="1050" w:hRule="atLeast"/>
          <w:jc w:val="center"/>
        </w:trPr>
        <w:tc>
          <w:tcPr>
            <w:tcW w:w="576"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123E2EEF">
            <w:pPr>
              <w:widowControl/>
              <w:jc w:val="center"/>
              <w:textAlignment w:val="center"/>
              <w:rPr>
                <w:rFonts w:ascii="宋体" w:cs="宋体"/>
                <w:color w:val="000000"/>
                <w:sz w:val="24"/>
              </w:rPr>
            </w:pPr>
          </w:p>
        </w:tc>
        <w:tc>
          <w:tcPr>
            <w:tcW w:w="11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9B38CC">
            <w:pPr>
              <w:widowControl/>
              <w:jc w:val="center"/>
              <w:textAlignment w:val="center"/>
              <w:rPr>
                <w:rFonts w:asci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DEF03B">
            <w:pPr>
              <w:widowControl/>
              <w:jc w:val="center"/>
              <w:textAlignment w:val="center"/>
              <w:rPr>
                <w:rFonts w:ascii="宋体" w:cs="宋体"/>
                <w:color w:val="000000"/>
                <w:sz w:val="24"/>
              </w:rPr>
            </w:pPr>
          </w:p>
        </w:tc>
        <w:tc>
          <w:tcPr>
            <w:tcW w:w="13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B2E6AA">
            <w:pPr>
              <w:widowControl/>
              <w:jc w:val="center"/>
              <w:textAlignment w:val="center"/>
              <w:rPr>
                <w:rFonts w:ascii="宋体" w:cs="宋体"/>
                <w:color w:val="000000"/>
                <w:sz w:val="24"/>
              </w:rPr>
            </w:pPr>
          </w:p>
        </w:tc>
        <w:tc>
          <w:tcPr>
            <w:tcW w:w="21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4802CA">
            <w:pPr>
              <w:widowControl/>
              <w:jc w:val="center"/>
              <w:textAlignment w:val="center"/>
              <w:rPr>
                <w:rFonts w:ascii="宋体" w:cs="宋体"/>
                <w:color w:val="000000"/>
                <w:sz w:val="24"/>
              </w:rPr>
            </w:pPr>
          </w:p>
        </w:tc>
        <w:tc>
          <w:tcPr>
            <w:tcW w:w="20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99FE31C">
            <w:pPr>
              <w:widowControl/>
              <w:jc w:val="center"/>
              <w:textAlignment w:val="center"/>
              <w:rPr>
                <w:rFonts w:ascii="宋体" w:cs="宋体"/>
                <w:color w:val="000000"/>
                <w:sz w:val="24"/>
              </w:rPr>
            </w:pPr>
          </w:p>
        </w:tc>
      </w:tr>
    </w:tbl>
    <w:tbl>
      <w:tblPr>
        <w:tblStyle w:val="14"/>
        <w:tblpPr w:leftFromText="180" w:rightFromText="180" w:vertAnchor="text" w:horzAnchor="page" w:tblpXSpec="center" w:tblpY="1668"/>
        <w:tblOverlap w:val="never"/>
        <w:tblW w:w="8349" w:type="dxa"/>
        <w:jc w:val="center"/>
        <w:tblLayout w:type="fixed"/>
        <w:tblCellMar>
          <w:top w:w="0" w:type="dxa"/>
          <w:left w:w="0" w:type="dxa"/>
          <w:bottom w:w="0" w:type="dxa"/>
          <w:right w:w="0" w:type="dxa"/>
        </w:tblCellMar>
      </w:tblPr>
      <w:tblGrid>
        <w:gridCol w:w="390"/>
        <w:gridCol w:w="1367"/>
        <w:gridCol w:w="1025"/>
        <w:gridCol w:w="1859"/>
        <w:gridCol w:w="1899"/>
        <w:gridCol w:w="1809"/>
      </w:tblGrid>
      <w:tr w14:paraId="3694D675">
        <w:tblPrEx>
          <w:tblCellMar>
            <w:top w:w="0" w:type="dxa"/>
            <w:left w:w="0" w:type="dxa"/>
            <w:bottom w:w="0" w:type="dxa"/>
            <w:right w:w="0" w:type="dxa"/>
          </w:tblCellMar>
        </w:tblPrEx>
        <w:trPr>
          <w:trHeight w:val="1034" w:hRule="atLeast"/>
          <w:jc w:val="center"/>
        </w:trPr>
        <w:tc>
          <w:tcPr>
            <w:tcW w:w="8349" w:type="dxa"/>
            <w:gridSpan w:val="6"/>
            <w:tcBorders>
              <w:top w:val="nil"/>
              <w:left w:val="nil"/>
              <w:bottom w:val="nil"/>
              <w:right w:val="nil"/>
            </w:tcBorders>
            <w:tcMar>
              <w:top w:w="15" w:type="dxa"/>
              <w:left w:w="15" w:type="dxa"/>
              <w:right w:w="15" w:type="dxa"/>
            </w:tcMar>
            <w:vAlign w:val="center"/>
          </w:tcPr>
          <w:p w14:paraId="528AC932">
            <w:pPr>
              <w:widowControl/>
              <w:jc w:val="center"/>
              <w:textAlignment w:val="center"/>
              <w:rPr>
                <w:rFonts w:ascii="宋体" w:hAnsi="宋体" w:cs="宋体"/>
                <w:b/>
                <w:bCs/>
                <w:color w:val="000000"/>
                <w:kern w:val="0"/>
                <w:sz w:val="36"/>
                <w:szCs w:val="36"/>
                <w:lang w:bidi="ar"/>
              </w:rPr>
            </w:pPr>
          </w:p>
          <w:p w14:paraId="31555C7B">
            <w:pPr>
              <w:pStyle w:val="2"/>
              <w:spacing w:before="93"/>
              <w:rPr>
                <w:rFonts w:ascii="宋体" w:hAnsi="宋体" w:cs="宋体"/>
                <w:b/>
                <w:bCs/>
                <w:color w:val="000000"/>
                <w:sz w:val="36"/>
                <w:szCs w:val="36"/>
                <w:lang w:bidi="ar"/>
              </w:rPr>
            </w:pPr>
          </w:p>
          <w:p w14:paraId="32C9A1F1">
            <w:pPr>
              <w:widowControl/>
              <w:jc w:val="center"/>
              <w:textAlignment w:val="center"/>
              <w:rPr>
                <w:rFonts w:ascii="宋体" w:hAnsi="宋体" w:cs="宋体"/>
                <w:b/>
                <w:bCs/>
                <w:color w:val="000000"/>
                <w:kern w:val="0"/>
                <w:sz w:val="36"/>
                <w:szCs w:val="36"/>
                <w:lang w:bidi="ar"/>
              </w:rPr>
            </w:pPr>
          </w:p>
          <w:p w14:paraId="7C566A6C">
            <w:pPr>
              <w:widowControl/>
              <w:jc w:val="center"/>
              <w:textAlignment w:val="center"/>
              <w:rPr>
                <w:rFonts w:ascii="宋体" w:hAnsi="宋体" w:cs="宋体"/>
                <w:b/>
                <w:bCs/>
                <w:color w:val="000000"/>
                <w:kern w:val="0"/>
                <w:sz w:val="36"/>
                <w:szCs w:val="36"/>
                <w:lang w:bidi="ar"/>
              </w:rPr>
            </w:pPr>
          </w:p>
          <w:p w14:paraId="1A3DA334">
            <w:pPr>
              <w:widowControl/>
              <w:jc w:val="center"/>
              <w:textAlignment w:val="center"/>
              <w:rPr>
                <w:rFonts w:ascii="宋体" w:hAnsi="宋体" w:cs="宋体"/>
                <w:b/>
                <w:bCs/>
                <w:color w:val="000000"/>
                <w:kern w:val="0"/>
                <w:sz w:val="36"/>
                <w:szCs w:val="36"/>
                <w:lang w:bidi="ar"/>
              </w:rPr>
            </w:pPr>
            <w:r>
              <w:rPr>
                <w:rFonts w:hint="eastAsia" w:ascii="宋体" w:hAnsi="宋体" w:cs="宋体"/>
                <w:b/>
                <w:bCs/>
                <w:color w:val="000000"/>
                <w:kern w:val="0"/>
                <w:sz w:val="36"/>
                <w:szCs w:val="36"/>
                <w:lang w:bidi="ar"/>
              </w:rPr>
              <w:t>项目绩效目标完成情况表（2）</w:t>
            </w:r>
          </w:p>
          <w:p w14:paraId="49AAC002">
            <w:pPr>
              <w:widowControl/>
              <w:jc w:val="center"/>
              <w:textAlignment w:val="center"/>
              <w:rPr>
                <w:rFonts w:ascii="宋体" w:cs="宋体"/>
                <w:color w:val="000000"/>
                <w:sz w:val="36"/>
                <w:szCs w:val="36"/>
              </w:rPr>
            </w:pPr>
            <w:r>
              <w:rPr>
                <w:rFonts w:ascii="宋体" w:hAnsi="宋体" w:cs="宋体"/>
                <w:color w:val="000000"/>
                <w:kern w:val="0"/>
                <w:sz w:val="36"/>
                <w:szCs w:val="36"/>
                <w:lang w:bidi="ar"/>
              </w:rPr>
              <w:t>(202</w:t>
            </w:r>
            <w:r>
              <w:rPr>
                <w:rFonts w:hint="eastAsia" w:ascii="宋体" w:hAnsi="宋体" w:cs="宋体"/>
                <w:color w:val="000000"/>
                <w:kern w:val="0"/>
                <w:sz w:val="36"/>
                <w:szCs w:val="36"/>
                <w:lang w:bidi="ar"/>
              </w:rPr>
              <w:t>1年度</w:t>
            </w:r>
            <w:r>
              <w:rPr>
                <w:rFonts w:ascii="宋体" w:hAnsi="宋体" w:cs="宋体"/>
                <w:color w:val="000000"/>
                <w:kern w:val="0"/>
                <w:sz w:val="36"/>
                <w:szCs w:val="36"/>
                <w:lang w:bidi="ar"/>
              </w:rPr>
              <w:t>)</w:t>
            </w:r>
          </w:p>
        </w:tc>
      </w:tr>
      <w:tr w14:paraId="5D02B33A">
        <w:tblPrEx>
          <w:tblCellMar>
            <w:top w:w="0" w:type="dxa"/>
            <w:left w:w="0" w:type="dxa"/>
            <w:bottom w:w="0" w:type="dxa"/>
            <w:right w:w="0" w:type="dxa"/>
          </w:tblCellMar>
        </w:tblPrEx>
        <w:trPr>
          <w:trHeight w:val="1034" w:hRule="atLeast"/>
          <w:jc w:val="center"/>
        </w:trPr>
        <w:tc>
          <w:tcPr>
            <w:tcW w:w="8349" w:type="dxa"/>
            <w:gridSpan w:val="6"/>
            <w:tcBorders>
              <w:top w:val="nil"/>
              <w:left w:val="nil"/>
              <w:bottom w:val="nil"/>
              <w:right w:val="nil"/>
            </w:tcBorders>
            <w:tcMar>
              <w:top w:w="15" w:type="dxa"/>
              <w:left w:w="15" w:type="dxa"/>
              <w:right w:w="15" w:type="dxa"/>
            </w:tcMar>
            <w:vAlign w:val="center"/>
          </w:tcPr>
          <w:p w14:paraId="06F41628">
            <w:pPr>
              <w:widowControl/>
              <w:jc w:val="center"/>
              <w:textAlignment w:val="center"/>
              <w:rPr>
                <w:rFonts w:ascii="宋体" w:hAnsi="宋体" w:cs="宋体"/>
                <w:color w:val="000000"/>
                <w:kern w:val="0"/>
                <w:sz w:val="36"/>
                <w:szCs w:val="36"/>
                <w:lang w:bidi="ar"/>
              </w:rPr>
            </w:pPr>
          </w:p>
        </w:tc>
      </w:tr>
      <w:tr w14:paraId="7833B45B">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A2A8D6">
            <w:pPr>
              <w:widowControl/>
              <w:jc w:val="center"/>
              <w:textAlignment w:val="center"/>
              <w:rPr>
                <w:rFonts w:ascii="宋体" w:cs="宋体"/>
                <w:color w:val="000000"/>
                <w:sz w:val="24"/>
              </w:rPr>
            </w:pPr>
            <w:r>
              <w:rPr>
                <w:rFonts w:hint="eastAsia" w:ascii="宋体" w:hAnsi="宋体" w:cs="宋体"/>
                <w:color w:val="000000"/>
                <w:kern w:val="0"/>
                <w:sz w:val="24"/>
                <w:lang w:bidi="ar"/>
              </w:rPr>
              <w:t>项目名称</w:t>
            </w:r>
          </w:p>
        </w:tc>
        <w:tc>
          <w:tcPr>
            <w:tcW w:w="5567"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3401BE">
            <w:pPr>
              <w:widowControl/>
              <w:jc w:val="center"/>
              <w:textAlignment w:val="center"/>
              <w:rPr>
                <w:rFonts w:ascii="宋体" w:cs="宋体"/>
                <w:color w:val="000000"/>
                <w:sz w:val="24"/>
              </w:rPr>
            </w:pPr>
            <w:r>
              <w:rPr>
                <w:rFonts w:ascii="宋体" w:hAnsi="宋体" w:cs="宋体"/>
                <w:sz w:val="24"/>
              </w:rPr>
              <w:t>根据川财教</w:t>
            </w:r>
            <w:r>
              <w:rPr>
                <w:rFonts w:eastAsia="方正仿宋_GBK"/>
                <w:sz w:val="24"/>
              </w:rPr>
              <w:t>〔</w:t>
            </w:r>
            <w:r>
              <w:rPr>
                <w:rFonts w:hint="eastAsia" w:ascii="仿宋" w:hAnsi="仿宋" w:eastAsia="仿宋" w:cs="仿宋"/>
                <w:sz w:val="24"/>
              </w:rPr>
              <w:t>2020</w:t>
            </w:r>
            <w:r>
              <w:rPr>
                <w:rFonts w:eastAsia="方正仿宋_GBK"/>
                <w:sz w:val="24"/>
              </w:rPr>
              <w:t>〕</w:t>
            </w:r>
            <w:r>
              <w:rPr>
                <w:rFonts w:ascii="宋体" w:hAnsi="宋体" w:cs="宋体"/>
                <w:sz w:val="24"/>
              </w:rPr>
              <w:t>239号下达2021年义务教育生均公用费用中央直达资金</w:t>
            </w:r>
          </w:p>
        </w:tc>
      </w:tr>
      <w:tr w14:paraId="25A3DEE7">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9AFB32">
            <w:pPr>
              <w:widowControl/>
              <w:jc w:val="center"/>
              <w:textAlignment w:val="center"/>
              <w:rPr>
                <w:rFonts w:ascii="宋体" w:cs="宋体"/>
                <w:color w:val="000000"/>
                <w:sz w:val="24"/>
              </w:rPr>
            </w:pPr>
            <w:r>
              <w:rPr>
                <w:rFonts w:hint="eastAsia" w:ascii="宋体" w:hAnsi="宋体" w:cs="宋体"/>
                <w:color w:val="000000"/>
                <w:kern w:val="0"/>
                <w:sz w:val="24"/>
                <w:lang w:bidi="ar"/>
              </w:rPr>
              <w:t>预算单位</w:t>
            </w:r>
          </w:p>
        </w:tc>
        <w:tc>
          <w:tcPr>
            <w:tcW w:w="5567"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A39BFC">
            <w:pPr>
              <w:widowControl/>
              <w:jc w:val="center"/>
              <w:textAlignment w:val="center"/>
              <w:rPr>
                <w:rFonts w:ascii="宋体" w:cs="宋体"/>
                <w:color w:val="000000"/>
                <w:sz w:val="24"/>
              </w:rPr>
            </w:pPr>
            <w:r>
              <w:rPr>
                <w:rFonts w:hint="eastAsia" w:ascii="宋体" w:cs="宋体"/>
                <w:color w:val="000000"/>
                <w:sz w:val="24"/>
              </w:rPr>
              <w:t>盐边县渔门镇初级中学校</w:t>
            </w:r>
          </w:p>
        </w:tc>
      </w:tr>
      <w:tr w14:paraId="31BD721D">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AAFAEB">
            <w:pPr>
              <w:widowControl/>
              <w:jc w:val="center"/>
              <w:textAlignment w:val="center"/>
              <w:rPr>
                <w:rFonts w:ascii="宋体" w:cs="宋体"/>
                <w:color w:val="000000"/>
                <w:sz w:val="24"/>
              </w:rPr>
            </w:pPr>
            <w:r>
              <w:rPr>
                <w:rFonts w:hint="eastAsia" w:ascii="宋体" w:hAnsi="宋体" w:cs="宋体"/>
                <w:color w:val="000000"/>
                <w:kern w:val="0"/>
                <w:sz w:val="24"/>
                <w:lang w:bidi="ar"/>
              </w:rPr>
              <w:t>预算执行情况</w:t>
            </w:r>
            <w:r>
              <w:rPr>
                <w:rFonts w:ascii="宋体" w:hAnsi="宋体" w:cs="宋体"/>
                <w:color w:val="000000"/>
                <w:kern w:val="0"/>
                <w:sz w:val="24"/>
                <w:lang w:bidi="ar"/>
              </w:rPr>
              <w:t>(</w:t>
            </w:r>
            <w:r>
              <w:rPr>
                <w:rFonts w:hint="eastAsia" w:ascii="宋体" w:hAnsi="宋体" w:cs="宋体"/>
                <w:color w:val="000000"/>
                <w:kern w:val="0"/>
                <w:sz w:val="24"/>
                <w:lang w:bidi="ar"/>
              </w:rPr>
              <w:t>万元</w:t>
            </w:r>
            <w:r>
              <w:rPr>
                <w:rFonts w:ascii="宋体" w:hAnsi="宋体" w:cs="宋体"/>
                <w:color w:val="000000"/>
                <w:kern w:val="0"/>
                <w:sz w:val="24"/>
                <w:lang w:bidi="ar"/>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68C949">
            <w:pPr>
              <w:widowControl/>
              <w:jc w:val="center"/>
              <w:textAlignment w:val="center"/>
              <w:rPr>
                <w:rFonts w:ascii="宋体" w:cs="宋体"/>
                <w:color w:val="000000"/>
                <w:sz w:val="24"/>
              </w:rPr>
            </w:pPr>
            <w:r>
              <w:rPr>
                <w:rFonts w:hint="eastAsia" w:ascii="宋体" w:hAnsi="宋体" w:cs="宋体"/>
                <w:color w:val="000000"/>
                <w:kern w:val="0"/>
                <w:sz w:val="24"/>
                <w:lang w:bidi="ar"/>
              </w:rPr>
              <w:t>预算数</w:t>
            </w:r>
            <w:r>
              <w:rPr>
                <w:rFonts w:ascii="宋体" w:hAnsi="宋体" w:cs="宋体"/>
                <w:color w:val="000000"/>
                <w:kern w:val="0"/>
                <w:sz w:val="24"/>
                <w:lang w:bidi="ar"/>
              </w:rPr>
              <w:t>:</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FECD09">
            <w:pPr>
              <w:widowControl/>
              <w:jc w:val="center"/>
              <w:textAlignment w:val="center"/>
              <w:rPr>
                <w:rFonts w:ascii="宋体" w:cs="宋体"/>
                <w:color w:val="000000"/>
                <w:sz w:val="24"/>
              </w:rPr>
            </w:pPr>
            <w:r>
              <w:rPr>
                <w:rFonts w:hint="eastAsia" w:ascii="宋体" w:cs="宋体"/>
                <w:color w:val="000000"/>
                <w:sz w:val="24"/>
              </w:rPr>
              <w:t>127.38万元</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0CB21B">
            <w:pPr>
              <w:widowControl/>
              <w:jc w:val="center"/>
              <w:textAlignment w:val="center"/>
              <w:rPr>
                <w:rFonts w:ascii="宋体" w:cs="宋体"/>
                <w:color w:val="000000"/>
                <w:sz w:val="24"/>
              </w:rPr>
            </w:pPr>
            <w:r>
              <w:rPr>
                <w:rFonts w:hint="eastAsia" w:ascii="宋体" w:hAnsi="宋体" w:cs="宋体"/>
                <w:color w:val="000000"/>
                <w:kern w:val="0"/>
                <w:sz w:val="24"/>
                <w:lang w:bidi="ar"/>
              </w:rPr>
              <w:t>执行数</w:t>
            </w:r>
            <w:r>
              <w:rPr>
                <w:rFonts w:ascii="宋体" w:hAnsi="宋体" w:cs="宋体"/>
                <w:color w:val="000000"/>
                <w:kern w:val="0"/>
                <w:sz w:val="24"/>
                <w:lang w:bidi="ar"/>
              </w:rPr>
              <w:t>:</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19757F">
            <w:pPr>
              <w:widowControl/>
              <w:jc w:val="center"/>
              <w:textAlignment w:val="center"/>
              <w:rPr>
                <w:rFonts w:ascii="宋体" w:cs="宋体"/>
                <w:color w:val="000000"/>
                <w:sz w:val="24"/>
              </w:rPr>
            </w:pPr>
            <w:r>
              <w:rPr>
                <w:rFonts w:hint="eastAsia" w:ascii="宋体" w:cs="宋体"/>
                <w:color w:val="000000"/>
                <w:sz w:val="24"/>
              </w:rPr>
              <w:t>127.38万元</w:t>
            </w:r>
          </w:p>
        </w:tc>
      </w:tr>
      <w:tr w14:paraId="60AB1ECE">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CF8871">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B242F2">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BF2D56">
            <w:pPr>
              <w:widowControl/>
              <w:jc w:val="center"/>
              <w:textAlignment w:val="center"/>
              <w:rPr>
                <w:rFonts w:ascii="宋体" w:cs="宋体"/>
                <w:color w:val="000000"/>
                <w:sz w:val="24"/>
              </w:rPr>
            </w:pPr>
            <w:r>
              <w:rPr>
                <w:rFonts w:hint="eastAsia" w:ascii="宋体" w:cs="宋体"/>
                <w:color w:val="000000"/>
                <w:sz w:val="24"/>
              </w:rPr>
              <w:t>127.38万元</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3AF39C">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A0B0CA">
            <w:pPr>
              <w:widowControl/>
              <w:jc w:val="center"/>
              <w:textAlignment w:val="center"/>
              <w:rPr>
                <w:rFonts w:ascii="宋体" w:cs="宋体"/>
                <w:color w:val="000000"/>
                <w:sz w:val="24"/>
              </w:rPr>
            </w:pPr>
            <w:r>
              <w:rPr>
                <w:rFonts w:hint="eastAsia" w:ascii="宋体" w:cs="宋体"/>
                <w:color w:val="000000"/>
                <w:sz w:val="24"/>
              </w:rPr>
              <w:t>127.38万元</w:t>
            </w:r>
          </w:p>
        </w:tc>
      </w:tr>
      <w:tr w14:paraId="6E5EF4F0">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C9B47B">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1D9EE3">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6539E4">
            <w:pPr>
              <w:widowControl/>
              <w:jc w:val="center"/>
              <w:textAlignment w:val="center"/>
              <w:rPr>
                <w:rFonts w:ascii="宋体" w:cs="宋体"/>
                <w:color w:val="000000"/>
                <w:sz w:val="24"/>
              </w:rPr>
            </w:pPr>
            <w:r>
              <w:rPr>
                <w:rFonts w:hint="eastAsia" w:ascii="宋体" w:cs="宋体"/>
                <w:color w:val="000000"/>
                <w:sz w:val="24"/>
              </w:rPr>
              <w:t>0</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D6AA7FD">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BB4551">
            <w:pPr>
              <w:jc w:val="center"/>
              <w:rPr>
                <w:rFonts w:ascii="宋体" w:cs="宋体"/>
                <w:color w:val="000000"/>
                <w:sz w:val="24"/>
              </w:rPr>
            </w:pPr>
            <w:r>
              <w:rPr>
                <w:rFonts w:hint="eastAsia" w:ascii="宋体" w:cs="宋体"/>
                <w:color w:val="000000"/>
                <w:sz w:val="24"/>
              </w:rPr>
              <w:t>0</w:t>
            </w:r>
          </w:p>
        </w:tc>
      </w:tr>
      <w:tr w14:paraId="04CFF57F">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E78416">
            <w:pPr>
              <w:widowControl/>
              <w:jc w:val="center"/>
              <w:textAlignment w:val="center"/>
              <w:rPr>
                <w:rFonts w:ascii="宋体" w:cs="宋体"/>
                <w:color w:val="000000"/>
                <w:sz w:val="24"/>
              </w:rPr>
            </w:pPr>
            <w:r>
              <w:rPr>
                <w:rFonts w:hint="eastAsia" w:ascii="宋体" w:hAnsi="宋体" w:cs="宋体"/>
                <w:color w:val="000000"/>
                <w:kern w:val="0"/>
                <w:sz w:val="24"/>
                <w:lang w:bidi="ar"/>
              </w:rPr>
              <w:t>年度目标完成情况</w:t>
            </w:r>
          </w:p>
        </w:tc>
        <w:tc>
          <w:tcPr>
            <w:tcW w:w="4251"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C32539">
            <w:pPr>
              <w:widowControl/>
              <w:jc w:val="center"/>
              <w:textAlignment w:val="center"/>
              <w:rPr>
                <w:rFonts w:ascii="宋体" w:cs="宋体"/>
                <w:color w:val="000000"/>
                <w:sz w:val="24"/>
              </w:rPr>
            </w:pPr>
            <w:r>
              <w:rPr>
                <w:rFonts w:hint="eastAsia" w:ascii="宋体" w:hAnsi="宋体" w:cs="宋体"/>
                <w:color w:val="000000"/>
                <w:kern w:val="0"/>
                <w:sz w:val="24"/>
                <w:lang w:bidi="ar"/>
              </w:rPr>
              <w:t>预期目标</w:t>
            </w:r>
          </w:p>
        </w:tc>
        <w:tc>
          <w:tcPr>
            <w:tcW w:w="370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77BE64">
            <w:pPr>
              <w:widowControl/>
              <w:jc w:val="center"/>
              <w:textAlignment w:val="center"/>
              <w:rPr>
                <w:rFonts w:ascii="宋体" w:cs="宋体"/>
                <w:color w:val="000000"/>
                <w:sz w:val="24"/>
              </w:rPr>
            </w:pPr>
            <w:r>
              <w:rPr>
                <w:rFonts w:hint="eastAsia" w:ascii="宋体" w:hAnsi="宋体" w:cs="宋体"/>
                <w:color w:val="000000"/>
                <w:kern w:val="0"/>
                <w:sz w:val="24"/>
                <w:lang w:bidi="ar"/>
              </w:rPr>
              <w:t>实际完成目标</w:t>
            </w:r>
          </w:p>
        </w:tc>
      </w:tr>
      <w:tr w14:paraId="2EBF2CA7">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09C395">
            <w:pPr>
              <w:jc w:val="center"/>
              <w:rPr>
                <w:rFonts w:ascii="宋体" w:cs="宋体"/>
                <w:color w:val="000000"/>
                <w:sz w:val="24"/>
              </w:rPr>
            </w:pPr>
          </w:p>
        </w:tc>
        <w:tc>
          <w:tcPr>
            <w:tcW w:w="4251"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A0F8AE">
            <w:pPr>
              <w:widowControl/>
              <w:textAlignment w:val="center"/>
              <w:rPr>
                <w:rFonts w:ascii="宋体"/>
                <w:color w:val="000000"/>
                <w:sz w:val="24"/>
              </w:rPr>
            </w:pPr>
            <w:r>
              <w:rPr>
                <w:rFonts w:hint="eastAsia" w:ascii="宋体" w:cs="宋体"/>
                <w:color w:val="000000"/>
                <w:sz w:val="24"/>
              </w:rPr>
              <w:t>通过项目实施，保障学校教育教学工作的正常开展、顺利完成了</w:t>
            </w:r>
            <w:r>
              <w:rPr>
                <w:rFonts w:ascii="宋体" w:cs="宋体"/>
                <w:color w:val="000000"/>
                <w:sz w:val="24"/>
              </w:rPr>
              <w:t>2</w:t>
            </w:r>
            <w:r>
              <w:rPr>
                <w:rFonts w:hint="eastAsia" w:ascii="宋体" w:cs="宋体"/>
                <w:color w:val="000000"/>
                <w:sz w:val="24"/>
              </w:rPr>
              <w:t>021年度的教育教学任务。</w:t>
            </w:r>
          </w:p>
          <w:p w14:paraId="287104FA">
            <w:pPr>
              <w:widowControl/>
              <w:jc w:val="center"/>
              <w:textAlignment w:val="center"/>
              <w:rPr>
                <w:rFonts w:ascii="宋体" w:cs="宋体"/>
                <w:color w:val="000000"/>
                <w:sz w:val="24"/>
              </w:rPr>
            </w:pPr>
            <w:r>
              <w:rPr>
                <w:rFonts w:hint="eastAsia" w:ascii="宋体" w:cs="宋体"/>
                <w:color w:val="000000"/>
                <w:sz w:val="24"/>
              </w:rPr>
              <w:t>全部完成实施项目预算数：127.38万元</w:t>
            </w:r>
          </w:p>
        </w:tc>
        <w:tc>
          <w:tcPr>
            <w:tcW w:w="370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D8B587">
            <w:pPr>
              <w:widowControl/>
              <w:textAlignment w:val="center"/>
              <w:rPr>
                <w:rFonts w:ascii="宋体"/>
                <w:color w:val="000000"/>
                <w:sz w:val="24"/>
              </w:rPr>
            </w:pPr>
            <w:r>
              <w:rPr>
                <w:rFonts w:hint="eastAsia" w:ascii="宋体" w:cs="宋体"/>
                <w:color w:val="000000"/>
                <w:sz w:val="24"/>
              </w:rPr>
              <w:t>保障学校教育教学工作的正常开展、顺利完成了</w:t>
            </w:r>
            <w:r>
              <w:rPr>
                <w:rFonts w:ascii="宋体" w:cs="宋体"/>
                <w:color w:val="000000"/>
                <w:sz w:val="24"/>
              </w:rPr>
              <w:t>20</w:t>
            </w:r>
            <w:r>
              <w:rPr>
                <w:rFonts w:hint="eastAsia" w:ascii="宋体" w:cs="宋体"/>
                <w:color w:val="000000"/>
                <w:sz w:val="24"/>
              </w:rPr>
              <w:t>21年度的教育教学任务。</w:t>
            </w:r>
          </w:p>
          <w:p w14:paraId="1EB8B331">
            <w:pPr>
              <w:widowControl/>
              <w:jc w:val="center"/>
              <w:textAlignment w:val="center"/>
              <w:rPr>
                <w:rFonts w:ascii="宋体" w:cs="宋体"/>
                <w:color w:val="000000"/>
                <w:sz w:val="24"/>
              </w:rPr>
            </w:pPr>
            <w:r>
              <w:rPr>
                <w:rFonts w:hint="eastAsia" w:ascii="宋体" w:cs="宋体"/>
                <w:color w:val="000000"/>
                <w:sz w:val="24"/>
              </w:rPr>
              <w:t>实际完成实施数127.38万元，完成率</w:t>
            </w:r>
            <w:r>
              <w:rPr>
                <w:rFonts w:hint="eastAsia" w:ascii="仿宋" w:hAnsi="仿宋" w:eastAsia="仿宋" w:cs="仿宋"/>
                <w:color w:val="000000"/>
                <w:kern w:val="0"/>
                <w:sz w:val="31"/>
                <w:szCs w:val="31"/>
                <w:lang w:bidi="ar"/>
              </w:rPr>
              <w:t>100</w:t>
            </w:r>
            <w:r>
              <w:rPr>
                <w:rFonts w:ascii="仿宋_GB2312" w:hAnsi="仿宋_GB2312" w:eastAsia="仿宋_GB2312" w:cs="仿宋_GB2312"/>
                <w:sz w:val="32"/>
                <w:szCs w:val="32"/>
              </w:rPr>
              <w:t>%</w:t>
            </w:r>
            <w:r>
              <w:rPr>
                <w:rFonts w:hint="eastAsia" w:ascii="宋体" w:cs="宋体"/>
                <w:color w:val="000000"/>
                <w:sz w:val="24"/>
              </w:rPr>
              <w:t>。</w:t>
            </w:r>
          </w:p>
        </w:tc>
      </w:tr>
      <w:tr w14:paraId="64EF3288">
        <w:tblPrEx>
          <w:tblCellMar>
            <w:top w:w="0" w:type="dxa"/>
            <w:left w:w="0" w:type="dxa"/>
            <w:bottom w:w="0" w:type="dxa"/>
            <w:right w:w="0" w:type="dxa"/>
          </w:tblCellMar>
        </w:tblPrEx>
        <w:trPr>
          <w:trHeight w:val="86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7720D1F0">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22EB22">
            <w:pPr>
              <w:widowControl/>
              <w:jc w:val="center"/>
              <w:textAlignment w:val="center"/>
              <w:rPr>
                <w:rFonts w:ascii="宋体" w:cs="宋体"/>
                <w:color w:val="000000"/>
                <w:sz w:val="24"/>
              </w:rPr>
            </w:pPr>
            <w:r>
              <w:rPr>
                <w:rFonts w:hint="eastAsia" w:ascii="宋体" w:hAnsi="宋体" w:cs="宋体"/>
                <w:color w:val="000000"/>
                <w:kern w:val="0"/>
                <w:sz w:val="24"/>
                <w:lang w:bidi="ar"/>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A3566F">
            <w:pPr>
              <w:widowControl/>
              <w:jc w:val="center"/>
              <w:textAlignment w:val="center"/>
              <w:rPr>
                <w:rFonts w:ascii="宋体" w:cs="宋体"/>
                <w:color w:val="000000"/>
                <w:sz w:val="24"/>
              </w:rPr>
            </w:pPr>
            <w:r>
              <w:rPr>
                <w:rFonts w:hint="eastAsia" w:ascii="宋体" w:hAnsi="宋体" w:cs="宋体"/>
                <w:color w:val="000000"/>
                <w:kern w:val="0"/>
                <w:sz w:val="24"/>
                <w:lang w:bidi="ar"/>
              </w:rPr>
              <w:t>二级指标</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37CD6B">
            <w:pPr>
              <w:widowControl/>
              <w:jc w:val="center"/>
              <w:textAlignment w:val="center"/>
              <w:rPr>
                <w:rFonts w:ascii="宋体" w:cs="宋体"/>
                <w:color w:val="000000"/>
                <w:sz w:val="24"/>
              </w:rPr>
            </w:pPr>
            <w:r>
              <w:rPr>
                <w:rFonts w:hint="eastAsia" w:ascii="宋体" w:hAnsi="宋体" w:cs="宋体"/>
                <w:color w:val="000000"/>
                <w:kern w:val="0"/>
                <w:sz w:val="24"/>
                <w:lang w:bidi="ar"/>
              </w:rPr>
              <w:t>三级指标</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D06DB1">
            <w:pPr>
              <w:widowControl/>
              <w:jc w:val="center"/>
              <w:textAlignment w:val="center"/>
              <w:rPr>
                <w:rFonts w:ascii="宋体" w:cs="宋体"/>
                <w:color w:val="000000"/>
                <w:sz w:val="24"/>
              </w:rPr>
            </w:pPr>
            <w:r>
              <w:rPr>
                <w:rFonts w:hint="eastAsia" w:ascii="宋体" w:hAnsi="宋体" w:cs="宋体"/>
                <w:color w:val="000000"/>
                <w:kern w:val="0"/>
                <w:sz w:val="24"/>
                <w:lang w:bidi="ar"/>
              </w:rPr>
              <w:t>预期指标值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0D07C0">
            <w:pPr>
              <w:widowControl/>
              <w:jc w:val="center"/>
              <w:textAlignment w:val="center"/>
              <w:rPr>
                <w:rFonts w:ascii="宋体" w:cs="宋体"/>
                <w:color w:val="000000"/>
                <w:sz w:val="24"/>
              </w:rPr>
            </w:pPr>
            <w:r>
              <w:rPr>
                <w:rFonts w:hint="eastAsia" w:ascii="宋体" w:hAnsi="宋体" w:cs="宋体"/>
                <w:color w:val="000000"/>
                <w:kern w:val="0"/>
                <w:sz w:val="24"/>
                <w:lang w:bidi="ar"/>
              </w:rPr>
              <w:t>实际完成指标值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r>
      <w:tr w14:paraId="7EB0DEA3">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477266D2">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DF50D9">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2D3E0B">
            <w:pPr>
              <w:widowControl/>
              <w:jc w:val="center"/>
              <w:textAlignment w:val="center"/>
              <w:rPr>
                <w:rFonts w:ascii="宋体" w:cs="宋体"/>
                <w:color w:val="000000"/>
                <w:sz w:val="24"/>
              </w:rPr>
            </w:pPr>
            <w:r>
              <w:rPr>
                <w:rFonts w:hint="eastAsia" w:ascii="宋体" w:cs="宋体"/>
                <w:color w:val="000000"/>
                <w:sz w:val="24"/>
              </w:rPr>
              <w:t>开展教育教学工作</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B20217">
            <w:pPr>
              <w:widowControl/>
              <w:jc w:val="center"/>
              <w:textAlignment w:val="center"/>
              <w:rPr>
                <w:rFonts w:ascii="宋体" w:cs="宋体"/>
                <w:color w:val="000000"/>
                <w:sz w:val="24"/>
              </w:rPr>
            </w:pPr>
            <w:r>
              <w:rPr>
                <w:rFonts w:hint="eastAsia" w:ascii="宋体" w:cs="宋体"/>
                <w:color w:val="000000"/>
                <w:sz w:val="24"/>
              </w:rPr>
              <w:t>完成教学任务</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06FAE2">
            <w:pPr>
              <w:widowControl/>
              <w:jc w:val="center"/>
              <w:textAlignment w:val="center"/>
              <w:rPr>
                <w:rFonts w:ascii="宋体" w:cs="宋体"/>
                <w:color w:val="000000"/>
                <w:sz w:val="24"/>
              </w:rPr>
            </w:pPr>
            <w:r>
              <w:rPr>
                <w:rFonts w:hint="eastAsia" w:ascii="宋体" w:cs="宋体"/>
                <w:color w:val="000000"/>
                <w:sz w:val="24"/>
              </w:rPr>
              <w:t>开展义务教育教学工作</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D3715D">
            <w:pPr>
              <w:widowControl/>
              <w:jc w:val="center"/>
              <w:textAlignment w:val="center"/>
              <w:rPr>
                <w:rFonts w:ascii="宋体" w:cs="宋体"/>
                <w:color w:val="000000"/>
                <w:sz w:val="24"/>
              </w:rPr>
            </w:pPr>
            <w:r>
              <w:rPr>
                <w:rFonts w:hint="eastAsia" w:ascii="宋体" w:cs="宋体"/>
                <w:color w:val="000000"/>
                <w:sz w:val="24"/>
              </w:rPr>
              <w:t>顺利完成年度任务</w:t>
            </w:r>
          </w:p>
        </w:tc>
      </w:tr>
      <w:tr w14:paraId="68A0B235">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625A1BF5">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EF72E0">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16D24B">
            <w:pPr>
              <w:widowControl/>
              <w:jc w:val="center"/>
              <w:textAlignment w:val="center"/>
              <w:rPr>
                <w:rFonts w:ascii="宋体" w:cs="宋体"/>
                <w:color w:val="000000"/>
                <w:sz w:val="24"/>
              </w:rPr>
            </w:pPr>
            <w:r>
              <w:rPr>
                <w:rFonts w:hint="eastAsia" w:ascii="宋体" w:cs="宋体"/>
                <w:color w:val="000000"/>
                <w:sz w:val="24"/>
              </w:rPr>
              <w:t>教育教学成绩情况</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8E55B3">
            <w:pPr>
              <w:widowControl/>
              <w:jc w:val="center"/>
              <w:textAlignment w:val="center"/>
              <w:rPr>
                <w:rFonts w:ascii="宋体" w:cs="宋体"/>
                <w:color w:val="000000"/>
                <w:sz w:val="24"/>
              </w:rPr>
            </w:pPr>
            <w:r>
              <w:rPr>
                <w:rFonts w:hint="eastAsia" w:ascii="宋体" w:cs="宋体"/>
                <w:color w:val="000000"/>
                <w:sz w:val="24"/>
              </w:rPr>
              <w:t>优良</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7A6E52">
            <w:pPr>
              <w:widowControl/>
              <w:jc w:val="center"/>
              <w:textAlignment w:val="center"/>
              <w:rPr>
                <w:rFonts w:ascii="宋体" w:cs="宋体"/>
                <w:color w:val="000000"/>
                <w:sz w:val="24"/>
              </w:rPr>
            </w:pPr>
            <w:r>
              <w:rPr>
                <w:rFonts w:hint="eastAsia" w:ascii="宋体" w:cs="宋体"/>
                <w:color w:val="000000"/>
                <w:sz w:val="24"/>
              </w:rPr>
              <w:t>教学质量居全县前列</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E725C5">
            <w:pPr>
              <w:widowControl/>
              <w:jc w:val="center"/>
              <w:textAlignment w:val="center"/>
              <w:rPr>
                <w:rFonts w:ascii="宋体" w:cs="宋体"/>
                <w:color w:val="000000"/>
                <w:sz w:val="24"/>
              </w:rPr>
            </w:pPr>
            <w:r>
              <w:rPr>
                <w:rFonts w:hint="eastAsia" w:ascii="宋体" w:cs="宋体"/>
                <w:color w:val="000000"/>
                <w:sz w:val="24"/>
              </w:rPr>
              <w:t>达到预期指标</w:t>
            </w:r>
          </w:p>
        </w:tc>
      </w:tr>
      <w:tr w14:paraId="2B92A873">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77E18B91">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B44498">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B84C10">
            <w:pPr>
              <w:widowControl/>
              <w:jc w:val="center"/>
              <w:textAlignment w:val="center"/>
              <w:rPr>
                <w:rFonts w:ascii="宋体" w:cs="宋体"/>
                <w:color w:val="000000"/>
                <w:sz w:val="24"/>
              </w:rPr>
            </w:pPr>
            <w:r>
              <w:rPr>
                <w:rFonts w:hint="eastAsia" w:ascii="宋体" w:cs="宋体"/>
                <w:color w:val="000000"/>
                <w:sz w:val="24"/>
              </w:rPr>
              <w:t>特色教育办学情况</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4B01A4">
            <w:pPr>
              <w:widowControl/>
              <w:jc w:val="center"/>
              <w:textAlignment w:val="center"/>
              <w:rPr>
                <w:rFonts w:ascii="宋体" w:cs="宋体"/>
                <w:color w:val="000000"/>
                <w:sz w:val="24"/>
              </w:rPr>
            </w:pPr>
            <w:r>
              <w:rPr>
                <w:rFonts w:hint="eastAsia" w:ascii="宋体" w:cs="宋体"/>
                <w:color w:val="000000"/>
                <w:sz w:val="24"/>
              </w:rPr>
              <w:t>提升</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8AC5EC">
            <w:pPr>
              <w:widowControl/>
              <w:jc w:val="center"/>
              <w:textAlignment w:val="center"/>
              <w:rPr>
                <w:rFonts w:ascii="宋体" w:cs="宋体"/>
                <w:color w:val="000000"/>
                <w:sz w:val="24"/>
              </w:rPr>
            </w:pPr>
            <w:r>
              <w:rPr>
                <w:rFonts w:hint="eastAsia" w:ascii="宋体" w:cs="宋体"/>
                <w:color w:val="000000"/>
                <w:sz w:val="24"/>
              </w:rPr>
              <w:t>素质教育得到发展</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D7C44D">
            <w:pPr>
              <w:widowControl/>
              <w:jc w:val="center"/>
              <w:textAlignment w:val="center"/>
              <w:rPr>
                <w:rFonts w:ascii="宋体" w:cs="宋体"/>
                <w:color w:val="000000"/>
                <w:sz w:val="24"/>
              </w:rPr>
            </w:pPr>
            <w:r>
              <w:rPr>
                <w:rFonts w:hint="eastAsia" w:ascii="宋体" w:cs="宋体"/>
                <w:color w:val="000000"/>
                <w:sz w:val="24"/>
              </w:rPr>
              <w:t>艺体比赛获得奖励</w:t>
            </w:r>
          </w:p>
        </w:tc>
      </w:tr>
      <w:tr w14:paraId="747C868D">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3454FB9A">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4502C9">
            <w:pPr>
              <w:widowControl/>
              <w:jc w:val="center"/>
              <w:textAlignment w:val="center"/>
              <w:rPr>
                <w:rFonts w:ascii="宋体" w:cs="宋体"/>
                <w:color w:val="000000"/>
                <w:sz w:val="24"/>
              </w:rPr>
            </w:pPr>
            <w:r>
              <w:rPr>
                <w:rFonts w:hint="eastAsia" w:ascii="宋体" w:hAnsi="宋体" w:cs="宋体"/>
                <w:color w:val="000000"/>
                <w:kern w:val="0"/>
                <w:sz w:val="24"/>
                <w:lang w:bidi="ar"/>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88A991">
            <w:pPr>
              <w:widowControl/>
              <w:jc w:val="center"/>
              <w:textAlignment w:val="center"/>
              <w:rPr>
                <w:rFonts w:ascii="宋体" w:cs="宋体"/>
                <w:color w:val="000000"/>
                <w:sz w:val="24"/>
              </w:rPr>
            </w:pPr>
            <w:r>
              <w:rPr>
                <w:rFonts w:hint="eastAsia" w:ascii="宋体" w:cs="宋体"/>
                <w:color w:val="000000"/>
                <w:sz w:val="24"/>
              </w:rPr>
              <w:t>师生满意度</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DE03A1">
            <w:pPr>
              <w:widowControl/>
              <w:jc w:val="center"/>
              <w:textAlignment w:val="center"/>
              <w:rPr>
                <w:rFonts w:ascii="宋体" w:cs="宋体"/>
                <w:color w:val="000000"/>
                <w:sz w:val="24"/>
              </w:rPr>
            </w:pPr>
            <w:r>
              <w:rPr>
                <w:rFonts w:ascii="宋体" w:cs="宋体"/>
                <w:color w:val="000000"/>
                <w:sz w:val="24"/>
              </w:rPr>
              <w:t>100%</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3E1D2B">
            <w:pPr>
              <w:widowControl/>
              <w:jc w:val="center"/>
              <w:textAlignment w:val="center"/>
              <w:rPr>
                <w:rFonts w:ascii="宋体" w:cs="宋体"/>
                <w:color w:val="000000"/>
                <w:sz w:val="24"/>
              </w:rPr>
            </w:pPr>
            <w:r>
              <w:rPr>
                <w:rFonts w:hint="eastAsia" w:ascii="宋体" w:cs="宋体"/>
                <w:color w:val="000000"/>
                <w:sz w:val="24"/>
              </w:rPr>
              <w:t>开展义务教育教学工作</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F1C0C1">
            <w:pPr>
              <w:widowControl/>
              <w:jc w:val="center"/>
              <w:textAlignment w:val="center"/>
              <w:rPr>
                <w:rFonts w:ascii="宋体" w:cs="宋体"/>
                <w:color w:val="000000"/>
                <w:sz w:val="24"/>
              </w:rPr>
            </w:pPr>
            <w:r>
              <w:rPr>
                <w:rFonts w:hint="eastAsia" w:ascii="宋体" w:cs="宋体"/>
                <w:color w:val="000000"/>
                <w:sz w:val="24"/>
              </w:rPr>
              <w:t>顺利完成年度任务</w:t>
            </w:r>
          </w:p>
        </w:tc>
      </w:tr>
      <w:tr w14:paraId="4CC763B2">
        <w:tblPrEx>
          <w:tblCellMar>
            <w:top w:w="0" w:type="dxa"/>
            <w:left w:w="0" w:type="dxa"/>
            <w:bottom w:w="0" w:type="dxa"/>
            <w:right w:w="0" w:type="dxa"/>
          </w:tblCellMar>
        </w:tblPrEx>
        <w:trPr>
          <w:trHeight w:val="1034" w:hRule="atLeast"/>
          <w:jc w:val="center"/>
        </w:trPr>
        <w:tc>
          <w:tcPr>
            <w:tcW w:w="8349" w:type="dxa"/>
            <w:gridSpan w:val="6"/>
            <w:tcBorders>
              <w:top w:val="nil"/>
              <w:left w:val="nil"/>
              <w:bottom w:val="nil"/>
              <w:right w:val="nil"/>
            </w:tcBorders>
            <w:tcMar>
              <w:top w:w="15" w:type="dxa"/>
              <w:left w:w="15" w:type="dxa"/>
              <w:right w:w="15" w:type="dxa"/>
            </w:tcMar>
            <w:vAlign w:val="center"/>
          </w:tcPr>
          <w:p w14:paraId="6842B247">
            <w:pPr>
              <w:widowControl/>
              <w:jc w:val="center"/>
              <w:textAlignment w:val="center"/>
              <w:rPr>
                <w:rFonts w:ascii="宋体" w:hAnsi="宋体" w:cs="宋体"/>
                <w:b/>
                <w:bCs/>
                <w:color w:val="000000"/>
                <w:kern w:val="0"/>
                <w:sz w:val="36"/>
                <w:szCs w:val="36"/>
                <w:lang w:bidi="ar"/>
              </w:rPr>
            </w:pPr>
          </w:p>
          <w:p w14:paraId="61BE2CBA">
            <w:pPr>
              <w:pStyle w:val="2"/>
              <w:spacing w:before="93"/>
              <w:rPr>
                <w:rFonts w:ascii="宋体" w:hAnsi="宋体" w:cs="宋体"/>
                <w:b/>
                <w:bCs/>
                <w:color w:val="000000"/>
                <w:sz w:val="36"/>
                <w:szCs w:val="36"/>
                <w:lang w:bidi="ar"/>
              </w:rPr>
            </w:pPr>
          </w:p>
          <w:p w14:paraId="57C6BABA">
            <w:pPr>
              <w:pStyle w:val="2"/>
              <w:spacing w:before="93"/>
              <w:rPr>
                <w:rFonts w:ascii="宋体" w:hAnsi="宋体" w:cs="宋体"/>
                <w:b/>
                <w:bCs/>
                <w:color w:val="000000"/>
                <w:sz w:val="36"/>
                <w:szCs w:val="36"/>
                <w:lang w:bidi="ar"/>
              </w:rPr>
            </w:pPr>
          </w:p>
          <w:p w14:paraId="7DF665A1">
            <w:pPr>
              <w:widowControl/>
              <w:jc w:val="center"/>
              <w:textAlignment w:val="center"/>
              <w:rPr>
                <w:rFonts w:ascii="宋体" w:hAnsi="宋体" w:cs="宋体"/>
                <w:b/>
                <w:bCs/>
                <w:color w:val="000000"/>
                <w:kern w:val="0"/>
                <w:sz w:val="36"/>
                <w:szCs w:val="36"/>
                <w:lang w:bidi="ar"/>
              </w:rPr>
            </w:pPr>
          </w:p>
          <w:p w14:paraId="70A5DF8D">
            <w:pPr>
              <w:widowControl/>
              <w:jc w:val="center"/>
              <w:textAlignment w:val="center"/>
              <w:rPr>
                <w:rFonts w:ascii="宋体" w:hAnsi="宋体" w:cs="宋体"/>
                <w:b/>
                <w:bCs/>
                <w:color w:val="000000"/>
                <w:kern w:val="0"/>
                <w:sz w:val="36"/>
                <w:szCs w:val="36"/>
                <w:lang w:bidi="ar"/>
              </w:rPr>
            </w:pPr>
            <w:r>
              <w:rPr>
                <w:rFonts w:hint="eastAsia" w:ascii="宋体" w:hAnsi="宋体" w:cs="宋体"/>
                <w:b/>
                <w:bCs/>
                <w:color w:val="000000"/>
                <w:kern w:val="0"/>
                <w:sz w:val="36"/>
                <w:szCs w:val="36"/>
                <w:lang w:bidi="ar"/>
              </w:rPr>
              <w:t>项目绩效目标完成情况表（3）</w:t>
            </w:r>
          </w:p>
          <w:p w14:paraId="267E0D0D">
            <w:pPr>
              <w:widowControl/>
              <w:jc w:val="center"/>
              <w:textAlignment w:val="center"/>
              <w:rPr>
                <w:rFonts w:ascii="宋体" w:cs="宋体"/>
                <w:color w:val="000000"/>
                <w:sz w:val="36"/>
                <w:szCs w:val="36"/>
              </w:rPr>
            </w:pPr>
            <w:r>
              <w:rPr>
                <w:rFonts w:ascii="宋体" w:hAnsi="宋体" w:cs="宋体"/>
                <w:color w:val="000000"/>
                <w:kern w:val="0"/>
                <w:sz w:val="36"/>
                <w:szCs w:val="36"/>
                <w:lang w:bidi="ar"/>
              </w:rPr>
              <w:t>(202</w:t>
            </w:r>
            <w:r>
              <w:rPr>
                <w:rFonts w:hint="eastAsia" w:ascii="宋体" w:hAnsi="宋体" w:cs="宋体"/>
                <w:color w:val="000000"/>
                <w:kern w:val="0"/>
                <w:sz w:val="36"/>
                <w:szCs w:val="36"/>
                <w:lang w:bidi="ar"/>
              </w:rPr>
              <w:t>1年度</w:t>
            </w:r>
            <w:r>
              <w:rPr>
                <w:rFonts w:ascii="宋体" w:hAnsi="宋体" w:cs="宋体"/>
                <w:color w:val="000000"/>
                <w:kern w:val="0"/>
                <w:sz w:val="36"/>
                <w:szCs w:val="36"/>
                <w:lang w:bidi="ar"/>
              </w:rPr>
              <w:t>)</w:t>
            </w:r>
          </w:p>
        </w:tc>
      </w:tr>
      <w:tr w14:paraId="395DBBC3">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487171">
            <w:pPr>
              <w:widowControl/>
              <w:jc w:val="center"/>
              <w:textAlignment w:val="center"/>
              <w:rPr>
                <w:rFonts w:ascii="宋体" w:cs="宋体"/>
                <w:color w:val="000000"/>
                <w:sz w:val="24"/>
              </w:rPr>
            </w:pPr>
            <w:r>
              <w:rPr>
                <w:rFonts w:hint="eastAsia" w:ascii="宋体" w:hAnsi="宋体" w:cs="宋体"/>
                <w:color w:val="000000"/>
                <w:kern w:val="0"/>
                <w:sz w:val="24"/>
                <w:lang w:bidi="ar"/>
              </w:rPr>
              <w:t>项目名称</w:t>
            </w:r>
          </w:p>
        </w:tc>
        <w:tc>
          <w:tcPr>
            <w:tcW w:w="5567"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34C45C">
            <w:pPr>
              <w:widowControl/>
              <w:jc w:val="center"/>
              <w:textAlignment w:val="center"/>
              <w:rPr>
                <w:rFonts w:ascii="宋体" w:cs="宋体"/>
                <w:color w:val="000000"/>
                <w:sz w:val="24"/>
              </w:rPr>
            </w:pPr>
            <w:r>
              <w:rPr>
                <w:rFonts w:hint="eastAsia" w:ascii="宋体" w:hAnsi="宋体" w:cs="宋体"/>
                <w:sz w:val="30"/>
                <w:szCs w:val="30"/>
              </w:rPr>
              <w:t>根据川财教</w:t>
            </w:r>
            <w:r>
              <w:rPr>
                <w:rFonts w:eastAsia="方正仿宋_GBK"/>
                <w:sz w:val="32"/>
              </w:rPr>
              <w:t>〔</w:t>
            </w:r>
            <w:r>
              <w:rPr>
                <w:rFonts w:hint="eastAsia" w:ascii="仿宋" w:hAnsi="仿宋" w:eastAsia="仿宋" w:cs="仿宋"/>
                <w:sz w:val="30"/>
                <w:szCs w:val="30"/>
              </w:rPr>
              <w:t>2019</w:t>
            </w:r>
            <w:r>
              <w:rPr>
                <w:rFonts w:eastAsia="方正仿宋_GBK"/>
                <w:sz w:val="32"/>
              </w:rPr>
              <w:t>〕</w:t>
            </w:r>
            <w:r>
              <w:rPr>
                <w:rFonts w:hint="eastAsia" w:ascii="宋体" w:hAnsi="宋体" w:cs="宋体"/>
                <w:sz w:val="30"/>
                <w:szCs w:val="30"/>
              </w:rPr>
              <w:t>241号下达2020年生均公用经费结算数（中央8941专户清算）</w:t>
            </w:r>
          </w:p>
        </w:tc>
      </w:tr>
      <w:tr w14:paraId="1B00CD7F">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F90679">
            <w:pPr>
              <w:widowControl/>
              <w:jc w:val="center"/>
              <w:textAlignment w:val="center"/>
              <w:rPr>
                <w:rFonts w:ascii="宋体" w:cs="宋体"/>
                <w:color w:val="000000"/>
                <w:sz w:val="24"/>
              </w:rPr>
            </w:pPr>
            <w:r>
              <w:rPr>
                <w:rFonts w:hint="eastAsia" w:ascii="宋体" w:hAnsi="宋体" w:cs="宋体"/>
                <w:color w:val="000000"/>
                <w:kern w:val="0"/>
                <w:sz w:val="24"/>
                <w:lang w:bidi="ar"/>
              </w:rPr>
              <w:t>预算单位</w:t>
            </w:r>
          </w:p>
        </w:tc>
        <w:tc>
          <w:tcPr>
            <w:tcW w:w="5567"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7A399A">
            <w:pPr>
              <w:widowControl/>
              <w:jc w:val="center"/>
              <w:textAlignment w:val="center"/>
              <w:rPr>
                <w:rFonts w:ascii="宋体" w:cs="宋体"/>
                <w:color w:val="000000"/>
                <w:sz w:val="24"/>
              </w:rPr>
            </w:pPr>
            <w:r>
              <w:rPr>
                <w:rFonts w:hint="eastAsia" w:ascii="宋体" w:cs="宋体"/>
                <w:color w:val="000000"/>
                <w:sz w:val="24"/>
              </w:rPr>
              <w:t>盐边县渔门镇初级中学校</w:t>
            </w:r>
          </w:p>
        </w:tc>
      </w:tr>
      <w:tr w14:paraId="5473C2B6">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D8410E">
            <w:pPr>
              <w:widowControl/>
              <w:jc w:val="center"/>
              <w:textAlignment w:val="center"/>
              <w:rPr>
                <w:rFonts w:ascii="宋体" w:cs="宋体"/>
                <w:color w:val="000000"/>
                <w:sz w:val="24"/>
              </w:rPr>
            </w:pPr>
            <w:r>
              <w:rPr>
                <w:rFonts w:hint="eastAsia" w:ascii="宋体" w:hAnsi="宋体" w:cs="宋体"/>
                <w:color w:val="000000"/>
                <w:kern w:val="0"/>
                <w:sz w:val="24"/>
                <w:lang w:bidi="ar"/>
              </w:rPr>
              <w:t>预算执行情况</w:t>
            </w:r>
            <w:r>
              <w:rPr>
                <w:rFonts w:ascii="宋体" w:hAnsi="宋体" w:cs="宋体"/>
                <w:color w:val="000000"/>
                <w:kern w:val="0"/>
                <w:sz w:val="24"/>
                <w:lang w:bidi="ar"/>
              </w:rPr>
              <w:t>(</w:t>
            </w:r>
            <w:r>
              <w:rPr>
                <w:rFonts w:hint="eastAsia" w:ascii="宋体" w:hAnsi="宋体" w:cs="宋体"/>
                <w:color w:val="000000"/>
                <w:kern w:val="0"/>
                <w:sz w:val="24"/>
                <w:lang w:bidi="ar"/>
              </w:rPr>
              <w:t>万元</w:t>
            </w:r>
            <w:r>
              <w:rPr>
                <w:rFonts w:ascii="宋体" w:hAnsi="宋体" w:cs="宋体"/>
                <w:color w:val="000000"/>
                <w:kern w:val="0"/>
                <w:sz w:val="24"/>
                <w:lang w:bidi="ar"/>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44673D">
            <w:pPr>
              <w:widowControl/>
              <w:jc w:val="center"/>
              <w:textAlignment w:val="center"/>
              <w:rPr>
                <w:rFonts w:ascii="宋体" w:cs="宋体"/>
                <w:color w:val="000000"/>
                <w:sz w:val="24"/>
              </w:rPr>
            </w:pPr>
            <w:r>
              <w:rPr>
                <w:rFonts w:hint="eastAsia" w:ascii="宋体" w:hAnsi="宋体" w:cs="宋体"/>
                <w:color w:val="000000"/>
                <w:kern w:val="0"/>
                <w:sz w:val="24"/>
                <w:lang w:bidi="ar"/>
              </w:rPr>
              <w:t>预算数</w:t>
            </w:r>
            <w:r>
              <w:rPr>
                <w:rFonts w:ascii="宋体" w:hAnsi="宋体" w:cs="宋体"/>
                <w:color w:val="000000"/>
                <w:kern w:val="0"/>
                <w:sz w:val="24"/>
                <w:lang w:bidi="ar"/>
              </w:rPr>
              <w:t>:</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396EFE">
            <w:pPr>
              <w:widowControl/>
              <w:jc w:val="center"/>
              <w:textAlignment w:val="center"/>
              <w:rPr>
                <w:rFonts w:ascii="宋体" w:cs="宋体"/>
                <w:color w:val="000000"/>
                <w:sz w:val="24"/>
              </w:rPr>
            </w:pPr>
            <w:r>
              <w:rPr>
                <w:rFonts w:hint="eastAsia" w:ascii="宋体" w:cs="宋体"/>
                <w:color w:val="000000"/>
                <w:sz w:val="24"/>
              </w:rPr>
              <w:t>28.85万元</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63EC67">
            <w:pPr>
              <w:widowControl/>
              <w:jc w:val="center"/>
              <w:textAlignment w:val="center"/>
              <w:rPr>
                <w:rFonts w:ascii="宋体" w:cs="宋体"/>
                <w:color w:val="000000"/>
                <w:sz w:val="24"/>
              </w:rPr>
            </w:pPr>
            <w:r>
              <w:rPr>
                <w:rFonts w:hint="eastAsia" w:ascii="宋体" w:hAnsi="宋体" w:cs="宋体"/>
                <w:color w:val="000000"/>
                <w:kern w:val="0"/>
                <w:sz w:val="24"/>
                <w:lang w:bidi="ar"/>
              </w:rPr>
              <w:t>执行数</w:t>
            </w:r>
            <w:r>
              <w:rPr>
                <w:rFonts w:ascii="宋体" w:hAnsi="宋体" w:cs="宋体"/>
                <w:color w:val="000000"/>
                <w:kern w:val="0"/>
                <w:sz w:val="24"/>
                <w:lang w:bidi="ar"/>
              </w:rPr>
              <w:t>:</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C70F500">
            <w:pPr>
              <w:widowControl/>
              <w:jc w:val="center"/>
              <w:textAlignment w:val="center"/>
              <w:rPr>
                <w:rFonts w:ascii="宋体" w:cs="宋体"/>
                <w:color w:val="000000"/>
                <w:sz w:val="24"/>
              </w:rPr>
            </w:pPr>
            <w:r>
              <w:rPr>
                <w:rFonts w:hint="eastAsia" w:ascii="宋体" w:cs="宋体"/>
                <w:color w:val="000000"/>
                <w:sz w:val="24"/>
              </w:rPr>
              <w:t>28.85万元</w:t>
            </w:r>
          </w:p>
        </w:tc>
      </w:tr>
      <w:tr w14:paraId="341E1F9A">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01A56B">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33E9E3">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A09895">
            <w:pPr>
              <w:widowControl/>
              <w:jc w:val="center"/>
              <w:textAlignment w:val="center"/>
              <w:rPr>
                <w:rFonts w:ascii="宋体" w:cs="宋体"/>
                <w:color w:val="000000"/>
                <w:sz w:val="24"/>
              </w:rPr>
            </w:pPr>
            <w:r>
              <w:rPr>
                <w:rFonts w:hint="eastAsia" w:ascii="宋体" w:cs="宋体"/>
                <w:color w:val="000000"/>
                <w:sz w:val="24"/>
              </w:rPr>
              <w:t>28.85万元</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0A745B">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1E93EF">
            <w:pPr>
              <w:widowControl/>
              <w:jc w:val="center"/>
              <w:textAlignment w:val="center"/>
              <w:rPr>
                <w:rFonts w:ascii="宋体" w:cs="宋体"/>
                <w:color w:val="000000"/>
                <w:sz w:val="24"/>
              </w:rPr>
            </w:pPr>
            <w:r>
              <w:rPr>
                <w:rFonts w:hint="eastAsia" w:ascii="宋体" w:cs="宋体"/>
                <w:color w:val="000000"/>
                <w:sz w:val="24"/>
              </w:rPr>
              <w:t>28.85万元</w:t>
            </w:r>
          </w:p>
        </w:tc>
      </w:tr>
      <w:tr w14:paraId="01F37B04">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AF2061">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79DD04">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20A9A3">
            <w:pPr>
              <w:widowControl/>
              <w:jc w:val="center"/>
              <w:textAlignment w:val="center"/>
              <w:rPr>
                <w:rFonts w:ascii="宋体" w:cs="宋体"/>
                <w:color w:val="000000"/>
                <w:sz w:val="24"/>
              </w:rPr>
            </w:pPr>
            <w:r>
              <w:rPr>
                <w:rFonts w:hint="eastAsia" w:ascii="宋体" w:cs="宋体"/>
                <w:color w:val="000000"/>
                <w:sz w:val="24"/>
              </w:rPr>
              <w:t>0</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18B220">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763C47">
            <w:pPr>
              <w:jc w:val="center"/>
              <w:rPr>
                <w:rFonts w:ascii="宋体" w:cs="宋体"/>
                <w:color w:val="000000"/>
                <w:sz w:val="24"/>
              </w:rPr>
            </w:pPr>
            <w:r>
              <w:rPr>
                <w:rFonts w:hint="eastAsia" w:ascii="宋体" w:cs="宋体"/>
                <w:color w:val="000000"/>
                <w:sz w:val="24"/>
              </w:rPr>
              <w:t>0</w:t>
            </w:r>
          </w:p>
        </w:tc>
      </w:tr>
      <w:tr w14:paraId="69EBFAC5">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C2E872">
            <w:pPr>
              <w:widowControl/>
              <w:jc w:val="center"/>
              <w:textAlignment w:val="center"/>
              <w:rPr>
                <w:rFonts w:ascii="宋体" w:cs="宋体"/>
                <w:color w:val="000000"/>
                <w:sz w:val="24"/>
              </w:rPr>
            </w:pPr>
            <w:r>
              <w:rPr>
                <w:rFonts w:hint="eastAsia" w:ascii="宋体" w:hAnsi="宋体" w:cs="宋体"/>
                <w:color w:val="000000"/>
                <w:kern w:val="0"/>
                <w:sz w:val="24"/>
                <w:lang w:bidi="ar"/>
              </w:rPr>
              <w:t>年度目标完成情况</w:t>
            </w:r>
          </w:p>
        </w:tc>
        <w:tc>
          <w:tcPr>
            <w:tcW w:w="4251"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5C4CC2">
            <w:pPr>
              <w:widowControl/>
              <w:jc w:val="center"/>
              <w:textAlignment w:val="center"/>
              <w:rPr>
                <w:rFonts w:ascii="宋体" w:cs="宋体"/>
                <w:color w:val="000000"/>
                <w:sz w:val="24"/>
              </w:rPr>
            </w:pPr>
            <w:r>
              <w:rPr>
                <w:rFonts w:hint="eastAsia" w:ascii="宋体" w:hAnsi="宋体" w:cs="宋体"/>
                <w:color w:val="000000"/>
                <w:kern w:val="0"/>
                <w:sz w:val="24"/>
                <w:lang w:bidi="ar"/>
              </w:rPr>
              <w:t>预期目标</w:t>
            </w:r>
          </w:p>
        </w:tc>
        <w:tc>
          <w:tcPr>
            <w:tcW w:w="370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F99C40">
            <w:pPr>
              <w:widowControl/>
              <w:jc w:val="center"/>
              <w:textAlignment w:val="center"/>
              <w:rPr>
                <w:rFonts w:ascii="宋体" w:cs="宋体"/>
                <w:color w:val="000000"/>
                <w:sz w:val="24"/>
              </w:rPr>
            </w:pPr>
            <w:r>
              <w:rPr>
                <w:rFonts w:hint="eastAsia" w:ascii="宋体" w:hAnsi="宋体" w:cs="宋体"/>
                <w:color w:val="000000"/>
                <w:kern w:val="0"/>
                <w:sz w:val="24"/>
                <w:lang w:bidi="ar"/>
              </w:rPr>
              <w:t>实际完成目标</w:t>
            </w:r>
          </w:p>
        </w:tc>
      </w:tr>
      <w:tr w14:paraId="1957C8C1">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D004843">
            <w:pPr>
              <w:jc w:val="center"/>
              <w:rPr>
                <w:rFonts w:ascii="宋体" w:cs="宋体"/>
                <w:color w:val="000000"/>
                <w:sz w:val="24"/>
              </w:rPr>
            </w:pPr>
          </w:p>
        </w:tc>
        <w:tc>
          <w:tcPr>
            <w:tcW w:w="4251"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E0ED03">
            <w:pPr>
              <w:widowControl/>
              <w:textAlignment w:val="center"/>
              <w:rPr>
                <w:rFonts w:ascii="宋体"/>
                <w:color w:val="000000"/>
                <w:sz w:val="24"/>
              </w:rPr>
            </w:pPr>
            <w:r>
              <w:rPr>
                <w:rFonts w:hint="eastAsia" w:ascii="宋体" w:cs="宋体"/>
                <w:color w:val="000000"/>
                <w:sz w:val="24"/>
              </w:rPr>
              <w:t>通过项目实施，保障学校教育教学工作的正常开展、顺利完成了</w:t>
            </w:r>
            <w:r>
              <w:rPr>
                <w:rFonts w:ascii="宋体" w:cs="宋体"/>
                <w:color w:val="000000"/>
                <w:sz w:val="24"/>
              </w:rPr>
              <w:t>2</w:t>
            </w:r>
            <w:r>
              <w:rPr>
                <w:rFonts w:hint="eastAsia" w:ascii="宋体" w:cs="宋体"/>
                <w:color w:val="000000"/>
                <w:sz w:val="24"/>
              </w:rPr>
              <w:t>021年度的教育教学任务。</w:t>
            </w:r>
          </w:p>
          <w:p w14:paraId="05F14830">
            <w:pPr>
              <w:widowControl/>
              <w:jc w:val="center"/>
              <w:textAlignment w:val="center"/>
              <w:rPr>
                <w:rFonts w:ascii="宋体" w:cs="宋体"/>
                <w:color w:val="000000"/>
                <w:sz w:val="24"/>
              </w:rPr>
            </w:pPr>
            <w:r>
              <w:rPr>
                <w:rFonts w:hint="eastAsia" w:ascii="宋体" w:cs="宋体"/>
                <w:color w:val="000000"/>
                <w:sz w:val="24"/>
              </w:rPr>
              <w:t>全部完成实施项目预算数：28.85万元</w:t>
            </w:r>
          </w:p>
        </w:tc>
        <w:tc>
          <w:tcPr>
            <w:tcW w:w="370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6B007A">
            <w:pPr>
              <w:widowControl/>
              <w:textAlignment w:val="center"/>
              <w:rPr>
                <w:rFonts w:ascii="宋体"/>
                <w:color w:val="000000"/>
                <w:sz w:val="24"/>
              </w:rPr>
            </w:pPr>
            <w:r>
              <w:rPr>
                <w:rFonts w:hint="eastAsia" w:ascii="宋体" w:cs="宋体"/>
                <w:color w:val="000000"/>
                <w:sz w:val="24"/>
              </w:rPr>
              <w:t>保障学校学校教育教学工作的正常开展，顺利完成2021年度的教育教学任务。</w:t>
            </w:r>
          </w:p>
          <w:p w14:paraId="67FE1425">
            <w:pPr>
              <w:widowControl/>
              <w:jc w:val="center"/>
              <w:textAlignment w:val="center"/>
              <w:rPr>
                <w:rFonts w:ascii="宋体" w:cs="宋体"/>
                <w:color w:val="000000"/>
                <w:sz w:val="24"/>
              </w:rPr>
            </w:pPr>
            <w:r>
              <w:rPr>
                <w:rFonts w:hint="eastAsia" w:ascii="宋体" w:cs="宋体"/>
                <w:color w:val="000000"/>
                <w:sz w:val="24"/>
              </w:rPr>
              <w:t>实际完成实施数28.85万元，完成率</w:t>
            </w:r>
            <w:r>
              <w:rPr>
                <w:rFonts w:hint="eastAsia" w:ascii="仿宋" w:hAnsi="仿宋" w:eastAsia="仿宋" w:cs="仿宋"/>
                <w:color w:val="000000"/>
                <w:kern w:val="0"/>
                <w:sz w:val="31"/>
                <w:szCs w:val="31"/>
                <w:lang w:bidi="ar"/>
              </w:rPr>
              <w:t>100</w:t>
            </w:r>
            <w:r>
              <w:rPr>
                <w:rFonts w:ascii="仿宋_GB2312" w:hAnsi="仿宋_GB2312" w:eastAsia="仿宋_GB2312" w:cs="仿宋_GB2312"/>
                <w:sz w:val="32"/>
                <w:szCs w:val="32"/>
              </w:rPr>
              <w:t>%</w:t>
            </w:r>
            <w:r>
              <w:rPr>
                <w:rFonts w:hint="eastAsia" w:ascii="宋体" w:cs="宋体"/>
                <w:color w:val="000000"/>
                <w:sz w:val="24"/>
              </w:rPr>
              <w:t>。</w:t>
            </w:r>
          </w:p>
        </w:tc>
      </w:tr>
      <w:tr w14:paraId="4D161305">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57BD4A83">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E0587D">
            <w:pPr>
              <w:widowControl/>
              <w:jc w:val="center"/>
              <w:textAlignment w:val="center"/>
              <w:rPr>
                <w:rFonts w:ascii="宋体" w:cs="宋体"/>
                <w:color w:val="000000"/>
                <w:sz w:val="24"/>
              </w:rPr>
            </w:pPr>
            <w:r>
              <w:rPr>
                <w:rFonts w:hint="eastAsia" w:ascii="宋体" w:hAnsi="宋体" w:cs="宋体"/>
                <w:color w:val="000000"/>
                <w:kern w:val="0"/>
                <w:sz w:val="24"/>
                <w:lang w:bidi="ar"/>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AF5F2C">
            <w:pPr>
              <w:widowControl/>
              <w:jc w:val="center"/>
              <w:textAlignment w:val="center"/>
              <w:rPr>
                <w:rFonts w:ascii="宋体" w:cs="宋体"/>
                <w:color w:val="000000"/>
                <w:sz w:val="24"/>
              </w:rPr>
            </w:pPr>
            <w:r>
              <w:rPr>
                <w:rFonts w:hint="eastAsia" w:ascii="宋体" w:hAnsi="宋体" w:cs="宋体"/>
                <w:color w:val="000000"/>
                <w:kern w:val="0"/>
                <w:sz w:val="24"/>
                <w:lang w:bidi="ar"/>
              </w:rPr>
              <w:t>二级指标</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E2D176">
            <w:pPr>
              <w:widowControl/>
              <w:jc w:val="center"/>
              <w:textAlignment w:val="center"/>
              <w:rPr>
                <w:rFonts w:ascii="宋体" w:cs="宋体"/>
                <w:color w:val="000000"/>
                <w:sz w:val="24"/>
              </w:rPr>
            </w:pPr>
            <w:r>
              <w:rPr>
                <w:rFonts w:hint="eastAsia" w:ascii="宋体" w:hAnsi="宋体" w:cs="宋体"/>
                <w:color w:val="000000"/>
                <w:kern w:val="0"/>
                <w:sz w:val="24"/>
                <w:lang w:bidi="ar"/>
              </w:rPr>
              <w:t>三级指标</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8A515D">
            <w:pPr>
              <w:widowControl/>
              <w:jc w:val="center"/>
              <w:textAlignment w:val="center"/>
              <w:rPr>
                <w:rFonts w:ascii="宋体" w:cs="宋体"/>
                <w:color w:val="000000"/>
                <w:sz w:val="24"/>
              </w:rPr>
            </w:pPr>
            <w:r>
              <w:rPr>
                <w:rFonts w:hint="eastAsia" w:ascii="宋体" w:hAnsi="宋体" w:cs="宋体"/>
                <w:color w:val="000000"/>
                <w:kern w:val="0"/>
                <w:sz w:val="24"/>
                <w:lang w:bidi="ar"/>
              </w:rPr>
              <w:t>预期指标值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605127">
            <w:pPr>
              <w:widowControl/>
              <w:jc w:val="center"/>
              <w:textAlignment w:val="center"/>
              <w:rPr>
                <w:rFonts w:ascii="宋体" w:cs="宋体"/>
                <w:color w:val="000000"/>
                <w:sz w:val="24"/>
              </w:rPr>
            </w:pPr>
            <w:r>
              <w:rPr>
                <w:rFonts w:hint="eastAsia" w:ascii="宋体" w:hAnsi="宋体" w:cs="宋体"/>
                <w:color w:val="000000"/>
                <w:kern w:val="0"/>
                <w:sz w:val="24"/>
                <w:lang w:bidi="ar"/>
              </w:rPr>
              <w:t>实际完成指标值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r>
      <w:tr w14:paraId="698642DF">
        <w:tblPrEx>
          <w:tblCellMar>
            <w:top w:w="0" w:type="dxa"/>
            <w:left w:w="0" w:type="dxa"/>
            <w:bottom w:w="0" w:type="dxa"/>
            <w:right w:w="0" w:type="dxa"/>
          </w:tblCellMar>
        </w:tblPrEx>
        <w:trPr>
          <w:trHeight w:val="828"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62E47617">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9330EF">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C94633">
            <w:pPr>
              <w:widowControl/>
              <w:jc w:val="center"/>
              <w:textAlignment w:val="center"/>
              <w:rPr>
                <w:rFonts w:ascii="宋体" w:cs="宋体"/>
                <w:color w:val="000000"/>
                <w:sz w:val="24"/>
              </w:rPr>
            </w:pPr>
            <w:r>
              <w:rPr>
                <w:rFonts w:hint="eastAsia" w:ascii="宋体" w:cs="宋体"/>
                <w:color w:val="000000"/>
                <w:sz w:val="24"/>
              </w:rPr>
              <w:t>开展教育教学工作</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96D24A">
            <w:pPr>
              <w:widowControl/>
              <w:jc w:val="center"/>
              <w:textAlignment w:val="center"/>
              <w:rPr>
                <w:rFonts w:ascii="宋体" w:cs="宋体"/>
                <w:color w:val="000000"/>
                <w:sz w:val="24"/>
              </w:rPr>
            </w:pPr>
            <w:r>
              <w:rPr>
                <w:rFonts w:hint="eastAsia" w:ascii="宋体" w:cs="宋体"/>
                <w:color w:val="000000"/>
                <w:sz w:val="24"/>
              </w:rPr>
              <w:t>完成教学任务</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0E50D3">
            <w:pPr>
              <w:widowControl/>
              <w:jc w:val="center"/>
              <w:textAlignment w:val="center"/>
              <w:rPr>
                <w:rFonts w:ascii="宋体" w:cs="宋体"/>
                <w:color w:val="000000"/>
                <w:sz w:val="24"/>
              </w:rPr>
            </w:pPr>
            <w:r>
              <w:rPr>
                <w:rFonts w:hint="eastAsia" w:ascii="宋体" w:cs="宋体"/>
                <w:color w:val="000000"/>
                <w:sz w:val="24"/>
              </w:rPr>
              <w:t>开展义务教育教学工作</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3F96BA">
            <w:pPr>
              <w:widowControl/>
              <w:jc w:val="center"/>
              <w:textAlignment w:val="center"/>
              <w:rPr>
                <w:rFonts w:ascii="宋体" w:cs="宋体"/>
                <w:color w:val="000000"/>
                <w:sz w:val="24"/>
              </w:rPr>
            </w:pPr>
            <w:r>
              <w:rPr>
                <w:rFonts w:hint="eastAsia" w:ascii="宋体" w:cs="宋体"/>
                <w:color w:val="000000"/>
                <w:sz w:val="24"/>
              </w:rPr>
              <w:t>顺利完成年度任务</w:t>
            </w:r>
          </w:p>
        </w:tc>
      </w:tr>
      <w:tr w14:paraId="4EEA7941">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5EC05507">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8ADC97">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3D47AC">
            <w:pPr>
              <w:widowControl/>
              <w:jc w:val="center"/>
              <w:textAlignment w:val="center"/>
              <w:rPr>
                <w:rFonts w:ascii="宋体" w:cs="宋体"/>
                <w:color w:val="000000"/>
                <w:sz w:val="24"/>
              </w:rPr>
            </w:pPr>
            <w:r>
              <w:rPr>
                <w:rFonts w:hint="eastAsia" w:ascii="宋体" w:cs="宋体"/>
                <w:color w:val="000000"/>
                <w:sz w:val="24"/>
              </w:rPr>
              <w:t>教育教学成绩情况</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F381E1">
            <w:pPr>
              <w:widowControl/>
              <w:jc w:val="center"/>
              <w:textAlignment w:val="center"/>
              <w:rPr>
                <w:rFonts w:ascii="宋体" w:cs="宋体"/>
                <w:color w:val="000000"/>
                <w:sz w:val="24"/>
              </w:rPr>
            </w:pPr>
            <w:r>
              <w:rPr>
                <w:rFonts w:hint="eastAsia" w:ascii="宋体" w:cs="宋体"/>
                <w:color w:val="000000"/>
                <w:sz w:val="24"/>
              </w:rPr>
              <w:t>优良</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CA59E6">
            <w:pPr>
              <w:widowControl/>
              <w:jc w:val="center"/>
              <w:textAlignment w:val="center"/>
              <w:rPr>
                <w:rFonts w:ascii="宋体" w:cs="宋体"/>
                <w:color w:val="000000"/>
                <w:sz w:val="24"/>
              </w:rPr>
            </w:pPr>
            <w:r>
              <w:rPr>
                <w:rFonts w:hint="eastAsia" w:ascii="宋体" w:cs="宋体"/>
                <w:color w:val="000000"/>
                <w:sz w:val="24"/>
              </w:rPr>
              <w:t>教学质量居全县前列</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E79923">
            <w:pPr>
              <w:widowControl/>
              <w:jc w:val="center"/>
              <w:textAlignment w:val="center"/>
              <w:rPr>
                <w:rFonts w:ascii="宋体" w:cs="宋体"/>
                <w:color w:val="000000"/>
                <w:sz w:val="24"/>
              </w:rPr>
            </w:pPr>
            <w:r>
              <w:rPr>
                <w:rFonts w:hint="eastAsia" w:ascii="宋体" w:cs="宋体"/>
                <w:color w:val="000000"/>
                <w:sz w:val="24"/>
              </w:rPr>
              <w:t>达到预期指标</w:t>
            </w:r>
          </w:p>
        </w:tc>
      </w:tr>
      <w:tr w14:paraId="0948299F">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143A8C88">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2DEFAF">
            <w:pPr>
              <w:widowControl/>
              <w:jc w:val="center"/>
              <w:textAlignment w:val="center"/>
              <w:rPr>
                <w:rFonts w:ascii="宋体" w:cs="宋体"/>
                <w:color w:val="000000"/>
                <w:sz w:val="24"/>
              </w:rPr>
            </w:pPr>
            <w:r>
              <w:rPr>
                <w:rFonts w:hint="eastAsia" w:ascii="宋体" w:hAnsi="宋体" w:cs="宋体"/>
                <w:color w:val="000000"/>
                <w:kern w:val="0"/>
                <w:sz w:val="24"/>
                <w:lang w:bidi="ar"/>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50E1D7">
            <w:pPr>
              <w:widowControl/>
              <w:jc w:val="center"/>
              <w:textAlignment w:val="center"/>
              <w:rPr>
                <w:rFonts w:ascii="宋体" w:cs="宋体"/>
                <w:color w:val="000000"/>
                <w:sz w:val="24"/>
              </w:rPr>
            </w:pPr>
            <w:r>
              <w:rPr>
                <w:rFonts w:hint="eastAsia" w:ascii="宋体" w:cs="宋体"/>
                <w:color w:val="000000"/>
                <w:sz w:val="24"/>
              </w:rPr>
              <w:t>师生满意度</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F4EA12">
            <w:pPr>
              <w:widowControl/>
              <w:jc w:val="center"/>
              <w:textAlignment w:val="center"/>
              <w:rPr>
                <w:rFonts w:ascii="宋体" w:cs="宋体"/>
                <w:color w:val="000000"/>
                <w:sz w:val="24"/>
              </w:rPr>
            </w:pPr>
            <w:r>
              <w:rPr>
                <w:rFonts w:ascii="宋体" w:cs="宋体"/>
                <w:color w:val="000000"/>
                <w:sz w:val="24"/>
              </w:rPr>
              <w:t>100%</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C47CD8">
            <w:pPr>
              <w:widowControl/>
              <w:jc w:val="center"/>
              <w:textAlignment w:val="center"/>
              <w:rPr>
                <w:rFonts w:ascii="宋体" w:cs="宋体"/>
                <w:color w:val="000000"/>
                <w:sz w:val="24"/>
              </w:rPr>
            </w:pPr>
            <w:r>
              <w:rPr>
                <w:rFonts w:hint="eastAsia" w:ascii="宋体" w:cs="宋体"/>
                <w:color w:val="000000"/>
                <w:sz w:val="24"/>
              </w:rPr>
              <w:t>开展义务教育教学工作</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F64F2C">
            <w:pPr>
              <w:widowControl/>
              <w:jc w:val="center"/>
              <w:textAlignment w:val="center"/>
              <w:rPr>
                <w:rFonts w:ascii="宋体" w:cs="宋体"/>
                <w:color w:val="000000"/>
                <w:sz w:val="24"/>
              </w:rPr>
            </w:pPr>
            <w:r>
              <w:rPr>
                <w:rFonts w:hint="eastAsia" w:ascii="宋体" w:cs="宋体"/>
                <w:color w:val="000000"/>
                <w:sz w:val="24"/>
              </w:rPr>
              <w:t>顺利完成年度任务</w:t>
            </w:r>
          </w:p>
        </w:tc>
      </w:tr>
      <w:tr w14:paraId="242BBA6F">
        <w:tblPrEx>
          <w:tblCellMar>
            <w:top w:w="0" w:type="dxa"/>
            <w:left w:w="0" w:type="dxa"/>
            <w:bottom w:w="0" w:type="dxa"/>
            <w:right w:w="0" w:type="dxa"/>
          </w:tblCellMar>
        </w:tblPrEx>
        <w:trPr>
          <w:trHeight w:val="1034" w:hRule="atLeast"/>
          <w:jc w:val="center"/>
        </w:trPr>
        <w:tc>
          <w:tcPr>
            <w:tcW w:w="8349" w:type="dxa"/>
            <w:gridSpan w:val="6"/>
            <w:tcBorders>
              <w:top w:val="nil"/>
              <w:left w:val="nil"/>
              <w:bottom w:val="nil"/>
              <w:right w:val="nil"/>
            </w:tcBorders>
            <w:tcMar>
              <w:top w:w="15" w:type="dxa"/>
              <w:left w:w="15" w:type="dxa"/>
              <w:right w:w="15" w:type="dxa"/>
            </w:tcMar>
            <w:vAlign w:val="center"/>
          </w:tcPr>
          <w:p w14:paraId="30717C0C">
            <w:pPr>
              <w:widowControl/>
              <w:jc w:val="center"/>
              <w:textAlignment w:val="center"/>
              <w:rPr>
                <w:rFonts w:ascii="宋体" w:hAnsi="宋体" w:cs="宋体"/>
                <w:b/>
                <w:bCs/>
                <w:color w:val="000000"/>
                <w:kern w:val="0"/>
                <w:sz w:val="36"/>
                <w:szCs w:val="36"/>
                <w:lang w:bidi="ar"/>
              </w:rPr>
            </w:pPr>
          </w:p>
          <w:p w14:paraId="0CB0B68C">
            <w:pPr>
              <w:widowControl/>
              <w:jc w:val="center"/>
              <w:textAlignment w:val="center"/>
              <w:rPr>
                <w:rFonts w:ascii="宋体" w:hAnsi="宋体" w:cs="宋体"/>
                <w:b/>
                <w:bCs/>
                <w:color w:val="000000"/>
                <w:kern w:val="0"/>
                <w:sz w:val="36"/>
                <w:szCs w:val="36"/>
                <w:lang w:bidi="ar"/>
              </w:rPr>
            </w:pPr>
          </w:p>
          <w:p w14:paraId="7257D8B2">
            <w:pPr>
              <w:widowControl/>
              <w:jc w:val="center"/>
              <w:textAlignment w:val="center"/>
              <w:rPr>
                <w:rFonts w:ascii="宋体" w:hAnsi="宋体" w:cs="宋体"/>
                <w:b/>
                <w:bCs/>
                <w:color w:val="000000"/>
                <w:kern w:val="0"/>
                <w:sz w:val="36"/>
                <w:szCs w:val="36"/>
                <w:lang w:bidi="ar"/>
              </w:rPr>
            </w:pPr>
            <w:r>
              <w:rPr>
                <w:rFonts w:hint="eastAsia" w:ascii="宋体" w:hAnsi="宋体" w:cs="宋体"/>
                <w:b/>
                <w:bCs/>
                <w:color w:val="000000"/>
                <w:kern w:val="0"/>
                <w:sz w:val="36"/>
                <w:szCs w:val="36"/>
                <w:lang w:bidi="ar"/>
              </w:rPr>
              <w:t>项目绩效目标完成情况表（4）</w:t>
            </w:r>
          </w:p>
          <w:p w14:paraId="2F211B94">
            <w:pPr>
              <w:widowControl/>
              <w:jc w:val="center"/>
              <w:textAlignment w:val="center"/>
              <w:rPr>
                <w:rFonts w:ascii="宋体" w:cs="宋体"/>
                <w:color w:val="000000"/>
                <w:sz w:val="36"/>
                <w:szCs w:val="36"/>
              </w:rPr>
            </w:pPr>
            <w:r>
              <w:rPr>
                <w:rFonts w:ascii="宋体" w:hAnsi="宋体" w:cs="宋体"/>
                <w:color w:val="000000"/>
                <w:kern w:val="0"/>
                <w:sz w:val="36"/>
                <w:szCs w:val="36"/>
                <w:lang w:bidi="ar"/>
              </w:rPr>
              <w:t>(202</w:t>
            </w:r>
            <w:r>
              <w:rPr>
                <w:rFonts w:hint="eastAsia" w:ascii="宋体" w:hAnsi="宋体" w:cs="宋体"/>
                <w:color w:val="000000"/>
                <w:kern w:val="0"/>
                <w:sz w:val="36"/>
                <w:szCs w:val="36"/>
                <w:lang w:bidi="ar"/>
              </w:rPr>
              <w:t>1年度</w:t>
            </w:r>
            <w:r>
              <w:rPr>
                <w:rFonts w:ascii="宋体" w:hAnsi="宋体" w:cs="宋体"/>
                <w:color w:val="000000"/>
                <w:kern w:val="0"/>
                <w:sz w:val="36"/>
                <w:szCs w:val="36"/>
                <w:lang w:bidi="ar"/>
              </w:rPr>
              <w:t>)</w:t>
            </w:r>
          </w:p>
        </w:tc>
      </w:tr>
      <w:tr w14:paraId="185CB864">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C9BFA9C">
            <w:pPr>
              <w:widowControl/>
              <w:jc w:val="center"/>
              <w:textAlignment w:val="center"/>
              <w:rPr>
                <w:rFonts w:ascii="宋体" w:cs="宋体"/>
                <w:color w:val="000000"/>
                <w:sz w:val="24"/>
              </w:rPr>
            </w:pPr>
            <w:r>
              <w:rPr>
                <w:rFonts w:hint="eastAsia" w:ascii="宋体" w:hAnsi="宋体" w:cs="宋体"/>
                <w:color w:val="000000"/>
                <w:kern w:val="0"/>
                <w:sz w:val="24"/>
                <w:lang w:bidi="ar"/>
              </w:rPr>
              <w:t>项目名称</w:t>
            </w:r>
          </w:p>
        </w:tc>
        <w:tc>
          <w:tcPr>
            <w:tcW w:w="5567"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E9F4AF">
            <w:pPr>
              <w:widowControl/>
              <w:jc w:val="center"/>
              <w:textAlignment w:val="center"/>
              <w:rPr>
                <w:rFonts w:ascii="宋体" w:cs="宋体"/>
                <w:color w:val="000000"/>
                <w:sz w:val="24"/>
              </w:rPr>
            </w:pPr>
            <w:r>
              <w:rPr>
                <w:rFonts w:ascii="宋体" w:hAnsi="宋体" w:cs="宋体"/>
                <w:sz w:val="30"/>
                <w:szCs w:val="30"/>
              </w:rPr>
              <w:t>根据川财教</w:t>
            </w:r>
            <w:r>
              <w:rPr>
                <w:rFonts w:eastAsia="方正仿宋_GBK"/>
                <w:sz w:val="32"/>
              </w:rPr>
              <w:t>〔</w:t>
            </w:r>
            <w:r>
              <w:rPr>
                <w:rFonts w:hint="eastAsia" w:ascii="仿宋" w:hAnsi="仿宋" w:eastAsia="仿宋" w:cs="仿宋"/>
                <w:sz w:val="30"/>
                <w:szCs w:val="30"/>
              </w:rPr>
              <w:t>2020</w:t>
            </w:r>
            <w:r>
              <w:rPr>
                <w:rFonts w:eastAsia="方正仿宋_GBK"/>
                <w:sz w:val="32"/>
              </w:rPr>
              <w:t>〕</w:t>
            </w:r>
            <w:r>
              <w:rPr>
                <w:rFonts w:ascii="宋体" w:hAnsi="宋体" w:cs="宋体"/>
                <w:sz w:val="30"/>
                <w:szCs w:val="30"/>
              </w:rPr>
              <w:t>241号下达2020年特殊教育学生公用经费(中央8941专户清算）</w:t>
            </w:r>
          </w:p>
        </w:tc>
      </w:tr>
      <w:tr w14:paraId="0E85B34F">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1A8D80">
            <w:pPr>
              <w:widowControl/>
              <w:jc w:val="center"/>
              <w:textAlignment w:val="center"/>
              <w:rPr>
                <w:rFonts w:ascii="宋体" w:cs="宋体"/>
                <w:color w:val="000000"/>
                <w:sz w:val="24"/>
              </w:rPr>
            </w:pPr>
            <w:r>
              <w:rPr>
                <w:rFonts w:hint="eastAsia" w:ascii="宋体" w:hAnsi="宋体" w:cs="宋体"/>
                <w:color w:val="000000"/>
                <w:kern w:val="0"/>
                <w:sz w:val="24"/>
                <w:lang w:bidi="ar"/>
              </w:rPr>
              <w:t>预算单位</w:t>
            </w:r>
          </w:p>
        </w:tc>
        <w:tc>
          <w:tcPr>
            <w:tcW w:w="5567"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B331AD">
            <w:pPr>
              <w:widowControl/>
              <w:jc w:val="center"/>
              <w:textAlignment w:val="center"/>
              <w:rPr>
                <w:rFonts w:ascii="宋体" w:cs="宋体"/>
                <w:color w:val="000000"/>
                <w:sz w:val="24"/>
              </w:rPr>
            </w:pPr>
            <w:r>
              <w:rPr>
                <w:rFonts w:hint="eastAsia" w:ascii="宋体" w:cs="宋体"/>
                <w:color w:val="000000"/>
                <w:sz w:val="24"/>
              </w:rPr>
              <w:t>盐边县渔门镇初级中学校</w:t>
            </w:r>
          </w:p>
        </w:tc>
      </w:tr>
      <w:tr w14:paraId="45E87898">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3CA21C">
            <w:pPr>
              <w:widowControl/>
              <w:jc w:val="center"/>
              <w:textAlignment w:val="center"/>
              <w:rPr>
                <w:rFonts w:ascii="宋体" w:cs="宋体"/>
                <w:color w:val="000000"/>
                <w:sz w:val="24"/>
              </w:rPr>
            </w:pPr>
            <w:r>
              <w:rPr>
                <w:rFonts w:hint="eastAsia" w:ascii="宋体" w:hAnsi="宋体" w:cs="宋体"/>
                <w:color w:val="000000"/>
                <w:kern w:val="0"/>
                <w:sz w:val="24"/>
                <w:lang w:bidi="ar"/>
              </w:rPr>
              <w:t>预算执行情况</w:t>
            </w:r>
            <w:r>
              <w:rPr>
                <w:rFonts w:ascii="宋体" w:hAnsi="宋体" w:cs="宋体"/>
                <w:color w:val="000000"/>
                <w:kern w:val="0"/>
                <w:sz w:val="24"/>
                <w:lang w:bidi="ar"/>
              </w:rPr>
              <w:t>(</w:t>
            </w:r>
            <w:r>
              <w:rPr>
                <w:rFonts w:hint="eastAsia" w:ascii="宋体" w:hAnsi="宋体" w:cs="宋体"/>
                <w:color w:val="000000"/>
                <w:kern w:val="0"/>
                <w:sz w:val="24"/>
                <w:lang w:bidi="ar"/>
              </w:rPr>
              <w:t>万元</w:t>
            </w:r>
            <w:r>
              <w:rPr>
                <w:rFonts w:ascii="宋体" w:hAnsi="宋体" w:cs="宋体"/>
                <w:color w:val="000000"/>
                <w:kern w:val="0"/>
                <w:sz w:val="24"/>
                <w:lang w:bidi="ar"/>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23DFCB">
            <w:pPr>
              <w:widowControl/>
              <w:jc w:val="center"/>
              <w:textAlignment w:val="center"/>
              <w:rPr>
                <w:rFonts w:ascii="宋体" w:cs="宋体"/>
                <w:color w:val="000000"/>
                <w:sz w:val="24"/>
              </w:rPr>
            </w:pPr>
            <w:r>
              <w:rPr>
                <w:rFonts w:hint="eastAsia" w:ascii="宋体" w:hAnsi="宋体" w:cs="宋体"/>
                <w:color w:val="000000"/>
                <w:kern w:val="0"/>
                <w:sz w:val="24"/>
                <w:lang w:bidi="ar"/>
              </w:rPr>
              <w:t>预算数</w:t>
            </w:r>
            <w:r>
              <w:rPr>
                <w:rFonts w:ascii="宋体" w:hAnsi="宋体" w:cs="宋体"/>
                <w:color w:val="000000"/>
                <w:kern w:val="0"/>
                <w:sz w:val="24"/>
                <w:lang w:bidi="ar"/>
              </w:rPr>
              <w:t>:</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4D3D7F">
            <w:pPr>
              <w:widowControl/>
              <w:jc w:val="center"/>
              <w:textAlignment w:val="center"/>
              <w:rPr>
                <w:rFonts w:ascii="宋体" w:cs="宋体"/>
                <w:color w:val="000000"/>
                <w:sz w:val="24"/>
              </w:rPr>
            </w:pPr>
            <w:r>
              <w:rPr>
                <w:rFonts w:hint="eastAsia" w:ascii="宋体" w:cs="宋体"/>
                <w:color w:val="000000"/>
                <w:sz w:val="24"/>
              </w:rPr>
              <w:t>10.20万元</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3D074D">
            <w:pPr>
              <w:widowControl/>
              <w:jc w:val="center"/>
              <w:textAlignment w:val="center"/>
              <w:rPr>
                <w:rFonts w:ascii="宋体" w:cs="宋体"/>
                <w:color w:val="000000"/>
                <w:sz w:val="24"/>
              </w:rPr>
            </w:pPr>
            <w:r>
              <w:rPr>
                <w:rFonts w:hint="eastAsia" w:ascii="宋体" w:hAnsi="宋体" w:cs="宋体"/>
                <w:color w:val="000000"/>
                <w:kern w:val="0"/>
                <w:sz w:val="24"/>
                <w:lang w:bidi="ar"/>
              </w:rPr>
              <w:t>执行数</w:t>
            </w:r>
            <w:r>
              <w:rPr>
                <w:rFonts w:ascii="宋体" w:hAnsi="宋体" w:cs="宋体"/>
                <w:color w:val="000000"/>
                <w:kern w:val="0"/>
                <w:sz w:val="24"/>
                <w:lang w:bidi="ar"/>
              </w:rPr>
              <w:t>:</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4E10D4">
            <w:pPr>
              <w:widowControl/>
              <w:jc w:val="center"/>
              <w:textAlignment w:val="center"/>
              <w:rPr>
                <w:rFonts w:ascii="宋体" w:cs="宋体"/>
                <w:color w:val="000000"/>
                <w:sz w:val="24"/>
              </w:rPr>
            </w:pPr>
            <w:r>
              <w:rPr>
                <w:rFonts w:hint="eastAsia" w:ascii="宋体" w:cs="宋体"/>
                <w:color w:val="000000"/>
                <w:sz w:val="24"/>
              </w:rPr>
              <w:t>10.20万元</w:t>
            </w:r>
          </w:p>
        </w:tc>
      </w:tr>
      <w:tr w14:paraId="34595C25">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67486C">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520B9C">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94383E">
            <w:pPr>
              <w:widowControl/>
              <w:jc w:val="center"/>
              <w:textAlignment w:val="center"/>
              <w:rPr>
                <w:rFonts w:ascii="宋体" w:cs="宋体"/>
                <w:color w:val="000000"/>
                <w:sz w:val="24"/>
              </w:rPr>
            </w:pPr>
            <w:r>
              <w:rPr>
                <w:rFonts w:hint="eastAsia" w:ascii="宋体" w:cs="宋体"/>
                <w:color w:val="000000"/>
                <w:sz w:val="24"/>
              </w:rPr>
              <w:t>10.20万元</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3E6176">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2DDBE4">
            <w:pPr>
              <w:widowControl/>
              <w:jc w:val="center"/>
              <w:textAlignment w:val="center"/>
              <w:rPr>
                <w:rFonts w:ascii="宋体" w:cs="宋体"/>
                <w:color w:val="000000"/>
                <w:sz w:val="24"/>
              </w:rPr>
            </w:pPr>
            <w:r>
              <w:rPr>
                <w:rFonts w:hint="eastAsia" w:ascii="宋体" w:cs="宋体"/>
                <w:color w:val="000000"/>
                <w:sz w:val="24"/>
              </w:rPr>
              <w:t>10.20万元</w:t>
            </w:r>
          </w:p>
        </w:tc>
      </w:tr>
      <w:tr w14:paraId="3C3677C6">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30D8A0">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F35328">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CA07FE">
            <w:pPr>
              <w:widowControl/>
              <w:jc w:val="center"/>
              <w:textAlignment w:val="center"/>
              <w:rPr>
                <w:rFonts w:ascii="宋体" w:cs="宋体"/>
                <w:color w:val="000000"/>
                <w:sz w:val="24"/>
              </w:rPr>
            </w:pPr>
            <w:r>
              <w:rPr>
                <w:rFonts w:hint="eastAsia" w:ascii="宋体" w:cs="宋体"/>
                <w:color w:val="000000"/>
                <w:sz w:val="24"/>
              </w:rPr>
              <w:t>0</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A14250">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79C2E4">
            <w:pPr>
              <w:jc w:val="center"/>
              <w:rPr>
                <w:rFonts w:ascii="宋体" w:cs="宋体"/>
                <w:color w:val="000000"/>
                <w:sz w:val="24"/>
              </w:rPr>
            </w:pPr>
            <w:r>
              <w:rPr>
                <w:rFonts w:hint="eastAsia" w:ascii="宋体" w:cs="宋体"/>
                <w:color w:val="000000"/>
                <w:sz w:val="24"/>
              </w:rPr>
              <w:t>0</w:t>
            </w:r>
          </w:p>
        </w:tc>
      </w:tr>
      <w:tr w14:paraId="06DB1F5C">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9DC3B2">
            <w:pPr>
              <w:widowControl/>
              <w:jc w:val="center"/>
              <w:textAlignment w:val="center"/>
              <w:rPr>
                <w:rFonts w:ascii="宋体" w:cs="宋体"/>
                <w:color w:val="000000"/>
                <w:sz w:val="24"/>
              </w:rPr>
            </w:pPr>
            <w:r>
              <w:rPr>
                <w:rFonts w:hint="eastAsia" w:ascii="宋体" w:hAnsi="宋体" w:cs="宋体"/>
                <w:color w:val="000000"/>
                <w:kern w:val="0"/>
                <w:sz w:val="24"/>
                <w:lang w:bidi="ar"/>
              </w:rPr>
              <w:t>年度目标完成情况</w:t>
            </w:r>
          </w:p>
        </w:tc>
        <w:tc>
          <w:tcPr>
            <w:tcW w:w="4251"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693233">
            <w:pPr>
              <w:widowControl/>
              <w:jc w:val="center"/>
              <w:textAlignment w:val="center"/>
              <w:rPr>
                <w:rFonts w:ascii="宋体" w:cs="宋体"/>
                <w:color w:val="000000"/>
                <w:sz w:val="24"/>
              </w:rPr>
            </w:pPr>
            <w:r>
              <w:rPr>
                <w:rFonts w:hint="eastAsia" w:ascii="宋体" w:hAnsi="宋体" w:cs="宋体"/>
                <w:color w:val="000000"/>
                <w:kern w:val="0"/>
                <w:sz w:val="24"/>
                <w:lang w:bidi="ar"/>
              </w:rPr>
              <w:t>预期目标</w:t>
            </w:r>
          </w:p>
        </w:tc>
        <w:tc>
          <w:tcPr>
            <w:tcW w:w="370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B77A49">
            <w:pPr>
              <w:widowControl/>
              <w:jc w:val="center"/>
              <w:textAlignment w:val="center"/>
              <w:rPr>
                <w:rFonts w:ascii="宋体" w:cs="宋体"/>
                <w:color w:val="000000"/>
                <w:sz w:val="24"/>
              </w:rPr>
            </w:pPr>
            <w:r>
              <w:rPr>
                <w:rFonts w:hint="eastAsia" w:ascii="宋体" w:hAnsi="宋体" w:cs="宋体"/>
                <w:color w:val="000000"/>
                <w:kern w:val="0"/>
                <w:sz w:val="24"/>
                <w:lang w:bidi="ar"/>
              </w:rPr>
              <w:t>实际完成目标</w:t>
            </w:r>
          </w:p>
        </w:tc>
      </w:tr>
      <w:tr w14:paraId="254D9369">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4EC1EC">
            <w:pPr>
              <w:jc w:val="center"/>
              <w:rPr>
                <w:rFonts w:ascii="宋体" w:cs="宋体"/>
                <w:color w:val="000000"/>
                <w:sz w:val="24"/>
              </w:rPr>
            </w:pPr>
          </w:p>
        </w:tc>
        <w:tc>
          <w:tcPr>
            <w:tcW w:w="4251"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7248BC">
            <w:pPr>
              <w:widowControl/>
              <w:textAlignment w:val="center"/>
              <w:rPr>
                <w:rFonts w:ascii="宋体"/>
                <w:color w:val="000000"/>
                <w:sz w:val="24"/>
              </w:rPr>
            </w:pPr>
            <w:r>
              <w:rPr>
                <w:rFonts w:hint="eastAsia" w:ascii="宋体" w:cs="宋体"/>
                <w:color w:val="000000"/>
                <w:sz w:val="24"/>
              </w:rPr>
              <w:t>通过项目实施，保障学校教育教学工作的正常开展、顺利完成了</w:t>
            </w:r>
            <w:r>
              <w:rPr>
                <w:rFonts w:ascii="宋体" w:cs="宋体"/>
                <w:color w:val="000000"/>
                <w:sz w:val="24"/>
              </w:rPr>
              <w:t>2</w:t>
            </w:r>
            <w:r>
              <w:rPr>
                <w:rFonts w:hint="eastAsia" w:ascii="宋体" w:cs="宋体"/>
                <w:color w:val="000000"/>
                <w:sz w:val="24"/>
              </w:rPr>
              <w:t>021年度的教育教学任务。</w:t>
            </w:r>
          </w:p>
          <w:p w14:paraId="5A5D3182">
            <w:pPr>
              <w:widowControl/>
              <w:jc w:val="center"/>
              <w:textAlignment w:val="center"/>
              <w:rPr>
                <w:rFonts w:ascii="宋体" w:cs="宋体"/>
                <w:color w:val="000000"/>
                <w:sz w:val="24"/>
              </w:rPr>
            </w:pPr>
            <w:r>
              <w:rPr>
                <w:rFonts w:hint="eastAsia" w:ascii="宋体" w:cs="宋体"/>
                <w:color w:val="000000"/>
                <w:sz w:val="24"/>
              </w:rPr>
              <w:t>全部完成实施项目预算数：10.20万元</w:t>
            </w:r>
          </w:p>
        </w:tc>
        <w:tc>
          <w:tcPr>
            <w:tcW w:w="370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412091">
            <w:pPr>
              <w:widowControl/>
              <w:textAlignment w:val="center"/>
              <w:rPr>
                <w:rFonts w:ascii="宋体"/>
                <w:color w:val="000000"/>
                <w:sz w:val="24"/>
              </w:rPr>
            </w:pPr>
            <w:r>
              <w:rPr>
                <w:rFonts w:hint="eastAsia" w:ascii="宋体" w:cs="宋体"/>
                <w:color w:val="000000"/>
                <w:sz w:val="24"/>
              </w:rPr>
              <w:t>保障学校教育教学工作的正常开展、顺利完成了</w:t>
            </w:r>
            <w:r>
              <w:rPr>
                <w:rFonts w:ascii="宋体" w:cs="宋体"/>
                <w:color w:val="000000"/>
                <w:sz w:val="24"/>
              </w:rPr>
              <w:t>20</w:t>
            </w:r>
            <w:r>
              <w:rPr>
                <w:rFonts w:hint="eastAsia" w:ascii="宋体" w:cs="宋体"/>
                <w:color w:val="000000"/>
                <w:sz w:val="24"/>
              </w:rPr>
              <w:t>21年度的教育教学任务。</w:t>
            </w:r>
          </w:p>
          <w:p w14:paraId="118B3A70">
            <w:pPr>
              <w:widowControl/>
              <w:jc w:val="center"/>
              <w:textAlignment w:val="center"/>
              <w:rPr>
                <w:rFonts w:ascii="宋体" w:cs="宋体"/>
                <w:color w:val="000000"/>
                <w:sz w:val="24"/>
              </w:rPr>
            </w:pPr>
            <w:r>
              <w:rPr>
                <w:rFonts w:hint="eastAsia" w:ascii="宋体" w:cs="宋体"/>
                <w:color w:val="000000"/>
                <w:sz w:val="24"/>
              </w:rPr>
              <w:t>实际完成实施数10.20万元，完成率</w:t>
            </w:r>
            <w:r>
              <w:rPr>
                <w:rFonts w:hint="eastAsia" w:ascii="仿宋" w:hAnsi="仿宋" w:eastAsia="仿宋" w:cs="仿宋"/>
                <w:color w:val="000000"/>
                <w:kern w:val="0"/>
                <w:sz w:val="31"/>
                <w:szCs w:val="31"/>
                <w:lang w:bidi="ar"/>
              </w:rPr>
              <w:t>100</w:t>
            </w:r>
            <w:r>
              <w:rPr>
                <w:rFonts w:ascii="仿宋_GB2312" w:hAnsi="仿宋_GB2312" w:eastAsia="仿宋_GB2312" w:cs="仿宋_GB2312"/>
                <w:sz w:val="32"/>
                <w:szCs w:val="32"/>
              </w:rPr>
              <w:t>%</w:t>
            </w:r>
            <w:r>
              <w:rPr>
                <w:rFonts w:hint="eastAsia" w:ascii="宋体" w:cs="宋体"/>
                <w:color w:val="000000"/>
                <w:sz w:val="24"/>
              </w:rPr>
              <w:t>。</w:t>
            </w:r>
          </w:p>
        </w:tc>
      </w:tr>
      <w:tr w14:paraId="340DB5F3">
        <w:tblPrEx>
          <w:tblCellMar>
            <w:top w:w="0" w:type="dxa"/>
            <w:left w:w="0" w:type="dxa"/>
            <w:bottom w:w="0" w:type="dxa"/>
            <w:right w:w="0" w:type="dxa"/>
          </w:tblCellMar>
        </w:tblPrEx>
        <w:trPr>
          <w:trHeight w:val="86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2C1CE9E1">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452232">
            <w:pPr>
              <w:widowControl/>
              <w:jc w:val="center"/>
              <w:textAlignment w:val="center"/>
              <w:rPr>
                <w:rFonts w:ascii="宋体" w:cs="宋体"/>
                <w:color w:val="000000"/>
                <w:sz w:val="24"/>
              </w:rPr>
            </w:pPr>
            <w:r>
              <w:rPr>
                <w:rFonts w:hint="eastAsia" w:ascii="宋体" w:hAnsi="宋体" w:cs="宋体"/>
                <w:color w:val="000000"/>
                <w:kern w:val="0"/>
                <w:sz w:val="24"/>
                <w:lang w:bidi="ar"/>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3DC09D">
            <w:pPr>
              <w:widowControl/>
              <w:jc w:val="center"/>
              <w:textAlignment w:val="center"/>
              <w:rPr>
                <w:rFonts w:ascii="宋体" w:cs="宋体"/>
                <w:color w:val="000000"/>
                <w:sz w:val="24"/>
              </w:rPr>
            </w:pPr>
            <w:r>
              <w:rPr>
                <w:rFonts w:hint="eastAsia" w:ascii="宋体" w:hAnsi="宋体" w:cs="宋体"/>
                <w:color w:val="000000"/>
                <w:kern w:val="0"/>
                <w:sz w:val="24"/>
                <w:lang w:bidi="ar"/>
              </w:rPr>
              <w:t>二级指标</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1328F7">
            <w:pPr>
              <w:widowControl/>
              <w:jc w:val="center"/>
              <w:textAlignment w:val="center"/>
              <w:rPr>
                <w:rFonts w:ascii="宋体" w:cs="宋体"/>
                <w:color w:val="000000"/>
                <w:sz w:val="24"/>
              </w:rPr>
            </w:pPr>
            <w:r>
              <w:rPr>
                <w:rFonts w:hint="eastAsia" w:ascii="宋体" w:hAnsi="宋体" w:cs="宋体"/>
                <w:color w:val="000000"/>
                <w:kern w:val="0"/>
                <w:sz w:val="24"/>
                <w:lang w:bidi="ar"/>
              </w:rPr>
              <w:t>三级指标</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177514">
            <w:pPr>
              <w:widowControl/>
              <w:jc w:val="center"/>
              <w:textAlignment w:val="center"/>
              <w:rPr>
                <w:rFonts w:ascii="宋体" w:cs="宋体"/>
                <w:color w:val="000000"/>
                <w:sz w:val="24"/>
              </w:rPr>
            </w:pPr>
            <w:r>
              <w:rPr>
                <w:rFonts w:hint="eastAsia" w:ascii="宋体" w:hAnsi="宋体" w:cs="宋体"/>
                <w:color w:val="000000"/>
                <w:kern w:val="0"/>
                <w:sz w:val="24"/>
                <w:lang w:bidi="ar"/>
              </w:rPr>
              <w:t>预期指标值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F368F1">
            <w:pPr>
              <w:widowControl/>
              <w:jc w:val="center"/>
              <w:textAlignment w:val="center"/>
              <w:rPr>
                <w:rFonts w:ascii="宋体" w:cs="宋体"/>
                <w:color w:val="000000"/>
                <w:sz w:val="24"/>
              </w:rPr>
            </w:pPr>
            <w:r>
              <w:rPr>
                <w:rFonts w:hint="eastAsia" w:ascii="宋体" w:hAnsi="宋体" w:cs="宋体"/>
                <w:color w:val="000000"/>
                <w:kern w:val="0"/>
                <w:sz w:val="24"/>
                <w:lang w:bidi="ar"/>
              </w:rPr>
              <w:t>实际完成指标值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r>
      <w:tr w14:paraId="2169A060">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0D0A014C">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E0882A">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D49F01">
            <w:pPr>
              <w:widowControl/>
              <w:jc w:val="center"/>
              <w:textAlignment w:val="center"/>
              <w:rPr>
                <w:rFonts w:ascii="宋体" w:cs="宋体"/>
                <w:color w:val="000000"/>
                <w:sz w:val="24"/>
              </w:rPr>
            </w:pPr>
            <w:r>
              <w:rPr>
                <w:rFonts w:hint="eastAsia" w:ascii="宋体" w:cs="宋体"/>
                <w:color w:val="000000"/>
                <w:sz w:val="24"/>
              </w:rPr>
              <w:t>开展教育教学工作</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E4CAD8">
            <w:pPr>
              <w:widowControl/>
              <w:jc w:val="center"/>
              <w:textAlignment w:val="center"/>
              <w:rPr>
                <w:rFonts w:ascii="宋体" w:cs="宋体"/>
                <w:color w:val="000000"/>
                <w:sz w:val="24"/>
              </w:rPr>
            </w:pPr>
            <w:r>
              <w:rPr>
                <w:rFonts w:hint="eastAsia" w:ascii="宋体" w:cs="宋体"/>
                <w:color w:val="000000"/>
                <w:sz w:val="24"/>
              </w:rPr>
              <w:t>完成教学任务</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46A65E">
            <w:pPr>
              <w:widowControl/>
              <w:jc w:val="center"/>
              <w:textAlignment w:val="center"/>
              <w:rPr>
                <w:rFonts w:ascii="宋体" w:cs="宋体"/>
                <w:color w:val="000000"/>
                <w:sz w:val="24"/>
              </w:rPr>
            </w:pPr>
            <w:r>
              <w:rPr>
                <w:rFonts w:hint="eastAsia" w:ascii="宋体" w:cs="宋体"/>
                <w:color w:val="000000"/>
                <w:sz w:val="24"/>
              </w:rPr>
              <w:t>开展义务教育教学工作</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69658C">
            <w:pPr>
              <w:widowControl/>
              <w:jc w:val="center"/>
              <w:textAlignment w:val="center"/>
              <w:rPr>
                <w:rFonts w:ascii="宋体" w:cs="宋体"/>
                <w:color w:val="000000"/>
                <w:sz w:val="24"/>
              </w:rPr>
            </w:pPr>
            <w:r>
              <w:rPr>
                <w:rFonts w:hint="eastAsia" w:ascii="宋体" w:cs="宋体"/>
                <w:color w:val="000000"/>
                <w:sz w:val="24"/>
              </w:rPr>
              <w:t>顺利完成年度任务</w:t>
            </w:r>
          </w:p>
        </w:tc>
      </w:tr>
      <w:tr w14:paraId="1680297B">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6C3A47BB">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DECE5E">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9FA253">
            <w:pPr>
              <w:widowControl/>
              <w:jc w:val="center"/>
              <w:textAlignment w:val="center"/>
              <w:rPr>
                <w:rFonts w:ascii="宋体" w:cs="宋体"/>
                <w:color w:val="000000"/>
                <w:sz w:val="24"/>
              </w:rPr>
            </w:pPr>
            <w:r>
              <w:rPr>
                <w:rFonts w:hint="eastAsia" w:ascii="宋体" w:cs="宋体"/>
                <w:color w:val="000000"/>
                <w:sz w:val="24"/>
              </w:rPr>
              <w:t>教育教学成绩情况</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230A23">
            <w:pPr>
              <w:widowControl/>
              <w:jc w:val="center"/>
              <w:textAlignment w:val="center"/>
              <w:rPr>
                <w:rFonts w:ascii="宋体" w:cs="宋体"/>
                <w:color w:val="000000"/>
                <w:sz w:val="24"/>
              </w:rPr>
            </w:pPr>
            <w:r>
              <w:rPr>
                <w:rFonts w:hint="eastAsia" w:ascii="宋体" w:cs="宋体"/>
                <w:color w:val="000000"/>
                <w:sz w:val="24"/>
              </w:rPr>
              <w:t>优良</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48E590">
            <w:pPr>
              <w:widowControl/>
              <w:jc w:val="center"/>
              <w:textAlignment w:val="center"/>
              <w:rPr>
                <w:rFonts w:ascii="宋体" w:cs="宋体"/>
                <w:color w:val="000000"/>
                <w:sz w:val="24"/>
              </w:rPr>
            </w:pPr>
            <w:r>
              <w:rPr>
                <w:rFonts w:hint="eastAsia" w:ascii="宋体" w:cs="宋体"/>
                <w:color w:val="000000"/>
                <w:sz w:val="24"/>
              </w:rPr>
              <w:t>教学质量居全县前列</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9BA11A">
            <w:pPr>
              <w:widowControl/>
              <w:jc w:val="center"/>
              <w:textAlignment w:val="center"/>
              <w:rPr>
                <w:rFonts w:ascii="宋体" w:cs="宋体"/>
                <w:color w:val="000000"/>
                <w:sz w:val="24"/>
              </w:rPr>
            </w:pPr>
            <w:r>
              <w:rPr>
                <w:rFonts w:hint="eastAsia" w:ascii="宋体" w:cs="宋体"/>
                <w:color w:val="000000"/>
                <w:sz w:val="24"/>
              </w:rPr>
              <w:t>达到预期指标</w:t>
            </w:r>
          </w:p>
        </w:tc>
      </w:tr>
      <w:tr w14:paraId="057D6AE7">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4DC40EA7">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72F4A1">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1FCE21">
            <w:pPr>
              <w:widowControl/>
              <w:jc w:val="center"/>
              <w:textAlignment w:val="center"/>
              <w:rPr>
                <w:rFonts w:ascii="宋体" w:cs="宋体"/>
                <w:color w:val="000000"/>
                <w:sz w:val="24"/>
              </w:rPr>
            </w:pPr>
            <w:r>
              <w:rPr>
                <w:rFonts w:hint="eastAsia" w:ascii="宋体" w:cs="宋体"/>
                <w:color w:val="000000"/>
                <w:sz w:val="24"/>
              </w:rPr>
              <w:t>特色教育办学情况</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D33BBC1">
            <w:pPr>
              <w:widowControl/>
              <w:jc w:val="center"/>
              <w:textAlignment w:val="center"/>
              <w:rPr>
                <w:rFonts w:ascii="宋体" w:cs="宋体"/>
                <w:color w:val="000000"/>
                <w:sz w:val="24"/>
              </w:rPr>
            </w:pPr>
            <w:r>
              <w:rPr>
                <w:rFonts w:hint="eastAsia" w:ascii="宋体" w:cs="宋体"/>
                <w:color w:val="000000"/>
                <w:sz w:val="24"/>
              </w:rPr>
              <w:t>提升</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B6A6F0">
            <w:pPr>
              <w:widowControl/>
              <w:jc w:val="center"/>
              <w:textAlignment w:val="center"/>
              <w:rPr>
                <w:rFonts w:ascii="宋体" w:cs="宋体"/>
                <w:color w:val="000000"/>
                <w:sz w:val="24"/>
              </w:rPr>
            </w:pPr>
            <w:r>
              <w:rPr>
                <w:rFonts w:hint="eastAsia" w:ascii="宋体" w:cs="宋体"/>
                <w:color w:val="000000"/>
                <w:sz w:val="24"/>
              </w:rPr>
              <w:t>素质教育得到发展</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2F3E7F">
            <w:pPr>
              <w:widowControl/>
              <w:jc w:val="center"/>
              <w:textAlignment w:val="center"/>
              <w:rPr>
                <w:rFonts w:ascii="宋体" w:cs="宋体"/>
                <w:color w:val="000000"/>
                <w:sz w:val="24"/>
              </w:rPr>
            </w:pPr>
            <w:r>
              <w:rPr>
                <w:rFonts w:hint="eastAsia" w:ascii="宋体" w:cs="宋体"/>
                <w:color w:val="000000"/>
                <w:sz w:val="24"/>
              </w:rPr>
              <w:t>艺体比赛获得奖励</w:t>
            </w:r>
          </w:p>
        </w:tc>
      </w:tr>
      <w:tr w14:paraId="7A0542DB">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377ACE73">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4EE3E5">
            <w:pPr>
              <w:widowControl/>
              <w:jc w:val="center"/>
              <w:textAlignment w:val="center"/>
              <w:rPr>
                <w:rFonts w:ascii="宋体" w:cs="宋体"/>
                <w:color w:val="000000"/>
                <w:sz w:val="24"/>
              </w:rPr>
            </w:pPr>
            <w:r>
              <w:rPr>
                <w:rFonts w:hint="eastAsia" w:ascii="宋体" w:hAnsi="宋体" w:cs="宋体"/>
                <w:color w:val="000000"/>
                <w:kern w:val="0"/>
                <w:sz w:val="24"/>
                <w:lang w:bidi="ar"/>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89CB64">
            <w:pPr>
              <w:widowControl/>
              <w:jc w:val="center"/>
              <w:textAlignment w:val="center"/>
              <w:rPr>
                <w:rFonts w:ascii="宋体" w:cs="宋体"/>
                <w:color w:val="000000"/>
                <w:sz w:val="24"/>
              </w:rPr>
            </w:pPr>
            <w:r>
              <w:rPr>
                <w:rFonts w:hint="eastAsia" w:ascii="宋体" w:cs="宋体"/>
                <w:color w:val="000000"/>
                <w:sz w:val="24"/>
              </w:rPr>
              <w:t>师生满意度</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4C9743">
            <w:pPr>
              <w:widowControl/>
              <w:jc w:val="center"/>
              <w:textAlignment w:val="center"/>
              <w:rPr>
                <w:rFonts w:ascii="宋体" w:cs="宋体"/>
                <w:color w:val="000000"/>
                <w:sz w:val="24"/>
              </w:rPr>
            </w:pPr>
            <w:r>
              <w:rPr>
                <w:rFonts w:ascii="宋体" w:cs="宋体"/>
                <w:color w:val="000000"/>
                <w:sz w:val="24"/>
              </w:rPr>
              <w:t>100%</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53E0AC">
            <w:pPr>
              <w:widowControl/>
              <w:jc w:val="center"/>
              <w:textAlignment w:val="center"/>
              <w:rPr>
                <w:rFonts w:ascii="宋体" w:cs="宋体"/>
                <w:color w:val="000000"/>
                <w:sz w:val="24"/>
              </w:rPr>
            </w:pPr>
            <w:r>
              <w:rPr>
                <w:rFonts w:hint="eastAsia" w:ascii="宋体" w:cs="宋体"/>
                <w:color w:val="000000"/>
                <w:sz w:val="24"/>
              </w:rPr>
              <w:t>开展义务教育教学工作</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DEFFBA">
            <w:pPr>
              <w:widowControl/>
              <w:jc w:val="center"/>
              <w:textAlignment w:val="center"/>
              <w:rPr>
                <w:rFonts w:ascii="宋体" w:cs="宋体"/>
                <w:color w:val="000000"/>
                <w:sz w:val="24"/>
              </w:rPr>
            </w:pPr>
            <w:r>
              <w:rPr>
                <w:rFonts w:hint="eastAsia" w:ascii="宋体" w:cs="宋体"/>
                <w:color w:val="000000"/>
                <w:sz w:val="24"/>
              </w:rPr>
              <w:t>顺利完成年度任务</w:t>
            </w:r>
          </w:p>
        </w:tc>
      </w:tr>
      <w:tr w14:paraId="4FA2CF51">
        <w:tblPrEx>
          <w:tblCellMar>
            <w:top w:w="0" w:type="dxa"/>
            <w:left w:w="0" w:type="dxa"/>
            <w:bottom w:w="0" w:type="dxa"/>
            <w:right w:w="0" w:type="dxa"/>
          </w:tblCellMar>
        </w:tblPrEx>
        <w:trPr>
          <w:trHeight w:val="1034" w:hRule="atLeast"/>
          <w:jc w:val="center"/>
        </w:trPr>
        <w:tc>
          <w:tcPr>
            <w:tcW w:w="8349" w:type="dxa"/>
            <w:gridSpan w:val="6"/>
            <w:tcBorders>
              <w:top w:val="nil"/>
              <w:left w:val="nil"/>
              <w:bottom w:val="nil"/>
              <w:right w:val="nil"/>
            </w:tcBorders>
            <w:tcMar>
              <w:top w:w="15" w:type="dxa"/>
              <w:left w:w="15" w:type="dxa"/>
              <w:right w:w="15" w:type="dxa"/>
            </w:tcMar>
            <w:vAlign w:val="center"/>
          </w:tcPr>
          <w:p w14:paraId="36E2C5EB">
            <w:pPr>
              <w:widowControl/>
              <w:jc w:val="center"/>
              <w:textAlignment w:val="center"/>
              <w:rPr>
                <w:rFonts w:ascii="宋体" w:hAnsi="宋体" w:cs="宋体"/>
                <w:b/>
                <w:bCs/>
                <w:color w:val="000000"/>
                <w:kern w:val="0"/>
                <w:sz w:val="36"/>
                <w:szCs w:val="36"/>
                <w:lang w:bidi="ar"/>
              </w:rPr>
            </w:pPr>
          </w:p>
          <w:p w14:paraId="34CF93AD">
            <w:pPr>
              <w:widowControl/>
              <w:jc w:val="center"/>
              <w:textAlignment w:val="center"/>
              <w:rPr>
                <w:rFonts w:ascii="宋体" w:hAnsi="宋体" w:cs="宋体"/>
                <w:b/>
                <w:bCs/>
                <w:color w:val="000000"/>
                <w:kern w:val="0"/>
                <w:sz w:val="36"/>
                <w:szCs w:val="36"/>
                <w:lang w:bidi="ar"/>
              </w:rPr>
            </w:pPr>
          </w:p>
          <w:p w14:paraId="1A611C62">
            <w:pPr>
              <w:widowControl/>
              <w:jc w:val="center"/>
              <w:textAlignment w:val="center"/>
              <w:rPr>
                <w:rFonts w:ascii="宋体" w:hAnsi="宋体" w:cs="宋体"/>
                <w:b/>
                <w:bCs/>
                <w:color w:val="000000"/>
                <w:kern w:val="0"/>
                <w:sz w:val="36"/>
                <w:szCs w:val="36"/>
                <w:lang w:bidi="ar"/>
              </w:rPr>
            </w:pPr>
            <w:r>
              <w:rPr>
                <w:rFonts w:hint="eastAsia" w:ascii="宋体" w:hAnsi="宋体" w:cs="宋体"/>
                <w:b/>
                <w:bCs/>
                <w:color w:val="000000"/>
                <w:kern w:val="0"/>
                <w:sz w:val="36"/>
                <w:szCs w:val="36"/>
                <w:lang w:bidi="ar"/>
              </w:rPr>
              <w:t>项目绩效目标完成情况表（5）</w:t>
            </w:r>
          </w:p>
          <w:p w14:paraId="1A8A887C">
            <w:pPr>
              <w:widowControl/>
              <w:jc w:val="center"/>
              <w:textAlignment w:val="center"/>
              <w:rPr>
                <w:rFonts w:ascii="宋体" w:cs="宋体"/>
                <w:color w:val="000000"/>
                <w:sz w:val="36"/>
                <w:szCs w:val="36"/>
              </w:rPr>
            </w:pPr>
            <w:r>
              <w:rPr>
                <w:rFonts w:ascii="宋体" w:hAnsi="宋体" w:cs="宋体"/>
                <w:color w:val="000000"/>
                <w:kern w:val="0"/>
                <w:sz w:val="36"/>
                <w:szCs w:val="36"/>
                <w:lang w:bidi="ar"/>
              </w:rPr>
              <w:t>(202</w:t>
            </w:r>
            <w:r>
              <w:rPr>
                <w:rFonts w:hint="eastAsia" w:ascii="宋体" w:hAnsi="宋体" w:cs="宋体"/>
                <w:color w:val="000000"/>
                <w:kern w:val="0"/>
                <w:sz w:val="36"/>
                <w:szCs w:val="36"/>
                <w:lang w:bidi="ar"/>
              </w:rPr>
              <w:t>1年度</w:t>
            </w:r>
            <w:r>
              <w:rPr>
                <w:rFonts w:ascii="宋体" w:hAnsi="宋体" w:cs="宋体"/>
                <w:color w:val="000000"/>
                <w:kern w:val="0"/>
                <w:sz w:val="36"/>
                <w:szCs w:val="36"/>
                <w:lang w:bidi="ar"/>
              </w:rPr>
              <w:t>)</w:t>
            </w:r>
          </w:p>
        </w:tc>
      </w:tr>
      <w:tr w14:paraId="103A218F">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F84133">
            <w:pPr>
              <w:widowControl/>
              <w:jc w:val="center"/>
              <w:textAlignment w:val="center"/>
              <w:rPr>
                <w:rFonts w:ascii="宋体" w:cs="宋体"/>
                <w:color w:val="000000"/>
                <w:sz w:val="24"/>
              </w:rPr>
            </w:pPr>
            <w:r>
              <w:rPr>
                <w:rFonts w:hint="eastAsia" w:ascii="宋体" w:hAnsi="宋体" w:cs="宋体"/>
                <w:color w:val="000000"/>
                <w:kern w:val="0"/>
                <w:sz w:val="24"/>
                <w:lang w:bidi="ar"/>
              </w:rPr>
              <w:t>项目名称</w:t>
            </w:r>
          </w:p>
        </w:tc>
        <w:tc>
          <w:tcPr>
            <w:tcW w:w="5567"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EA1525">
            <w:pPr>
              <w:widowControl/>
              <w:jc w:val="center"/>
              <w:textAlignment w:val="center"/>
              <w:rPr>
                <w:rFonts w:ascii="宋体" w:cs="宋体"/>
                <w:color w:val="000000"/>
                <w:sz w:val="24"/>
              </w:rPr>
            </w:pPr>
            <w:r>
              <w:rPr>
                <w:rFonts w:hint="eastAsia" w:ascii="宋体" w:hAnsi="宋体" w:cs="宋体"/>
                <w:sz w:val="30"/>
                <w:szCs w:val="30"/>
              </w:rPr>
              <w:t>根据川财教</w:t>
            </w:r>
            <w:r>
              <w:rPr>
                <w:rFonts w:eastAsia="方正仿宋_GBK"/>
                <w:sz w:val="32"/>
              </w:rPr>
              <w:t>〔</w:t>
            </w:r>
            <w:r>
              <w:rPr>
                <w:rFonts w:hint="eastAsia" w:ascii="仿宋" w:hAnsi="仿宋" w:eastAsia="仿宋" w:cs="仿宋"/>
                <w:sz w:val="30"/>
                <w:szCs w:val="30"/>
              </w:rPr>
              <w:t>2019</w:t>
            </w:r>
            <w:r>
              <w:rPr>
                <w:rFonts w:eastAsia="方正仿宋_GBK"/>
                <w:sz w:val="32"/>
              </w:rPr>
              <w:t>〕</w:t>
            </w:r>
            <w:r>
              <w:rPr>
                <w:rFonts w:hint="eastAsia" w:ascii="宋体" w:hAnsi="宋体" w:cs="宋体"/>
                <w:sz w:val="30"/>
                <w:szCs w:val="30"/>
              </w:rPr>
              <w:t>241号下达2020年农村中小学校舍维修改造资金学校校园给水管更换工程费（中央8941专户清算）</w:t>
            </w:r>
          </w:p>
        </w:tc>
      </w:tr>
      <w:tr w14:paraId="3A11A4D0">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261AC1">
            <w:pPr>
              <w:widowControl/>
              <w:jc w:val="center"/>
              <w:textAlignment w:val="center"/>
              <w:rPr>
                <w:rFonts w:ascii="宋体" w:cs="宋体"/>
                <w:color w:val="000000"/>
                <w:sz w:val="24"/>
              </w:rPr>
            </w:pPr>
            <w:r>
              <w:rPr>
                <w:rFonts w:hint="eastAsia" w:ascii="宋体" w:hAnsi="宋体" w:cs="宋体"/>
                <w:color w:val="000000"/>
                <w:kern w:val="0"/>
                <w:sz w:val="24"/>
                <w:lang w:bidi="ar"/>
              </w:rPr>
              <w:t>预算单位</w:t>
            </w:r>
          </w:p>
        </w:tc>
        <w:tc>
          <w:tcPr>
            <w:tcW w:w="5567"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DD339B">
            <w:pPr>
              <w:widowControl/>
              <w:jc w:val="center"/>
              <w:textAlignment w:val="center"/>
              <w:rPr>
                <w:rFonts w:ascii="宋体" w:cs="宋体"/>
                <w:color w:val="000000"/>
                <w:sz w:val="24"/>
              </w:rPr>
            </w:pPr>
            <w:r>
              <w:rPr>
                <w:rFonts w:hint="eastAsia" w:ascii="宋体" w:cs="宋体"/>
                <w:color w:val="000000"/>
                <w:sz w:val="24"/>
              </w:rPr>
              <w:t>盐边县渔门镇初级中学校</w:t>
            </w:r>
          </w:p>
        </w:tc>
      </w:tr>
      <w:tr w14:paraId="7C134CC5">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ECA1CB">
            <w:pPr>
              <w:widowControl/>
              <w:jc w:val="center"/>
              <w:textAlignment w:val="center"/>
              <w:rPr>
                <w:rFonts w:ascii="宋体" w:cs="宋体"/>
                <w:color w:val="000000"/>
                <w:sz w:val="24"/>
              </w:rPr>
            </w:pPr>
            <w:r>
              <w:rPr>
                <w:rFonts w:hint="eastAsia" w:ascii="宋体" w:hAnsi="宋体" w:cs="宋体"/>
                <w:color w:val="000000"/>
                <w:kern w:val="0"/>
                <w:sz w:val="24"/>
                <w:lang w:bidi="ar"/>
              </w:rPr>
              <w:t>预算执行情况</w:t>
            </w:r>
            <w:r>
              <w:rPr>
                <w:rFonts w:ascii="宋体" w:hAnsi="宋体" w:cs="宋体"/>
                <w:color w:val="000000"/>
                <w:kern w:val="0"/>
                <w:sz w:val="24"/>
                <w:lang w:bidi="ar"/>
              </w:rPr>
              <w:t>(</w:t>
            </w:r>
            <w:r>
              <w:rPr>
                <w:rFonts w:hint="eastAsia" w:ascii="宋体" w:hAnsi="宋体" w:cs="宋体"/>
                <w:color w:val="000000"/>
                <w:kern w:val="0"/>
                <w:sz w:val="24"/>
                <w:lang w:bidi="ar"/>
              </w:rPr>
              <w:t>万元</w:t>
            </w:r>
            <w:r>
              <w:rPr>
                <w:rFonts w:ascii="宋体" w:hAnsi="宋体" w:cs="宋体"/>
                <w:color w:val="000000"/>
                <w:kern w:val="0"/>
                <w:sz w:val="24"/>
                <w:lang w:bidi="ar"/>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07C79A">
            <w:pPr>
              <w:widowControl/>
              <w:jc w:val="center"/>
              <w:textAlignment w:val="center"/>
              <w:rPr>
                <w:rFonts w:ascii="宋体" w:cs="宋体"/>
                <w:color w:val="000000"/>
                <w:sz w:val="24"/>
              </w:rPr>
            </w:pPr>
            <w:r>
              <w:rPr>
                <w:rFonts w:hint="eastAsia" w:ascii="宋体" w:hAnsi="宋体" w:cs="宋体"/>
                <w:color w:val="000000"/>
                <w:kern w:val="0"/>
                <w:sz w:val="24"/>
                <w:lang w:bidi="ar"/>
              </w:rPr>
              <w:t>预算数</w:t>
            </w:r>
            <w:r>
              <w:rPr>
                <w:rFonts w:ascii="宋体" w:hAnsi="宋体" w:cs="宋体"/>
                <w:color w:val="000000"/>
                <w:kern w:val="0"/>
                <w:sz w:val="24"/>
                <w:lang w:bidi="ar"/>
              </w:rPr>
              <w:t>:</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815D81">
            <w:pPr>
              <w:widowControl/>
              <w:jc w:val="center"/>
              <w:textAlignment w:val="center"/>
              <w:rPr>
                <w:rFonts w:ascii="宋体" w:cs="宋体"/>
                <w:color w:val="000000"/>
                <w:sz w:val="24"/>
              </w:rPr>
            </w:pPr>
            <w:r>
              <w:rPr>
                <w:rFonts w:hint="eastAsia" w:ascii="宋体" w:cs="宋体"/>
                <w:color w:val="000000"/>
                <w:sz w:val="24"/>
              </w:rPr>
              <w:t>38.30万元</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ECC965">
            <w:pPr>
              <w:widowControl/>
              <w:jc w:val="center"/>
              <w:textAlignment w:val="center"/>
              <w:rPr>
                <w:rFonts w:ascii="宋体" w:cs="宋体"/>
                <w:color w:val="000000"/>
                <w:sz w:val="24"/>
              </w:rPr>
            </w:pPr>
            <w:r>
              <w:rPr>
                <w:rFonts w:hint="eastAsia" w:ascii="宋体" w:hAnsi="宋体" w:cs="宋体"/>
                <w:color w:val="000000"/>
                <w:kern w:val="0"/>
                <w:sz w:val="24"/>
                <w:lang w:bidi="ar"/>
              </w:rPr>
              <w:t>执行数</w:t>
            </w:r>
            <w:r>
              <w:rPr>
                <w:rFonts w:ascii="宋体" w:hAnsi="宋体" w:cs="宋体"/>
                <w:color w:val="000000"/>
                <w:kern w:val="0"/>
                <w:sz w:val="24"/>
                <w:lang w:bidi="ar"/>
              </w:rPr>
              <w:t>:</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F715FD">
            <w:pPr>
              <w:widowControl/>
              <w:jc w:val="center"/>
              <w:textAlignment w:val="center"/>
              <w:rPr>
                <w:rFonts w:ascii="宋体" w:cs="宋体"/>
                <w:color w:val="000000"/>
                <w:sz w:val="24"/>
              </w:rPr>
            </w:pPr>
            <w:r>
              <w:rPr>
                <w:rFonts w:hint="eastAsia" w:ascii="宋体" w:cs="宋体"/>
                <w:color w:val="000000"/>
                <w:sz w:val="24"/>
              </w:rPr>
              <w:t>38.30万元</w:t>
            </w:r>
          </w:p>
        </w:tc>
      </w:tr>
      <w:tr w14:paraId="16A55C4F">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7514CF">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AC0AC3">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25B235">
            <w:pPr>
              <w:widowControl/>
              <w:jc w:val="center"/>
              <w:textAlignment w:val="center"/>
              <w:rPr>
                <w:rFonts w:ascii="宋体" w:cs="宋体"/>
                <w:color w:val="000000"/>
                <w:sz w:val="24"/>
              </w:rPr>
            </w:pPr>
            <w:r>
              <w:rPr>
                <w:rFonts w:hint="eastAsia" w:ascii="宋体" w:cs="宋体"/>
                <w:color w:val="000000"/>
                <w:sz w:val="24"/>
              </w:rPr>
              <w:t>38.30万元</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326D27">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92391A">
            <w:pPr>
              <w:widowControl/>
              <w:jc w:val="center"/>
              <w:textAlignment w:val="center"/>
              <w:rPr>
                <w:rFonts w:ascii="宋体" w:cs="宋体"/>
                <w:color w:val="000000"/>
                <w:sz w:val="24"/>
              </w:rPr>
            </w:pPr>
            <w:r>
              <w:rPr>
                <w:rFonts w:hint="eastAsia" w:ascii="宋体" w:cs="宋体"/>
                <w:color w:val="000000"/>
                <w:sz w:val="24"/>
              </w:rPr>
              <w:t>38.30万元</w:t>
            </w:r>
          </w:p>
        </w:tc>
      </w:tr>
      <w:tr w14:paraId="0C73821A">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D30F93">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09622E">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084824">
            <w:pPr>
              <w:widowControl/>
              <w:jc w:val="center"/>
              <w:textAlignment w:val="center"/>
              <w:rPr>
                <w:rFonts w:ascii="宋体" w:cs="宋体"/>
                <w:color w:val="000000"/>
                <w:sz w:val="24"/>
              </w:rPr>
            </w:pPr>
            <w:r>
              <w:rPr>
                <w:rFonts w:hint="eastAsia" w:ascii="宋体" w:cs="宋体"/>
                <w:color w:val="000000"/>
                <w:sz w:val="24"/>
              </w:rPr>
              <w:t>0</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C46737">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B89686">
            <w:pPr>
              <w:jc w:val="center"/>
              <w:rPr>
                <w:rFonts w:ascii="宋体" w:cs="宋体"/>
                <w:color w:val="000000"/>
                <w:sz w:val="24"/>
              </w:rPr>
            </w:pPr>
            <w:r>
              <w:rPr>
                <w:rFonts w:hint="eastAsia" w:ascii="宋体" w:cs="宋体"/>
                <w:color w:val="000000"/>
                <w:sz w:val="24"/>
              </w:rPr>
              <w:t>0</w:t>
            </w:r>
          </w:p>
        </w:tc>
      </w:tr>
      <w:tr w14:paraId="7B4BB48C">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52D6BE">
            <w:pPr>
              <w:widowControl/>
              <w:jc w:val="center"/>
              <w:textAlignment w:val="center"/>
              <w:rPr>
                <w:rFonts w:ascii="宋体" w:cs="宋体"/>
                <w:color w:val="000000"/>
                <w:sz w:val="24"/>
              </w:rPr>
            </w:pPr>
            <w:r>
              <w:rPr>
                <w:rFonts w:hint="eastAsia" w:ascii="宋体" w:hAnsi="宋体" w:cs="宋体"/>
                <w:color w:val="000000"/>
                <w:kern w:val="0"/>
                <w:sz w:val="24"/>
                <w:lang w:bidi="ar"/>
              </w:rPr>
              <w:t>年度目标完成情况</w:t>
            </w:r>
          </w:p>
        </w:tc>
        <w:tc>
          <w:tcPr>
            <w:tcW w:w="4251"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0512CF">
            <w:pPr>
              <w:widowControl/>
              <w:jc w:val="center"/>
              <w:textAlignment w:val="center"/>
              <w:rPr>
                <w:rFonts w:ascii="宋体" w:cs="宋体"/>
                <w:color w:val="000000"/>
                <w:sz w:val="24"/>
              </w:rPr>
            </w:pPr>
            <w:r>
              <w:rPr>
                <w:rFonts w:hint="eastAsia" w:ascii="宋体" w:hAnsi="宋体" w:cs="宋体"/>
                <w:color w:val="000000"/>
                <w:kern w:val="0"/>
                <w:sz w:val="24"/>
                <w:lang w:bidi="ar"/>
              </w:rPr>
              <w:t>预期目标</w:t>
            </w:r>
          </w:p>
        </w:tc>
        <w:tc>
          <w:tcPr>
            <w:tcW w:w="370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AF7C99">
            <w:pPr>
              <w:widowControl/>
              <w:jc w:val="center"/>
              <w:textAlignment w:val="center"/>
              <w:rPr>
                <w:rFonts w:ascii="宋体" w:cs="宋体"/>
                <w:color w:val="000000"/>
                <w:sz w:val="24"/>
              </w:rPr>
            </w:pPr>
            <w:r>
              <w:rPr>
                <w:rFonts w:hint="eastAsia" w:ascii="宋体" w:hAnsi="宋体" w:cs="宋体"/>
                <w:color w:val="000000"/>
                <w:kern w:val="0"/>
                <w:sz w:val="24"/>
                <w:lang w:bidi="ar"/>
              </w:rPr>
              <w:t>实际完成目标</w:t>
            </w:r>
          </w:p>
        </w:tc>
      </w:tr>
      <w:tr w14:paraId="0D8A908D">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5A5D31">
            <w:pPr>
              <w:jc w:val="center"/>
              <w:rPr>
                <w:rFonts w:ascii="宋体" w:cs="宋体"/>
                <w:color w:val="000000"/>
                <w:sz w:val="24"/>
              </w:rPr>
            </w:pPr>
          </w:p>
        </w:tc>
        <w:tc>
          <w:tcPr>
            <w:tcW w:w="4251"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B5DDDD">
            <w:pPr>
              <w:widowControl/>
              <w:textAlignment w:val="center"/>
              <w:rPr>
                <w:rFonts w:ascii="宋体"/>
                <w:color w:val="000000"/>
                <w:sz w:val="24"/>
              </w:rPr>
            </w:pPr>
            <w:r>
              <w:rPr>
                <w:rFonts w:hint="eastAsia" w:ascii="宋体" w:cs="宋体"/>
                <w:color w:val="000000"/>
                <w:sz w:val="24"/>
              </w:rPr>
              <w:t>通过项目实施，改善学校师生饮水问题。</w:t>
            </w:r>
          </w:p>
          <w:p w14:paraId="7F0D68E8">
            <w:pPr>
              <w:widowControl/>
              <w:jc w:val="center"/>
              <w:textAlignment w:val="center"/>
              <w:rPr>
                <w:rFonts w:ascii="宋体" w:cs="宋体"/>
                <w:color w:val="000000"/>
                <w:sz w:val="24"/>
              </w:rPr>
            </w:pPr>
            <w:r>
              <w:rPr>
                <w:rFonts w:hint="eastAsia" w:ascii="宋体" w:cs="宋体"/>
                <w:color w:val="000000"/>
                <w:sz w:val="24"/>
              </w:rPr>
              <w:t>全部完成实施项目预算数：38.30万元</w:t>
            </w:r>
          </w:p>
        </w:tc>
        <w:tc>
          <w:tcPr>
            <w:tcW w:w="370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7E95C6">
            <w:pPr>
              <w:widowControl/>
              <w:textAlignment w:val="center"/>
              <w:rPr>
                <w:rFonts w:ascii="宋体"/>
                <w:color w:val="000000"/>
                <w:sz w:val="24"/>
              </w:rPr>
            </w:pPr>
            <w:r>
              <w:rPr>
                <w:rFonts w:hint="eastAsia" w:ascii="宋体" w:cs="宋体"/>
                <w:color w:val="000000"/>
                <w:sz w:val="24"/>
              </w:rPr>
              <w:t>保障学校全体师生用水，为师生提供后勤保障境。</w:t>
            </w:r>
          </w:p>
          <w:p w14:paraId="5344B2C2">
            <w:pPr>
              <w:widowControl/>
              <w:jc w:val="center"/>
              <w:textAlignment w:val="center"/>
              <w:rPr>
                <w:rFonts w:ascii="宋体" w:cs="宋体"/>
                <w:color w:val="000000"/>
                <w:sz w:val="24"/>
              </w:rPr>
            </w:pPr>
            <w:r>
              <w:rPr>
                <w:rFonts w:hint="eastAsia" w:ascii="宋体" w:cs="宋体"/>
                <w:color w:val="000000"/>
                <w:sz w:val="24"/>
              </w:rPr>
              <w:t>实际完成实施数38.30万元，完成率</w:t>
            </w:r>
            <w:r>
              <w:rPr>
                <w:rFonts w:hint="eastAsia" w:ascii="仿宋" w:hAnsi="仿宋" w:eastAsia="仿宋" w:cs="仿宋"/>
                <w:color w:val="000000"/>
                <w:kern w:val="0"/>
                <w:sz w:val="31"/>
                <w:szCs w:val="31"/>
                <w:lang w:bidi="ar"/>
              </w:rPr>
              <w:t>100</w:t>
            </w:r>
            <w:r>
              <w:rPr>
                <w:rFonts w:ascii="仿宋_GB2312" w:hAnsi="仿宋_GB2312" w:eastAsia="仿宋_GB2312" w:cs="仿宋_GB2312"/>
                <w:sz w:val="32"/>
                <w:szCs w:val="32"/>
              </w:rPr>
              <w:t>%</w:t>
            </w:r>
            <w:r>
              <w:rPr>
                <w:rFonts w:hint="eastAsia" w:ascii="宋体" w:cs="宋体"/>
                <w:color w:val="000000"/>
                <w:sz w:val="24"/>
              </w:rPr>
              <w:t>。</w:t>
            </w:r>
          </w:p>
        </w:tc>
      </w:tr>
      <w:tr w14:paraId="487D5DD8">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17D81D0F">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DF85E4">
            <w:pPr>
              <w:widowControl/>
              <w:jc w:val="center"/>
              <w:textAlignment w:val="center"/>
              <w:rPr>
                <w:rFonts w:ascii="宋体" w:cs="宋体"/>
                <w:color w:val="000000"/>
                <w:sz w:val="24"/>
              </w:rPr>
            </w:pPr>
            <w:r>
              <w:rPr>
                <w:rFonts w:hint="eastAsia" w:ascii="宋体" w:hAnsi="宋体" w:cs="宋体"/>
                <w:color w:val="000000"/>
                <w:kern w:val="0"/>
                <w:sz w:val="24"/>
                <w:lang w:bidi="ar"/>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205393">
            <w:pPr>
              <w:widowControl/>
              <w:jc w:val="center"/>
              <w:textAlignment w:val="center"/>
              <w:rPr>
                <w:rFonts w:ascii="宋体" w:cs="宋体"/>
                <w:color w:val="000000"/>
                <w:sz w:val="24"/>
              </w:rPr>
            </w:pPr>
            <w:r>
              <w:rPr>
                <w:rFonts w:hint="eastAsia" w:ascii="宋体" w:hAnsi="宋体" w:cs="宋体"/>
                <w:color w:val="000000"/>
                <w:kern w:val="0"/>
                <w:sz w:val="24"/>
                <w:lang w:bidi="ar"/>
              </w:rPr>
              <w:t>二级指标</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32D669">
            <w:pPr>
              <w:widowControl/>
              <w:jc w:val="center"/>
              <w:textAlignment w:val="center"/>
              <w:rPr>
                <w:rFonts w:ascii="宋体" w:cs="宋体"/>
                <w:color w:val="000000"/>
                <w:sz w:val="24"/>
              </w:rPr>
            </w:pPr>
            <w:r>
              <w:rPr>
                <w:rFonts w:hint="eastAsia" w:ascii="宋体" w:hAnsi="宋体" w:cs="宋体"/>
                <w:color w:val="000000"/>
                <w:kern w:val="0"/>
                <w:sz w:val="24"/>
                <w:lang w:bidi="ar"/>
              </w:rPr>
              <w:t>三级指标</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587A33">
            <w:pPr>
              <w:widowControl/>
              <w:jc w:val="center"/>
              <w:textAlignment w:val="center"/>
              <w:rPr>
                <w:rFonts w:ascii="宋体" w:cs="宋体"/>
                <w:color w:val="000000"/>
                <w:sz w:val="24"/>
              </w:rPr>
            </w:pPr>
            <w:r>
              <w:rPr>
                <w:rFonts w:hint="eastAsia" w:ascii="宋体" w:hAnsi="宋体" w:cs="宋体"/>
                <w:color w:val="000000"/>
                <w:kern w:val="0"/>
                <w:sz w:val="24"/>
                <w:lang w:bidi="ar"/>
              </w:rPr>
              <w:t>预期指标值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54BA57">
            <w:pPr>
              <w:widowControl/>
              <w:jc w:val="center"/>
              <w:textAlignment w:val="center"/>
              <w:rPr>
                <w:rFonts w:ascii="宋体" w:cs="宋体"/>
                <w:color w:val="000000"/>
                <w:sz w:val="24"/>
              </w:rPr>
            </w:pPr>
            <w:r>
              <w:rPr>
                <w:rFonts w:hint="eastAsia" w:ascii="宋体" w:hAnsi="宋体" w:cs="宋体"/>
                <w:color w:val="000000"/>
                <w:kern w:val="0"/>
                <w:sz w:val="24"/>
                <w:lang w:bidi="ar"/>
              </w:rPr>
              <w:t>实际完成指标值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r>
      <w:tr w14:paraId="222F36FB">
        <w:tblPrEx>
          <w:tblCellMar>
            <w:top w:w="0" w:type="dxa"/>
            <w:left w:w="0" w:type="dxa"/>
            <w:bottom w:w="0" w:type="dxa"/>
            <w:right w:w="0" w:type="dxa"/>
          </w:tblCellMar>
        </w:tblPrEx>
        <w:trPr>
          <w:trHeight w:val="828"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0C85F0D4">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74A1D4">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70E6F4">
            <w:pPr>
              <w:widowControl/>
              <w:jc w:val="center"/>
              <w:textAlignment w:val="center"/>
              <w:rPr>
                <w:rFonts w:ascii="宋体" w:cs="宋体"/>
                <w:color w:val="000000"/>
                <w:sz w:val="24"/>
              </w:rPr>
            </w:pPr>
            <w:r>
              <w:rPr>
                <w:rFonts w:hint="eastAsia" w:ascii="宋体"/>
                <w:color w:val="000000"/>
                <w:sz w:val="24"/>
              </w:rPr>
              <w:t>完成水管改造工程</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590D89">
            <w:pPr>
              <w:widowControl/>
              <w:jc w:val="center"/>
              <w:textAlignment w:val="center"/>
              <w:rPr>
                <w:rFonts w:ascii="宋体" w:cs="宋体"/>
                <w:color w:val="000000"/>
                <w:sz w:val="24"/>
              </w:rPr>
            </w:pPr>
            <w:r>
              <w:rPr>
                <w:rFonts w:hint="eastAsia" w:ascii="宋体" w:hAnsi="宋体" w:cs="宋体"/>
                <w:color w:val="000000"/>
                <w:kern w:val="0"/>
                <w:sz w:val="24"/>
              </w:rPr>
              <w:t>补齐学校基础设施建设的短板</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691404">
            <w:pPr>
              <w:widowControl/>
              <w:jc w:val="center"/>
              <w:textAlignment w:val="center"/>
              <w:rPr>
                <w:rFonts w:ascii="宋体" w:cs="宋体"/>
                <w:color w:val="000000"/>
                <w:sz w:val="24"/>
              </w:rPr>
            </w:pPr>
            <w:r>
              <w:rPr>
                <w:rFonts w:hint="eastAsia" w:ascii="宋体" w:cs="宋体"/>
                <w:color w:val="000000"/>
                <w:sz w:val="24"/>
              </w:rPr>
              <w:t>完成水管改造项目工程</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31AFBA">
            <w:pPr>
              <w:widowControl/>
              <w:jc w:val="center"/>
              <w:textAlignment w:val="center"/>
              <w:rPr>
                <w:rFonts w:ascii="宋体" w:cs="宋体"/>
                <w:color w:val="000000"/>
                <w:sz w:val="24"/>
              </w:rPr>
            </w:pPr>
            <w:r>
              <w:rPr>
                <w:rFonts w:hint="eastAsia" w:ascii="宋体" w:cs="宋体"/>
                <w:color w:val="000000"/>
                <w:sz w:val="24"/>
              </w:rPr>
              <w:t>达到预期目标</w:t>
            </w:r>
          </w:p>
        </w:tc>
      </w:tr>
      <w:tr w14:paraId="70FB497D">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085D0ECF">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0DC395">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1527A9">
            <w:pPr>
              <w:widowControl/>
              <w:jc w:val="center"/>
              <w:textAlignment w:val="center"/>
              <w:rPr>
                <w:rFonts w:ascii="宋体" w:cs="宋体"/>
                <w:color w:val="000000"/>
                <w:sz w:val="24"/>
              </w:rPr>
            </w:pPr>
            <w:r>
              <w:rPr>
                <w:rFonts w:hint="eastAsia" w:ascii="宋体" w:cs="宋体"/>
                <w:color w:val="000000"/>
                <w:sz w:val="24"/>
              </w:rPr>
              <w:t>师生用水得到保障况</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9F540A">
            <w:pPr>
              <w:widowControl/>
              <w:jc w:val="center"/>
              <w:textAlignment w:val="center"/>
              <w:rPr>
                <w:rFonts w:ascii="宋体" w:cs="宋体"/>
                <w:color w:val="000000"/>
                <w:sz w:val="24"/>
              </w:rPr>
            </w:pPr>
            <w:r>
              <w:rPr>
                <w:rFonts w:hint="eastAsia" w:ascii="宋体" w:cs="宋体"/>
                <w:color w:val="000000"/>
                <w:sz w:val="24"/>
              </w:rPr>
              <w:t>优良</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67CEB5">
            <w:pPr>
              <w:widowControl/>
              <w:jc w:val="center"/>
              <w:textAlignment w:val="center"/>
              <w:rPr>
                <w:rFonts w:ascii="宋体" w:cs="宋体"/>
                <w:color w:val="000000"/>
                <w:sz w:val="24"/>
              </w:rPr>
            </w:pPr>
            <w:r>
              <w:rPr>
                <w:rFonts w:hint="eastAsia" w:ascii="宋体" w:cs="宋体"/>
                <w:color w:val="000000"/>
                <w:sz w:val="24"/>
              </w:rPr>
              <w:t>确保教学工作正常开展</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71F61C">
            <w:pPr>
              <w:widowControl/>
              <w:jc w:val="center"/>
              <w:textAlignment w:val="center"/>
              <w:rPr>
                <w:rFonts w:ascii="宋体" w:cs="宋体"/>
                <w:color w:val="000000"/>
                <w:sz w:val="24"/>
              </w:rPr>
            </w:pPr>
            <w:r>
              <w:rPr>
                <w:rFonts w:hint="eastAsia" w:ascii="宋体" w:cs="宋体"/>
                <w:color w:val="000000"/>
                <w:sz w:val="24"/>
              </w:rPr>
              <w:t>达到预期指标</w:t>
            </w:r>
          </w:p>
        </w:tc>
      </w:tr>
      <w:tr w14:paraId="76D47B64">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733F3EE3">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5C7BAE">
            <w:pPr>
              <w:widowControl/>
              <w:jc w:val="center"/>
              <w:textAlignment w:val="center"/>
              <w:rPr>
                <w:rFonts w:ascii="宋体" w:cs="宋体"/>
                <w:color w:val="000000"/>
                <w:sz w:val="24"/>
              </w:rPr>
            </w:pPr>
            <w:r>
              <w:rPr>
                <w:rFonts w:hint="eastAsia" w:ascii="宋体" w:hAnsi="宋体" w:cs="宋体"/>
                <w:color w:val="000000"/>
                <w:kern w:val="0"/>
                <w:sz w:val="24"/>
                <w:lang w:bidi="ar"/>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01ADBB">
            <w:pPr>
              <w:widowControl/>
              <w:jc w:val="center"/>
              <w:textAlignment w:val="center"/>
              <w:rPr>
                <w:rFonts w:ascii="宋体" w:cs="宋体"/>
                <w:color w:val="000000"/>
                <w:sz w:val="24"/>
              </w:rPr>
            </w:pPr>
            <w:r>
              <w:rPr>
                <w:rFonts w:hint="eastAsia" w:ascii="宋体" w:cs="宋体"/>
                <w:color w:val="000000"/>
                <w:sz w:val="24"/>
              </w:rPr>
              <w:t>师生满意度</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72D1DF">
            <w:pPr>
              <w:widowControl/>
              <w:jc w:val="center"/>
              <w:textAlignment w:val="center"/>
              <w:rPr>
                <w:rFonts w:ascii="宋体" w:cs="宋体"/>
                <w:color w:val="000000"/>
                <w:sz w:val="24"/>
              </w:rPr>
            </w:pPr>
            <w:r>
              <w:rPr>
                <w:rFonts w:ascii="宋体" w:cs="宋体"/>
                <w:color w:val="000000"/>
                <w:sz w:val="24"/>
              </w:rPr>
              <w:t>100%</w:t>
            </w: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EA4A48">
            <w:pPr>
              <w:widowControl/>
              <w:jc w:val="center"/>
              <w:textAlignment w:val="center"/>
              <w:rPr>
                <w:rFonts w:ascii="宋体" w:cs="宋体"/>
                <w:color w:val="000000"/>
                <w:sz w:val="24"/>
              </w:rPr>
            </w:pPr>
            <w:r>
              <w:rPr>
                <w:rFonts w:hint="eastAsia" w:ascii="宋体" w:cs="宋体"/>
                <w:color w:val="000000"/>
                <w:sz w:val="24"/>
              </w:rPr>
              <w:t>开展义务教育教学工作</w:t>
            </w: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305FB5">
            <w:pPr>
              <w:widowControl/>
              <w:jc w:val="center"/>
              <w:textAlignment w:val="center"/>
              <w:rPr>
                <w:rFonts w:ascii="宋体" w:cs="宋体"/>
                <w:color w:val="000000"/>
                <w:sz w:val="24"/>
              </w:rPr>
            </w:pPr>
            <w:r>
              <w:rPr>
                <w:rFonts w:hint="eastAsia" w:ascii="宋体" w:cs="宋体"/>
                <w:color w:val="000000"/>
                <w:sz w:val="24"/>
              </w:rPr>
              <w:t>顺利完成年度任务</w:t>
            </w:r>
          </w:p>
        </w:tc>
      </w:tr>
      <w:tr w14:paraId="2FA304EB">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508EA6F6">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A7FA1F">
            <w:pPr>
              <w:widowControl/>
              <w:jc w:val="center"/>
              <w:textAlignment w:val="center"/>
              <w:rPr>
                <w:rFonts w:asci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332711">
            <w:pPr>
              <w:widowControl/>
              <w:jc w:val="center"/>
              <w:textAlignment w:val="center"/>
              <w:rPr>
                <w:rFonts w:ascii="宋体" w:cs="宋体"/>
                <w:color w:val="000000"/>
                <w:sz w:val="24"/>
              </w:rPr>
            </w:pP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6E8CAC">
            <w:pPr>
              <w:widowControl/>
              <w:jc w:val="center"/>
              <w:textAlignment w:val="center"/>
              <w:rPr>
                <w:rFonts w:ascii="宋体" w:cs="宋体"/>
                <w:color w:val="000000"/>
                <w:sz w:val="24"/>
              </w:rPr>
            </w:pPr>
          </w:p>
        </w:tc>
        <w:tc>
          <w:tcPr>
            <w:tcW w:w="18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175FA1">
            <w:pPr>
              <w:widowControl/>
              <w:jc w:val="center"/>
              <w:textAlignment w:val="center"/>
              <w:rPr>
                <w:rFonts w:ascii="宋体" w:cs="宋体"/>
                <w:color w:val="000000"/>
                <w:sz w:val="24"/>
              </w:rPr>
            </w:pPr>
          </w:p>
        </w:tc>
        <w:tc>
          <w:tcPr>
            <w:tcW w:w="18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BC5F5C">
            <w:pPr>
              <w:widowControl/>
              <w:jc w:val="center"/>
              <w:textAlignment w:val="center"/>
              <w:rPr>
                <w:rFonts w:ascii="宋体" w:cs="宋体"/>
                <w:color w:val="000000"/>
                <w:sz w:val="24"/>
              </w:rPr>
            </w:pPr>
          </w:p>
        </w:tc>
      </w:tr>
    </w:tbl>
    <w:tbl>
      <w:tblPr>
        <w:tblStyle w:val="14"/>
        <w:tblpPr w:leftFromText="180" w:rightFromText="180" w:vertAnchor="text" w:horzAnchor="page" w:tblpXSpec="center" w:tblpY="1505"/>
        <w:tblOverlap w:val="never"/>
        <w:tblW w:w="8370" w:type="dxa"/>
        <w:jc w:val="center"/>
        <w:tblLayout w:type="fixed"/>
        <w:tblCellMar>
          <w:top w:w="0" w:type="dxa"/>
          <w:left w:w="0" w:type="dxa"/>
          <w:bottom w:w="0" w:type="dxa"/>
          <w:right w:w="0" w:type="dxa"/>
        </w:tblCellMar>
      </w:tblPr>
      <w:tblGrid>
        <w:gridCol w:w="456"/>
        <w:gridCol w:w="1301"/>
        <w:gridCol w:w="853"/>
        <w:gridCol w:w="1545"/>
        <w:gridCol w:w="1860"/>
        <w:gridCol w:w="2355"/>
      </w:tblGrid>
      <w:tr w14:paraId="3395300E">
        <w:tblPrEx>
          <w:tblCellMar>
            <w:top w:w="0" w:type="dxa"/>
            <w:left w:w="0" w:type="dxa"/>
            <w:bottom w:w="0" w:type="dxa"/>
            <w:right w:w="0" w:type="dxa"/>
          </w:tblCellMar>
        </w:tblPrEx>
        <w:trPr>
          <w:trHeight w:val="1034" w:hRule="atLeast"/>
          <w:jc w:val="center"/>
        </w:trPr>
        <w:tc>
          <w:tcPr>
            <w:tcW w:w="8370" w:type="dxa"/>
            <w:gridSpan w:val="6"/>
            <w:tcBorders>
              <w:top w:val="nil"/>
              <w:left w:val="nil"/>
              <w:bottom w:val="nil"/>
              <w:right w:val="nil"/>
            </w:tcBorders>
            <w:tcMar>
              <w:top w:w="15" w:type="dxa"/>
              <w:left w:w="15" w:type="dxa"/>
              <w:right w:w="15" w:type="dxa"/>
            </w:tcMar>
            <w:vAlign w:val="center"/>
          </w:tcPr>
          <w:p w14:paraId="1C008390">
            <w:pPr>
              <w:widowControl/>
              <w:jc w:val="center"/>
              <w:textAlignment w:val="center"/>
              <w:rPr>
                <w:rFonts w:ascii="宋体" w:hAnsi="宋体" w:cs="宋体"/>
                <w:b/>
                <w:bCs/>
                <w:color w:val="000000"/>
                <w:kern w:val="0"/>
                <w:sz w:val="36"/>
                <w:szCs w:val="36"/>
                <w:lang w:bidi="ar"/>
              </w:rPr>
            </w:pPr>
          </w:p>
          <w:p w14:paraId="5AC3FD22">
            <w:pPr>
              <w:pStyle w:val="2"/>
              <w:spacing w:before="93"/>
              <w:rPr>
                <w:lang w:bidi="ar"/>
              </w:rPr>
            </w:pPr>
          </w:p>
          <w:p w14:paraId="2BD2E8AE">
            <w:pPr>
              <w:pStyle w:val="2"/>
              <w:spacing w:before="93"/>
              <w:rPr>
                <w:lang w:bidi="ar"/>
              </w:rPr>
            </w:pPr>
          </w:p>
          <w:p w14:paraId="55352131">
            <w:pPr>
              <w:widowControl/>
              <w:jc w:val="center"/>
              <w:textAlignment w:val="center"/>
              <w:rPr>
                <w:rFonts w:ascii="宋体" w:hAnsi="宋体" w:cs="宋体"/>
                <w:b/>
                <w:bCs/>
                <w:color w:val="000000"/>
                <w:kern w:val="0"/>
                <w:sz w:val="36"/>
                <w:szCs w:val="36"/>
                <w:lang w:bidi="ar"/>
              </w:rPr>
            </w:pPr>
            <w:r>
              <w:rPr>
                <w:rFonts w:hint="eastAsia" w:ascii="宋体" w:hAnsi="宋体" w:cs="宋体"/>
                <w:b/>
                <w:bCs/>
                <w:color w:val="000000"/>
                <w:kern w:val="0"/>
                <w:sz w:val="36"/>
                <w:szCs w:val="36"/>
                <w:lang w:bidi="ar"/>
              </w:rPr>
              <w:t>项目绩效目标完成情况表（6）</w:t>
            </w:r>
          </w:p>
          <w:p w14:paraId="724747AA">
            <w:pPr>
              <w:widowControl/>
              <w:jc w:val="center"/>
              <w:textAlignment w:val="center"/>
              <w:rPr>
                <w:rFonts w:ascii="宋体" w:cs="宋体"/>
                <w:color w:val="000000"/>
                <w:sz w:val="36"/>
                <w:szCs w:val="36"/>
              </w:rPr>
            </w:pPr>
            <w:r>
              <w:rPr>
                <w:rFonts w:ascii="宋体" w:hAnsi="宋体" w:cs="宋体"/>
                <w:color w:val="000000"/>
                <w:kern w:val="0"/>
                <w:sz w:val="36"/>
                <w:szCs w:val="36"/>
                <w:lang w:bidi="ar"/>
              </w:rPr>
              <w:t>(202</w:t>
            </w:r>
            <w:r>
              <w:rPr>
                <w:rFonts w:hint="eastAsia" w:ascii="宋体" w:hAnsi="宋体" w:cs="宋体"/>
                <w:color w:val="000000"/>
                <w:kern w:val="0"/>
                <w:sz w:val="36"/>
                <w:szCs w:val="36"/>
                <w:lang w:bidi="ar"/>
              </w:rPr>
              <w:t>1年度）</w:t>
            </w:r>
          </w:p>
        </w:tc>
      </w:tr>
      <w:tr w14:paraId="3C8E5BFC">
        <w:tblPrEx>
          <w:tblCellMar>
            <w:top w:w="0" w:type="dxa"/>
            <w:left w:w="0" w:type="dxa"/>
            <w:bottom w:w="0" w:type="dxa"/>
            <w:right w:w="0" w:type="dxa"/>
          </w:tblCellMar>
        </w:tblPrEx>
        <w:trPr>
          <w:trHeight w:val="276" w:hRule="atLeast"/>
          <w:jc w:val="center"/>
        </w:trPr>
        <w:tc>
          <w:tcPr>
            <w:tcW w:w="261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61671E">
            <w:pPr>
              <w:widowControl/>
              <w:jc w:val="center"/>
              <w:textAlignment w:val="center"/>
              <w:rPr>
                <w:rFonts w:ascii="宋体" w:cs="宋体"/>
                <w:color w:val="000000"/>
                <w:sz w:val="24"/>
              </w:rPr>
            </w:pPr>
            <w:r>
              <w:rPr>
                <w:rFonts w:hint="eastAsia" w:ascii="宋体" w:hAnsi="宋体" w:cs="宋体"/>
                <w:color w:val="000000"/>
                <w:kern w:val="0"/>
                <w:sz w:val="24"/>
                <w:lang w:bidi="ar"/>
              </w:rPr>
              <w:t>项目名称</w:t>
            </w:r>
          </w:p>
        </w:tc>
        <w:tc>
          <w:tcPr>
            <w:tcW w:w="576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BDE888">
            <w:pPr>
              <w:widowControl/>
              <w:jc w:val="center"/>
              <w:textAlignment w:val="center"/>
              <w:rPr>
                <w:rFonts w:ascii="宋体" w:cs="宋体"/>
                <w:color w:val="000000"/>
                <w:sz w:val="24"/>
              </w:rPr>
            </w:pPr>
            <w:r>
              <w:rPr>
                <w:rFonts w:hint="eastAsia" w:ascii="仿宋" w:hAnsi="仿宋" w:eastAsia="仿宋" w:cs="仿宋"/>
                <w:color w:val="000000"/>
                <w:kern w:val="0"/>
                <w:sz w:val="31"/>
                <w:szCs w:val="31"/>
                <w:lang w:bidi="ar"/>
              </w:rPr>
              <w:t>根据川财教</w:t>
            </w:r>
            <w:r>
              <w:rPr>
                <w:rFonts w:eastAsia="方正仿宋_GBK"/>
                <w:sz w:val="32"/>
              </w:rPr>
              <w:t>〔</w:t>
            </w:r>
            <w:r>
              <w:rPr>
                <w:rFonts w:hint="eastAsia" w:eastAsia="方正仿宋_GBK"/>
                <w:sz w:val="32"/>
              </w:rPr>
              <w:t>2020</w:t>
            </w:r>
            <w:r>
              <w:rPr>
                <w:rFonts w:eastAsia="方正仿宋_GBK"/>
                <w:sz w:val="32"/>
              </w:rPr>
              <w:t>〕</w:t>
            </w:r>
            <w:r>
              <w:rPr>
                <w:rFonts w:hint="eastAsia" w:ascii="仿宋" w:hAnsi="仿宋" w:eastAsia="仿宋" w:cs="仿宋"/>
                <w:color w:val="000000"/>
                <w:kern w:val="0"/>
                <w:sz w:val="31"/>
                <w:szCs w:val="31"/>
                <w:lang w:bidi="ar"/>
              </w:rPr>
              <w:t>39号下达 2020年中央专项彩票公益金支付乡村学校少年宫运转资金项目</w:t>
            </w:r>
            <w:r>
              <w:rPr>
                <w:rFonts w:hint="eastAsia" w:ascii="仿宋_GB2312" w:hAnsi="仿宋_GB2312" w:eastAsia="仿宋_GB2312" w:cs="仿宋_GB2312"/>
                <w:sz w:val="32"/>
                <w:szCs w:val="32"/>
              </w:rPr>
              <w:t>项目</w:t>
            </w:r>
          </w:p>
        </w:tc>
      </w:tr>
      <w:tr w14:paraId="3C37D995">
        <w:tblPrEx>
          <w:tblCellMar>
            <w:top w:w="0" w:type="dxa"/>
            <w:left w:w="0" w:type="dxa"/>
            <w:bottom w:w="0" w:type="dxa"/>
            <w:right w:w="0" w:type="dxa"/>
          </w:tblCellMar>
        </w:tblPrEx>
        <w:trPr>
          <w:trHeight w:val="276" w:hRule="atLeast"/>
          <w:jc w:val="center"/>
        </w:trPr>
        <w:tc>
          <w:tcPr>
            <w:tcW w:w="261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C6B9D53">
            <w:pPr>
              <w:widowControl/>
              <w:jc w:val="center"/>
              <w:textAlignment w:val="center"/>
              <w:rPr>
                <w:rFonts w:ascii="宋体" w:cs="宋体"/>
                <w:color w:val="000000"/>
                <w:sz w:val="24"/>
              </w:rPr>
            </w:pPr>
            <w:r>
              <w:rPr>
                <w:rFonts w:hint="eastAsia" w:ascii="宋体" w:hAnsi="宋体" w:cs="宋体"/>
                <w:color w:val="000000"/>
                <w:kern w:val="0"/>
                <w:sz w:val="24"/>
                <w:lang w:bidi="ar"/>
              </w:rPr>
              <w:t>预算单位</w:t>
            </w:r>
          </w:p>
        </w:tc>
        <w:tc>
          <w:tcPr>
            <w:tcW w:w="576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7F5DA3">
            <w:pPr>
              <w:widowControl/>
              <w:jc w:val="center"/>
              <w:textAlignment w:val="center"/>
              <w:rPr>
                <w:rFonts w:ascii="宋体" w:cs="宋体"/>
                <w:color w:val="000000"/>
                <w:sz w:val="24"/>
              </w:rPr>
            </w:pPr>
            <w:r>
              <w:rPr>
                <w:rFonts w:hint="eastAsia" w:ascii="宋体" w:cs="宋体"/>
                <w:color w:val="000000"/>
                <w:sz w:val="24"/>
              </w:rPr>
              <w:t>盐边县渔门镇初级中学校</w:t>
            </w:r>
          </w:p>
        </w:tc>
      </w:tr>
      <w:tr w14:paraId="11B04953">
        <w:tblPrEx>
          <w:tblCellMar>
            <w:top w:w="0" w:type="dxa"/>
            <w:left w:w="0" w:type="dxa"/>
            <w:bottom w:w="0" w:type="dxa"/>
            <w:right w:w="0" w:type="dxa"/>
          </w:tblCellMar>
        </w:tblPrEx>
        <w:trPr>
          <w:trHeight w:val="276" w:hRule="atLeast"/>
          <w:jc w:val="center"/>
        </w:trPr>
        <w:tc>
          <w:tcPr>
            <w:tcW w:w="45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A2F8C7">
            <w:pPr>
              <w:widowControl/>
              <w:jc w:val="center"/>
              <w:textAlignment w:val="center"/>
              <w:rPr>
                <w:rFonts w:ascii="宋体" w:cs="宋体"/>
                <w:color w:val="000000"/>
                <w:sz w:val="24"/>
              </w:rPr>
            </w:pPr>
            <w:r>
              <w:rPr>
                <w:rFonts w:hint="eastAsia" w:ascii="宋体" w:hAnsi="宋体" w:cs="宋体"/>
                <w:color w:val="000000"/>
                <w:kern w:val="0"/>
                <w:sz w:val="24"/>
                <w:lang w:bidi="ar"/>
              </w:rPr>
              <w:t>预算执行情况（万元）</w:t>
            </w:r>
          </w:p>
        </w:tc>
        <w:tc>
          <w:tcPr>
            <w:tcW w:w="215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2EC75B">
            <w:pPr>
              <w:widowControl/>
              <w:jc w:val="center"/>
              <w:textAlignment w:val="center"/>
              <w:rPr>
                <w:rFonts w:ascii="宋体" w:cs="宋体"/>
                <w:color w:val="000000"/>
                <w:sz w:val="24"/>
              </w:rPr>
            </w:pPr>
            <w:r>
              <w:rPr>
                <w:rFonts w:hint="eastAsia" w:ascii="宋体" w:hAnsi="宋体" w:cs="宋体"/>
                <w:color w:val="000000"/>
                <w:kern w:val="0"/>
                <w:sz w:val="24"/>
                <w:lang w:bidi="ar"/>
              </w:rPr>
              <w:t>预算数：</w:t>
            </w:r>
          </w:p>
        </w:tc>
        <w:tc>
          <w:tcPr>
            <w:tcW w:w="15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A2B876">
            <w:pPr>
              <w:widowControl/>
              <w:jc w:val="center"/>
              <w:textAlignment w:val="center"/>
              <w:rPr>
                <w:rFonts w:ascii="宋体" w:cs="宋体"/>
                <w:color w:val="000000"/>
                <w:sz w:val="24"/>
              </w:rPr>
            </w:pPr>
            <w:r>
              <w:rPr>
                <w:rFonts w:hint="eastAsia" w:ascii="宋体" w:cs="宋体"/>
                <w:color w:val="000000"/>
                <w:sz w:val="24"/>
              </w:rPr>
              <w:t>5万元</w:t>
            </w:r>
          </w:p>
        </w:tc>
        <w:tc>
          <w:tcPr>
            <w:tcW w:w="18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8B6EDE">
            <w:pPr>
              <w:widowControl/>
              <w:jc w:val="center"/>
              <w:textAlignment w:val="center"/>
              <w:rPr>
                <w:rFonts w:ascii="宋体" w:cs="宋体"/>
                <w:color w:val="000000"/>
                <w:sz w:val="24"/>
              </w:rPr>
            </w:pPr>
            <w:r>
              <w:rPr>
                <w:rFonts w:hint="eastAsia" w:ascii="宋体" w:hAnsi="宋体" w:cs="宋体"/>
                <w:color w:val="000000"/>
                <w:kern w:val="0"/>
                <w:sz w:val="24"/>
                <w:lang w:bidi="ar"/>
              </w:rPr>
              <w:t>执行数：</w:t>
            </w:r>
          </w:p>
        </w:tc>
        <w:tc>
          <w:tcPr>
            <w:tcW w:w="23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2918FC">
            <w:pPr>
              <w:widowControl/>
              <w:jc w:val="center"/>
              <w:textAlignment w:val="center"/>
              <w:rPr>
                <w:rFonts w:ascii="宋体" w:cs="宋体"/>
                <w:color w:val="000000"/>
                <w:sz w:val="24"/>
              </w:rPr>
            </w:pPr>
            <w:r>
              <w:rPr>
                <w:rFonts w:hint="eastAsia" w:ascii="宋体" w:cs="宋体"/>
                <w:color w:val="000000"/>
                <w:sz w:val="24"/>
              </w:rPr>
              <w:t>5万元</w:t>
            </w:r>
          </w:p>
        </w:tc>
      </w:tr>
      <w:tr w14:paraId="03CDF620">
        <w:tblPrEx>
          <w:tblCellMar>
            <w:top w:w="0" w:type="dxa"/>
            <w:left w:w="0" w:type="dxa"/>
            <w:bottom w:w="0" w:type="dxa"/>
            <w:right w:w="0" w:type="dxa"/>
          </w:tblCellMar>
        </w:tblPrEx>
        <w:trPr>
          <w:trHeight w:val="276" w:hRule="atLeast"/>
          <w:jc w:val="center"/>
        </w:trPr>
        <w:tc>
          <w:tcPr>
            <w:tcW w:w="4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F9BD76">
            <w:pPr>
              <w:jc w:val="center"/>
              <w:rPr>
                <w:rFonts w:ascii="宋体" w:cs="宋体"/>
                <w:color w:val="000000"/>
                <w:sz w:val="24"/>
              </w:rPr>
            </w:pPr>
          </w:p>
        </w:tc>
        <w:tc>
          <w:tcPr>
            <w:tcW w:w="215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E61635">
            <w:pPr>
              <w:widowControl/>
              <w:jc w:val="center"/>
              <w:textAlignment w:val="center"/>
              <w:rPr>
                <w:rFonts w:ascii="宋体" w:cs="宋体"/>
                <w:color w:val="000000"/>
                <w:sz w:val="24"/>
              </w:rPr>
            </w:pPr>
            <w:r>
              <w:rPr>
                <w:rFonts w:hint="eastAsia" w:ascii="宋体" w:hAnsi="宋体" w:cs="宋体"/>
                <w:color w:val="000000"/>
                <w:kern w:val="0"/>
                <w:sz w:val="24"/>
                <w:lang w:bidi="ar"/>
              </w:rPr>
              <w:t>其中－财政拨款：</w:t>
            </w:r>
          </w:p>
        </w:tc>
        <w:tc>
          <w:tcPr>
            <w:tcW w:w="15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EECDE3">
            <w:pPr>
              <w:widowControl/>
              <w:jc w:val="center"/>
              <w:textAlignment w:val="center"/>
              <w:rPr>
                <w:rFonts w:ascii="宋体" w:cs="宋体"/>
                <w:color w:val="000000"/>
                <w:sz w:val="24"/>
              </w:rPr>
            </w:pPr>
            <w:r>
              <w:rPr>
                <w:rFonts w:hint="eastAsia" w:ascii="宋体" w:cs="宋体"/>
                <w:color w:val="000000"/>
                <w:sz w:val="24"/>
              </w:rPr>
              <w:t>5万元</w:t>
            </w:r>
          </w:p>
        </w:tc>
        <w:tc>
          <w:tcPr>
            <w:tcW w:w="18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5D671C">
            <w:pPr>
              <w:widowControl/>
              <w:jc w:val="center"/>
              <w:textAlignment w:val="center"/>
              <w:rPr>
                <w:rFonts w:ascii="宋体" w:cs="宋体"/>
                <w:color w:val="000000"/>
                <w:sz w:val="24"/>
              </w:rPr>
            </w:pPr>
            <w:r>
              <w:rPr>
                <w:rFonts w:hint="eastAsia" w:ascii="宋体" w:hAnsi="宋体" w:cs="宋体"/>
                <w:color w:val="000000"/>
                <w:kern w:val="0"/>
                <w:sz w:val="24"/>
                <w:lang w:bidi="ar"/>
              </w:rPr>
              <w:t>其中－财政拨款：</w:t>
            </w:r>
          </w:p>
        </w:tc>
        <w:tc>
          <w:tcPr>
            <w:tcW w:w="23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49A1B8">
            <w:pPr>
              <w:widowControl/>
              <w:jc w:val="center"/>
              <w:textAlignment w:val="center"/>
              <w:rPr>
                <w:rFonts w:ascii="宋体" w:cs="宋体"/>
                <w:color w:val="000000"/>
                <w:sz w:val="24"/>
              </w:rPr>
            </w:pPr>
            <w:r>
              <w:rPr>
                <w:rFonts w:hint="eastAsia" w:ascii="宋体" w:cs="宋体"/>
                <w:color w:val="000000"/>
                <w:sz w:val="24"/>
              </w:rPr>
              <w:t>5万元</w:t>
            </w:r>
          </w:p>
        </w:tc>
      </w:tr>
      <w:tr w14:paraId="042CA3FB">
        <w:tblPrEx>
          <w:tblCellMar>
            <w:top w:w="0" w:type="dxa"/>
            <w:left w:w="0" w:type="dxa"/>
            <w:bottom w:w="0" w:type="dxa"/>
            <w:right w:w="0" w:type="dxa"/>
          </w:tblCellMar>
        </w:tblPrEx>
        <w:trPr>
          <w:trHeight w:val="884" w:hRule="atLeast"/>
          <w:jc w:val="center"/>
        </w:trPr>
        <w:tc>
          <w:tcPr>
            <w:tcW w:w="4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67DAC8">
            <w:pPr>
              <w:jc w:val="center"/>
              <w:rPr>
                <w:rFonts w:ascii="宋体" w:cs="宋体"/>
                <w:color w:val="000000"/>
                <w:sz w:val="24"/>
              </w:rPr>
            </w:pPr>
          </w:p>
        </w:tc>
        <w:tc>
          <w:tcPr>
            <w:tcW w:w="215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40E421">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p>
        </w:tc>
        <w:tc>
          <w:tcPr>
            <w:tcW w:w="15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7C85AE">
            <w:pPr>
              <w:widowControl/>
              <w:jc w:val="center"/>
              <w:textAlignment w:val="center"/>
              <w:rPr>
                <w:rFonts w:ascii="宋体" w:cs="宋体"/>
                <w:color w:val="000000"/>
                <w:sz w:val="24"/>
              </w:rPr>
            </w:pPr>
            <w:r>
              <w:rPr>
                <w:rFonts w:hint="eastAsia" w:ascii="宋体" w:cs="宋体"/>
                <w:color w:val="000000"/>
                <w:sz w:val="24"/>
              </w:rPr>
              <w:t>0</w:t>
            </w:r>
          </w:p>
        </w:tc>
        <w:tc>
          <w:tcPr>
            <w:tcW w:w="18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2126D2">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p>
        </w:tc>
        <w:tc>
          <w:tcPr>
            <w:tcW w:w="23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DB327C">
            <w:pPr>
              <w:jc w:val="center"/>
              <w:rPr>
                <w:rFonts w:ascii="宋体" w:cs="宋体"/>
                <w:color w:val="000000"/>
                <w:sz w:val="24"/>
              </w:rPr>
            </w:pPr>
            <w:r>
              <w:rPr>
                <w:rFonts w:hint="eastAsia" w:ascii="宋体" w:cs="宋体"/>
                <w:color w:val="000000"/>
                <w:sz w:val="24"/>
              </w:rPr>
              <w:t>0</w:t>
            </w:r>
          </w:p>
        </w:tc>
      </w:tr>
      <w:tr w14:paraId="251CF7A3">
        <w:tblPrEx>
          <w:tblCellMar>
            <w:top w:w="0" w:type="dxa"/>
            <w:left w:w="0" w:type="dxa"/>
            <w:bottom w:w="0" w:type="dxa"/>
            <w:right w:w="0" w:type="dxa"/>
          </w:tblCellMar>
        </w:tblPrEx>
        <w:trPr>
          <w:trHeight w:val="276" w:hRule="atLeast"/>
          <w:jc w:val="center"/>
        </w:trPr>
        <w:tc>
          <w:tcPr>
            <w:tcW w:w="45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9B7AFF">
            <w:pPr>
              <w:widowControl/>
              <w:jc w:val="center"/>
              <w:textAlignment w:val="center"/>
              <w:rPr>
                <w:rFonts w:ascii="宋体" w:cs="宋体"/>
                <w:color w:val="000000"/>
                <w:sz w:val="24"/>
              </w:rPr>
            </w:pPr>
            <w:r>
              <w:rPr>
                <w:rFonts w:hint="eastAsia" w:ascii="宋体" w:hAnsi="宋体" w:cs="宋体"/>
                <w:color w:val="000000"/>
                <w:kern w:val="0"/>
                <w:sz w:val="24"/>
                <w:lang w:bidi="ar"/>
              </w:rPr>
              <w:t>年度目标完成情况</w:t>
            </w:r>
          </w:p>
        </w:tc>
        <w:tc>
          <w:tcPr>
            <w:tcW w:w="369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CA65EC">
            <w:pPr>
              <w:widowControl/>
              <w:jc w:val="center"/>
              <w:textAlignment w:val="center"/>
              <w:rPr>
                <w:rFonts w:ascii="宋体" w:cs="宋体"/>
                <w:color w:val="000000"/>
                <w:sz w:val="24"/>
              </w:rPr>
            </w:pPr>
            <w:r>
              <w:rPr>
                <w:rFonts w:hint="eastAsia" w:ascii="宋体" w:hAnsi="宋体" w:cs="宋体"/>
                <w:color w:val="000000"/>
                <w:kern w:val="0"/>
                <w:sz w:val="24"/>
                <w:lang w:bidi="ar"/>
              </w:rPr>
              <w:t>预期目标</w:t>
            </w:r>
          </w:p>
        </w:tc>
        <w:tc>
          <w:tcPr>
            <w:tcW w:w="421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B4EE0B">
            <w:pPr>
              <w:widowControl/>
              <w:jc w:val="center"/>
              <w:textAlignment w:val="center"/>
              <w:rPr>
                <w:rFonts w:ascii="宋体" w:cs="宋体"/>
                <w:color w:val="000000"/>
                <w:sz w:val="24"/>
              </w:rPr>
            </w:pPr>
            <w:r>
              <w:rPr>
                <w:rFonts w:hint="eastAsia" w:ascii="宋体" w:hAnsi="宋体" w:cs="宋体"/>
                <w:color w:val="000000"/>
                <w:kern w:val="0"/>
                <w:sz w:val="24"/>
                <w:lang w:bidi="ar"/>
              </w:rPr>
              <w:t>实际完成目标</w:t>
            </w:r>
          </w:p>
        </w:tc>
      </w:tr>
      <w:tr w14:paraId="1D84EDDA">
        <w:tblPrEx>
          <w:tblCellMar>
            <w:top w:w="0" w:type="dxa"/>
            <w:left w:w="0" w:type="dxa"/>
            <w:bottom w:w="0" w:type="dxa"/>
            <w:right w:w="0" w:type="dxa"/>
          </w:tblCellMar>
        </w:tblPrEx>
        <w:trPr>
          <w:trHeight w:val="1159" w:hRule="atLeast"/>
          <w:jc w:val="center"/>
        </w:trPr>
        <w:tc>
          <w:tcPr>
            <w:tcW w:w="45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54E14F">
            <w:pPr>
              <w:jc w:val="center"/>
              <w:rPr>
                <w:rFonts w:ascii="宋体" w:cs="宋体"/>
                <w:color w:val="000000"/>
                <w:sz w:val="24"/>
              </w:rPr>
            </w:pPr>
          </w:p>
        </w:tc>
        <w:tc>
          <w:tcPr>
            <w:tcW w:w="369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547D46">
            <w:pPr>
              <w:widowControl/>
              <w:textAlignment w:val="center"/>
              <w:rPr>
                <w:rFonts w:ascii="宋体"/>
                <w:color w:val="000000"/>
                <w:szCs w:val="21"/>
              </w:rPr>
            </w:pPr>
            <w:r>
              <w:rPr>
                <w:rFonts w:ascii="宋体" w:cs="宋体"/>
                <w:color w:val="000000"/>
                <w:szCs w:val="21"/>
              </w:rPr>
              <w:t xml:space="preserve">   </w:t>
            </w:r>
            <w:r>
              <w:rPr>
                <w:rFonts w:hint="eastAsia" w:ascii="宋体" w:cs="宋体"/>
                <w:color w:val="000000"/>
                <w:szCs w:val="21"/>
              </w:rPr>
              <w:t>通过项目实施，保障学校乡村少年宫活动的正常开展、顺利完成了</w:t>
            </w:r>
            <w:r>
              <w:rPr>
                <w:rFonts w:ascii="宋体" w:cs="宋体"/>
                <w:color w:val="000000"/>
                <w:szCs w:val="21"/>
              </w:rPr>
              <w:t>20</w:t>
            </w:r>
            <w:r>
              <w:rPr>
                <w:rFonts w:hint="eastAsia" w:ascii="宋体" w:cs="宋体"/>
                <w:color w:val="000000"/>
                <w:szCs w:val="21"/>
              </w:rPr>
              <w:t>21年度的乡村少年宫活动任务。</w:t>
            </w:r>
          </w:p>
          <w:p w14:paraId="2656BDA6">
            <w:pPr>
              <w:widowControl/>
              <w:ind w:firstLine="315" w:firstLineChars="150"/>
              <w:textAlignment w:val="center"/>
              <w:rPr>
                <w:rFonts w:ascii="宋体" w:cs="宋体"/>
                <w:color w:val="000000"/>
                <w:szCs w:val="21"/>
              </w:rPr>
            </w:pPr>
            <w:r>
              <w:rPr>
                <w:rFonts w:hint="eastAsia" w:ascii="宋体" w:cs="宋体"/>
                <w:color w:val="000000"/>
                <w:szCs w:val="21"/>
              </w:rPr>
              <w:t>全部完成实施项目预算数：5</w:t>
            </w:r>
            <w:r>
              <w:rPr>
                <w:rFonts w:ascii="宋体" w:cs="宋体"/>
                <w:color w:val="000000"/>
                <w:szCs w:val="21"/>
              </w:rPr>
              <w:t>.00</w:t>
            </w:r>
            <w:r>
              <w:rPr>
                <w:rFonts w:hint="eastAsia" w:ascii="宋体" w:cs="宋体"/>
                <w:color w:val="000000"/>
                <w:szCs w:val="21"/>
              </w:rPr>
              <w:t>万元。</w:t>
            </w:r>
          </w:p>
        </w:tc>
        <w:tc>
          <w:tcPr>
            <w:tcW w:w="421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B64D43">
            <w:pPr>
              <w:widowControl/>
              <w:textAlignment w:val="center"/>
              <w:rPr>
                <w:rFonts w:ascii="宋体"/>
                <w:color w:val="000000"/>
                <w:szCs w:val="21"/>
              </w:rPr>
            </w:pPr>
            <w:r>
              <w:rPr>
                <w:rFonts w:ascii="宋体" w:cs="宋体"/>
                <w:color w:val="000000"/>
                <w:szCs w:val="21"/>
              </w:rPr>
              <w:t xml:space="preserve">    </w:t>
            </w:r>
            <w:r>
              <w:rPr>
                <w:rFonts w:hint="eastAsia" w:ascii="宋体" w:cs="宋体"/>
                <w:color w:val="000000"/>
                <w:szCs w:val="21"/>
              </w:rPr>
              <w:t>保障学校乡村少年宫的正常开展、顺利完成了</w:t>
            </w:r>
            <w:r>
              <w:rPr>
                <w:rFonts w:ascii="宋体" w:cs="宋体"/>
                <w:color w:val="000000"/>
                <w:szCs w:val="21"/>
              </w:rPr>
              <w:t>20</w:t>
            </w:r>
            <w:r>
              <w:rPr>
                <w:rFonts w:hint="eastAsia" w:ascii="宋体" w:cs="宋体"/>
                <w:color w:val="000000"/>
                <w:szCs w:val="21"/>
              </w:rPr>
              <w:t>21年度的乡村少年宫活动任务。</w:t>
            </w:r>
          </w:p>
          <w:p w14:paraId="34BEF9E1">
            <w:pPr>
              <w:widowControl/>
              <w:ind w:firstLine="420" w:firstLineChars="200"/>
              <w:textAlignment w:val="center"/>
              <w:rPr>
                <w:rFonts w:ascii="宋体" w:cs="宋体"/>
                <w:color w:val="000000"/>
                <w:szCs w:val="21"/>
              </w:rPr>
            </w:pPr>
            <w:r>
              <w:rPr>
                <w:rFonts w:hint="eastAsia" w:ascii="宋体" w:cs="宋体"/>
                <w:color w:val="000000"/>
                <w:szCs w:val="21"/>
              </w:rPr>
              <w:t>已经完成项目5.0</w:t>
            </w:r>
            <w:r>
              <w:rPr>
                <w:rFonts w:ascii="宋体" w:cs="宋体"/>
                <w:color w:val="000000"/>
                <w:szCs w:val="21"/>
              </w:rPr>
              <w:t>0</w:t>
            </w:r>
            <w:r>
              <w:rPr>
                <w:rFonts w:hint="eastAsia" w:ascii="宋体" w:cs="宋体"/>
                <w:color w:val="000000"/>
                <w:szCs w:val="21"/>
              </w:rPr>
              <w:t>万元，年底项目资金待支付，实际完成实施数5.00万元，完成率10</w:t>
            </w:r>
            <w:r>
              <w:rPr>
                <w:rFonts w:ascii="宋体" w:cs="宋体"/>
                <w:color w:val="000000"/>
                <w:szCs w:val="21"/>
              </w:rPr>
              <w:t>0%</w:t>
            </w:r>
            <w:r>
              <w:rPr>
                <w:rFonts w:hint="eastAsia" w:ascii="宋体" w:cs="宋体"/>
                <w:color w:val="000000"/>
                <w:szCs w:val="21"/>
              </w:rPr>
              <w:t>。</w:t>
            </w:r>
          </w:p>
        </w:tc>
      </w:tr>
      <w:tr w14:paraId="7CF2E4CF">
        <w:tblPrEx>
          <w:tblCellMar>
            <w:top w:w="0" w:type="dxa"/>
            <w:left w:w="0" w:type="dxa"/>
            <w:bottom w:w="0" w:type="dxa"/>
            <w:right w:w="0" w:type="dxa"/>
          </w:tblCellMar>
        </w:tblPrEx>
        <w:trPr>
          <w:trHeight w:val="847" w:hRule="atLeast"/>
          <w:jc w:val="center"/>
        </w:trPr>
        <w:tc>
          <w:tcPr>
            <w:tcW w:w="456"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0FA5981E">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C97B28">
            <w:pPr>
              <w:widowControl/>
              <w:jc w:val="center"/>
              <w:textAlignment w:val="center"/>
              <w:rPr>
                <w:rFonts w:ascii="宋体" w:cs="宋体"/>
                <w:color w:val="000000"/>
                <w:sz w:val="24"/>
              </w:rPr>
            </w:pPr>
            <w:r>
              <w:rPr>
                <w:rFonts w:hint="eastAsia" w:ascii="宋体" w:hAnsi="宋体" w:cs="宋体"/>
                <w:color w:val="000000"/>
                <w:kern w:val="0"/>
                <w:sz w:val="24"/>
                <w:lang w:bidi="ar"/>
              </w:rPr>
              <w:t>一级指标</w:t>
            </w:r>
          </w:p>
        </w:tc>
        <w:tc>
          <w:tcPr>
            <w:tcW w:w="8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869993">
            <w:pPr>
              <w:widowControl/>
              <w:jc w:val="center"/>
              <w:textAlignment w:val="center"/>
              <w:rPr>
                <w:rFonts w:ascii="宋体" w:cs="宋体"/>
                <w:color w:val="000000"/>
                <w:sz w:val="24"/>
              </w:rPr>
            </w:pPr>
            <w:r>
              <w:rPr>
                <w:rFonts w:hint="eastAsia" w:ascii="宋体" w:hAnsi="宋体" w:cs="宋体"/>
                <w:color w:val="000000"/>
                <w:kern w:val="0"/>
                <w:sz w:val="24"/>
                <w:lang w:bidi="ar"/>
              </w:rPr>
              <w:t>二级指标</w:t>
            </w:r>
          </w:p>
        </w:tc>
        <w:tc>
          <w:tcPr>
            <w:tcW w:w="15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BE99C2">
            <w:pPr>
              <w:widowControl/>
              <w:jc w:val="center"/>
              <w:textAlignment w:val="center"/>
              <w:rPr>
                <w:rFonts w:ascii="宋体" w:cs="宋体"/>
                <w:color w:val="000000"/>
                <w:sz w:val="24"/>
              </w:rPr>
            </w:pPr>
            <w:r>
              <w:rPr>
                <w:rFonts w:hint="eastAsia" w:ascii="宋体" w:hAnsi="宋体" w:cs="宋体"/>
                <w:color w:val="000000"/>
                <w:kern w:val="0"/>
                <w:sz w:val="24"/>
                <w:lang w:bidi="ar"/>
              </w:rPr>
              <w:t>三级指标</w:t>
            </w:r>
          </w:p>
        </w:tc>
        <w:tc>
          <w:tcPr>
            <w:tcW w:w="18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1D7CF9">
            <w:pPr>
              <w:widowControl/>
              <w:jc w:val="center"/>
              <w:textAlignment w:val="center"/>
              <w:rPr>
                <w:rFonts w:ascii="宋体" w:cs="宋体"/>
                <w:color w:val="000000"/>
                <w:sz w:val="24"/>
              </w:rPr>
            </w:pPr>
            <w:r>
              <w:rPr>
                <w:rFonts w:hint="eastAsia" w:ascii="宋体" w:hAnsi="宋体" w:cs="宋体"/>
                <w:color w:val="000000"/>
                <w:kern w:val="0"/>
                <w:sz w:val="24"/>
                <w:lang w:bidi="ar"/>
              </w:rPr>
              <w:t>预期指标值（包含数字及文字描述）</w:t>
            </w:r>
          </w:p>
        </w:tc>
        <w:tc>
          <w:tcPr>
            <w:tcW w:w="23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501999">
            <w:pPr>
              <w:widowControl/>
              <w:jc w:val="center"/>
              <w:textAlignment w:val="center"/>
              <w:rPr>
                <w:rFonts w:ascii="宋体" w:cs="宋体"/>
                <w:color w:val="000000"/>
                <w:sz w:val="24"/>
              </w:rPr>
            </w:pPr>
            <w:r>
              <w:rPr>
                <w:rFonts w:hint="eastAsia" w:ascii="宋体" w:hAnsi="宋体" w:cs="宋体"/>
                <w:color w:val="000000"/>
                <w:kern w:val="0"/>
                <w:sz w:val="24"/>
                <w:lang w:bidi="ar"/>
              </w:rPr>
              <w:t>实际完成指标值（包含数字及文字描述）</w:t>
            </w:r>
          </w:p>
        </w:tc>
      </w:tr>
      <w:tr w14:paraId="7589C376">
        <w:tblPrEx>
          <w:tblCellMar>
            <w:top w:w="0" w:type="dxa"/>
            <w:left w:w="0" w:type="dxa"/>
            <w:bottom w:w="0" w:type="dxa"/>
            <w:right w:w="0" w:type="dxa"/>
          </w:tblCellMar>
        </w:tblPrEx>
        <w:trPr>
          <w:trHeight w:val="953" w:hRule="atLeast"/>
          <w:jc w:val="center"/>
        </w:trPr>
        <w:tc>
          <w:tcPr>
            <w:tcW w:w="456" w:type="dxa"/>
            <w:vMerge w:val="continue"/>
            <w:tcBorders>
              <w:left w:val="single" w:color="000000" w:sz="4" w:space="0"/>
              <w:right w:val="single" w:color="000000" w:sz="4" w:space="0"/>
            </w:tcBorders>
            <w:tcMar>
              <w:top w:w="15" w:type="dxa"/>
              <w:left w:w="15" w:type="dxa"/>
              <w:right w:w="15" w:type="dxa"/>
            </w:tcMar>
            <w:vAlign w:val="center"/>
          </w:tcPr>
          <w:p w14:paraId="0D40DE6D">
            <w:pPr>
              <w:widowControl/>
              <w:jc w:val="center"/>
              <w:textAlignment w:val="center"/>
              <w:rPr>
                <w:rFonts w:ascii="宋体" w:cs="宋体"/>
                <w:color w:val="000000"/>
                <w:sz w:val="24"/>
              </w:rPr>
            </w:pPr>
          </w:p>
        </w:tc>
        <w:tc>
          <w:tcPr>
            <w:tcW w:w="13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A1AD94">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8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8CC029">
            <w:pPr>
              <w:widowControl/>
              <w:jc w:val="center"/>
              <w:textAlignment w:val="center"/>
              <w:rPr>
                <w:rFonts w:ascii="宋体" w:cs="宋体"/>
                <w:color w:val="000000"/>
                <w:sz w:val="24"/>
              </w:rPr>
            </w:pPr>
            <w:r>
              <w:rPr>
                <w:rFonts w:hint="eastAsia" w:ascii="宋体" w:cs="宋体"/>
                <w:color w:val="000000"/>
                <w:sz w:val="24"/>
              </w:rPr>
              <w:t>开展特乡村少年宫活动</w:t>
            </w:r>
          </w:p>
        </w:tc>
        <w:tc>
          <w:tcPr>
            <w:tcW w:w="15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B4C3FA">
            <w:pPr>
              <w:widowControl/>
              <w:jc w:val="center"/>
              <w:textAlignment w:val="center"/>
              <w:rPr>
                <w:rFonts w:ascii="宋体" w:cs="宋体"/>
                <w:color w:val="000000"/>
                <w:sz w:val="24"/>
              </w:rPr>
            </w:pPr>
            <w:r>
              <w:rPr>
                <w:rFonts w:hint="eastAsia" w:ascii="宋体" w:cs="宋体"/>
                <w:color w:val="000000"/>
                <w:sz w:val="24"/>
              </w:rPr>
              <w:t>完成乡村少年宫活动</w:t>
            </w:r>
          </w:p>
        </w:tc>
        <w:tc>
          <w:tcPr>
            <w:tcW w:w="18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CF3AEA">
            <w:pPr>
              <w:widowControl/>
              <w:jc w:val="center"/>
              <w:textAlignment w:val="center"/>
              <w:rPr>
                <w:rFonts w:ascii="宋体" w:cs="宋体"/>
                <w:color w:val="000000"/>
                <w:sz w:val="24"/>
              </w:rPr>
            </w:pPr>
            <w:r>
              <w:rPr>
                <w:rFonts w:hint="eastAsia" w:ascii="宋体" w:cs="宋体"/>
                <w:color w:val="000000"/>
                <w:sz w:val="24"/>
              </w:rPr>
              <w:t>完成乡村少年宫活动任务</w:t>
            </w:r>
          </w:p>
        </w:tc>
        <w:tc>
          <w:tcPr>
            <w:tcW w:w="23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140ED5">
            <w:pPr>
              <w:widowControl/>
              <w:jc w:val="center"/>
              <w:textAlignment w:val="center"/>
              <w:rPr>
                <w:rFonts w:ascii="宋体" w:cs="宋体"/>
                <w:color w:val="000000"/>
                <w:sz w:val="24"/>
              </w:rPr>
            </w:pPr>
            <w:r>
              <w:rPr>
                <w:rFonts w:hint="eastAsia" w:ascii="宋体" w:cs="宋体"/>
                <w:color w:val="000000"/>
                <w:sz w:val="24"/>
              </w:rPr>
              <w:t>顺利完成乡村少年宫活动年度任务</w:t>
            </w:r>
          </w:p>
        </w:tc>
      </w:tr>
      <w:tr w14:paraId="72E2935B">
        <w:tblPrEx>
          <w:tblCellMar>
            <w:top w:w="0" w:type="dxa"/>
            <w:left w:w="0" w:type="dxa"/>
            <w:bottom w:w="0" w:type="dxa"/>
            <w:right w:w="0" w:type="dxa"/>
          </w:tblCellMar>
        </w:tblPrEx>
        <w:trPr>
          <w:trHeight w:val="1042" w:hRule="atLeast"/>
          <w:jc w:val="center"/>
        </w:trPr>
        <w:tc>
          <w:tcPr>
            <w:tcW w:w="456" w:type="dxa"/>
            <w:vMerge w:val="continue"/>
            <w:tcBorders>
              <w:left w:val="single" w:color="000000" w:sz="4" w:space="0"/>
              <w:right w:val="single" w:color="000000" w:sz="4" w:space="0"/>
            </w:tcBorders>
            <w:tcMar>
              <w:top w:w="15" w:type="dxa"/>
              <w:left w:w="15" w:type="dxa"/>
              <w:right w:w="15" w:type="dxa"/>
            </w:tcMar>
            <w:vAlign w:val="center"/>
          </w:tcPr>
          <w:p w14:paraId="411C8E03">
            <w:pPr>
              <w:widowControl/>
              <w:jc w:val="center"/>
              <w:textAlignment w:val="center"/>
              <w:rPr>
                <w:rFonts w:ascii="宋体" w:cs="宋体"/>
                <w:color w:val="000000"/>
                <w:sz w:val="24"/>
              </w:rPr>
            </w:pPr>
          </w:p>
        </w:tc>
        <w:tc>
          <w:tcPr>
            <w:tcW w:w="13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80E493">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8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CDD34A">
            <w:pPr>
              <w:widowControl/>
              <w:jc w:val="center"/>
              <w:textAlignment w:val="center"/>
              <w:rPr>
                <w:rFonts w:ascii="宋体" w:cs="宋体"/>
                <w:color w:val="000000"/>
                <w:sz w:val="24"/>
              </w:rPr>
            </w:pPr>
            <w:r>
              <w:rPr>
                <w:rFonts w:hint="eastAsia" w:ascii="宋体" w:cs="宋体"/>
                <w:color w:val="000000"/>
                <w:sz w:val="24"/>
              </w:rPr>
              <w:t>丰富学生在校课外活动</w:t>
            </w:r>
          </w:p>
        </w:tc>
        <w:tc>
          <w:tcPr>
            <w:tcW w:w="15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2F8957">
            <w:pPr>
              <w:widowControl/>
              <w:jc w:val="center"/>
              <w:textAlignment w:val="center"/>
              <w:rPr>
                <w:rFonts w:ascii="宋体" w:cs="宋体"/>
                <w:color w:val="000000"/>
                <w:sz w:val="24"/>
              </w:rPr>
            </w:pPr>
            <w:r>
              <w:rPr>
                <w:rFonts w:hint="eastAsia" w:ascii="宋体" w:cs="宋体"/>
                <w:color w:val="000000"/>
                <w:sz w:val="24"/>
              </w:rPr>
              <w:t>提升</w:t>
            </w:r>
          </w:p>
        </w:tc>
        <w:tc>
          <w:tcPr>
            <w:tcW w:w="18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B47EB5">
            <w:pPr>
              <w:widowControl/>
              <w:jc w:val="center"/>
              <w:textAlignment w:val="center"/>
              <w:rPr>
                <w:rFonts w:ascii="宋体" w:cs="宋体"/>
                <w:color w:val="000000"/>
                <w:sz w:val="24"/>
              </w:rPr>
            </w:pPr>
            <w:r>
              <w:rPr>
                <w:rFonts w:hint="eastAsia" w:ascii="宋体" w:cs="宋体"/>
                <w:color w:val="000000"/>
                <w:sz w:val="24"/>
              </w:rPr>
              <w:t>学生在校课外活动开展</w:t>
            </w:r>
          </w:p>
        </w:tc>
        <w:tc>
          <w:tcPr>
            <w:tcW w:w="23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6DD71F">
            <w:pPr>
              <w:widowControl/>
              <w:jc w:val="center"/>
              <w:textAlignment w:val="center"/>
              <w:rPr>
                <w:rFonts w:ascii="宋体" w:cs="宋体"/>
                <w:color w:val="000000"/>
                <w:sz w:val="24"/>
              </w:rPr>
            </w:pPr>
            <w:r>
              <w:rPr>
                <w:rFonts w:hint="eastAsia" w:ascii="宋体" w:cs="宋体"/>
                <w:color w:val="000000"/>
                <w:sz w:val="24"/>
              </w:rPr>
              <w:t>达到预期目标</w:t>
            </w:r>
          </w:p>
        </w:tc>
      </w:tr>
      <w:tr w14:paraId="0E32FAE9">
        <w:tblPrEx>
          <w:tblCellMar>
            <w:top w:w="0" w:type="dxa"/>
            <w:left w:w="0" w:type="dxa"/>
            <w:bottom w:w="0" w:type="dxa"/>
            <w:right w:w="0" w:type="dxa"/>
          </w:tblCellMar>
        </w:tblPrEx>
        <w:trPr>
          <w:trHeight w:val="1297" w:hRule="atLeast"/>
          <w:jc w:val="center"/>
        </w:trPr>
        <w:tc>
          <w:tcPr>
            <w:tcW w:w="456" w:type="dxa"/>
            <w:vMerge w:val="continue"/>
            <w:tcBorders>
              <w:left w:val="single" w:color="000000" w:sz="4" w:space="0"/>
              <w:right w:val="single" w:color="000000" w:sz="4" w:space="0"/>
            </w:tcBorders>
            <w:tcMar>
              <w:top w:w="15" w:type="dxa"/>
              <w:left w:w="15" w:type="dxa"/>
              <w:right w:w="15" w:type="dxa"/>
            </w:tcMar>
            <w:vAlign w:val="center"/>
          </w:tcPr>
          <w:p w14:paraId="793BF4C1">
            <w:pPr>
              <w:widowControl/>
              <w:jc w:val="center"/>
              <w:textAlignment w:val="center"/>
              <w:rPr>
                <w:rFonts w:ascii="宋体" w:cs="宋体"/>
                <w:color w:val="000000"/>
                <w:sz w:val="24"/>
              </w:rPr>
            </w:pPr>
          </w:p>
        </w:tc>
        <w:tc>
          <w:tcPr>
            <w:tcW w:w="13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298322">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8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985BEF">
            <w:pPr>
              <w:widowControl/>
              <w:jc w:val="center"/>
              <w:textAlignment w:val="center"/>
              <w:rPr>
                <w:rFonts w:ascii="宋体" w:cs="宋体"/>
                <w:color w:val="000000"/>
                <w:sz w:val="24"/>
              </w:rPr>
            </w:pPr>
            <w:r>
              <w:rPr>
                <w:rFonts w:hint="eastAsia" w:ascii="宋体" w:cs="宋体"/>
                <w:color w:val="000000"/>
                <w:sz w:val="24"/>
              </w:rPr>
              <w:t>学生参与率</w:t>
            </w:r>
          </w:p>
        </w:tc>
        <w:tc>
          <w:tcPr>
            <w:tcW w:w="15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0BBC97">
            <w:pPr>
              <w:widowControl/>
              <w:jc w:val="center"/>
              <w:textAlignment w:val="center"/>
              <w:rPr>
                <w:rFonts w:ascii="宋体" w:cs="宋体"/>
                <w:color w:val="000000"/>
                <w:sz w:val="24"/>
              </w:rPr>
            </w:pPr>
            <w:r>
              <w:rPr>
                <w:rFonts w:hint="eastAsia" w:ascii="宋体" w:cs="宋体"/>
                <w:color w:val="000000"/>
                <w:sz w:val="24"/>
              </w:rPr>
              <w:t>达到</w:t>
            </w:r>
            <w:r>
              <w:rPr>
                <w:rFonts w:ascii="宋体" w:cs="宋体"/>
                <w:color w:val="000000"/>
                <w:sz w:val="24"/>
              </w:rPr>
              <w:t>90%</w:t>
            </w:r>
          </w:p>
        </w:tc>
        <w:tc>
          <w:tcPr>
            <w:tcW w:w="18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4E9B62">
            <w:pPr>
              <w:widowControl/>
              <w:jc w:val="center"/>
              <w:textAlignment w:val="center"/>
              <w:rPr>
                <w:rFonts w:ascii="宋体" w:cs="宋体"/>
                <w:color w:val="000000"/>
                <w:sz w:val="24"/>
              </w:rPr>
            </w:pPr>
            <w:r>
              <w:rPr>
                <w:rFonts w:hint="eastAsia" w:ascii="宋体" w:cs="宋体"/>
                <w:color w:val="000000"/>
                <w:sz w:val="24"/>
              </w:rPr>
              <w:t>学生参与率达到</w:t>
            </w:r>
            <w:r>
              <w:rPr>
                <w:rFonts w:ascii="宋体" w:cs="宋体"/>
                <w:color w:val="000000"/>
                <w:sz w:val="24"/>
              </w:rPr>
              <w:t>90%</w:t>
            </w:r>
            <w:r>
              <w:rPr>
                <w:rFonts w:hint="eastAsia" w:ascii="宋体" w:cs="宋体"/>
                <w:color w:val="000000"/>
                <w:sz w:val="24"/>
              </w:rPr>
              <w:t>以上</w:t>
            </w:r>
          </w:p>
        </w:tc>
        <w:tc>
          <w:tcPr>
            <w:tcW w:w="23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ABF718">
            <w:pPr>
              <w:widowControl/>
              <w:jc w:val="center"/>
              <w:textAlignment w:val="center"/>
              <w:rPr>
                <w:rFonts w:ascii="宋体" w:cs="宋体"/>
                <w:color w:val="000000"/>
                <w:sz w:val="24"/>
              </w:rPr>
            </w:pPr>
            <w:r>
              <w:rPr>
                <w:rFonts w:hint="eastAsia" w:ascii="宋体" w:cs="宋体"/>
                <w:color w:val="000000"/>
                <w:sz w:val="24"/>
              </w:rPr>
              <w:t>达到预期指标</w:t>
            </w:r>
          </w:p>
        </w:tc>
      </w:tr>
      <w:tr w14:paraId="484D6B1E">
        <w:tblPrEx>
          <w:tblCellMar>
            <w:top w:w="0" w:type="dxa"/>
            <w:left w:w="0" w:type="dxa"/>
            <w:bottom w:w="0" w:type="dxa"/>
            <w:right w:w="0" w:type="dxa"/>
          </w:tblCellMar>
        </w:tblPrEx>
        <w:trPr>
          <w:trHeight w:val="1050" w:hRule="atLeast"/>
          <w:jc w:val="center"/>
        </w:trPr>
        <w:tc>
          <w:tcPr>
            <w:tcW w:w="456"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54D0700B">
            <w:pPr>
              <w:widowControl/>
              <w:jc w:val="center"/>
              <w:textAlignment w:val="center"/>
              <w:rPr>
                <w:rFonts w:ascii="宋体" w:cs="宋体"/>
                <w:color w:val="000000"/>
                <w:sz w:val="24"/>
              </w:rPr>
            </w:pPr>
          </w:p>
        </w:tc>
        <w:tc>
          <w:tcPr>
            <w:tcW w:w="13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674710">
            <w:pPr>
              <w:widowControl/>
              <w:jc w:val="center"/>
              <w:textAlignment w:val="center"/>
              <w:rPr>
                <w:rFonts w:ascii="宋体" w:cs="宋体"/>
                <w:color w:val="000000"/>
                <w:sz w:val="24"/>
              </w:rPr>
            </w:pPr>
            <w:r>
              <w:rPr>
                <w:rFonts w:hint="eastAsia" w:ascii="宋体" w:hAnsi="宋体" w:cs="宋体"/>
                <w:color w:val="000000"/>
                <w:kern w:val="0"/>
                <w:sz w:val="24"/>
                <w:lang w:bidi="ar"/>
              </w:rPr>
              <w:t>满意度指标</w:t>
            </w:r>
          </w:p>
        </w:tc>
        <w:tc>
          <w:tcPr>
            <w:tcW w:w="8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1E0E53">
            <w:pPr>
              <w:widowControl/>
              <w:jc w:val="center"/>
              <w:textAlignment w:val="center"/>
              <w:rPr>
                <w:rFonts w:ascii="宋体" w:cs="宋体"/>
                <w:color w:val="000000"/>
                <w:sz w:val="24"/>
              </w:rPr>
            </w:pPr>
            <w:r>
              <w:rPr>
                <w:rFonts w:hint="eastAsia" w:ascii="宋体" w:cs="宋体"/>
                <w:color w:val="000000"/>
                <w:sz w:val="24"/>
              </w:rPr>
              <w:t>学生及家长满意度</w:t>
            </w:r>
          </w:p>
        </w:tc>
        <w:tc>
          <w:tcPr>
            <w:tcW w:w="15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185401">
            <w:pPr>
              <w:widowControl/>
              <w:jc w:val="center"/>
              <w:textAlignment w:val="center"/>
              <w:rPr>
                <w:rFonts w:ascii="宋体" w:cs="宋体"/>
                <w:color w:val="000000"/>
                <w:sz w:val="24"/>
              </w:rPr>
            </w:pPr>
            <w:r>
              <w:rPr>
                <w:rFonts w:hint="eastAsia" w:ascii="宋体" w:cs="宋体"/>
                <w:color w:val="000000"/>
                <w:sz w:val="24"/>
              </w:rPr>
              <w:t>达到</w:t>
            </w:r>
            <w:r>
              <w:rPr>
                <w:rFonts w:ascii="宋体" w:cs="宋体"/>
                <w:color w:val="000000"/>
                <w:sz w:val="24"/>
              </w:rPr>
              <w:t>90%</w:t>
            </w:r>
          </w:p>
        </w:tc>
        <w:tc>
          <w:tcPr>
            <w:tcW w:w="18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5B79A4">
            <w:pPr>
              <w:widowControl/>
              <w:jc w:val="center"/>
              <w:textAlignment w:val="center"/>
              <w:rPr>
                <w:rFonts w:ascii="宋体" w:cs="宋体"/>
                <w:color w:val="000000"/>
                <w:sz w:val="24"/>
              </w:rPr>
            </w:pPr>
            <w:r>
              <w:rPr>
                <w:rFonts w:hint="eastAsia" w:ascii="宋体" w:cs="宋体"/>
                <w:color w:val="000000"/>
                <w:sz w:val="24"/>
              </w:rPr>
              <w:t>学生及家长满意度达到</w:t>
            </w:r>
            <w:r>
              <w:rPr>
                <w:rFonts w:ascii="宋体" w:cs="宋体"/>
                <w:color w:val="000000"/>
                <w:sz w:val="24"/>
              </w:rPr>
              <w:t>90%</w:t>
            </w:r>
            <w:r>
              <w:rPr>
                <w:rFonts w:hint="eastAsia" w:ascii="宋体" w:cs="宋体"/>
                <w:color w:val="000000"/>
                <w:sz w:val="24"/>
              </w:rPr>
              <w:t>以上</w:t>
            </w:r>
          </w:p>
        </w:tc>
        <w:tc>
          <w:tcPr>
            <w:tcW w:w="235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5642CC">
            <w:pPr>
              <w:widowControl/>
              <w:jc w:val="center"/>
              <w:textAlignment w:val="center"/>
              <w:rPr>
                <w:rFonts w:ascii="宋体" w:cs="宋体"/>
                <w:color w:val="000000"/>
                <w:sz w:val="24"/>
              </w:rPr>
            </w:pPr>
            <w:r>
              <w:rPr>
                <w:rFonts w:hint="eastAsia" w:ascii="宋体" w:cs="宋体"/>
                <w:color w:val="000000"/>
                <w:sz w:val="24"/>
              </w:rPr>
              <w:t>达到预期指标</w:t>
            </w:r>
          </w:p>
        </w:tc>
      </w:tr>
    </w:tbl>
    <w:p w14:paraId="5D134406">
      <w:pPr>
        <w:spacing w:line="580" w:lineRule="exact"/>
        <w:rPr>
          <w:rFonts w:ascii="楷体_GB2312" w:hAnsi="楷体_GB2312" w:eastAsia="楷体_GB2312" w:cs="楷体_GB2312"/>
          <w:sz w:val="32"/>
          <w:szCs w:val="32"/>
        </w:rPr>
      </w:pPr>
    </w:p>
    <w:p w14:paraId="47258A1F">
      <w:pPr>
        <w:pStyle w:val="2"/>
        <w:numPr>
          <w:ilvl w:val="255"/>
          <w:numId w:val="0"/>
        </w:numPr>
        <w:spacing w:before="93" w:line="560" w:lineRule="exact"/>
        <w:ind w:firstLine="600" w:firstLineChars="200"/>
        <w:rPr>
          <w:rFonts w:ascii="仿宋" w:hAnsi="仿宋" w:eastAsia="仿宋" w:cs="仿宋"/>
          <w:szCs w:val="30"/>
        </w:rPr>
      </w:pPr>
    </w:p>
    <w:p w14:paraId="0630AF57">
      <w:pPr>
        <w:spacing w:line="580" w:lineRule="exact"/>
        <w:rPr>
          <w:rFonts w:ascii="楷体_GB2312" w:hAnsi="楷体_GB2312" w:eastAsia="楷体_GB2312" w:cs="楷体_GB2312"/>
          <w:sz w:val="32"/>
          <w:szCs w:val="32"/>
        </w:rPr>
      </w:pPr>
    </w:p>
    <w:p w14:paraId="14C35B8C">
      <w:pPr>
        <w:spacing w:line="580" w:lineRule="exact"/>
        <w:ind w:left="630"/>
        <w:rPr>
          <w:rFonts w:ascii="仿宋_GB2312" w:hAnsi="仿宋_GB2312" w:eastAsia="仿宋_GB2312" w:cs="仿宋_GB2312"/>
          <w:sz w:val="32"/>
          <w:szCs w:val="32"/>
        </w:rPr>
      </w:pPr>
      <w:r>
        <w:rPr>
          <w:rFonts w:ascii="楷体_GB2312" w:hAnsi="楷体_GB2312" w:eastAsia="楷体_GB2312" w:cs="楷体_GB2312"/>
          <w:sz w:val="32"/>
          <w:szCs w:val="32"/>
        </w:rPr>
        <w:t>2.</w:t>
      </w:r>
      <w:r>
        <w:rPr>
          <w:rFonts w:hint="eastAsia" w:ascii="楷体_GB2312" w:hAnsi="楷体_GB2312" w:eastAsia="楷体_GB2312" w:cs="楷体_GB2312"/>
          <w:sz w:val="32"/>
          <w:szCs w:val="32"/>
        </w:rPr>
        <w:t>部门绩效评价结果。</w:t>
      </w:r>
    </w:p>
    <w:p w14:paraId="259BD384">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本部门按要求对2021年部门整体支出绩效评价情况开展自评，《盐边县渔门镇初级中学校2021年部门整体支出绩效评价报告》见附件（附件1）。</w:t>
      </w:r>
    </w:p>
    <w:p w14:paraId="660E37A2">
      <w:pPr>
        <w:pStyle w:val="7"/>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本部门自行组织对</w:t>
      </w:r>
      <w:r>
        <w:rPr>
          <w:rFonts w:hint="eastAsia" w:ascii="仿宋" w:hAnsi="仿宋" w:eastAsia="仿宋" w:cs="仿宋"/>
          <w:color w:val="000000" w:themeColor="text1"/>
          <w:sz w:val="30"/>
          <w:szCs w:val="30"/>
          <w14:textFill>
            <w14:solidFill>
              <w14:schemeClr w14:val="tx1"/>
            </w14:solidFill>
          </w14:textFill>
        </w:rPr>
        <w:t>根据</w:t>
      </w:r>
      <w:r>
        <w:rPr>
          <w:rFonts w:hint="eastAsia" w:ascii="仿宋" w:hAnsi="仿宋" w:eastAsia="仿宋" w:cs="仿宋"/>
          <w:sz w:val="30"/>
          <w:szCs w:val="30"/>
        </w:rPr>
        <w:t>川财教</w:t>
      </w:r>
      <w:r>
        <w:rPr>
          <w:rFonts w:hint="eastAsia" w:hAnsi="宋体" w:cs="宋体"/>
          <w:color w:val="333333"/>
          <w:sz w:val="30"/>
          <w:szCs w:val="30"/>
        </w:rPr>
        <w:t>〔2019〕</w:t>
      </w:r>
      <w:r>
        <w:rPr>
          <w:rFonts w:hint="eastAsia" w:ascii="仿宋" w:hAnsi="仿宋" w:eastAsia="仿宋" w:cs="仿宋"/>
          <w:sz w:val="30"/>
          <w:szCs w:val="30"/>
        </w:rPr>
        <w:t>245号，下达2020年农村中小学公用经费补助资金预算（民生专户清算）</w:t>
      </w:r>
      <w:r>
        <w:rPr>
          <w:rFonts w:hint="eastAsia" w:ascii="仿宋" w:hAnsi="仿宋" w:eastAsia="仿宋" w:cs="仿宋"/>
          <w:sz w:val="32"/>
          <w:szCs w:val="32"/>
        </w:rPr>
        <w:t>、</w:t>
      </w:r>
      <w:r>
        <w:rPr>
          <w:rFonts w:hint="eastAsia" w:ascii="仿宋" w:hAnsi="仿宋" w:eastAsia="仿宋" w:cs="仿宋"/>
          <w:sz w:val="30"/>
          <w:szCs w:val="30"/>
        </w:rPr>
        <w:t>据川财教</w:t>
      </w:r>
      <w:r>
        <w:rPr>
          <w:rFonts w:hint="eastAsia" w:hAnsi="宋体" w:cs="宋体"/>
          <w:color w:val="333333"/>
          <w:sz w:val="30"/>
          <w:szCs w:val="30"/>
        </w:rPr>
        <w:t>〔2020〕</w:t>
      </w:r>
      <w:r>
        <w:rPr>
          <w:rFonts w:hint="eastAsia" w:ascii="仿宋" w:hAnsi="仿宋" w:eastAsia="仿宋" w:cs="仿宋"/>
          <w:sz w:val="30"/>
          <w:szCs w:val="30"/>
        </w:rPr>
        <w:t>239号下达2021年义务教育生均公用费用中央直达资金</w:t>
      </w:r>
      <w:r>
        <w:rPr>
          <w:rFonts w:hint="eastAsia" w:ascii="仿宋" w:hAnsi="仿宋" w:eastAsia="仿宋" w:cs="仿宋"/>
          <w:sz w:val="32"/>
          <w:szCs w:val="32"/>
        </w:rPr>
        <w:t>、</w:t>
      </w:r>
      <w:r>
        <w:rPr>
          <w:rFonts w:hint="eastAsia" w:ascii="仿宋" w:hAnsi="仿宋" w:eastAsia="仿宋" w:cs="仿宋"/>
          <w:sz w:val="30"/>
          <w:szCs w:val="30"/>
        </w:rPr>
        <w:t>根据川财教</w:t>
      </w:r>
      <w:r>
        <w:rPr>
          <w:rFonts w:hint="eastAsia" w:hAnsi="宋体" w:cs="宋体"/>
          <w:color w:val="333333"/>
          <w:sz w:val="30"/>
          <w:szCs w:val="30"/>
        </w:rPr>
        <w:t>〔2019〕</w:t>
      </w:r>
      <w:r>
        <w:rPr>
          <w:rFonts w:hint="eastAsia" w:ascii="仿宋" w:hAnsi="仿宋" w:eastAsia="仿宋" w:cs="仿宋"/>
          <w:sz w:val="30"/>
          <w:szCs w:val="30"/>
        </w:rPr>
        <w:t>241号下达2020年生均公用经费结算数（中央8941专户清算）</w:t>
      </w:r>
      <w:r>
        <w:rPr>
          <w:rFonts w:hint="eastAsia" w:ascii="仿宋" w:hAnsi="仿宋" w:eastAsia="仿宋" w:cs="仿宋"/>
          <w:color w:val="000000"/>
          <w:kern w:val="0"/>
          <w:sz w:val="31"/>
          <w:szCs w:val="31"/>
          <w:lang w:bidi="ar"/>
        </w:rPr>
        <w:t>等6个项目</w:t>
      </w:r>
      <w:r>
        <w:rPr>
          <w:rFonts w:hint="eastAsia" w:ascii="仿宋" w:hAnsi="仿宋" w:eastAsia="仿宋" w:cs="仿宋"/>
          <w:sz w:val="32"/>
          <w:szCs w:val="32"/>
        </w:rPr>
        <w:t>开展了绩效评价，</w:t>
      </w:r>
      <w:r>
        <w:rPr>
          <w:rFonts w:hint="eastAsia" w:ascii="仿宋" w:hAnsi="仿宋" w:eastAsia="仿宋" w:cs="仿宋"/>
          <w:sz w:val="30"/>
          <w:szCs w:val="30"/>
        </w:rPr>
        <w:t>根据川财教</w:t>
      </w:r>
      <w:r>
        <w:rPr>
          <w:rFonts w:hint="eastAsia" w:hAnsi="宋体" w:cs="宋体"/>
          <w:color w:val="333333"/>
          <w:sz w:val="30"/>
          <w:szCs w:val="30"/>
        </w:rPr>
        <w:t>〔2020〕</w:t>
      </w:r>
      <w:r>
        <w:rPr>
          <w:rFonts w:hint="eastAsia" w:ascii="仿宋" w:hAnsi="仿宋" w:eastAsia="仿宋" w:cs="仿宋"/>
          <w:sz w:val="30"/>
          <w:szCs w:val="30"/>
        </w:rPr>
        <w:t>241号</w:t>
      </w:r>
      <w:r>
        <w:rPr>
          <w:rFonts w:hint="eastAsia" w:ascii="仿宋" w:hAnsi="仿宋" w:eastAsia="仿宋" w:cs="仿宋"/>
          <w:sz w:val="30"/>
          <w:szCs w:val="30"/>
          <w:lang w:eastAsia="zh-CN"/>
        </w:rPr>
        <w:t>《</w:t>
      </w:r>
      <w:r>
        <w:rPr>
          <w:rFonts w:hint="eastAsia" w:ascii="仿宋" w:hAnsi="仿宋" w:eastAsia="仿宋" w:cs="仿宋"/>
          <w:sz w:val="30"/>
          <w:szCs w:val="30"/>
        </w:rPr>
        <w:t>下达2020年特殊教育学生公用经费(中央8941专户清算）</w:t>
      </w:r>
      <w:r>
        <w:rPr>
          <w:rFonts w:hint="eastAsia" w:ascii="仿宋" w:hAnsi="仿宋" w:eastAsia="仿宋" w:cs="仿宋"/>
          <w:color w:val="000000"/>
          <w:kern w:val="0"/>
          <w:sz w:val="31"/>
          <w:szCs w:val="31"/>
          <w:lang w:bidi="ar"/>
        </w:rPr>
        <w:t>等6个项目</w:t>
      </w:r>
      <w:r>
        <w:rPr>
          <w:rFonts w:hint="eastAsia" w:ascii="仿宋" w:hAnsi="仿宋" w:eastAsia="仿宋" w:cs="仿宋"/>
          <w:sz w:val="32"/>
          <w:szCs w:val="32"/>
        </w:rPr>
        <w:t>2021年绩效评价报告》见附件（附件2）。</w:t>
      </w:r>
    </w:p>
    <w:p w14:paraId="4A792309">
      <w:pPr>
        <w:pStyle w:val="2"/>
        <w:spacing w:before="93"/>
        <w:rPr>
          <w:highlight w:val="yellow"/>
        </w:rPr>
      </w:pPr>
      <w:bookmarkStart w:id="67" w:name="_GoBack"/>
      <w:bookmarkEnd w:id="67"/>
    </w:p>
    <w:p w14:paraId="2441DA4D">
      <w:pPr>
        <w:pStyle w:val="2"/>
        <w:tabs>
          <w:tab w:val="left" w:pos="6516"/>
        </w:tabs>
        <w:spacing w:before="93"/>
        <w:rPr>
          <w:b/>
          <w:sz w:val="32"/>
          <w:szCs w:val="32"/>
        </w:rPr>
      </w:pPr>
      <w:r>
        <w:rPr>
          <w:b/>
          <w:sz w:val="32"/>
          <w:szCs w:val="32"/>
        </w:rPr>
        <w:br w:type="page"/>
      </w:r>
    </w:p>
    <w:p w14:paraId="0D608123">
      <w:pPr>
        <w:numPr>
          <w:ilvl w:val="0"/>
          <w:numId w:val="6"/>
        </w:numPr>
        <w:spacing w:line="600" w:lineRule="exact"/>
        <w:ind w:firstLine="660" w:firstLineChars="150"/>
        <w:jc w:val="center"/>
        <w:outlineLvl w:val="0"/>
        <w:rPr>
          <w:rStyle w:val="26"/>
          <w:rFonts w:ascii="黑体" w:hAnsi="黑体" w:eastAsia="黑体"/>
          <w:b w:val="0"/>
        </w:rPr>
      </w:pPr>
      <w:bookmarkStart w:id="49" w:name="_Toc15377225"/>
      <w:bookmarkStart w:id="50" w:name="_Toc15396613"/>
      <w:r>
        <w:rPr>
          <w:rFonts w:hint="eastAsia" w:ascii="黑体" w:hAnsi="黑体" w:eastAsia="黑体"/>
          <w:sz w:val="44"/>
          <w:szCs w:val="44"/>
        </w:rPr>
        <w:t>名</w:t>
      </w:r>
      <w:r>
        <w:rPr>
          <w:rStyle w:val="26"/>
          <w:rFonts w:hint="eastAsia" w:ascii="黑体" w:hAnsi="黑体" w:eastAsia="黑体"/>
          <w:b w:val="0"/>
        </w:rPr>
        <w:t>词解释</w:t>
      </w:r>
      <w:bookmarkEnd w:id="49"/>
      <w:bookmarkEnd w:id="50"/>
    </w:p>
    <w:p w14:paraId="4A46C1EE">
      <w:pPr>
        <w:spacing w:line="600" w:lineRule="exact"/>
        <w:jc w:val="left"/>
        <w:rPr>
          <w:rFonts w:ascii="宋体"/>
          <w:b/>
          <w:sz w:val="44"/>
          <w:szCs w:val="44"/>
        </w:rPr>
      </w:pPr>
    </w:p>
    <w:p w14:paraId="178A935E">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14:paraId="3A4430B3">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14:paraId="650D1BAA">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w:t>
      </w:r>
    </w:p>
    <w:p w14:paraId="42EB4464">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w:t>
      </w:r>
    </w:p>
    <w:p w14:paraId="56AB7EED">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使用非财政拨款结余：指事业单位使用以前年度积累的非财政拨款结余弥补当年收支差额的金额。</w:t>
      </w:r>
    </w:p>
    <w:p w14:paraId="0C3138B2">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14:paraId="5758BC09">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14:paraId="02328807">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14:paraId="67993774">
      <w:pPr>
        <w:ind w:firstLine="640" w:firstLineChars="200"/>
        <w:rPr>
          <w:rFonts w:ascii="仿宋_GB2312" w:eastAsia="仿宋_GB2312"/>
          <w:sz w:val="32"/>
          <w:szCs w:val="32"/>
        </w:rPr>
      </w:pPr>
      <w:r>
        <w:rPr>
          <w:rFonts w:ascii="仿宋_GB2312" w:eastAsia="仿宋_GB2312"/>
          <w:sz w:val="32"/>
          <w:szCs w:val="32"/>
        </w:rPr>
        <w:t>9.</w:t>
      </w:r>
      <w:r>
        <w:rPr>
          <w:rFonts w:hint="eastAsia" w:ascii="仿宋_GB2312" w:eastAsia="仿宋_GB2312"/>
          <w:sz w:val="32"/>
          <w:szCs w:val="32"/>
        </w:rPr>
        <w:t>一般公共</w:t>
      </w:r>
      <w:r>
        <w:rPr>
          <w:rFonts w:hint="eastAsia" w:ascii="仿宋_GB2312" w:eastAsia="仿宋_GB2312" w:cs="仿宋"/>
          <w:color w:val="000000"/>
          <w:kern w:val="0"/>
          <w:sz w:val="32"/>
          <w:szCs w:val="32"/>
        </w:rPr>
        <w:t>预算拨款收入：县级财政当年拨付的资金收入</w:t>
      </w:r>
      <w:r>
        <w:rPr>
          <w:rFonts w:hint="eastAsia" w:ascii="仿宋_GB2312" w:eastAsia="仿宋_GB2312"/>
          <w:sz w:val="32"/>
          <w:szCs w:val="32"/>
        </w:rPr>
        <w:t>。</w:t>
      </w:r>
    </w:p>
    <w:p w14:paraId="7BF13ED9">
      <w:pPr>
        <w:spacing w:line="600" w:lineRule="exact"/>
        <w:ind w:firstLine="640" w:firstLineChars="200"/>
        <w:rPr>
          <w:rFonts w:ascii="仿宋_GB2312" w:eastAsia="仿宋_GB2312" w:cs="仿宋"/>
          <w:color w:val="000000"/>
          <w:kern w:val="0"/>
          <w:sz w:val="32"/>
          <w:szCs w:val="32"/>
        </w:rPr>
      </w:pPr>
      <w:r>
        <w:rPr>
          <w:rFonts w:ascii="仿宋_GB2312" w:eastAsia="仿宋_GB2312"/>
          <w:sz w:val="32"/>
          <w:szCs w:val="32"/>
        </w:rPr>
        <w:t>10.</w:t>
      </w:r>
      <w:r>
        <w:rPr>
          <w:rFonts w:hint="eastAsia" w:ascii="仿宋_GB2312" w:eastAsia="仿宋_GB2312"/>
          <w:sz w:val="32"/>
          <w:szCs w:val="32"/>
        </w:rPr>
        <w:t>基本</w:t>
      </w:r>
      <w:r>
        <w:rPr>
          <w:rFonts w:hint="eastAsia" w:ascii="仿宋_GB2312" w:eastAsia="仿宋_GB2312" w:cs="仿宋"/>
          <w:color w:val="000000"/>
          <w:kern w:val="0"/>
          <w:sz w:val="32"/>
          <w:szCs w:val="32"/>
        </w:rPr>
        <w:t>支出：为保证事业单位正常运转，完成日常工作任务而发生的人员支出和公用支出。</w:t>
      </w:r>
    </w:p>
    <w:p w14:paraId="7104F647">
      <w:pPr>
        <w:spacing w:line="600" w:lineRule="exact"/>
        <w:ind w:firstLine="640" w:firstLineChars="200"/>
        <w:rPr>
          <w:rFonts w:eastAsia="仿宋_GB2312"/>
          <w:color w:val="000000"/>
          <w:kern w:val="0"/>
          <w:sz w:val="32"/>
          <w:szCs w:val="32"/>
        </w:rPr>
      </w:pPr>
      <w:r>
        <w:rPr>
          <w:rFonts w:ascii="仿宋_GB2312" w:eastAsia="仿宋_GB2312"/>
          <w:sz w:val="32"/>
          <w:szCs w:val="32"/>
        </w:rPr>
        <w:t>11</w:t>
      </w:r>
      <w:r>
        <w:rPr>
          <w:rFonts w:hint="eastAsia" w:ascii="仿宋_GB2312" w:eastAsia="仿宋_GB2312"/>
          <w:sz w:val="32"/>
          <w:szCs w:val="32"/>
        </w:rPr>
        <w:t>.</w:t>
      </w:r>
      <w:r>
        <w:rPr>
          <w:rFonts w:eastAsia="仿宋_GB2312"/>
          <w:color w:val="000000"/>
          <w:kern w:val="0"/>
          <w:sz w:val="32"/>
          <w:szCs w:val="32"/>
        </w:rPr>
        <w:t xml:space="preserve"> 其他支出：</w:t>
      </w:r>
      <w:r>
        <w:rPr>
          <w:rFonts w:hint="eastAsia" w:eastAsia="仿宋_GB2312"/>
          <w:color w:val="000000"/>
          <w:kern w:val="0"/>
          <w:sz w:val="32"/>
          <w:szCs w:val="32"/>
        </w:rPr>
        <w:t>反映</w:t>
      </w:r>
      <w:r>
        <w:rPr>
          <w:rFonts w:eastAsia="仿宋_GB2312"/>
          <w:color w:val="000000"/>
          <w:kern w:val="0"/>
          <w:sz w:val="32"/>
          <w:szCs w:val="32"/>
        </w:rPr>
        <w:t>不能划分到上述功能科目的其他政府支出。</w:t>
      </w:r>
    </w:p>
    <w:p w14:paraId="6668EDEA">
      <w:pPr>
        <w:spacing w:line="600" w:lineRule="exact"/>
        <w:ind w:firstLine="640" w:firstLineChars="200"/>
        <w:rPr>
          <w:rFonts w:ascii="仿宋_GB2312" w:eastAsia="仿宋_GB2312" w:cs="仿宋"/>
          <w:color w:val="000000"/>
          <w:kern w:val="0"/>
          <w:sz w:val="32"/>
          <w:szCs w:val="32"/>
        </w:rPr>
      </w:pPr>
      <w:r>
        <w:rPr>
          <w:rFonts w:hint="eastAsia" w:ascii="仿宋_GB2312" w:eastAsia="仿宋_GB2312" w:cs="仿宋"/>
          <w:color w:val="000000"/>
          <w:kern w:val="0"/>
          <w:sz w:val="32"/>
          <w:szCs w:val="32"/>
        </w:rPr>
        <w:t>12.项目支出：在基本支出之外为完成特定行政任务和事业发展目标所发生的支出。</w:t>
      </w:r>
    </w:p>
    <w:p w14:paraId="627C080B">
      <w:pPr>
        <w:spacing w:line="600" w:lineRule="exact"/>
        <w:ind w:firstLine="640" w:firstLineChars="200"/>
        <w:rPr>
          <w:rFonts w:eastAsia="仿宋_GB2312"/>
          <w:color w:val="000000"/>
          <w:kern w:val="0"/>
          <w:sz w:val="32"/>
          <w:szCs w:val="32"/>
        </w:rPr>
      </w:pPr>
      <w:r>
        <w:rPr>
          <w:rFonts w:ascii="仿宋_GB2312" w:eastAsia="仿宋_GB2312"/>
          <w:sz w:val="32"/>
          <w:szCs w:val="32"/>
        </w:rPr>
        <w:t>1</w:t>
      </w:r>
      <w:r>
        <w:rPr>
          <w:rFonts w:hint="eastAsia" w:ascii="仿宋_GB2312" w:eastAsia="仿宋_GB2312"/>
          <w:sz w:val="32"/>
          <w:szCs w:val="32"/>
        </w:rPr>
        <w:t>3</w:t>
      </w:r>
      <w:r>
        <w:rPr>
          <w:rFonts w:ascii="仿宋_GB2312" w:eastAsia="仿宋_GB2312"/>
          <w:sz w:val="32"/>
          <w:szCs w:val="32"/>
        </w:rPr>
        <w:t>.</w:t>
      </w:r>
      <w:r>
        <w:rPr>
          <w:rFonts w:eastAsia="仿宋_GB2312"/>
          <w:color w:val="000000"/>
          <w:kern w:val="0"/>
          <w:sz w:val="32"/>
          <w:szCs w:val="32"/>
        </w:rPr>
        <w:t xml:space="preserve"> 业务运行经费：为保障事业单位运行用于购买货物和服务的各项资金。包括办公及办公费、水费、电费、印刷费、邮电费、差旅费、会议费等费用开支。</w:t>
      </w:r>
    </w:p>
    <w:p w14:paraId="4B4D6643">
      <w:pPr>
        <w:pStyle w:val="24"/>
        <w:spacing w:line="560" w:lineRule="exact"/>
        <w:ind w:firstLine="640" w:firstLineChars="200"/>
        <w:rPr>
          <w:rFonts w:eastAsia="仿宋_GB2312"/>
          <w:sz w:val="32"/>
          <w:szCs w:val="32"/>
        </w:rPr>
      </w:pPr>
      <w:r>
        <w:rPr>
          <w:rFonts w:ascii="仿宋_GB2312" w:eastAsia="仿宋_GB2312"/>
          <w:sz w:val="32"/>
          <w:szCs w:val="32"/>
        </w:rPr>
        <w:t>1</w:t>
      </w:r>
      <w:r>
        <w:rPr>
          <w:rFonts w:hint="eastAsia" w:ascii="仿宋_GB2312" w:eastAsia="仿宋_GB2312"/>
          <w:sz w:val="32"/>
          <w:szCs w:val="32"/>
        </w:rPr>
        <w:t>4</w:t>
      </w:r>
      <w:r>
        <w:rPr>
          <w:rFonts w:ascii="仿宋_GB2312" w:eastAsia="仿宋_GB2312"/>
          <w:sz w:val="32"/>
          <w:szCs w:val="32"/>
        </w:rPr>
        <w:t>.</w:t>
      </w:r>
      <w:r>
        <w:rPr>
          <w:rFonts w:eastAsia="仿宋_GB2312"/>
          <w:sz w:val="32"/>
          <w:szCs w:val="32"/>
        </w:rPr>
        <w:t xml:space="preserve"> “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7358F121">
      <w:pPr>
        <w:pStyle w:val="24"/>
        <w:spacing w:line="560" w:lineRule="exact"/>
        <w:ind w:firstLine="640" w:firstLineChars="200"/>
        <w:rPr>
          <w:rFonts w:eastAsia="仿宋_GB2312"/>
          <w:color w:val="auto"/>
          <w:sz w:val="32"/>
          <w:szCs w:val="32"/>
        </w:rPr>
      </w:pPr>
      <w:r>
        <w:rPr>
          <w:rFonts w:hint="eastAsia" w:eastAsia="仿宋_GB2312"/>
          <w:sz w:val="32"/>
          <w:szCs w:val="32"/>
        </w:rPr>
        <w:t>15.教</w:t>
      </w:r>
      <w:r>
        <w:rPr>
          <w:rFonts w:hint="eastAsia" w:eastAsia="仿宋_GB2312"/>
          <w:color w:val="auto"/>
          <w:sz w:val="32"/>
          <w:szCs w:val="32"/>
        </w:rPr>
        <w:t>育支出（205类）普通教育（02款）初中教育（03项）：反映各部门举办的初中教育支出。政府各部门对社会组织等举办的初中的资助，如捐赠、补贴等，也在本科目中反映。</w:t>
      </w:r>
    </w:p>
    <w:p w14:paraId="36276232">
      <w:pPr>
        <w:spacing w:line="600" w:lineRule="exact"/>
        <w:ind w:firstLine="640" w:firstLineChars="200"/>
        <w:rPr>
          <w:rFonts w:ascii="仿宋_GB2312" w:eastAsia="仿宋_GB2312" w:cs="仿宋"/>
          <w:color w:val="000000"/>
          <w:kern w:val="0"/>
          <w:sz w:val="32"/>
          <w:szCs w:val="32"/>
        </w:rPr>
      </w:pPr>
      <w:r>
        <w:rPr>
          <w:rFonts w:hint="eastAsia" w:ascii="仿宋_GB2312" w:eastAsia="仿宋_GB2312"/>
          <w:sz w:val="32"/>
          <w:szCs w:val="32"/>
        </w:rPr>
        <w:t>16.</w:t>
      </w:r>
      <w:r>
        <w:rPr>
          <w:rFonts w:hint="eastAsia" w:ascii="仿宋_GB2312" w:eastAsia="仿宋_GB2312" w:cs="仿宋"/>
          <w:color w:val="000000"/>
          <w:kern w:val="0"/>
          <w:sz w:val="32"/>
          <w:szCs w:val="32"/>
        </w:rPr>
        <w:t>208类05款社会保障和就业支出05项机关事业单位基本养老保险缴费支出是由单位实际缴纳的基本养老保险支出；06项机关事业单位职业年金缴费支出由单位实际缴纳职业年金支出。</w:t>
      </w:r>
    </w:p>
    <w:p w14:paraId="1FEEDE86">
      <w:pPr>
        <w:ind w:firstLine="640" w:firstLineChars="200"/>
        <w:rPr>
          <w:rFonts w:ascii="仿宋_GB2312" w:eastAsia="仿宋_GB2312"/>
          <w:sz w:val="32"/>
          <w:szCs w:val="32"/>
        </w:rPr>
      </w:pPr>
      <w:r>
        <w:rPr>
          <w:rFonts w:hint="eastAsia" w:ascii="仿宋_GB2312" w:eastAsia="仿宋_GB2312"/>
          <w:sz w:val="32"/>
          <w:szCs w:val="32"/>
        </w:rPr>
        <w:t>17.</w:t>
      </w:r>
      <w:r>
        <w:rPr>
          <w:rFonts w:hint="eastAsia" w:ascii="仿宋_GB2312" w:eastAsia="仿宋_GB2312" w:cs="仿宋"/>
          <w:color w:val="000000"/>
          <w:kern w:val="0"/>
          <w:sz w:val="32"/>
          <w:szCs w:val="32"/>
        </w:rPr>
        <w:t>221类02款住房改革支出：01项住房公积金，指事业单位按有关规定的基本工资和津贴补贴以及规定比例为职工缴纳的住房公积金；03项购房补贴指按有关规定经审批向退休人员发放的用于购买住房的补贴。</w:t>
      </w:r>
    </w:p>
    <w:p w14:paraId="29DB83A9">
      <w:pPr>
        <w:spacing w:line="600" w:lineRule="exact"/>
        <w:jc w:val="center"/>
        <w:outlineLvl w:val="0"/>
        <w:rPr>
          <w:rStyle w:val="26"/>
          <w:rFonts w:ascii="黑体" w:hAnsi="黑体" w:eastAsia="黑体"/>
          <w:b w:val="0"/>
        </w:rPr>
      </w:pPr>
      <w:bookmarkStart w:id="51" w:name="_Toc15396614"/>
      <w:bookmarkStart w:id="52" w:name="_Toc15377226"/>
      <w:r>
        <w:rPr>
          <w:rFonts w:hint="eastAsia" w:ascii="黑体" w:hAnsi="黑体" w:eastAsia="黑体"/>
          <w:sz w:val="44"/>
          <w:szCs w:val="44"/>
        </w:rPr>
        <w:t>第</w:t>
      </w:r>
      <w:r>
        <w:rPr>
          <w:rStyle w:val="26"/>
          <w:rFonts w:hint="eastAsia" w:ascii="黑体" w:hAnsi="黑体" w:eastAsia="黑体"/>
          <w:b w:val="0"/>
        </w:rPr>
        <w:t>四部分 附件</w:t>
      </w:r>
      <w:bookmarkEnd w:id="51"/>
    </w:p>
    <w:p w14:paraId="6556C116">
      <w:pPr>
        <w:spacing w:line="572" w:lineRule="exact"/>
        <w:jc w:val="left"/>
        <w:outlineLvl w:val="0"/>
        <w:rPr>
          <w:rFonts w:ascii="黑体" w:hAnsi="黑体" w:eastAsia="黑体" w:cs="黑体"/>
          <w:sz w:val="32"/>
          <w:szCs w:val="32"/>
        </w:rPr>
      </w:pPr>
      <w:r>
        <w:rPr>
          <w:rFonts w:hint="eastAsia" w:ascii="黑体" w:hAnsi="黑体" w:eastAsia="黑体" w:cs="黑体"/>
          <w:sz w:val="32"/>
          <w:szCs w:val="32"/>
        </w:rPr>
        <w:t>附件1</w:t>
      </w:r>
    </w:p>
    <w:p w14:paraId="4C3A48E6">
      <w:pPr>
        <w:pStyle w:val="7"/>
        <w:spacing w:line="600" w:lineRule="exact"/>
        <w:jc w:val="center"/>
        <w:rPr>
          <w:rFonts w:ascii="Times New Roman" w:hAnsi="Times New Roman" w:eastAsia="方正小标宋_GBK"/>
          <w:sz w:val="36"/>
          <w:szCs w:val="36"/>
        </w:rPr>
      </w:pPr>
      <w:r>
        <w:rPr>
          <w:rFonts w:ascii="Times New Roman" w:hAnsi="Times New Roman" w:eastAsia="方正小标宋_GBK"/>
          <w:sz w:val="36"/>
          <w:szCs w:val="36"/>
        </w:rPr>
        <w:t>盐边县渔门镇初级中学校2021年</w:t>
      </w:r>
      <w:r>
        <w:rPr>
          <w:rFonts w:ascii="Times New Roman" w:hAnsi="Times New Roman" w:eastAsia="方正小标宋_GBK"/>
          <w:color w:val="000000"/>
          <w:sz w:val="36"/>
          <w:szCs w:val="36"/>
        </w:rPr>
        <w:t>预</w:t>
      </w:r>
      <w:r>
        <w:rPr>
          <w:rFonts w:ascii="Times New Roman" w:hAnsi="Times New Roman" w:eastAsia="方正小标宋_GBK"/>
          <w:sz w:val="36"/>
          <w:szCs w:val="36"/>
        </w:rPr>
        <w:t>算整体绩效自评报告</w:t>
      </w:r>
    </w:p>
    <w:p w14:paraId="730B8C93">
      <w:pPr>
        <w:pStyle w:val="7"/>
        <w:spacing w:line="600" w:lineRule="exact"/>
        <w:jc w:val="center"/>
        <w:rPr>
          <w:rFonts w:ascii="Times New Roman" w:hAnsi="Times New Roman" w:eastAsia="方正小标宋_GBK"/>
          <w:sz w:val="36"/>
          <w:szCs w:val="36"/>
        </w:rPr>
      </w:pPr>
    </w:p>
    <w:p w14:paraId="1D1CC842">
      <w:pPr>
        <w:pStyle w:val="13"/>
        <w:widowControl/>
        <w:spacing w:before="0" w:beforeAutospacing="0" w:after="0" w:afterAutospacing="0" w:line="540" w:lineRule="atLeast"/>
        <w:ind w:firstLine="600" w:firstLineChars="200"/>
        <w:rPr>
          <w:rFonts w:ascii="微软雅黑" w:hAnsi="微软雅黑" w:eastAsia="微软雅黑" w:cs="微软雅黑"/>
          <w:color w:val="333333"/>
          <w:sz w:val="30"/>
          <w:szCs w:val="30"/>
        </w:rPr>
      </w:pPr>
      <w:r>
        <w:rPr>
          <w:rFonts w:hint="eastAsia" w:ascii="宋体" w:hAnsi="宋体" w:cs="宋体"/>
          <w:color w:val="333333"/>
          <w:sz w:val="30"/>
          <w:szCs w:val="30"/>
        </w:rPr>
        <w:t>按照《盐边县财政局关于开展2021年度部门预算整体及项目支出绩效自评工作的通知》（盐边财绩〔2022〕3号 ）要求，我校对2021年部门预算整体绩效管理工作进行了自评，现将自评情况总结报告如下：</w:t>
      </w:r>
    </w:p>
    <w:p w14:paraId="743B5255">
      <w:pPr>
        <w:widowControl/>
        <w:numPr>
          <w:ilvl w:val="0"/>
          <w:numId w:val="7"/>
        </w:numPr>
        <w:adjustRightInd w:val="0"/>
        <w:snapToGrid w:val="0"/>
        <w:spacing w:line="580" w:lineRule="exact"/>
        <w:ind w:firstLine="640" w:firstLineChars="200"/>
        <w:contextualSpacing/>
        <w:jc w:val="left"/>
        <w:rPr>
          <w:rFonts w:eastAsia="黑体"/>
          <w:sz w:val="32"/>
          <w:szCs w:val="32"/>
        </w:rPr>
      </w:pPr>
      <w:r>
        <w:rPr>
          <w:rFonts w:eastAsia="黑体"/>
          <w:sz w:val="32"/>
          <w:szCs w:val="32"/>
        </w:rPr>
        <w:t>部门概况</w:t>
      </w:r>
    </w:p>
    <w:p w14:paraId="22D27639">
      <w:pPr>
        <w:widowControl/>
        <w:numPr>
          <w:ilvl w:val="0"/>
          <w:numId w:val="8"/>
        </w:numPr>
        <w:adjustRightInd w:val="0"/>
        <w:snapToGrid w:val="0"/>
        <w:spacing w:line="560" w:lineRule="exact"/>
        <w:ind w:firstLine="720"/>
        <w:jc w:val="left"/>
        <w:rPr>
          <w:rFonts w:eastAsia="仿宋_GB2312"/>
          <w:color w:val="000000"/>
          <w:sz w:val="32"/>
          <w:szCs w:val="32"/>
        </w:rPr>
      </w:pPr>
      <w:r>
        <w:rPr>
          <w:rFonts w:eastAsia="仿宋_GB2312"/>
          <w:color w:val="000000"/>
          <w:sz w:val="32"/>
          <w:szCs w:val="32"/>
        </w:rPr>
        <w:t>机构组成</w:t>
      </w:r>
    </w:p>
    <w:p w14:paraId="7F0E3F8C">
      <w:pPr>
        <w:widowControl/>
        <w:adjustRightInd w:val="0"/>
        <w:snapToGrid w:val="0"/>
        <w:spacing w:line="560" w:lineRule="exact"/>
        <w:ind w:firstLine="600" w:firstLineChars="200"/>
        <w:jc w:val="left"/>
        <w:rPr>
          <w:rFonts w:ascii="宋体" w:hAnsi="宋体" w:cs="宋体"/>
          <w:color w:val="000000"/>
          <w:kern w:val="0"/>
          <w:sz w:val="30"/>
          <w:szCs w:val="30"/>
          <w:lang w:val="zh-CN"/>
        </w:rPr>
      </w:pPr>
      <w:r>
        <w:rPr>
          <w:rFonts w:hint="eastAsia" w:ascii="宋体" w:hAnsi="宋体" w:cs="宋体"/>
          <w:color w:val="000000"/>
          <w:kern w:val="0"/>
          <w:sz w:val="30"/>
          <w:szCs w:val="30"/>
          <w:lang w:val="zh-CN"/>
        </w:rPr>
        <w:t>盐边县渔门镇初级中学校是经盐边县机构编制委员会批准成立的独立法人机构，是经费独立核算单位。在盐边县教育和体育局领导下的一所农村初中学校。实施初中义务教育，初中学历教育，是学校的主要工作职能。</w:t>
      </w:r>
    </w:p>
    <w:p w14:paraId="60A8CBB4">
      <w:pPr>
        <w:widowControl/>
        <w:adjustRightInd w:val="0"/>
        <w:snapToGrid w:val="0"/>
        <w:spacing w:line="580" w:lineRule="exact"/>
        <w:ind w:firstLine="640" w:firstLineChars="200"/>
        <w:contextualSpacing/>
        <w:jc w:val="left"/>
        <w:rPr>
          <w:rFonts w:eastAsia="仿宋_GB2312"/>
          <w:color w:val="000000"/>
          <w:sz w:val="32"/>
          <w:szCs w:val="32"/>
        </w:rPr>
      </w:pPr>
      <w:r>
        <w:rPr>
          <w:rFonts w:eastAsia="仿宋_GB2312"/>
          <w:color w:val="000000"/>
          <w:sz w:val="32"/>
          <w:szCs w:val="32"/>
        </w:rPr>
        <w:t>（二）机构职能。</w:t>
      </w:r>
      <w:r>
        <w:rPr>
          <w:rFonts w:hint="eastAsia" w:ascii="宋体" w:hAnsi="宋体" w:cs="宋体"/>
          <w:sz w:val="30"/>
          <w:szCs w:val="30"/>
        </w:rPr>
        <w:t>独立核算一级单位，2021年末单位机构数1，预算单位数1，机构无变化。</w:t>
      </w:r>
    </w:p>
    <w:p w14:paraId="469B9D52">
      <w:pPr>
        <w:snapToGrid w:val="0"/>
        <w:spacing w:line="520" w:lineRule="exact"/>
        <w:ind w:firstLine="640" w:firstLineChars="200"/>
        <w:rPr>
          <w:rFonts w:ascii="宋体" w:hAnsi="宋体" w:cs="宋体"/>
          <w:sz w:val="30"/>
          <w:szCs w:val="30"/>
        </w:rPr>
      </w:pPr>
      <w:r>
        <w:rPr>
          <w:rFonts w:eastAsia="仿宋_GB2312"/>
          <w:color w:val="000000"/>
          <w:sz w:val="32"/>
          <w:szCs w:val="32"/>
        </w:rPr>
        <w:t>（三）人员概况。</w:t>
      </w:r>
      <w:r>
        <w:rPr>
          <w:rFonts w:hint="eastAsia" w:ascii="宋体" w:hAnsi="宋体" w:cs="宋体"/>
          <w:color w:val="000000"/>
          <w:kern w:val="0"/>
          <w:sz w:val="30"/>
          <w:szCs w:val="30"/>
          <w:lang w:val="zh-CN"/>
        </w:rPr>
        <w:t>我校编制数为1</w:t>
      </w:r>
      <w:r>
        <w:rPr>
          <w:rFonts w:hint="eastAsia" w:ascii="宋体" w:hAnsi="宋体" w:cs="宋体"/>
          <w:color w:val="000000"/>
          <w:kern w:val="0"/>
          <w:sz w:val="30"/>
          <w:szCs w:val="30"/>
        </w:rPr>
        <w:t>84</w:t>
      </w:r>
      <w:r>
        <w:rPr>
          <w:rFonts w:hint="eastAsia" w:ascii="宋体" w:hAnsi="宋体" w:cs="宋体"/>
          <w:color w:val="000000"/>
          <w:kern w:val="0"/>
          <w:sz w:val="30"/>
          <w:szCs w:val="30"/>
          <w:lang w:val="zh-CN"/>
        </w:rPr>
        <w:t>人。20</w:t>
      </w:r>
      <w:r>
        <w:rPr>
          <w:rFonts w:hint="eastAsia" w:ascii="宋体" w:hAnsi="宋体" w:cs="宋体"/>
          <w:color w:val="000000"/>
          <w:kern w:val="0"/>
          <w:sz w:val="30"/>
          <w:szCs w:val="30"/>
        </w:rPr>
        <w:t>21</w:t>
      </w:r>
      <w:r>
        <w:rPr>
          <w:rFonts w:hint="eastAsia" w:ascii="宋体" w:hAnsi="宋体" w:cs="宋体"/>
          <w:color w:val="000000"/>
          <w:kern w:val="0"/>
          <w:sz w:val="30"/>
          <w:szCs w:val="30"/>
          <w:lang w:val="zh-CN"/>
        </w:rPr>
        <w:t>年末，</w:t>
      </w:r>
      <w:r>
        <w:rPr>
          <w:rFonts w:hint="eastAsia" w:ascii="宋体" w:hAnsi="宋体" w:cs="宋体"/>
          <w:sz w:val="30"/>
          <w:szCs w:val="30"/>
        </w:rPr>
        <w:t>在编在岗职工181人 ，退休人员21人，遗属3人，在校学生1922人，住校生1435人。</w:t>
      </w:r>
    </w:p>
    <w:p w14:paraId="5AEF1FF7">
      <w:pPr>
        <w:pStyle w:val="7"/>
        <w:spacing w:line="600" w:lineRule="exact"/>
        <w:ind w:firstLine="640" w:firstLineChars="200"/>
        <w:jc w:val="left"/>
        <w:rPr>
          <w:rFonts w:ascii="Times New Roman" w:hAnsi="Times New Roman" w:eastAsia="仿宋_GB2312"/>
          <w:sz w:val="32"/>
          <w:szCs w:val="32"/>
        </w:rPr>
      </w:pPr>
      <w:r>
        <w:rPr>
          <w:rFonts w:ascii="Times New Roman" w:hAnsi="Times New Roman" w:eastAsia="黑体"/>
          <w:sz w:val="32"/>
          <w:szCs w:val="32"/>
        </w:rPr>
        <w:t>二、部门</w:t>
      </w:r>
      <w:r>
        <w:rPr>
          <w:rFonts w:hint="eastAsia" w:ascii="Times New Roman" w:hAnsi="Times New Roman" w:eastAsia="黑体"/>
          <w:sz w:val="32"/>
          <w:szCs w:val="32"/>
        </w:rPr>
        <w:t>财政</w:t>
      </w:r>
      <w:r>
        <w:rPr>
          <w:rFonts w:ascii="Times New Roman" w:hAnsi="Times New Roman" w:eastAsia="黑体"/>
          <w:sz w:val="32"/>
          <w:szCs w:val="32"/>
        </w:rPr>
        <w:t>资金基本情况</w:t>
      </w:r>
    </w:p>
    <w:p w14:paraId="22AA2405">
      <w:pPr>
        <w:widowControl/>
        <w:adjustRightInd w:val="0"/>
        <w:snapToGrid w:val="0"/>
        <w:spacing w:line="580" w:lineRule="exact"/>
        <w:ind w:firstLine="640" w:firstLineChars="200"/>
        <w:contextualSpacing/>
        <w:jc w:val="left"/>
        <w:rPr>
          <w:rFonts w:eastAsia="仿宋_GB2312"/>
          <w:color w:val="000000"/>
          <w:sz w:val="32"/>
          <w:szCs w:val="32"/>
        </w:rPr>
      </w:pPr>
      <w:r>
        <w:rPr>
          <w:rFonts w:eastAsia="仿宋_GB2312"/>
          <w:color w:val="000000"/>
          <w:sz w:val="32"/>
          <w:szCs w:val="32"/>
        </w:rPr>
        <w:t>（一）财政资金收入情况。</w:t>
      </w:r>
    </w:p>
    <w:p w14:paraId="74348CC2">
      <w:pPr>
        <w:ind w:firstLine="600" w:firstLineChars="200"/>
        <w:rPr>
          <w:rFonts w:ascii="宋体" w:hAnsi="宋体" w:cs="宋体"/>
          <w:sz w:val="30"/>
          <w:szCs w:val="30"/>
        </w:rPr>
      </w:pPr>
      <w:r>
        <w:rPr>
          <w:rFonts w:hint="eastAsia" w:ascii="宋体" w:hAnsi="宋体" w:cs="宋体"/>
          <w:sz w:val="30"/>
          <w:szCs w:val="30"/>
        </w:rPr>
        <w:t>盐边县渔门镇初级中学校2021年当年财政拨款收入为3230.13万元（其中：年初预算2653.51万元、预算执行过程中追加一般公共预算576.63万元、追加政府性基金预算0元），上年结转指标为129.41万元（其中：一般公共预算拨款124.41万元、政府性基金预算财政拨款5.00万元），总计3359.54万元。</w:t>
      </w:r>
    </w:p>
    <w:p w14:paraId="1F08F07B">
      <w:pPr>
        <w:widowControl/>
        <w:numPr>
          <w:ilvl w:val="0"/>
          <w:numId w:val="8"/>
        </w:numPr>
        <w:adjustRightInd w:val="0"/>
        <w:snapToGrid w:val="0"/>
        <w:spacing w:line="580" w:lineRule="exact"/>
        <w:ind w:firstLine="720"/>
        <w:contextualSpacing/>
        <w:jc w:val="left"/>
        <w:rPr>
          <w:rFonts w:eastAsia="仿宋_GB2312"/>
          <w:color w:val="000000"/>
          <w:sz w:val="32"/>
          <w:szCs w:val="32"/>
        </w:rPr>
      </w:pPr>
      <w:r>
        <w:rPr>
          <w:rFonts w:eastAsia="仿宋_GB2312"/>
          <w:color w:val="000000"/>
          <w:sz w:val="32"/>
          <w:szCs w:val="32"/>
        </w:rPr>
        <w:t>财政资金支出情况。</w:t>
      </w:r>
    </w:p>
    <w:p w14:paraId="34FE57DB">
      <w:pPr>
        <w:widowControl/>
        <w:adjustRightInd w:val="0"/>
        <w:snapToGrid w:val="0"/>
        <w:spacing w:line="580" w:lineRule="exact"/>
        <w:ind w:firstLine="600" w:firstLineChars="200"/>
        <w:contextualSpacing/>
        <w:jc w:val="left"/>
        <w:rPr>
          <w:rFonts w:eastAsia="仿宋_GB2312"/>
          <w:color w:val="000000"/>
          <w:sz w:val="32"/>
          <w:szCs w:val="32"/>
        </w:rPr>
      </w:pPr>
      <w:r>
        <w:rPr>
          <w:rFonts w:hint="eastAsia" w:ascii="宋体" w:hAnsi="宋体" w:cs="宋体"/>
          <w:sz w:val="30"/>
          <w:szCs w:val="30"/>
        </w:rPr>
        <w:t>2021年年初预算支出为2653.51万元（其中：教育支出2126.32万元、社会保障和就业支出267.12万元、住房保障支出260.06万元）、2021年年末支出决算数为3359.54万元（其中：教育支出2806.65万元、社会保障和就业支出287.84万元、住房保障支出260.05万元、其他支出5.00万元）。</w:t>
      </w:r>
    </w:p>
    <w:p w14:paraId="1C7D36BD">
      <w:pPr>
        <w:widowControl/>
        <w:adjustRightInd w:val="0"/>
        <w:snapToGrid w:val="0"/>
        <w:spacing w:line="580" w:lineRule="exact"/>
        <w:ind w:firstLine="640" w:firstLineChars="200"/>
        <w:contextualSpacing/>
        <w:jc w:val="left"/>
        <w:rPr>
          <w:rFonts w:eastAsia="仿宋_GB2312"/>
          <w:sz w:val="32"/>
          <w:szCs w:val="32"/>
        </w:rPr>
      </w:pPr>
      <w:r>
        <w:rPr>
          <w:rFonts w:eastAsia="仿宋_GB2312"/>
          <w:sz w:val="32"/>
          <w:szCs w:val="32"/>
        </w:rPr>
        <w:t>（</w:t>
      </w:r>
      <w:r>
        <w:rPr>
          <w:rFonts w:hint="eastAsia" w:eastAsia="仿宋_GB2312"/>
          <w:sz w:val="32"/>
          <w:szCs w:val="32"/>
        </w:rPr>
        <w:t>三</w:t>
      </w:r>
      <w:r>
        <w:rPr>
          <w:rFonts w:eastAsia="仿宋_GB2312"/>
          <w:sz w:val="32"/>
          <w:szCs w:val="32"/>
        </w:rPr>
        <w:t>）财政资金</w:t>
      </w:r>
      <w:r>
        <w:rPr>
          <w:rFonts w:hint="eastAsia" w:eastAsia="仿宋_GB2312"/>
          <w:sz w:val="32"/>
          <w:szCs w:val="32"/>
        </w:rPr>
        <w:t>结转结余</w:t>
      </w:r>
      <w:r>
        <w:rPr>
          <w:rFonts w:eastAsia="仿宋_GB2312"/>
          <w:sz w:val="32"/>
          <w:szCs w:val="32"/>
        </w:rPr>
        <w:t>情况</w:t>
      </w:r>
      <w:r>
        <w:rPr>
          <w:rFonts w:hint="eastAsia" w:eastAsia="仿宋_GB2312"/>
          <w:sz w:val="32"/>
          <w:szCs w:val="32"/>
        </w:rPr>
        <w:t>：</w:t>
      </w:r>
      <w:r>
        <w:rPr>
          <w:rFonts w:hint="eastAsia" w:ascii="宋体" w:hAnsi="宋体" w:cs="宋体"/>
          <w:sz w:val="30"/>
          <w:szCs w:val="30"/>
        </w:rPr>
        <w:t xml:space="preserve">2021年末，盐边县渔门镇初级中学校结转资金0元。 </w:t>
      </w:r>
    </w:p>
    <w:p w14:paraId="0AA9C3C2">
      <w:pPr>
        <w:widowControl/>
        <w:adjustRightInd w:val="0"/>
        <w:snapToGrid w:val="0"/>
        <w:spacing w:line="580" w:lineRule="exact"/>
        <w:ind w:firstLine="640" w:firstLineChars="200"/>
        <w:contextualSpacing/>
        <w:jc w:val="left"/>
        <w:rPr>
          <w:rFonts w:eastAsia="黑体"/>
          <w:color w:val="000000"/>
          <w:sz w:val="32"/>
          <w:szCs w:val="32"/>
        </w:rPr>
      </w:pPr>
      <w:r>
        <w:rPr>
          <w:rFonts w:eastAsia="黑体"/>
          <w:color w:val="000000"/>
          <w:sz w:val="32"/>
          <w:szCs w:val="32"/>
        </w:rPr>
        <w:t>三、部门预算绩效管理情况（项目自评报告根据要求另行单独报送）</w:t>
      </w:r>
      <w:r>
        <w:rPr>
          <w:rFonts w:hint="eastAsia" w:eastAsia="黑体"/>
          <w:sz w:val="32"/>
          <w:szCs w:val="32"/>
        </w:rPr>
        <w:t>。</w:t>
      </w:r>
    </w:p>
    <w:p w14:paraId="2DC7ADD0">
      <w:pPr>
        <w:widowControl/>
        <w:adjustRightInd w:val="0"/>
        <w:snapToGrid w:val="0"/>
        <w:spacing w:line="580" w:lineRule="exact"/>
        <w:ind w:firstLine="640" w:firstLineChars="200"/>
        <w:contextualSpacing/>
        <w:jc w:val="left"/>
        <w:rPr>
          <w:rFonts w:eastAsia="仿宋_GB2312"/>
          <w:color w:val="000000"/>
          <w:sz w:val="32"/>
          <w:szCs w:val="32"/>
        </w:rPr>
      </w:pPr>
      <w:r>
        <w:rPr>
          <w:rFonts w:eastAsia="仿宋_GB2312"/>
          <w:color w:val="000000"/>
          <w:sz w:val="32"/>
          <w:szCs w:val="32"/>
        </w:rPr>
        <w:t>（一）部门预算绩效管理。</w:t>
      </w:r>
    </w:p>
    <w:p w14:paraId="6063D136">
      <w:pPr>
        <w:widowControl/>
        <w:adjustRightInd w:val="0"/>
        <w:snapToGrid w:val="0"/>
        <w:spacing w:line="580" w:lineRule="exact"/>
        <w:ind w:firstLine="640" w:firstLineChars="200"/>
        <w:contextualSpacing/>
        <w:jc w:val="left"/>
        <w:rPr>
          <w:rFonts w:ascii="宋体" w:hAnsi="宋体" w:cs="宋体"/>
          <w:color w:val="333333"/>
          <w:sz w:val="30"/>
          <w:szCs w:val="30"/>
        </w:rPr>
      </w:pPr>
      <w:r>
        <w:rPr>
          <w:rFonts w:hint="eastAsia" w:eastAsia="仿宋_GB2312"/>
          <w:color w:val="000000"/>
          <w:sz w:val="32"/>
          <w:szCs w:val="32"/>
        </w:rPr>
        <w:t>1.本校</w:t>
      </w:r>
      <w:r>
        <w:rPr>
          <w:rFonts w:eastAsia="仿宋_GB2312"/>
          <w:color w:val="000000"/>
          <w:sz w:val="32"/>
          <w:szCs w:val="32"/>
        </w:rPr>
        <w:t>部门</w:t>
      </w:r>
      <w:r>
        <w:rPr>
          <w:rFonts w:hint="eastAsia" w:eastAsia="仿宋_GB2312"/>
          <w:color w:val="000000"/>
          <w:sz w:val="32"/>
          <w:szCs w:val="32"/>
        </w:rPr>
        <w:t>预算</w:t>
      </w:r>
      <w:r>
        <w:rPr>
          <w:rFonts w:eastAsia="仿宋_GB2312"/>
          <w:color w:val="000000"/>
          <w:sz w:val="32"/>
          <w:szCs w:val="32"/>
        </w:rPr>
        <w:t>绩效</w:t>
      </w:r>
      <w:r>
        <w:rPr>
          <w:rFonts w:hint="eastAsia" w:eastAsia="仿宋_GB2312"/>
          <w:color w:val="000000"/>
          <w:sz w:val="32"/>
          <w:szCs w:val="32"/>
        </w:rPr>
        <w:t>管理组织工作要求.</w:t>
      </w:r>
      <w:r>
        <w:rPr>
          <w:rFonts w:hint="eastAsia" w:ascii="宋体" w:hAnsi="宋体" w:cs="宋体"/>
          <w:color w:val="333333"/>
          <w:sz w:val="30"/>
          <w:szCs w:val="30"/>
        </w:rPr>
        <w:t>对于学校部门预算绩效管理工作，学校领导高度重视，多次召开会议学习财政部门预算绩效管理的各项规定，要求各科室认真做好项目资金绩效管理的相关工作，及时、高质量完成。一是成立部门预算绩效管理领导小组，由校长任组长，副校长及团委书记任副组长，办公室、财务室，总务室专人协助，专门负责此项工作；二是明确提出绩效运行监控事前、事中、事后的工作要求；三是认真对待县级部门绩效考核。努力完成县级对部门的年度考核指标。四是加强人员培训。有关人员积极参加县级部门相关学习，加强对预算绩效管理原理、实际操作、报告案例以及绩效评价报告撰写等进行深入了解，接受绩效管理的新理念、新思路、新方法，切实提高本校部门资金预算绩效管理工作人员业务素质和工作能力。</w:t>
      </w:r>
    </w:p>
    <w:p w14:paraId="705DFDD9">
      <w:pPr>
        <w:widowControl/>
        <w:adjustRightInd w:val="0"/>
        <w:snapToGrid w:val="0"/>
        <w:spacing w:line="580" w:lineRule="exact"/>
        <w:ind w:firstLine="600" w:firstLineChars="200"/>
        <w:contextualSpacing/>
        <w:jc w:val="left"/>
        <w:rPr>
          <w:rFonts w:ascii="宋体" w:hAnsi="宋体" w:cs="宋体"/>
          <w:color w:val="333333"/>
          <w:sz w:val="30"/>
          <w:szCs w:val="30"/>
        </w:rPr>
      </w:pPr>
      <w:r>
        <w:rPr>
          <w:rFonts w:hint="eastAsia" w:ascii="宋体" w:hAnsi="宋体" w:cs="宋体"/>
          <w:color w:val="333333"/>
          <w:sz w:val="30"/>
          <w:szCs w:val="30"/>
        </w:rPr>
        <w:t>2.</w:t>
      </w:r>
      <w:r>
        <w:rPr>
          <w:rFonts w:hint="eastAsia" w:ascii="宋体" w:hAnsi="宋体" w:cs="宋体"/>
          <w:color w:val="000000"/>
          <w:sz w:val="30"/>
          <w:szCs w:val="30"/>
        </w:rPr>
        <w:t>目标制定，本校部门预算绩效严格按照县级财政部门</w:t>
      </w:r>
      <w:r>
        <w:rPr>
          <w:rFonts w:hint="eastAsia" w:ascii="宋体" w:hAnsi="宋体" w:cs="宋体"/>
          <w:color w:val="333333"/>
          <w:sz w:val="30"/>
          <w:szCs w:val="30"/>
        </w:rPr>
        <w:t>相关要求进行，在预算一体化中按要求严格编制、申报等工作，在上级部门审核中完善本年度部门预算工作。</w:t>
      </w:r>
    </w:p>
    <w:p w14:paraId="60E069FD">
      <w:pPr>
        <w:widowControl/>
        <w:adjustRightInd w:val="0"/>
        <w:snapToGrid w:val="0"/>
        <w:spacing w:line="580" w:lineRule="exact"/>
        <w:ind w:firstLine="600" w:firstLineChars="200"/>
        <w:contextualSpacing/>
        <w:jc w:val="left"/>
        <w:rPr>
          <w:rFonts w:ascii="宋体" w:hAnsi="宋体" w:cs="宋体"/>
          <w:color w:val="000000"/>
          <w:sz w:val="30"/>
          <w:szCs w:val="30"/>
        </w:rPr>
      </w:pPr>
      <w:r>
        <w:rPr>
          <w:rFonts w:hint="eastAsia" w:ascii="宋体" w:hAnsi="宋体" w:cs="宋体"/>
          <w:color w:val="333333"/>
          <w:sz w:val="30"/>
          <w:szCs w:val="30"/>
        </w:rPr>
        <w:t>3.</w:t>
      </w:r>
      <w:r>
        <w:rPr>
          <w:rFonts w:hint="eastAsia" w:ascii="宋体" w:hAnsi="宋体" w:cs="宋体"/>
          <w:color w:val="000000"/>
          <w:sz w:val="30"/>
          <w:szCs w:val="30"/>
        </w:rPr>
        <w:t>目标实现</w:t>
      </w:r>
    </w:p>
    <w:p w14:paraId="1C4EE801">
      <w:pPr>
        <w:widowControl/>
        <w:adjustRightInd w:val="0"/>
        <w:snapToGrid w:val="0"/>
        <w:spacing w:line="580" w:lineRule="exact"/>
        <w:ind w:firstLine="600" w:firstLineChars="200"/>
        <w:contextualSpacing/>
        <w:jc w:val="left"/>
        <w:rPr>
          <w:rFonts w:ascii="宋体" w:hAnsi="宋体" w:cs="宋体"/>
          <w:color w:val="000000"/>
          <w:sz w:val="30"/>
          <w:szCs w:val="30"/>
        </w:rPr>
      </w:pPr>
      <w:r>
        <w:rPr>
          <w:rFonts w:hint="eastAsia" w:ascii="宋体" w:hAnsi="宋体" w:cs="宋体"/>
          <w:color w:val="000000"/>
          <w:sz w:val="30"/>
          <w:szCs w:val="30"/>
        </w:rPr>
        <w:t>2021年我校预算执行如下:</w:t>
      </w:r>
    </w:p>
    <w:p w14:paraId="1A2720B8">
      <w:pPr>
        <w:widowControl/>
        <w:adjustRightInd w:val="0"/>
        <w:snapToGrid w:val="0"/>
        <w:spacing w:line="580" w:lineRule="exact"/>
        <w:ind w:firstLine="600" w:firstLineChars="200"/>
        <w:contextualSpacing/>
        <w:jc w:val="left"/>
        <w:rPr>
          <w:rFonts w:ascii="宋体" w:hAnsi="宋体" w:cs="宋体"/>
          <w:color w:val="000000"/>
          <w:sz w:val="30"/>
          <w:szCs w:val="30"/>
        </w:rPr>
      </w:pPr>
      <w:r>
        <w:rPr>
          <w:rFonts w:hint="eastAsia" w:ascii="宋体" w:hAnsi="宋体" w:cs="宋体"/>
          <w:color w:val="000000"/>
          <w:sz w:val="30"/>
          <w:szCs w:val="30"/>
        </w:rPr>
        <w:t>年初预算支出结构：人员经费2417.56万元，主要用于保障人员经费，运转经费（即公用经费）235.95万元，用于学校日常开支，项目经费481.80万元，包括：初中教育支出331.64万元，教育附加安排的支出143.07万元，住房保障（住房补贴）支出2.10万元（后调剂到人员经费里），其他支出5.00万元，主要是用于履行职能和完成重大专项业务支出，（其中</w:t>
      </w:r>
      <w:r>
        <w:rPr>
          <w:rFonts w:hint="eastAsia" w:ascii="宋体" w:hAnsi="宋体" w:cs="宋体"/>
          <w:sz w:val="30"/>
          <w:szCs w:val="30"/>
        </w:rPr>
        <w:t>一般公共预算拨款476.80万元、政府性基金预算财政拨款5.00万元</w:t>
      </w:r>
      <w:r>
        <w:rPr>
          <w:rFonts w:hint="eastAsia" w:ascii="宋体" w:hAnsi="宋体" w:cs="宋体"/>
          <w:color w:val="000000"/>
          <w:sz w:val="30"/>
          <w:szCs w:val="30"/>
        </w:rPr>
        <w:t>）。含</w:t>
      </w:r>
      <w:r>
        <w:rPr>
          <w:rFonts w:hint="eastAsia" w:ascii="宋体" w:hAnsi="宋体" w:cs="宋体"/>
          <w:sz w:val="30"/>
          <w:szCs w:val="30"/>
        </w:rPr>
        <w:t>根据川财教</w:t>
      </w:r>
      <w:r>
        <w:rPr>
          <w:rFonts w:hint="eastAsia" w:ascii="宋体" w:hAnsi="宋体" w:cs="宋体"/>
          <w:color w:val="333333"/>
          <w:sz w:val="30"/>
          <w:szCs w:val="30"/>
        </w:rPr>
        <w:t>〔20</w:t>
      </w:r>
      <w:r>
        <w:rPr>
          <w:rFonts w:hint="eastAsia" w:hAnsi="宋体" w:cs="宋体"/>
          <w:color w:val="333333"/>
          <w:sz w:val="30"/>
          <w:szCs w:val="30"/>
        </w:rPr>
        <w:t>19</w:t>
      </w:r>
      <w:r>
        <w:rPr>
          <w:rFonts w:hint="eastAsia" w:ascii="宋体" w:hAnsi="宋体" w:cs="宋体"/>
          <w:color w:val="333333"/>
          <w:sz w:val="30"/>
          <w:szCs w:val="30"/>
        </w:rPr>
        <w:t>〕</w:t>
      </w:r>
      <w:r>
        <w:rPr>
          <w:rFonts w:hint="eastAsia" w:ascii="宋体" w:hAnsi="宋体" w:cs="宋体"/>
          <w:sz w:val="30"/>
          <w:szCs w:val="30"/>
        </w:rPr>
        <w:t>241号下达2020年农村中小学校舍维修改造资金学校校园给水管更换工程费（中央8941专户清算）38.30万元（上年结转），2020年完工,2021年结算审计后结清，以及根据川财教</w:t>
      </w:r>
      <w:r>
        <w:rPr>
          <w:rFonts w:hint="eastAsia" w:ascii="宋体" w:hAnsi="宋体" w:cs="宋体"/>
          <w:color w:val="333333"/>
          <w:sz w:val="30"/>
          <w:szCs w:val="30"/>
        </w:rPr>
        <w:t>〔20</w:t>
      </w:r>
      <w:r>
        <w:rPr>
          <w:rFonts w:hint="eastAsia" w:hAnsi="宋体" w:cs="宋体"/>
          <w:color w:val="333333"/>
          <w:sz w:val="30"/>
          <w:szCs w:val="30"/>
        </w:rPr>
        <w:t>20</w:t>
      </w:r>
      <w:r>
        <w:rPr>
          <w:rFonts w:hint="eastAsia" w:ascii="宋体" w:hAnsi="宋体" w:cs="宋体"/>
          <w:color w:val="333333"/>
          <w:sz w:val="30"/>
          <w:szCs w:val="30"/>
        </w:rPr>
        <w:t>〕</w:t>
      </w:r>
      <w:r>
        <w:rPr>
          <w:rFonts w:hint="eastAsia" w:ascii="宋体" w:hAnsi="宋体" w:cs="宋体"/>
          <w:sz w:val="30"/>
          <w:szCs w:val="30"/>
        </w:rPr>
        <w:t>39号下达2020年度中央专项彩票公益金支持乡村学校少年宫项目资金5.00万元（上年结转），2020年年末项目实施2021年年初结算。</w:t>
      </w:r>
      <w:r>
        <w:rPr>
          <w:rFonts w:hint="eastAsia" w:ascii="宋体" w:hAnsi="宋体" w:cs="宋体"/>
          <w:color w:val="000000"/>
          <w:sz w:val="30"/>
          <w:szCs w:val="30"/>
        </w:rPr>
        <w:t>年末决算支出结构：人员经费2820.48万元，运转经费（即公用经费）59.36万元，项目经费479.70万元（其中</w:t>
      </w:r>
      <w:r>
        <w:rPr>
          <w:rFonts w:hint="eastAsia" w:ascii="宋体" w:hAnsi="宋体" w:cs="宋体"/>
          <w:sz w:val="30"/>
          <w:szCs w:val="30"/>
        </w:rPr>
        <w:t>一般公共预算拨款474.70万元、政府性基金预算财政拨款5.00万元</w:t>
      </w:r>
      <w:r>
        <w:rPr>
          <w:rFonts w:hint="eastAsia" w:ascii="宋体" w:hAnsi="宋体" w:cs="宋体"/>
          <w:color w:val="000000"/>
          <w:sz w:val="30"/>
          <w:szCs w:val="30"/>
        </w:rPr>
        <w:t>）。</w:t>
      </w:r>
    </w:p>
    <w:p w14:paraId="6A1EE8B7">
      <w:pPr>
        <w:pStyle w:val="13"/>
        <w:shd w:val="clear" w:color="auto" w:fill="FFFFFF"/>
        <w:spacing w:line="540" w:lineRule="atLeast"/>
        <w:ind w:firstLine="600" w:firstLineChars="200"/>
        <w:rPr>
          <w:rFonts w:ascii="宋体" w:hAnsi="宋体" w:cs="宋体"/>
          <w:color w:val="000000"/>
          <w:sz w:val="30"/>
          <w:szCs w:val="30"/>
        </w:rPr>
      </w:pPr>
      <w:r>
        <w:rPr>
          <w:rFonts w:hint="eastAsia" w:ascii="宋体" w:hAnsi="宋体" w:cs="宋体"/>
          <w:color w:val="000000"/>
          <w:sz w:val="30"/>
          <w:szCs w:val="30"/>
        </w:rPr>
        <w:t>在执行预算支出绩效方面，我校结合实际，</w:t>
      </w:r>
      <w:r>
        <w:rPr>
          <w:rFonts w:hint="eastAsia" w:ascii="宋体" w:hAnsi="宋体" w:cs="宋体"/>
          <w:color w:val="333333"/>
          <w:sz w:val="30"/>
          <w:szCs w:val="30"/>
          <w:shd w:val="clear" w:color="auto" w:fill="FFFFFF"/>
        </w:rPr>
        <w:t>高度重视预算绩效管理工作，组织召开相关会议，明确预算绩效管理职能，制定预算绩效管理工作内控制度，组织科室学习预算绩效管理业务。</w:t>
      </w:r>
      <w:r>
        <w:rPr>
          <w:rFonts w:hint="eastAsia" w:ascii="宋体" w:hAnsi="宋体" w:cs="宋体"/>
          <w:color w:val="000000"/>
          <w:sz w:val="30"/>
          <w:szCs w:val="30"/>
        </w:rPr>
        <w:t>严格把关，合理支出，对于重大开支以及开支的必要性经校会，支部研究讨论通过，附带会议记录做为支付依据，对于不符合要求的开支不浪费、不列支，有关节能减排方面（如学校水电费）也做好规划，做好绩效运行监控台账，做好月报，切实做到动态监控，全程监控。对于一些突发或临时情况（如应疫情防控需要）及时做好处置。</w:t>
      </w:r>
    </w:p>
    <w:p w14:paraId="3ED2A553">
      <w:pPr>
        <w:widowControl/>
        <w:adjustRightInd w:val="0"/>
        <w:snapToGrid w:val="0"/>
        <w:spacing w:line="580" w:lineRule="exact"/>
        <w:ind w:firstLine="600" w:firstLineChars="200"/>
        <w:contextualSpacing/>
        <w:jc w:val="left"/>
        <w:rPr>
          <w:rFonts w:ascii="宋体" w:hAnsi="宋体" w:cs="宋体"/>
          <w:color w:val="000000"/>
          <w:sz w:val="30"/>
          <w:szCs w:val="30"/>
        </w:rPr>
      </w:pPr>
      <w:r>
        <w:rPr>
          <w:rFonts w:hint="eastAsia" w:ascii="宋体" w:hAnsi="宋体" w:cs="宋体"/>
          <w:color w:val="000000"/>
          <w:sz w:val="30"/>
          <w:szCs w:val="30"/>
        </w:rPr>
        <w:t>预算执行严格按财务制度执行，按月申报计划，合理把控支出，及时完成月报、台账等总体上本年度支出均在预算安排范围内，其中人员经费年末决算比年初增长是正常增资所致，运转经费减少是由于支付结构及项目调整所致。本年度基本支出2879.84元（其中初中教育支出2331.95万元，社会保障和就业支出287.84万元，住房保障支出260.05元），项目支出479.70万元（其中教育支出474.71万元，其他支出5.00万元）。以上资金完成率达100%，年末由于往年项目结余到期，县级财政部门按相关规定收回清零，以及预算一体化结构调整，所以本年度无结余。</w:t>
      </w:r>
    </w:p>
    <w:p w14:paraId="321D29C2">
      <w:pPr>
        <w:spacing w:line="580" w:lineRule="exact"/>
        <w:ind w:firstLine="600" w:firstLineChars="200"/>
        <w:rPr>
          <w:rFonts w:ascii="宋体" w:hAnsi="宋体" w:cs="宋体"/>
          <w:sz w:val="30"/>
          <w:szCs w:val="30"/>
        </w:rPr>
      </w:pPr>
      <w:r>
        <w:rPr>
          <w:rFonts w:hint="eastAsia" w:ascii="宋体" w:hAnsi="宋体" w:cs="宋体"/>
          <w:color w:val="000000"/>
          <w:sz w:val="30"/>
          <w:szCs w:val="30"/>
        </w:rPr>
        <w:t>由于做到严格资金管理，提升资金效益，我校对财务支出单据做严格审查，重大决策支部把关，群众监督，所以无违规违纪使用资金情况，同时以上资金安排使用</w:t>
      </w:r>
      <w:r>
        <w:rPr>
          <w:rFonts w:hint="eastAsia" w:ascii="宋体" w:hAnsi="宋体" w:cs="宋体"/>
          <w:sz w:val="30"/>
          <w:szCs w:val="30"/>
        </w:rPr>
        <w:t>确保我校各项工作的正常开展：1保障学校教育教学工作、顺利完成了2021年度的教育教学任务；2.为学校的特殊教育教学提供了经费保障；3.提高了我校寄宿生的生活质量，使全部家庭困难的寄宿生都得到了国家的资助。在执行过程中没有发现问题。4.改善了学校的办学条件，补齐了学校基础设施建设的短板，解决师生用水困难，给学生提供了一个安逸舒适的学校生活环境。5.防疫物资采集到位提，给学校防疫提供有力保障，为全校师生防疫日常筑好安全屏障。6.丰富了学生的课余生活、各项校园文化活动得以开展，并在家校共建，森林草原防灭火，</w:t>
      </w:r>
      <w:r>
        <w:rPr>
          <w:rFonts w:hint="eastAsia" w:ascii="宋体" w:hAnsi="宋体" w:cs="宋体"/>
          <w:sz w:val="30"/>
          <w:szCs w:val="30"/>
          <w:lang w:eastAsia="zh-CN"/>
        </w:rPr>
        <w:t>疫情防控</w:t>
      </w:r>
      <w:r>
        <w:rPr>
          <w:rFonts w:hint="eastAsia" w:ascii="宋体" w:hAnsi="宋体" w:cs="宋体"/>
          <w:sz w:val="30"/>
          <w:szCs w:val="30"/>
        </w:rPr>
        <w:t>、国防教育等方面同步。也突出学校的办学特色，营造更加浓厚的乡村少年宫氛围，让学生在乡村少年宫快乐健康地成长。</w:t>
      </w:r>
    </w:p>
    <w:p w14:paraId="23D7D1B1">
      <w:pPr>
        <w:spacing w:line="580" w:lineRule="exact"/>
        <w:ind w:firstLine="600" w:firstLineChars="200"/>
        <w:rPr>
          <w:rFonts w:ascii="宋体" w:hAnsi="宋体" w:cs="宋体"/>
          <w:sz w:val="30"/>
          <w:szCs w:val="30"/>
        </w:rPr>
      </w:pPr>
    </w:p>
    <w:p w14:paraId="29944174">
      <w:pPr>
        <w:widowControl/>
        <w:adjustRightInd w:val="0"/>
        <w:snapToGrid w:val="0"/>
        <w:spacing w:line="580" w:lineRule="exact"/>
        <w:ind w:firstLine="640" w:firstLineChars="200"/>
        <w:contextualSpacing/>
        <w:jc w:val="left"/>
        <w:rPr>
          <w:rFonts w:eastAsia="仿宋_GB2312"/>
          <w:color w:val="000000"/>
          <w:sz w:val="32"/>
          <w:szCs w:val="32"/>
        </w:rPr>
      </w:pPr>
      <w:r>
        <w:rPr>
          <w:rFonts w:eastAsia="仿宋_GB2312"/>
          <w:color w:val="000000"/>
          <w:sz w:val="32"/>
          <w:szCs w:val="32"/>
        </w:rPr>
        <w:t>（二）结果应用情况。</w:t>
      </w:r>
    </w:p>
    <w:p w14:paraId="379FC3ED">
      <w:pPr>
        <w:spacing w:line="560" w:lineRule="exact"/>
        <w:ind w:firstLine="600" w:firstLineChars="200"/>
        <w:rPr>
          <w:rFonts w:ascii="宋体" w:hAnsi="宋体" w:cs="宋体"/>
          <w:sz w:val="30"/>
          <w:szCs w:val="30"/>
        </w:rPr>
      </w:pPr>
      <w:r>
        <w:rPr>
          <w:rFonts w:hint="eastAsia" w:ascii="宋体" w:hAnsi="宋体" w:cs="宋体"/>
          <w:sz w:val="30"/>
          <w:szCs w:val="30"/>
        </w:rPr>
        <w:t>1.专项资金</w:t>
      </w:r>
    </w:p>
    <w:p w14:paraId="072C2B33">
      <w:pPr>
        <w:spacing w:line="560" w:lineRule="exact"/>
        <w:ind w:firstLine="600" w:firstLineChars="200"/>
        <w:rPr>
          <w:rFonts w:ascii="宋体" w:hAnsi="宋体" w:cs="宋体"/>
          <w:sz w:val="30"/>
          <w:szCs w:val="30"/>
        </w:rPr>
      </w:pPr>
      <w:r>
        <w:rPr>
          <w:rFonts w:hint="eastAsia" w:ascii="宋体" w:hAnsi="宋体" w:cs="宋体"/>
          <w:sz w:val="30"/>
          <w:szCs w:val="30"/>
        </w:rPr>
        <w:t>（1）根据川财教</w:t>
      </w:r>
      <w:r>
        <w:rPr>
          <w:rFonts w:hint="eastAsia" w:ascii="宋体" w:hAnsi="宋体" w:cs="宋体"/>
          <w:color w:val="333333"/>
          <w:sz w:val="30"/>
          <w:szCs w:val="30"/>
        </w:rPr>
        <w:t>〔20</w:t>
      </w:r>
      <w:r>
        <w:rPr>
          <w:rFonts w:hint="eastAsia" w:hAnsi="宋体" w:cs="宋体"/>
          <w:color w:val="333333"/>
          <w:sz w:val="30"/>
          <w:szCs w:val="30"/>
        </w:rPr>
        <w:t>19</w:t>
      </w:r>
      <w:r>
        <w:rPr>
          <w:rFonts w:hint="eastAsia" w:ascii="宋体" w:hAnsi="宋体" w:cs="宋体"/>
          <w:color w:val="333333"/>
          <w:sz w:val="30"/>
          <w:szCs w:val="30"/>
        </w:rPr>
        <w:t>〕</w:t>
      </w:r>
      <w:r>
        <w:rPr>
          <w:rFonts w:hint="eastAsia" w:ascii="宋体" w:hAnsi="宋体" w:cs="宋体"/>
          <w:sz w:val="30"/>
          <w:szCs w:val="30"/>
        </w:rPr>
        <w:t>245号，下达2020年农村中小学公用经费补助资金预算（民生专户清算）43.49万元（上年结转）；</w:t>
      </w:r>
    </w:p>
    <w:p w14:paraId="4481FDAC">
      <w:pPr>
        <w:numPr>
          <w:ilvl w:val="0"/>
          <w:numId w:val="9"/>
        </w:numPr>
        <w:spacing w:line="560" w:lineRule="exact"/>
        <w:ind w:firstLine="600" w:firstLineChars="200"/>
        <w:rPr>
          <w:rFonts w:ascii="宋体" w:hAnsi="宋体" w:cs="宋体"/>
          <w:sz w:val="30"/>
          <w:szCs w:val="30"/>
        </w:rPr>
      </w:pPr>
      <w:r>
        <w:rPr>
          <w:rFonts w:hint="eastAsia" w:ascii="宋体" w:hAnsi="宋体" w:cs="宋体"/>
          <w:sz w:val="30"/>
          <w:szCs w:val="30"/>
        </w:rPr>
        <w:t>根据川财教</w:t>
      </w:r>
      <w:r>
        <w:rPr>
          <w:rFonts w:hint="eastAsia" w:ascii="宋体" w:hAnsi="宋体" w:cs="宋体"/>
          <w:color w:val="333333"/>
          <w:sz w:val="30"/>
          <w:szCs w:val="30"/>
        </w:rPr>
        <w:t>〔20</w:t>
      </w:r>
      <w:r>
        <w:rPr>
          <w:rFonts w:hint="eastAsia" w:hAnsi="宋体" w:cs="宋体"/>
          <w:color w:val="333333"/>
          <w:sz w:val="30"/>
          <w:szCs w:val="30"/>
        </w:rPr>
        <w:t>19</w:t>
      </w:r>
      <w:r>
        <w:rPr>
          <w:rFonts w:hint="eastAsia" w:ascii="宋体" w:hAnsi="宋体" w:cs="宋体"/>
          <w:color w:val="333333"/>
          <w:sz w:val="30"/>
          <w:szCs w:val="30"/>
        </w:rPr>
        <w:t>〕</w:t>
      </w:r>
      <w:r>
        <w:rPr>
          <w:rFonts w:hint="eastAsia" w:ascii="宋体" w:hAnsi="宋体" w:cs="宋体"/>
          <w:sz w:val="30"/>
          <w:szCs w:val="30"/>
        </w:rPr>
        <w:t>241号下达2020年生均公用经费结算数（中央8941专户清算）28.85万元（上年结转）；</w:t>
      </w:r>
    </w:p>
    <w:p w14:paraId="49ED8786">
      <w:pPr>
        <w:numPr>
          <w:ilvl w:val="0"/>
          <w:numId w:val="9"/>
        </w:numPr>
        <w:spacing w:line="560" w:lineRule="exact"/>
        <w:ind w:firstLine="600" w:firstLineChars="200"/>
        <w:rPr>
          <w:rFonts w:ascii="宋体" w:hAnsi="宋体" w:cs="宋体"/>
          <w:sz w:val="30"/>
          <w:szCs w:val="30"/>
        </w:rPr>
      </w:pPr>
      <w:r>
        <w:rPr>
          <w:rFonts w:hint="eastAsia" w:ascii="宋体" w:hAnsi="宋体" w:cs="宋体"/>
          <w:sz w:val="30"/>
          <w:szCs w:val="30"/>
        </w:rPr>
        <w:t>根据川财教</w:t>
      </w:r>
      <w:r>
        <w:rPr>
          <w:rFonts w:hint="eastAsia" w:ascii="宋体" w:hAnsi="宋体" w:cs="宋体"/>
          <w:color w:val="333333"/>
          <w:sz w:val="30"/>
          <w:szCs w:val="30"/>
        </w:rPr>
        <w:t>〔20</w:t>
      </w:r>
      <w:r>
        <w:rPr>
          <w:rFonts w:hint="eastAsia" w:hAnsi="宋体" w:cs="宋体"/>
          <w:color w:val="333333"/>
          <w:sz w:val="30"/>
          <w:szCs w:val="30"/>
        </w:rPr>
        <w:t>19</w:t>
      </w:r>
      <w:r>
        <w:rPr>
          <w:rFonts w:hint="eastAsia" w:ascii="宋体" w:hAnsi="宋体" w:cs="宋体"/>
          <w:color w:val="333333"/>
          <w:sz w:val="30"/>
          <w:szCs w:val="30"/>
        </w:rPr>
        <w:t>〕</w:t>
      </w:r>
      <w:r>
        <w:rPr>
          <w:rFonts w:hint="eastAsia" w:ascii="宋体" w:hAnsi="宋体" w:cs="宋体"/>
          <w:sz w:val="30"/>
          <w:szCs w:val="30"/>
        </w:rPr>
        <w:t>241号下达2020年农村中小学校舍维修改造资金学校校园给水管更换工程费（中央8941专户清算）38.30万元（上年结转），2020年完工,2021年结算审计后结清；</w:t>
      </w:r>
    </w:p>
    <w:p w14:paraId="387509EE">
      <w:pPr>
        <w:numPr>
          <w:ilvl w:val="0"/>
          <w:numId w:val="9"/>
        </w:numPr>
        <w:spacing w:line="560" w:lineRule="exact"/>
        <w:ind w:firstLine="600" w:firstLineChars="200"/>
        <w:rPr>
          <w:rFonts w:ascii="宋体" w:hAnsi="宋体" w:cs="宋体"/>
          <w:sz w:val="30"/>
          <w:szCs w:val="30"/>
        </w:rPr>
      </w:pPr>
      <w:r>
        <w:rPr>
          <w:rFonts w:ascii="宋体" w:hAnsi="宋体" w:cs="宋体"/>
          <w:sz w:val="30"/>
          <w:szCs w:val="30"/>
        </w:rPr>
        <w:t>根据川财教</w:t>
      </w:r>
      <w:r>
        <w:rPr>
          <w:rFonts w:hint="eastAsia" w:ascii="宋体" w:hAnsi="宋体" w:cs="宋体"/>
          <w:color w:val="333333"/>
          <w:sz w:val="30"/>
          <w:szCs w:val="30"/>
        </w:rPr>
        <w:t>〔20</w:t>
      </w:r>
      <w:r>
        <w:rPr>
          <w:rFonts w:hint="eastAsia" w:hAnsi="宋体" w:cs="宋体"/>
          <w:color w:val="333333"/>
          <w:sz w:val="30"/>
          <w:szCs w:val="30"/>
        </w:rPr>
        <w:t>20</w:t>
      </w:r>
      <w:r>
        <w:rPr>
          <w:rFonts w:hint="eastAsia" w:ascii="宋体" w:hAnsi="宋体" w:cs="宋体"/>
          <w:color w:val="333333"/>
          <w:sz w:val="30"/>
          <w:szCs w:val="30"/>
        </w:rPr>
        <w:t>〕</w:t>
      </w:r>
      <w:r>
        <w:rPr>
          <w:rFonts w:ascii="宋体" w:hAnsi="宋体" w:cs="宋体"/>
          <w:sz w:val="30"/>
          <w:szCs w:val="30"/>
        </w:rPr>
        <w:t>241号下达2020年特殊教育学生公用经费(中央8941专户清算）10</w:t>
      </w:r>
      <w:r>
        <w:rPr>
          <w:rFonts w:hint="eastAsia" w:ascii="宋体" w:hAnsi="宋体" w:cs="宋体"/>
          <w:sz w:val="30"/>
          <w:szCs w:val="30"/>
        </w:rPr>
        <w:t>.</w:t>
      </w:r>
      <w:r>
        <w:rPr>
          <w:rFonts w:ascii="宋体" w:hAnsi="宋体" w:cs="宋体"/>
          <w:sz w:val="30"/>
          <w:szCs w:val="30"/>
        </w:rPr>
        <w:t>20</w:t>
      </w:r>
      <w:r>
        <w:rPr>
          <w:rFonts w:hint="eastAsia" w:ascii="宋体" w:hAnsi="宋体" w:cs="宋体"/>
          <w:sz w:val="30"/>
          <w:szCs w:val="30"/>
        </w:rPr>
        <w:t>万元（上年结转）；</w:t>
      </w:r>
    </w:p>
    <w:p w14:paraId="7D0AB8AA">
      <w:pPr>
        <w:numPr>
          <w:ilvl w:val="0"/>
          <w:numId w:val="9"/>
        </w:numPr>
        <w:spacing w:line="560" w:lineRule="exact"/>
        <w:ind w:firstLine="600" w:firstLineChars="200"/>
        <w:rPr>
          <w:rFonts w:ascii="宋体" w:hAnsi="宋体" w:cs="宋体"/>
          <w:sz w:val="30"/>
          <w:szCs w:val="30"/>
        </w:rPr>
      </w:pPr>
      <w:r>
        <w:rPr>
          <w:rFonts w:ascii="宋体" w:hAnsi="宋体" w:cs="宋体"/>
          <w:sz w:val="30"/>
          <w:szCs w:val="30"/>
        </w:rPr>
        <w:t>根据川财教</w:t>
      </w:r>
      <w:r>
        <w:rPr>
          <w:rFonts w:hint="eastAsia" w:ascii="宋体" w:hAnsi="宋体" w:cs="宋体"/>
          <w:color w:val="333333"/>
          <w:sz w:val="30"/>
          <w:szCs w:val="30"/>
        </w:rPr>
        <w:t>〔20</w:t>
      </w:r>
      <w:r>
        <w:rPr>
          <w:rFonts w:hint="eastAsia" w:hAnsi="宋体" w:cs="宋体"/>
          <w:color w:val="333333"/>
          <w:sz w:val="30"/>
          <w:szCs w:val="30"/>
        </w:rPr>
        <w:t>20</w:t>
      </w:r>
      <w:r>
        <w:rPr>
          <w:rFonts w:hint="eastAsia" w:ascii="宋体" w:hAnsi="宋体" w:cs="宋体"/>
          <w:color w:val="333333"/>
          <w:sz w:val="30"/>
          <w:szCs w:val="30"/>
        </w:rPr>
        <w:t>〕</w:t>
      </w:r>
      <w:r>
        <w:rPr>
          <w:rFonts w:ascii="宋体" w:hAnsi="宋体" w:cs="宋体"/>
          <w:sz w:val="30"/>
          <w:szCs w:val="30"/>
        </w:rPr>
        <w:t>239号下达2021年义务教育生均公用费用中央直达资金127</w:t>
      </w:r>
      <w:r>
        <w:rPr>
          <w:rFonts w:hint="eastAsia" w:ascii="宋体" w:hAnsi="宋体" w:cs="宋体"/>
          <w:sz w:val="30"/>
          <w:szCs w:val="30"/>
        </w:rPr>
        <w:t>.</w:t>
      </w:r>
      <w:r>
        <w:rPr>
          <w:rFonts w:ascii="宋体" w:hAnsi="宋体" w:cs="宋体"/>
          <w:sz w:val="30"/>
          <w:szCs w:val="30"/>
        </w:rPr>
        <w:t>38</w:t>
      </w:r>
      <w:r>
        <w:rPr>
          <w:rFonts w:hint="eastAsia" w:ascii="宋体" w:hAnsi="宋体" w:cs="宋体"/>
          <w:sz w:val="30"/>
          <w:szCs w:val="30"/>
        </w:rPr>
        <w:t>万元；</w:t>
      </w:r>
    </w:p>
    <w:p w14:paraId="1F5B3D5B">
      <w:pPr>
        <w:numPr>
          <w:ilvl w:val="0"/>
          <w:numId w:val="9"/>
        </w:numPr>
        <w:spacing w:line="560" w:lineRule="exact"/>
        <w:ind w:firstLine="600" w:firstLineChars="200"/>
        <w:rPr>
          <w:rFonts w:ascii="宋体" w:hAnsi="宋体" w:cs="宋体"/>
          <w:sz w:val="30"/>
          <w:szCs w:val="30"/>
        </w:rPr>
      </w:pPr>
      <w:r>
        <w:rPr>
          <w:rFonts w:ascii="宋体" w:hAnsi="宋体" w:cs="宋体"/>
          <w:sz w:val="30"/>
          <w:szCs w:val="30"/>
        </w:rPr>
        <w:t>根据川财教</w:t>
      </w:r>
      <w:r>
        <w:rPr>
          <w:rFonts w:hint="eastAsia" w:ascii="宋体" w:hAnsi="宋体" w:cs="宋体"/>
          <w:color w:val="333333"/>
          <w:sz w:val="30"/>
          <w:szCs w:val="30"/>
        </w:rPr>
        <w:t>〔20</w:t>
      </w:r>
      <w:r>
        <w:rPr>
          <w:rFonts w:hint="eastAsia" w:hAnsi="宋体" w:cs="宋体"/>
          <w:color w:val="333333"/>
          <w:sz w:val="30"/>
          <w:szCs w:val="30"/>
        </w:rPr>
        <w:t>20</w:t>
      </w:r>
      <w:r>
        <w:rPr>
          <w:rFonts w:hint="eastAsia" w:ascii="宋体" w:hAnsi="宋体" w:cs="宋体"/>
          <w:color w:val="333333"/>
          <w:sz w:val="30"/>
          <w:szCs w:val="30"/>
        </w:rPr>
        <w:t>〕</w:t>
      </w:r>
      <w:r>
        <w:rPr>
          <w:rFonts w:ascii="宋体" w:hAnsi="宋体" w:cs="宋体"/>
          <w:sz w:val="30"/>
          <w:szCs w:val="30"/>
        </w:rPr>
        <w:t>239号调整2021年农村中小学公用经费补助直达资金预算7</w:t>
      </w:r>
      <w:r>
        <w:rPr>
          <w:rFonts w:hint="eastAsia" w:ascii="宋体" w:hAnsi="宋体" w:cs="宋体"/>
          <w:sz w:val="30"/>
          <w:szCs w:val="30"/>
        </w:rPr>
        <w:t>.</w:t>
      </w:r>
      <w:r>
        <w:rPr>
          <w:rFonts w:ascii="宋体" w:hAnsi="宋体" w:cs="宋体"/>
          <w:sz w:val="30"/>
          <w:szCs w:val="30"/>
        </w:rPr>
        <w:t>0</w:t>
      </w:r>
      <w:r>
        <w:rPr>
          <w:rFonts w:hint="eastAsia" w:ascii="宋体" w:hAnsi="宋体" w:cs="宋体"/>
          <w:sz w:val="30"/>
          <w:szCs w:val="30"/>
        </w:rPr>
        <w:t>5万元；</w:t>
      </w:r>
    </w:p>
    <w:p w14:paraId="0A4D9F9B">
      <w:pPr>
        <w:numPr>
          <w:ilvl w:val="0"/>
          <w:numId w:val="9"/>
        </w:numPr>
        <w:spacing w:line="560" w:lineRule="exact"/>
        <w:ind w:firstLine="600" w:firstLineChars="200"/>
        <w:rPr>
          <w:rFonts w:ascii="宋体" w:hAnsi="宋体" w:cs="宋体"/>
          <w:sz w:val="30"/>
          <w:szCs w:val="30"/>
        </w:rPr>
      </w:pPr>
      <w:r>
        <w:rPr>
          <w:rFonts w:ascii="宋体" w:hAnsi="宋体" w:cs="宋体"/>
          <w:sz w:val="30"/>
          <w:szCs w:val="30"/>
        </w:rPr>
        <w:t>根据川财教</w:t>
      </w:r>
      <w:r>
        <w:rPr>
          <w:rFonts w:hint="eastAsia" w:ascii="宋体" w:hAnsi="宋体" w:cs="宋体"/>
          <w:color w:val="333333"/>
          <w:sz w:val="30"/>
          <w:szCs w:val="30"/>
        </w:rPr>
        <w:t>〔20</w:t>
      </w:r>
      <w:r>
        <w:rPr>
          <w:rFonts w:hint="eastAsia" w:hAnsi="宋体" w:cs="宋体"/>
          <w:color w:val="333333"/>
          <w:sz w:val="30"/>
          <w:szCs w:val="30"/>
        </w:rPr>
        <w:t>20</w:t>
      </w:r>
      <w:r>
        <w:rPr>
          <w:rFonts w:hint="eastAsia" w:ascii="宋体" w:hAnsi="宋体" w:cs="宋体"/>
          <w:color w:val="333333"/>
          <w:sz w:val="30"/>
          <w:szCs w:val="30"/>
        </w:rPr>
        <w:t>〕</w:t>
      </w:r>
      <w:r>
        <w:rPr>
          <w:rFonts w:ascii="宋体" w:hAnsi="宋体" w:cs="宋体"/>
          <w:sz w:val="30"/>
          <w:szCs w:val="30"/>
        </w:rPr>
        <w:t>239号调整下达2021年农村中小学公用经费补助直达资金预算34</w:t>
      </w:r>
      <w:r>
        <w:rPr>
          <w:rFonts w:hint="eastAsia" w:ascii="宋体" w:hAnsi="宋体" w:cs="宋体"/>
          <w:sz w:val="30"/>
          <w:szCs w:val="30"/>
        </w:rPr>
        <w:t>.</w:t>
      </w:r>
      <w:r>
        <w:rPr>
          <w:rFonts w:ascii="宋体" w:hAnsi="宋体" w:cs="宋体"/>
          <w:sz w:val="30"/>
          <w:szCs w:val="30"/>
        </w:rPr>
        <w:t>1</w:t>
      </w:r>
      <w:r>
        <w:rPr>
          <w:rFonts w:hint="eastAsia" w:ascii="宋体" w:hAnsi="宋体" w:cs="宋体"/>
          <w:sz w:val="30"/>
          <w:szCs w:val="30"/>
        </w:rPr>
        <w:t>7万元；</w:t>
      </w:r>
    </w:p>
    <w:p w14:paraId="5EF0C517">
      <w:pPr>
        <w:numPr>
          <w:ilvl w:val="0"/>
          <w:numId w:val="9"/>
        </w:numPr>
        <w:spacing w:line="560" w:lineRule="exact"/>
        <w:ind w:firstLine="600" w:firstLineChars="200"/>
        <w:rPr>
          <w:rFonts w:ascii="宋体" w:hAnsi="宋体" w:cs="宋体"/>
          <w:sz w:val="30"/>
          <w:szCs w:val="30"/>
        </w:rPr>
      </w:pPr>
      <w:r>
        <w:rPr>
          <w:rFonts w:ascii="宋体" w:hAnsi="宋体" w:cs="宋体"/>
          <w:sz w:val="30"/>
          <w:szCs w:val="30"/>
        </w:rPr>
        <w:t>根据川财教</w:t>
      </w:r>
      <w:r>
        <w:rPr>
          <w:rFonts w:hint="eastAsia" w:ascii="宋体" w:hAnsi="宋体" w:cs="宋体"/>
          <w:color w:val="333333"/>
          <w:sz w:val="30"/>
          <w:szCs w:val="30"/>
        </w:rPr>
        <w:t>〔20</w:t>
      </w:r>
      <w:r>
        <w:rPr>
          <w:rFonts w:hint="eastAsia" w:hAnsi="宋体" w:cs="宋体"/>
          <w:color w:val="333333"/>
          <w:sz w:val="30"/>
          <w:szCs w:val="30"/>
        </w:rPr>
        <w:t>20</w:t>
      </w:r>
      <w:r>
        <w:rPr>
          <w:rFonts w:hint="eastAsia" w:ascii="宋体" w:hAnsi="宋体" w:cs="宋体"/>
          <w:color w:val="333333"/>
          <w:sz w:val="30"/>
          <w:szCs w:val="30"/>
        </w:rPr>
        <w:t>〕</w:t>
      </w:r>
      <w:r>
        <w:rPr>
          <w:rFonts w:ascii="宋体" w:hAnsi="宋体" w:cs="宋体"/>
          <w:sz w:val="30"/>
          <w:szCs w:val="30"/>
        </w:rPr>
        <w:t>0239号下达2021年补充特殊教育学生的中小学校公用经费直达资金13</w:t>
      </w:r>
      <w:r>
        <w:rPr>
          <w:rFonts w:hint="eastAsia" w:ascii="宋体" w:hAnsi="宋体" w:cs="宋体"/>
          <w:sz w:val="30"/>
          <w:szCs w:val="30"/>
        </w:rPr>
        <w:t>.</w:t>
      </w:r>
      <w:r>
        <w:rPr>
          <w:rFonts w:ascii="宋体" w:hAnsi="宋体" w:cs="宋体"/>
          <w:sz w:val="30"/>
          <w:szCs w:val="30"/>
        </w:rPr>
        <w:t>20</w:t>
      </w:r>
      <w:r>
        <w:rPr>
          <w:rFonts w:hint="eastAsia" w:ascii="宋体" w:hAnsi="宋体" w:cs="宋体"/>
          <w:sz w:val="30"/>
          <w:szCs w:val="30"/>
        </w:rPr>
        <w:t>万元；</w:t>
      </w:r>
    </w:p>
    <w:p w14:paraId="55C5DDA5">
      <w:pPr>
        <w:numPr>
          <w:ilvl w:val="0"/>
          <w:numId w:val="9"/>
        </w:numPr>
        <w:spacing w:line="560" w:lineRule="exact"/>
        <w:ind w:firstLine="600" w:firstLineChars="200"/>
        <w:rPr>
          <w:rFonts w:ascii="宋体" w:hAnsi="宋体" w:cs="宋体"/>
          <w:sz w:val="30"/>
          <w:szCs w:val="30"/>
        </w:rPr>
      </w:pPr>
      <w:r>
        <w:rPr>
          <w:rFonts w:ascii="宋体" w:hAnsi="宋体" w:cs="宋体"/>
          <w:sz w:val="30"/>
          <w:szCs w:val="30"/>
        </w:rPr>
        <w:t>根据川财教</w:t>
      </w:r>
      <w:r>
        <w:rPr>
          <w:rFonts w:hint="eastAsia" w:ascii="宋体" w:hAnsi="宋体" w:cs="宋体"/>
          <w:color w:val="333333"/>
          <w:sz w:val="30"/>
          <w:szCs w:val="30"/>
        </w:rPr>
        <w:t>〔20</w:t>
      </w:r>
      <w:r>
        <w:rPr>
          <w:rFonts w:hint="eastAsia" w:hAnsi="宋体" w:cs="宋体"/>
          <w:color w:val="333333"/>
          <w:sz w:val="30"/>
          <w:szCs w:val="30"/>
        </w:rPr>
        <w:t>20</w:t>
      </w:r>
      <w:r>
        <w:rPr>
          <w:rFonts w:hint="eastAsia" w:ascii="宋体" w:hAnsi="宋体" w:cs="宋体"/>
          <w:color w:val="333333"/>
          <w:sz w:val="30"/>
          <w:szCs w:val="30"/>
        </w:rPr>
        <w:t>〕</w:t>
      </w:r>
      <w:r>
        <w:rPr>
          <w:rFonts w:ascii="宋体" w:hAnsi="宋体" w:cs="宋体"/>
          <w:sz w:val="30"/>
          <w:szCs w:val="30"/>
        </w:rPr>
        <w:t>0239号下达结算2021年农村中小学公用经费补助省级直达资金25</w:t>
      </w:r>
      <w:r>
        <w:rPr>
          <w:rFonts w:hint="eastAsia" w:ascii="宋体" w:hAnsi="宋体" w:cs="宋体"/>
          <w:sz w:val="30"/>
          <w:szCs w:val="30"/>
        </w:rPr>
        <w:t>.</w:t>
      </w:r>
      <w:r>
        <w:rPr>
          <w:rFonts w:ascii="宋体" w:hAnsi="宋体" w:cs="宋体"/>
          <w:sz w:val="30"/>
          <w:szCs w:val="30"/>
        </w:rPr>
        <w:t>97</w:t>
      </w:r>
      <w:r>
        <w:rPr>
          <w:rFonts w:hint="eastAsia" w:ascii="宋体" w:hAnsi="宋体" w:cs="宋体"/>
          <w:sz w:val="30"/>
          <w:szCs w:val="30"/>
        </w:rPr>
        <w:t>万元；</w:t>
      </w:r>
    </w:p>
    <w:p w14:paraId="22D4D810">
      <w:pPr>
        <w:numPr>
          <w:ilvl w:val="0"/>
          <w:numId w:val="9"/>
        </w:numPr>
        <w:spacing w:line="560" w:lineRule="exact"/>
        <w:ind w:firstLine="600" w:firstLineChars="200"/>
        <w:rPr>
          <w:rFonts w:ascii="宋体" w:hAnsi="宋体" w:cs="宋体"/>
          <w:sz w:val="30"/>
          <w:szCs w:val="30"/>
        </w:rPr>
      </w:pPr>
      <w:r>
        <w:rPr>
          <w:rFonts w:hint="eastAsia" w:ascii="宋体" w:hAnsi="宋体" w:cs="宋体"/>
          <w:sz w:val="30"/>
          <w:szCs w:val="30"/>
        </w:rPr>
        <w:t>根据川财教</w:t>
      </w:r>
      <w:r>
        <w:rPr>
          <w:rFonts w:hint="eastAsia" w:ascii="宋体" w:hAnsi="宋体" w:cs="宋体"/>
          <w:color w:val="333333"/>
          <w:sz w:val="30"/>
          <w:szCs w:val="30"/>
        </w:rPr>
        <w:t>〔20</w:t>
      </w:r>
      <w:r>
        <w:rPr>
          <w:rFonts w:hint="eastAsia" w:hAnsi="宋体" w:cs="宋体"/>
          <w:color w:val="333333"/>
          <w:sz w:val="30"/>
          <w:szCs w:val="30"/>
        </w:rPr>
        <w:t>20</w:t>
      </w:r>
      <w:r>
        <w:rPr>
          <w:rFonts w:hint="eastAsia" w:ascii="宋体" w:hAnsi="宋体" w:cs="宋体"/>
          <w:color w:val="333333"/>
          <w:sz w:val="30"/>
          <w:szCs w:val="30"/>
        </w:rPr>
        <w:t>〕</w:t>
      </w:r>
      <w:r>
        <w:rPr>
          <w:rFonts w:hint="eastAsia" w:ascii="宋体" w:hAnsi="宋体" w:cs="宋体"/>
          <w:sz w:val="30"/>
          <w:szCs w:val="30"/>
        </w:rPr>
        <w:t>39号下达2020年度中央专项彩票公益金支持乡村学校少年宫项目资金5.00万元（上年结转），2020年年末项目实施2021年年初结算。</w:t>
      </w:r>
    </w:p>
    <w:p w14:paraId="5A719E79">
      <w:pPr>
        <w:spacing w:line="560" w:lineRule="exact"/>
        <w:ind w:firstLine="600" w:firstLineChars="200"/>
        <w:rPr>
          <w:rFonts w:ascii="宋体" w:hAnsi="宋体" w:cs="宋体"/>
          <w:sz w:val="30"/>
          <w:szCs w:val="30"/>
        </w:rPr>
      </w:pPr>
      <w:r>
        <w:rPr>
          <w:rFonts w:hint="eastAsia" w:ascii="宋体" w:hAnsi="宋体" w:cs="宋体"/>
          <w:sz w:val="30"/>
          <w:szCs w:val="30"/>
        </w:rPr>
        <w:t>2.资产管理</w:t>
      </w:r>
    </w:p>
    <w:p w14:paraId="53D97ECB">
      <w:pPr>
        <w:spacing w:line="560" w:lineRule="exact"/>
        <w:ind w:firstLine="600" w:firstLineChars="200"/>
        <w:rPr>
          <w:rFonts w:ascii="宋体" w:hAnsi="宋体" w:cs="宋体"/>
          <w:sz w:val="30"/>
          <w:szCs w:val="30"/>
        </w:rPr>
      </w:pPr>
      <w:r>
        <w:rPr>
          <w:rFonts w:hint="eastAsia" w:ascii="宋体" w:hAnsi="宋体" w:cs="宋体"/>
          <w:sz w:val="30"/>
          <w:szCs w:val="30"/>
        </w:rPr>
        <w:t>截至2021年12月31日，盐边县渔门镇初级中学校资产总额为2853.53万元（其中：流动资产160.63万元、占5.63%；非流动资产2692.9万元、占94.37%）。截至2021年12月31日，盐边县渔门初级中学校负债总额为160.63万元，全部为流动负债，主要是预算执行过程中将县教体局划拨到账户上往来资金项目还未实施完毕，和部分项目质押金未到期费用。</w:t>
      </w:r>
    </w:p>
    <w:p w14:paraId="59E20EBB">
      <w:pPr>
        <w:snapToGrid w:val="0"/>
        <w:spacing w:line="520" w:lineRule="exact"/>
        <w:ind w:firstLine="750" w:firstLineChars="250"/>
        <w:rPr>
          <w:rFonts w:ascii="宋体" w:hAnsi="宋体" w:cs="宋体"/>
          <w:sz w:val="30"/>
          <w:szCs w:val="30"/>
        </w:rPr>
      </w:pPr>
      <w:r>
        <w:rPr>
          <w:rFonts w:hint="eastAsia" w:ascii="宋体" w:hAnsi="宋体" w:cs="宋体"/>
          <w:sz w:val="30"/>
          <w:szCs w:val="30"/>
        </w:rPr>
        <w:t>总体来讲，盐边县渔门初级中学校的负债率是比较低的，没有较大的债务风险，在以后预算年度，力争向上级财政、主管部门争取项目资金扶持，减小县财政的投入，共同努力减小县财政运行风险。</w:t>
      </w:r>
    </w:p>
    <w:p w14:paraId="505C05BB">
      <w:pPr>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3.内控制度管理</w:t>
      </w:r>
    </w:p>
    <w:p w14:paraId="7554C30D">
      <w:pPr>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（1）内部控制制度的设置及执行情况。</w:t>
      </w:r>
    </w:p>
    <w:p w14:paraId="4FCBCE0C">
      <w:pPr>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学校内控制度健全，编写有《盐边县渔门初级中学校内部控手册》，有专人负责，各岗位流程，财务流程等，财务方面严格操守，确保学校职能正常运转。</w:t>
      </w:r>
    </w:p>
    <w:p w14:paraId="58AC73CE">
      <w:pPr>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（2）部门内部控制制度的执行。</w:t>
      </w:r>
    </w:p>
    <w:p w14:paraId="6AE390AE">
      <w:pPr>
        <w:keepNext/>
        <w:keepLines/>
        <w:snapToGrid w:val="0"/>
        <w:spacing w:line="520" w:lineRule="exact"/>
        <w:ind w:firstLine="600" w:firstLineChars="200"/>
        <w:jc w:val="left"/>
        <w:rPr>
          <w:rFonts w:ascii="宋体" w:hAnsi="宋体" w:cs="宋体"/>
          <w:kern w:val="0"/>
          <w:sz w:val="30"/>
          <w:szCs w:val="30"/>
          <w:lang w:val="zh-CN"/>
        </w:rPr>
      </w:pPr>
      <w:r>
        <w:rPr>
          <w:rFonts w:hint="eastAsia" w:ascii="宋体" w:hAnsi="宋体" w:cs="宋体"/>
          <w:kern w:val="0"/>
          <w:sz w:val="30"/>
          <w:szCs w:val="30"/>
          <w:lang w:val="zh-CN"/>
        </w:rPr>
        <w:t>学校内部控制关键岗位主要包括预算业务管理、收支业务管理、政府采购业务管理、资产管理、建设项目管理、合同管理以及内部监督等经济活动的关键岗位由学校总务和财务联合共同执行，并手册按要求严格遵守流程操作、把关，减少风险，规范学校各项工作开展，级运行。</w:t>
      </w:r>
    </w:p>
    <w:p w14:paraId="3732642A">
      <w:pPr>
        <w:spacing w:line="560" w:lineRule="exact"/>
        <w:ind w:firstLine="600" w:firstLineChars="200"/>
        <w:rPr>
          <w:rFonts w:ascii="宋体" w:hAnsi="宋体" w:cs="宋体"/>
          <w:sz w:val="30"/>
          <w:szCs w:val="30"/>
        </w:rPr>
      </w:pPr>
      <w:r>
        <w:rPr>
          <w:rFonts w:hint="eastAsia" w:ascii="宋体" w:hAnsi="宋体" w:cs="宋体"/>
          <w:sz w:val="30"/>
          <w:szCs w:val="30"/>
        </w:rPr>
        <w:t>4.信息公开</w:t>
      </w:r>
    </w:p>
    <w:p w14:paraId="233969F7">
      <w:pPr>
        <w:widowControl/>
        <w:ind w:firstLine="600" w:firstLineChars="200"/>
        <w:jc w:val="left"/>
        <w:rPr>
          <w:rFonts w:ascii="宋体" w:hAnsi="宋体" w:cs="宋体"/>
          <w:sz w:val="30"/>
          <w:szCs w:val="30"/>
        </w:rPr>
      </w:pPr>
      <w:r>
        <w:rPr>
          <w:rFonts w:hint="eastAsia" w:ascii="宋体" w:hAnsi="宋体" w:cs="宋体"/>
          <w:color w:val="000000"/>
          <w:kern w:val="0"/>
          <w:sz w:val="30"/>
          <w:szCs w:val="30"/>
          <w:lang w:bidi="ar"/>
        </w:rPr>
        <w:t>我校努力做好 2021年财政预算收入、支出以及各项目的预算编制工作：按照学校实际情况较为准确地制定了整体绩效目标及各项目绩效目标，并及时将预算公开到相关的信息网络平台。在整体支出中严格按有关文件要求，以及法律法规执行，项目绩效支出做到合理、规范，严格把关 与内控数据紧密结合，公开化透明化，依法接受纪委、财政的监督。</w:t>
      </w:r>
    </w:p>
    <w:p w14:paraId="6CA2DFE0">
      <w:pPr>
        <w:widowControl/>
        <w:ind w:left="630"/>
        <w:jc w:val="left"/>
        <w:rPr>
          <w:rFonts w:ascii="宋体" w:hAnsi="宋体" w:cs="宋体"/>
          <w:sz w:val="30"/>
          <w:szCs w:val="30"/>
        </w:rPr>
      </w:pPr>
      <w:r>
        <w:rPr>
          <w:rFonts w:hint="eastAsia" w:ascii="宋体" w:hAnsi="宋体" w:cs="宋体"/>
          <w:sz w:val="30"/>
          <w:szCs w:val="30"/>
        </w:rPr>
        <w:t>5.绩效监控。</w:t>
      </w:r>
    </w:p>
    <w:p w14:paraId="3F738897">
      <w:pPr>
        <w:ind w:firstLine="600" w:firstLineChars="200"/>
        <w:rPr>
          <w:rFonts w:ascii="宋体" w:hAnsi="宋体" w:cs="宋体"/>
          <w:sz w:val="30"/>
          <w:szCs w:val="30"/>
        </w:rPr>
      </w:pPr>
      <w:r>
        <w:rPr>
          <w:rFonts w:hint="eastAsia" w:ascii="宋体" w:hAnsi="宋体" w:cs="宋体"/>
          <w:sz w:val="30"/>
          <w:szCs w:val="30"/>
        </w:rPr>
        <w:t>在执行预算过程中对预算的资金进行全方位的监督和管理，及时调整个别预算指标，使每一笔资金都能起到最大的使用效益。结合我校实际过程中支出进行合理化分配，以达到合理高效地运用资金、提升资金的产出结果、节 约成本与资源、提高部门的办事效率的目的。在部门预算整体支出绩效方面都按规定严格执行，合理安排支出，无违规 情况，使财政资金发挥出最大的效益。建立健全学校内部管理控制制度，财务管理报账员与会计分设、学校印章专人管理、学校财产由总务办公室统一管理，并逐一登记台账，主动公开学校财务、校务情况，依法接受财政监督情况等。</w:t>
      </w:r>
    </w:p>
    <w:p w14:paraId="4E4BD834">
      <w:pPr>
        <w:pStyle w:val="13"/>
        <w:widowControl/>
        <w:shd w:val="clear" w:color="auto" w:fill="FFFFFF"/>
        <w:spacing w:before="0" w:beforeAutospacing="0" w:after="0" w:afterAutospacing="0" w:line="540" w:lineRule="atLeast"/>
        <w:ind w:firstLine="420"/>
        <w:rPr>
          <w:rFonts w:ascii="宋体" w:hAnsi="宋体" w:cs="宋体"/>
          <w:color w:val="333333"/>
          <w:sz w:val="30"/>
          <w:szCs w:val="30"/>
          <w:shd w:val="clear" w:color="auto" w:fill="FFFFFF"/>
        </w:rPr>
      </w:pPr>
    </w:p>
    <w:p w14:paraId="4EB22A71">
      <w:pPr>
        <w:spacing w:line="560" w:lineRule="exact"/>
        <w:ind w:firstLine="600" w:firstLineChars="200"/>
        <w:rPr>
          <w:rFonts w:ascii="宋体" w:hAnsi="宋体" w:cs="宋体"/>
          <w:sz w:val="30"/>
          <w:szCs w:val="30"/>
        </w:rPr>
      </w:pPr>
      <w:r>
        <w:rPr>
          <w:rFonts w:hint="eastAsia" w:ascii="宋体" w:hAnsi="宋体" w:cs="宋体"/>
          <w:sz w:val="30"/>
          <w:szCs w:val="30"/>
        </w:rPr>
        <w:t>6.部门绩效情况。</w:t>
      </w:r>
    </w:p>
    <w:p w14:paraId="24130BF1">
      <w:pPr>
        <w:widowControl/>
        <w:ind w:firstLine="600" w:firstLineChars="200"/>
        <w:jc w:val="left"/>
        <w:rPr>
          <w:rFonts w:ascii="宋体" w:hAnsi="宋体" w:cs="宋体"/>
          <w:sz w:val="30"/>
          <w:szCs w:val="30"/>
        </w:rPr>
      </w:pPr>
      <w:r>
        <w:rPr>
          <w:rFonts w:hint="eastAsia" w:ascii="宋体" w:hAnsi="宋体" w:cs="宋体"/>
          <w:sz w:val="30"/>
          <w:szCs w:val="30"/>
        </w:rPr>
        <w:t>（1）总体绩效</w:t>
      </w:r>
    </w:p>
    <w:p w14:paraId="09BDDCB1">
      <w:pPr>
        <w:widowControl/>
        <w:ind w:firstLine="600" w:firstLineChars="200"/>
        <w:jc w:val="left"/>
        <w:rPr>
          <w:rFonts w:ascii="宋体" w:hAnsi="宋体" w:cs="宋体"/>
          <w:sz w:val="30"/>
          <w:szCs w:val="30"/>
        </w:rPr>
      </w:pPr>
      <w:r>
        <w:rPr>
          <w:rFonts w:hint="eastAsia" w:ascii="宋体" w:hAnsi="宋体" w:cs="宋体"/>
          <w:color w:val="000000"/>
          <w:kern w:val="0"/>
          <w:sz w:val="30"/>
          <w:szCs w:val="30"/>
          <w:lang w:bidi="ar"/>
        </w:rPr>
        <w:t>根据《教育部关于当前加强中小学管理规范办学行为的指导意见》等文件精神，结合我校工作实际，我们制定了《盐边县渔门镇初级中学校关于规范办学行为的管理办法》，以此规范我校的办学行为，落实班子成员廉洁行政，教师廉洁从教。</w:t>
      </w:r>
    </w:p>
    <w:p w14:paraId="53C8385C">
      <w:pPr>
        <w:spacing w:line="560" w:lineRule="exact"/>
        <w:ind w:firstLine="600" w:firstLineChars="200"/>
        <w:rPr>
          <w:rFonts w:ascii="宋体" w:hAnsi="宋体" w:cs="宋体"/>
          <w:sz w:val="30"/>
          <w:szCs w:val="30"/>
        </w:rPr>
      </w:pPr>
      <w:r>
        <w:rPr>
          <w:rFonts w:hint="eastAsia" w:ascii="宋体" w:hAnsi="宋体" w:cs="宋体"/>
          <w:sz w:val="30"/>
          <w:szCs w:val="30"/>
        </w:rPr>
        <w:t>（2）主要目标绩效完成情况</w:t>
      </w:r>
    </w:p>
    <w:p w14:paraId="4326F4E4">
      <w:pPr>
        <w:widowControl/>
        <w:ind w:firstLine="600" w:firstLineChars="200"/>
        <w:jc w:val="left"/>
        <w:rPr>
          <w:rFonts w:ascii="宋体" w:hAnsi="宋体" w:cs="宋体"/>
          <w:sz w:val="30"/>
          <w:szCs w:val="30"/>
        </w:rPr>
      </w:pPr>
      <w:r>
        <w:rPr>
          <w:rFonts w:hint="eastAsia" w:ascii="宋体" w:hAnsi="宋体" w:cs="宋体"/>
          <w:color w:val="000000"/>
          <w:kern w:val="0"/>
          <w:sz w:val="30"/>
          <w:szCs w:val="30"/>
          <w:lang w:bidi="ar"/>
        </w:rPr>
        <w:t xml:space="preserve">在 2021 年度，我校按照上级部门的要求与安排认真开展了执行部门预算绩效目标的自评和公开。对在自评中发现在执行预算过程中出现的问题进行了剖析，找出原因和整改的措施，为以后的工作开展提供了依据。 </w:t>
      </w:r>
    </w:p>
    <w:p w14:paraId="488DB601">
      <w:pPr>
        <w:widowControl/>
        <w:ind w:firstLine="600" w:firstLineChars="200"/>
        <w:jc w:val="left"/>
        <w:rPr>
          <w:rFonts w:ascii="宋体" w:hAnsi="宋体" w:cs="宋体"/>
          <w:sz w:val="30"/>
          <w:szCs w:val="30"/>
        </w:rPr>
      </w:pPr>
      <w:r>
        <w:rPr>
          <w:rFonts w:hint="eastAsia" w:ascii="宋体" w:hAnsi="宋体" w:cs="宋体"/>
          <w:color w:val="000000"/>
          <w:kern w:val="0"/>
          <w:sz w:val="30"/>
          <w:szCs w:val="30"/>
          <w:lang w:bidi="ar"/>
        </w:rPr>
        <w:t xml:space="preserve">2021 年度在上级教育主管部门的领导和县财政局的大力支持下及全校教师的共同努力，开展如下事项： </w:t>
      </w:r>
    </w:p>
    <w:p w14:paraId="7F8C22C5">
      <w:pPr>
        <w:widowControl/>
        <w:ind w:firstLine="600" w:firstLineChars="200"/>
        <w:jc w:val="left"/>
        <w:rPr>
          <w:rFonts w:ascii="宋体" w:hAnsi="宋体" w:cs="宋体"/>
          <w:color w:val="000000"/>
          <w:kern w:val="0"/>
          <w:sz w:val="30"/>
          <w:szCs w:val="30"/>
          <w:lang w:bidi="ar"/>
        </w:rPr>
      </w:pPr>
      <w:r>
        <w:rPr>
          <w:rFonts w:hint="eastAsia" w:asciiTheme="majorEastAsia" w:hAnsiTheme="majorEastAsia" w:eastAsiaTheme="majorEastAsia" w:cstheme="majorEastAsia"/>
          <w:color w:val="000000"/>
          <w:kern w:val="0"/>
          <w:sz w:val="30"/>
          <w:szCs w:val="30"/>
          <w:lang w:bidi="ar"/>
        </w:rPr>
        <w:t>①</w:t>
      </w:r>
      <w:r>
        <w:rPr>
          <w:rFonts w:hint="eastAsia" w:ascii="宋体" w:hAnsi="宋体" w:cs="宋体"/>
          <w:color w:val="000000"/>
          <w:kern w:val="0"/>
          <w:sz w:val="30"/>
          <w:szCs w:val="30"/>
          <w:lang w:bidi="ar"/>
        </w:rPr>
        <w:t>通过多种有效途径加强学生爱国主义教育和公民道德教育，加强疫情防控、森林草原防灭火、法制、安全、心理健康教育，收到较好效果。 特别是新冠肺炎疫情防控方面，学校花大量的人力，物力、财力严格科学防范，把控，取得很好的效果。</w:t>
      </w:r>
    </w:p>
    <w:p w14:paraId="3E1EDAAD">
      <w:pPr>
        <w:widowControl/>
        <w:ind w:firstLine="600" w:firstLineChars="200"/>
        <w:jc w:val="left"/>
        <w:rPr>
          <w:rFonts w:ascii="宋体" w:hAnsi="宋体" w:cs="宋体"/>
          <w:color w:val="000000"/>
          <w:sz w:val="30"/>
          <w:szCs w:val="30"/>
        </w:rPr>
      </w:pPr>
      <w:r>
        <w:rPr>
          <w:rFonts w:hint="eastAsia" w:asciiTheme="majorEastAsia" w:hAnsiTheme="majorEastAsia" w:eastAsiaTheme="majorEastAsia" w:cstheme="majorEastAsia"/>
          <w:color w:val="000000"/>
          <w:kern w:val="0"/>
          <w:sz w:val="30"/>
          <w:szCs w:val="30"/>
          <w:lang w:bidi="ar"/>
        </w:rPr>
        <w:t>②</w:t>
      </w:r>
      <w:r>
        <w:rPr>
          <w:rFonts w:hint="eastAsia" w:ascii="宋体" w:hAnsi="宋体" w:cs="宋体"/>
          <w:color w:val="000000"/>
          <w:kern w:val="0"/>
          <w:sz w:val="30"/>
          <w:szCs w:val="30"/>
          <w:lang w:bidi="ar"/>
        </w:rPr>
        <w:t>开展教学和教研活动。加强教学常规管理，贯彻落实减负措施。有效开展听课、说课与评课活动，加强集体备课，增强校本教研实效。教育教学质量进一步提高，在学年末统考中，七年级 RSR 综合名列全县第二；八年级 RSR 综 合名列全县第二；九年级毕业班中 考重高上线 29人，为盐边高中输送生源150 人。</w:t>
      </w:r>
    </w:p>
    <w:p w14:paraId="40B7E31C">
      <w:pPr>
        <w:widowControl/>
        <w:ind w:firstLine="600" w:firstLineChars="200"/>
        <w:jc w:val="left"/>
        <w:rPr>
          <w:rFonts w:ascii="宋体" w:hAnsi="宋体" w:cs="宋体"/>
          <w:color w:val="000000"/>
          <w:sz w:val="30"/>
          <w:szCs w:val="30"/>
        </w:rPr>
      </w:pPr>
      <w:r>
        <w:rPr>
          <w:rFonts w:hint="eastAsia" w:ascii="宋体" w:hAnsi="宋体" w:cs="宋体"/>
          <w:color w:val="000000"/>
          <w:kern w:val="0"/>
          <w:sz w:val="30"/>
          <w:szCs w:val="30"/>
          <w:lang w:bidi="ar"/>
        </w:rPr>
        <w:t xml:space="preserve">③培养学生综合素质，重视学生艺体素质培养。2021年 12 月在市篮球运动会我校男队通过参赛选手的努力拼搏获得了初中组第七名。 </w:t>
      </w:r>
    </w:p>
    <w:p w14:paraId="69906EDA">
      <w:pPr>
        <w:widowControl/>
        <w:ind w:firstLine="600" w:firstLineChars="200"/>
        <w:jc w:val="left"/>
        <w:rPr>
          <w:rFonts w:ascii="宋体" w:hAnsi="宋体" w:cs="宋体"/>
          <w:sz w:val="30"/>
          <w:szCs w:val="30"/>
        </w:rPr>
      </w:pPr>
      <w:r>
        <w:rPr>
          <w:rFonts w:hint="eastAsia" w:ascii="宋体" w:hAnsi="宋体" w:cs="宋体"/>
          <w:color w:val="000000"/>
          <w:kern w:val="0"/>
          <w:sz w:val="30"/>
          <w:szCs w:val="30"/>
          <w:lang w:bidi="ar"/>
        </w:rPr>
        <w:t xml:space="preserve">④开展教师培训活动。如期开展网络培训，网络研修活动，老师们积极性高，后期教学也如期高效完成了任务。为完成2.0信息提升工程，学校投入大量的硬件设施，使教师们得以完成培训，同时展示了教师们的优秀技术使用风采。同时规范教师培训制度，组织教职工开展师德培训，加强继续教育工作，根据校本培训方案认真实施校本培训工作，努力提升教师整体素质。 </w:t>
      </w:r>
    </w:p>
    <w:p w14:paraId="64F99E8C">
      <w:pPr>
        <w:widowControl/>
        <w:ind w:firstLine="600" w:firstLineChars="200"/>
        <w:jc w:val="left"/>
        <w:rPr>
          <w:rFonts w:ascii="宋体" w:hAnsi="宋体" w:cs="宋体"/>
          <w:sz w:val="30"/>
          <w:szCs w:val="30"/>
        </w:rPr>
      </w:pPr>
      <w:r>
        <w:rPr>
          <w:rFonts w:hint="eastAsia" w:ascii="宋体" w:hAnsi="宋体" w:cs="宋体"/>
          <w:color w:val="000000"/>
          <w:kern w:val="0"/>
          <w:sz w:val="30"/>
          <w:szCs w:val="30"/>
          <w:lang w:bidi="ar"/>
        </w:rPr>
        <w:t xml:space="preserve">⑤开展学校后勤服务活动。加强校产管理，规范校产的购入、登记、出借、报损、核查和入账手续，做到账物相符、账账相符。规范财务管理，严格执行有关收费规定，及时公示收费项目和标准。加强了对食堂的管理。加强对食品采购、验收、储存、制作与加工等诸多环节的管理工作，确保师生饮食卫生安全。改善办学条件，不断提高师生待遇。 </w:t>
      </w:r>
    </w:p>
    <w:p w14:paraId="57445CA4">
      <w:pPr>
        <w:widowControl/>
        <w:ind w:firstLine="600" w:firstLineChars="200"/>
        <w:jc w:val="left"/>
        <w:rPr>
          <w:rFonts w:ascii="宋体" w:hAnsi="宋体" w:cs="宋体"/>
          <w:sz w:val="30"/>
          <w:szCs w:val="30"/>
        </w:rPr>
      </w:pPr>
      <w:r>
        <w:rPr>
          <w:rFonts w:hint="eastAsia" w:ascii="宋体" w:hAnsi="宋体" w:cs="宋体"/>
          <w:color w:val="000000"/>
          <w:kern w:val="0"/>
          <w:sz w:val="30"/>
          <w:szCs w:val="30"/>
          <w:lang w:bidi="ar"/>
        </w:rPr>
        <w:t xml:space="preserve">⑥开展学校规章制度建设及其他教育管理活动。健全组织结构，完善管理制度，建立起一套适合本校的实际管理制度，实现依法办学、依法执教，以此促进全校工作逐步走上规范化、科学化、民主化轨道，着力推进了和谐教育，取得较好的社会效益。 </w:t>
      </w:r>
    </w:p>
    <w:p w14:paraId="74A2DC1D">
      <w:pPr>
        <w:widowControl/>
        <w:ind w:firstLine="600" w:firstLineChars="200"/>
        <w:jc w:val="left"/>
        <w:rPr>
          <w:rFonts w:ascii="宋体" w:hAnsi="宋体" w:cs="宋体"/>
          <w:sz w:val="30"/>
          <w:szCs w:val="30"/>
        </w:rPr>
      </w:pPr>
      <w:r>
        <w:rPr>
          <w:rFonts w:hint="eastAsia" w:ascii="宋体" w:hAnsi="宋体" w:cs="宋体"/>
          <w:color w:val="000000"/>
          <w:kern w:val="0"/>
          <w:sz w:val="30"/>
          <w:szCs w:val="30"/>
          <w:lang w:bidi="ar"/>
        </w:rPr>
        <w:t xml:space="preserve">⑦加强了学校的安全卫生及城乡环境综合治理工 作。以创建“平安校园”为目标，认真贯彻上级部门关于加 强学校安全工作的有关文件，扎扎实实做好学校安全、综治等各项工作。加大安全检查管理力度，积极协调有关部门，改善学校周边区域的安全条件；针对阶段性、季节性学校安 12全管理的特点，抓好防溺水、防汛、防地质灾害安全、疾病防疫、食堂卫生安全、交通安全、消防安全、校园周边整治和治安安全以及环境保护等重点安全防范工作；抓好校园安 全隐患整改，落实“安全第一、预防为主”方针，杜绝重大、特大恶性事故的发生，避免引发群体性事件和各类事故的发生，切实保障师生安全，实现学校的安全稳定。 </w:t>
      </w:r>
    </w:p>
    <w:p w14:paraId="26E32AE4">
      <w:pPr>
        <w:pStyle w:val="13"/>
        <w:widowControl/>
        <w:shd w:val="clear" w:color="auto" w:fill="FFFFFF"/>
        <w:spacing w:before="0" w:beforeAutospacing="0" w:after="0" w:afterAutospacing="0" w:line="540" w:lineRule="atLeast"/>
        <w:ind w:firstLine="600" w:firstLineChars="200"/>
        <w:rPr>
          <w:rFonts w:ascii="微软雅黑" w:hAnsi="微软雅黑" w:eastAsia="微软雅黑" w:cs="微软雅黑"/>
          <w:color w:val="333333"/>
          <w:sz w:val="30"/>
          <w:szCs w:val="30"/>
        </w:rPr>
      </w:pPr>
      <w:r>
        <w:rPr>
          <w:rFonts w:hint="eastAsia" w:ascii="宋体" w:hAnsi="宋体" w:cs="宋体"/>
          <w:color w:val="000000"/>
          <w:sz w:val="30"/>
          <w:szCs w:val="30"/>
          <w:lang w:bidi="ar"/>
        </w:rPr>
        <w:t>2021 年度我校努力做好财政预算收入、支出以及各项目的管理工作，将预算及时公开到相关的信息网络平台，对预算的资 金进行全方位的监督和管理，使每一笔资金都能起到最大的使用效益。结合我校实际过程中支出进行合理化分配，以达到合理高效地运用资金、提升资金的产出结果、节约成本与资源、提高部门的办事效率的目的。在部门预算整支出绩效方面都按规定严格执行，合理安排支出，使财政资金发挥出最大的效益，</w:t>
      </w:r>
      <w:r>
        <w:rPr>
          <w:rFonts w:hint="eastAsia" w:ascii="宋体" w:hAnsi="宋体" w:cs="宋体"/>
          <w:sz w:val="30"/>
          <w:szCs w:val="30"/>
        </w:rPr>
        <w:t>因此我校</w:t>
      </w:r>
      <w:r>
        <w:rPr>
          <w:rFonts w:hint="eastAsia" w:ascii="宋体" w:hAnsi="宋体" w:cs="宋体"/>
          <w:color w:val="333333"/>
          <w:sz w:val="30"/>
          <w:szCs w:val="30"/>
          <w:shd w:val="clear" w:color="auto" w:fill="FFFFFF"/>
        </w:rPr>
        <w:t>对各项指标进行内部自评为100分。</w:t>
      </w:r>
    </w:p>
    <w:p w14:paraId="73F12519">
      <w:pPr>
        <w:widowControl/>
        <w:adjustRightInd w:val="0"/>
        <w:snapToGrid w:val="0"/>
        <w:spacing w:line="580" w:lineRule="exact"/>
        <w:ind w:firstLine="640" w:firstLineChars="200"/>
        <w:contextualSpacing/>
        <w:jc w:val="left"/>
        <w:rPr>
          <w:rFonts w:eastAsia="仿宋_GB2312"/>
          <w:color w:val="000000"/>
          <w:sz w:val="32"/>
          <w:szCs w:val="32"/>
        </w:rPr>
      </w:pPr>
    </w:p>
    <w:p w14:paraId="052919BC">
      <w:pPr>
        <w:widowControl/>
        <w:adjustRightInd w:val="0"/>
        <w:snapToGrid w:val="0"/>
        <w:spacing w:line="580" w:lineRule="exact"/>
        <w:ind w:firstLine="640" w:firstLineChars="200"/>
        <w:contextualSpacing/>
        <w:jc w:val="left"/>
        <w:rPr>
          <w:rFonts w:eastAsia="黑体"/>
          <w:color w:val="000000"/>
          <w:sz w:val="32"/>
          <w:szCs w:val="32"/>
        </w:rPr>
      </w:pPr>
      <w:r>
        <w:rPr>
          <w:rFonts w:eastAsia="黑体"/>
          <w:color w:val="000000"/>
          <w:sz w:val="32"/>
          <w:szCs w:val="32"/>
        </w:rPr>
        <w:t>四、评价结论及建议</w:t>
      </w:r>
    </w:p>
    <w:p w14:paraId="14CCF945">
      <w:pPr>
        <w:widowControl/>
        <w:ind w:firstLine="640" w:firstLineChars="200"/>
        <w:jc w:val="left"/>
        <w:rPr>
          <w:rFonts w:eastAsia="仿宋_GB2312"/>
          <w:color w:val="000000"/>
          <w:sz w:val="32"/>
          <w:szCs w:val="32"/>
        </w:rPr>
      </w:pPr>
      <w:r>
        <w:rPr>
          <w:rFonts w:eastAsia="仿宋_GB2312"/>
          <w:color w:val="000000"/>
          <w:sz w:val="32"/>
          <w:szCs w:val="32"/>
        </w:rPr>
        <w:t>（一）评价结论。</w:t>
      </w:r>
    </w:p>
    <w:p w14:paraId="168399D8">
      <w:pPr>
        <w:widowControl/>
        <w:ind w:firstLine="600" w:firstLineChars="200"/>
        <w:jc w:val="left"/>
        <w:rPr>
          <w:rFonts w:ascii="宋体" w:hAnsi="宋体" w:cs="宋体"/>
          <w:sz w:val="30"/>
          <w:szCs w:val="30"/>
        </w:rPr>
      </w:pPr>
      <w:r>
        <w:rPr>
          <w:rFonts w:hint="eastAsia" w:ascii="宋体" w:hAnsi="宋体" w:cs="宋体"/>
          <w:sz w:val="30"/>
          <w:szCs w:val="30"/>
        </w:rPr>
        <w:t>2021年我校在实施的重点项目上，</w:t>
      </w:r>
      <w:r>
        <w:rPr>
          <w:rFonts w:hint="eastAsia" w:ascii="宋体" w:hAnsi="宋体" w:cs="宋体"/>
          <w:color w:val="000000"/>
          <w:kern w:val="0"/>
          <w:sz w:val="30"/>
          <w:szCs w:val="30"/>
          <w:lang w:bidi="ar"/>
        </w:rPr>
        <w:t>综上所述不管是在资金预算编制方面，还是在预算执行、支出绩效方面都按规定严格执行，合理安排支出，使财政资金发挥出最大的效益，上年重点项目完工未结转，在本年通过各部门审计、批复均已完结，并对往年项目结余按有关规定有财政局收回，年末结余为零，所以自评分为100分。</w:t>
      </w:r>
    </w:p>
    <w:p w14:paraId="51B1BBC6">
      <w:pPr>
        <w:spacing w:line="560" w:lineRule="exact"/>
        <w:ind w:firstLine="602" w:firstLineChars="200"/>
        <w:rPr>
          <w:rFonts w:ascii="宋体" w:hAnsi="宋体" w:cs="宋体"/>
          <w:b/>
          <w:bCs/>
          <w:sz w:val="30"/>
          <w:szCs w:val="30"/>
        </w:rPr>
      </w:pPr>
    </w:p>
    <w:tbl>
      <w:tblPr>
        <w:tblStyle w:val="14"/>
        <w:tblW w:w="0" w:type="auto"/>
        <w:jc w:val="center"/>
        <w:tblLayout w:type="fixed"/>
        <w:tblCellMar>
          <w:top w:w="0" w:type="dxa"/>
          <w:left w:w="108" w:type="dxa"/>
          <w:bottom w:w="0" w:type="dxa"/>
          <w:right w:w="108" w:type="dxa"/>
        </w:tblCellMar>
      </w:tblPr>
      <w:tblGrid>
        <w:gridCol w:w="460"/>
        <w:gridCol w:w="568"/>
        <w:gridCol w:w="704"/>
        <w:gridCol w:w="682"/>
        <w:gridCol w:w="1159"/>
        <w:gridCol w:w="1750"/>
        <w:gridCol w:w="659"/>
        <w:gridCol w:w="614"/>
        <w:gridCol w:w="614"/>
        <w:gridCol w:w="659"/>
        <w:gridCol w:w="894"/>
      </w:tblGrid>
      <w:tr w14:paraId="2B96487D">
        <w:tblPrEx>
          <w:tblCellMar>
            <w:top w:w="0" w:type="dxa"/>
            <w:left w:w="108" w:type="dxa"/>
            <w:bottom w:w="0" w:type="dxa"/>
            <w:right w:w="108" w:type="dxa"/>
          </w:tblCellMar>
        </w:tblPrEx>
        <w:trPr>
          <w:trHeight w:val="690" w:hRule="atLeast"/>
          <w:jc w:val="center"/>
        </w:trPr>
        <w:tc>
          <w:tcPr>
            <w:tcW w:w="8763" w:type="dxa"/>
            <w:gridSpan w:val="11"/>
            <w:tcBorders>
              <w:top w:val="nil"/>
              <w:left w:val="nil"/>
              <w:bottom w:val="single" w:color="000000" w:sz="4" w:space="0"/>
              <w:right w:val="nil"/>
            </w:tcBorders>
            <w:vAlign w:val="center"/>
          </w:tcPr>
          <w:p w14:paraId="2A7D7FA3">
            <w:pPr>
              <w:widowControl/>
              <w:jc w:val="center"/>
              <w:textAlignment w:val="center"/>
              <w:rPr>
                <w:rFonts w:ascii="宋体" w:hAnsi="宋体" w:cs="宋体"/>
                <w:b/>
                <w:bCs/>
                <w:color w:val="000000"/>
                <w:sz w:val="56"/>
                <w:szCs w:val="56"/>
              </w:rPr>
            </w:pPr>
            <w:r>
              <w:rPr>
                <w:rFonts w:hint="eastAsia" w:ascii="宋体" w:hAnsi="宋体" w:cs="宋体"/>
                <w:b/>
                <w:bCs/>
                <w:color w:val="000000"/>
                <w:kern w:val="0"/>
                <w:sz w:val="18"/>
                <w:szCs w:val="18"/>
                <w:lang w:bidi="ar"/>
              </w:rPr>
              <w:t>2021年盐边县渔门镇初级中学校整体支出绩效评价指标体</w:t>
            </w:r>
            <w:r>
              <w:rPr>
                <w:rFonts w:hint="eastAsia" w:ascii="宋体" w:hAnsi="宋体" w:cs="宋体"/>
                <w:b/>
                <w:bCs/>
                <w:color w:val="000000"/>
                <w:kern w:val="0"/>
                <w:sz w:val="20"/>
                <w:szCs w:val="20"/>
                <w:lang w:bidi="ar"/>
              </w:rPr>
              <w:t>系</w:t>
            </w:r>
          </w:p>
        </w:tc>
      </w:tr>
      <w:tr w14:paraId="32B77202">
        <w:tblPrEx>
          <w:tblCellMar>
            <w:top w:w="0" w:type="dxa"/>
            <w:left w:w="108" w:type="dxa"/>
            <w:bottom w:w="0" w:type="dxa"/>
            <w:right w:w="108" w:type="dxa"/>
          </w:tblCellMar>
        </w:tblPrEx>
        <w:trPr>
          <w:trHeight w:val="450" w:hRule="atLeast"/>
          <w:jc w:val="center"/>
        </w:trPr>
        <w:tc>
          <w:tcPr>
            <w:tcW w:w="1732" w:type="dxa"/>
            <w:gridSpan w:val="3"/>
            <w:tcBorders>
              <w:top w:val="single" w:color="000000" w:sz="4" w:space="0"/>
              <w:left w:val="single" w:color="000000" w:sz="4" w:space="0"/>
              <w:bottom w:val="single" w:color="000000" w:sz="4" w:space="0"/>
              <w:right w:val="single" w:color="000000" w:sz="4" w:space="0"/>
            </w:tcBorders>
            <w:vAlign w:val="center"/>
          </w:tcPr>
          <w:p w14:paraId="3F67A6B2">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绩效指标</w:t>
            </w:r>
          </w:p>
        </w:tc>
        <w:tc>
          <w:tcPr>
            <w:tcW w:w="682" w:type="dxa"/>
            <w:vMerge w:val="restart"/>
            <w:tcBorders>
              <w:top w:val="single" w:color="000000" w:sz="4" w:space="0"/>
              <w:left w:val="single" w:color="000000" w:sz="4" w:space="0"/>
              <w:bottom w:val="single" w:color="000000" w:sz="4" w:space="0"/>
              <w:right w:val="single" w:color="000000" w:sz="4" w:space="0"/>
            </w:tcBorders>
            <w:vAlign w:val="center"/>
          </w:tcPr>
          <w:p w14:paraId="0672D8DA">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指标分值</w:t>
            </w:r>
          </w:p>
        </w:tc>
        <w:tc>
          <w:tcPr>
            <w:tcW w:w="1159" w:type="dxa"/>
            <w:vMerge w:val="restart"/>
            <w:tcBorders>
              <w:top w:val="single" w:color="000000" w:sz="4" w:space="0"/>
              <w:left w:val="single" w:color="000000" w:sz="4" w:space="0"/>
              <w:bottom w:val="single" w:color="000000" w:sz="4" w:space="0"/>
              <w:right w:val="single" w:color="000000" w:sz="4" w:space="0"/>
            </w:tcBorders>
            <w:vAlign w:val="center"/>
          </w:tcPr>
          <w:p w14:paraId="7EF5E308">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指标解释</w:t>
            </w:r>
          </w:p>
        </w:tc>
        <w:tc>
          <w:tcPr>
            <w:tcW w:w="1750" w:type="dxa"/>
            <w:vMerge w:val="restart"/>
            <w:tcBorders>
              <w:top w:val="single" w:color="000000" w:sz="4" w:space="0"/>
              <w:left w:val="single" w:color="000000" w:sz="4" w:space="0"/>
              <w:bottom w:val="single" w:color="000000" w:sz="4" w:space="0"/>
              <w:right w:val="single" w:color="000000" w:sz="4" w:space="0"/>
            </w:tcBorders>
            <w:vAlign w:val="center"/>
          </w:tcPr>
          <w:p w14:paraId="3A13A0D1">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计分标准</w:t>
            </w:r>
          </w:p>
        </w:tc>
        <w:tc>
          <w:tcPr>
            <w:tcW w:w="1273" w:type="dxa"/>
            <w:gridSpan w:val="2"/>
            <w:tcBorders>
              <w:top w:val="single" w:color="000000" w:sz="4" w:space="0"/>
              <w:left w:val="single" w:color="000000" w:sz="4" w:space="0"/>
              <w:bottom w:val="single" w:color="000000" w:sz="4" w:space="0"/>
              <w:right w:val="single" w:color="000000" w:sz="4" w:space="0"/>
            </w:tcBorders>
            <w:vAlign w:val="center"/>
          </w:tcPr>
          <w:p w14:paraId="1E0D55F5">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评价方式</w:t>
            </w:r>
          </w:p>
        </w:tc>
        <w:tc>
          <w:tcPr>
            <w:tcW w:w="1273" w:type="dxa"/>
            <w:gridSpan w:val="2"/>
            <w:tcBorders>
              <w:top w:val="single" w:color="000000" w:sz="4" w:space="0"/>
              <w:left w:val="single" w:color="000000" w:sz="4" w:space="0"/>
              <w:bottom w:val="single" w:color="000000" w:sz="4" w:space="0"/>
              <w:right w:val="single" w:color="000000" w:sz="4" w:space="0"/>
            </w:tcBorders>
            <w:vAlign w:val="center"/>
          </w:tcPr>
          <w:p w14:paraId="00A75E4A">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评价属性</w:t>
            </w:r>
          </w:p>
        </w:tc>
        <w:tc>
          <w:tcPr>
            <w:tcW w:w="894" w:type="dxa"/>
            <w:vMerge w:val="restart"/>
            <w:tcBorders>
              <w:top w:val="single" w:color="000000" w:sz="4" w:space="0"/>
              <w:left w:val="single" w:color="000000" w:sz="4" w:space="0"/>
              <w:bottom w:val="single" w:color="000000" w:sz="4" w:space="0"/>
              <w:right w:val="single" w:color="000000" w:sz="4" w:space="0"/>
            </w:tcBorders>
            <w:vAlign w:val="center"/>
          </w:tcPr>
          <w:p w14:paraId="2FD8FEE5">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备注</w:t>
            </w:r>
          </w:p>
        </w:tc>
      </w:tr>
      <w:tr w14:paraId="0903B604">
        <w:tblPrEx>
          <w:tblCellMar>
            <w:top w:w="0" w:type="dxa"/>
            <w:left w:w="108" w:type="dxa"/>
            <w:bottom w:w="0" w:type="dxa"/>
            <w:right w:w="108" w:type="dxa"/>
          </w:tblCellMar>
        </w:tblPrEx>
        <w:trPr>
          <w:trHeight w:val="645" w:hRule="atLeast"/>
          <w:jc w:val="center"/>
        </w:trPr>
        <w:tc>
          <w:tcPr>
            <w:tcW w:w="460" w:type="dxa"/>
            <w:tcBorders>
              <w:top w:val="single" w:color="000000" w:sz="4" w:space="0"/>
              <w:left w:val="single" w:color="000000" w:sz="4" w:space="0"/>
              <w:bottom w:val="single" w:color="000000" w:sz="4" w:space="0"/>
              <w:right w:val="single" w:color="000000" w:sz="4" w:space="0"/>
            </w:tcBorders>
            <w:vAlign w:val="center"/>
          </w:tcPr>
          <w:p w14:paraId="429D7B66">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一级指标</w:t>
            </w:r>
          </w:p>
        </w:tc>
        <w:tc>
          <w:tcPr>
            <w:tcW w:w="568" w:type="dxa"/>
            <w:tcBorders>
              <w:top w:val="single" w:color="000000" w:sz="4" w:space="0"/>
              <w:left w:val="single" w:color="000000" w:sz="4" w:space="0"/>
              <w:bottom w:val="single" w:color="000000" w:sz="4" w:space="0"/>
              <w:right w:val="single" w:color="000000" w:sz="4" w:space="0"/>
            </w:tcBorders>
            <w:vAlign w:val="center"/>
          </w:tcPr>
          <w:p w14:paraId="2E93D0E2">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二级指标</w:t>
            </w:r>
          </w:p>
        </w:tc>
        <w:tc>
          <w:tcPr>
            <w:tcW w:w="704" w:type="dxa"/>
            <w:tcBorders>
              <w:top w:val="single" w:color="000000" w:sz="4" w:space="0"/>
              <w:left w:val="single" w:color="000000" w:sz="4" w:space="0"/>
              <w:bottom w:val="single" w:color="000000" w:sz="4" w:space="0"/>
              <w:right w:val="single" w:color="000000" w:sz="4" w:space="0"/>
            </w:tcBorders>
            <w:vAlign w:val="center"/>
          </w:tcPr>
          <w:p w14:paraId="77C14192">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三级指标</w:t>
            </w:r>
          </w:p>
        </w:tc>
        <w:tc>
          <w:tcPr>
            <w:tcW w:w="682" w:type="dxa"/>
            <w:vMerge w:val="continue"/>
            <w:tcBorders>
              <w:top w:val="single" w:color="000000" w:sz="4" w:space="0"/>
              <w:left w:val="single" w:color="000000" w:sz="4" w:space="0"/>
              <w:bottom w:val="single" w:color="000000" w:sz="4" w:space="0"/>
              <w:right w:val="single" w:color="000000" w:sz="4" w:space="0"/>
            </w:tcBorders>
            <w:vAlign w:val="center"/>
          </w:tcPr>
          <w:p w14:paraId="4BFD6537">
            <w:pPr>
              <w:jc w:val="center"/>
              <w:rPr>
                <w:rFonts w:ascii="宋体" w:hAnsi="宋体" w:cs="宋体"/>
                <w:b/>
                <w:bCs/>
                <w:color w:val="000000"/>
                <w:sz w:val="24"/>
              </w:rPr>
            </w:pPr>
          </w:p>
        </w:tc>
        <w:tc>
          <w:tcPr>
            <w:tcW w:w="1159" w:type="dxa"/>
            <w:vMerge w:val="continue"/>
            <w:tcBorders>
              <w:top w:val="single" w:color="000000" w:sz="4" w:space="0"/>
              <w:left w:val="single" w:color="000000" w:sz="4" w:space="0"/>
              <w:bottom w:val="single" w:color="000000" w:sz="4" w:space="0"/>
              <w:right w:val="single" w:color="000000" w:sz="4" w:space="0"/>
            </w:tcBorders>
            <w:vAlign w:val="center"/>
          </w:tcPr>
          <w:p w14:paraId="5320CD77">
            <w:pPr>
              <w:jc w:val="center"/>
              <w:rPr>
                <w:rFonts w:ascii="宋体" w:hAnsi="宋体" w:cs="宋体"/>
                <w:b/>
                <w:bCs/>
                <w:color w:val="000000"/>
                <w:sz w:val="24"/>
              </w:rPr>
            </w:pPr>
          </w:p>
        </w:tc>
        <w:tc>
          <w:tcPr>
            <w:tcW w:w="1750" w:type="dxa"/>
            <w:vMerge w:val="continue"/>
            <w:tcBorders>
              <w:top w:val="single" w:color="000000" w:sz="4" w:space="0"/>
              <w:left w:val="single" w:color="000000" w:sz="4" w:space="0"/>
              <w:bottom w:val="single" w:color="000000" w:sz="4" w:space="0"/>
              <w:right w:val="single" w:color="000000" w:sz="4" w:space="0"/>
            </w:tcBorders>
            <w:vAlign w:val="center"/>
          </w:tcPr>
          <w:p w14:paraId="2C7729F2">
            <w:pPr>
              <w:jc w:val="center"/>
              <w:rPr>
                <w:rFonts w:ascii="宋体" w:hAnsi="宋体" w:cs="宋体"/>
                <w:b/>
                <w:bCs/>
                <w:color w:val="000000"/>
                <w:sz w:val="24"/>
              </w:rPr>
            </w:pPr>
          </w:p>
        </w:tc>
        <w:tc>
          <w:tcPr>
            <w:tcW w:w="659" w:type="dxa"/>
            <w:tcBorders>
              <w:top w:val="single" w:color="000000" w:sz="4" w:space="0"/>
              <w:left w:val="nil"/>
              <w:bottom w:val="single" w:color="000000" w:sz="4" w:space="0"/>
              <w:right w:val="single" w:color="000000" w:sz="4" w:space="0"/>
            </w:tcBorders>
            <w:vAlign w:val="center"/>
          </w:tcPr>
          <w:p w14:paraId="7290E8FA">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整体评价</w:t>
            </w:r>
          </w:p>
        </w:tc>
        <w:tc>
          <w:tcPr>
            <w:tcW w:w="614" w:type="dxa"/>
            <w:tcBorders>
              <w:top w:val="single" w:color="000000" w:sz="4" w:space="0"/>
              <w:left w:val="single" w:color="000000" w:sz="4" w:space="0"/>
              <w:bottom w:val="single" w:color="000000" w:sz="4" w:space="0"/>
              <w:right w:val="single" w:color="000000" w:sz="4" w:space="0"/>
            </w:tcBorders>
            <w:vAlign w:val="center"/>
          </w:tcPr>
          <w:p w14:paraId="3C46A446">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样本评价</w:t>
            </w:r>
          </w:p>
        </w:tc>
        <w:tc>
          <w:tcPr>
            <w:tcW w:w="614" w:type="dxa"/>
            <w:tcBorders>
              <w:top w:val="single" w:color="000000" w:sz="4" w:space="0"/>
              <w:left w:val="single" w:color="000000" w:sz="4" w:space="0"/>
              <w:bottom w:val="single" w:color="000000" w:sz="4" w:space="0"/>
              <w:right w:val="single" w:color="000000" w:sz="4" w:space="0"/>
            </w:tcBorders>
            <w:vAlign w:val="center"/>
          </w:tcPr>
          <w:p w14:paraId="7D18E92B">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定性评价</w:t>
            </w:r>
          </w:p>
        </w:tc>
        <w:tc>
          <w:tcPr>
            <w:tcW w:w="659" w:type="dxa"/>
            <w:tcBorders>
              <w:top w:val="single" w:color="000000" w:sz="4" w:space="0"/>
              <w:left w:val="single" w:color="000000" w:sz="4" w:space="0"/>
              <w:bottom w:val="single" w:color="000000" w:sz="4" w:space="0"/>
              <w:right w:val="single" w:color="000000" w:sz="4" w:space="0"/>
            </w:tcBorders>
            <w:vAlign w:val="center"/>
          </w:tcPr>
          <w:p w14:paraId="3FB60B5C">
            <w:pPr>
              <w:widowControl/>
              <w:jc w:val="center"/>
              <w:textAlignment w:val="center"/>
              <w:rPr>
                <w:rFonts w:ascii="宋体" w:hAnsi="宋体" w:cs="宋体"/>
                <w:b/>
                <w:bCs/>
                <w:color w:val="000000"/>
                <w:sz w:val="24"/>
              </w:rPr>
            </w:pPr>
            <w:r>
              <w:rPr>
                <w:rFonts w:hint="eastAsia" w:ascii="宋体" w:hAnsi="宋体" w:cs="宋体"/>
                <w:b/>
                <w:bCs/>
                <w:color w:val="000000"/>
                <w:kern w:val="0"/>
                <w:sz w:val="24"/>
                <w:lang w:bidi="ar"/>
              </w:rPr>
              <w:t>定量评价</w:t>
            </w:r>
          </w:p>
        </w:tc>
        <w:tc>
          <w:tcPr>
            <w:tcW w:w="894" w:type="dxa"/>
            <w:vMerge w:val="continue"/>
            <w:tcBorders>
              <w:top w:val="single" w:color="000000" w:sz="4" w:space="0"/>
              <w:left w:val="single" w:color="000000" w:sz="4" w:space="0"/>
              <w:bottom w:val="single" w:color="000000" w:sz="4" w:space="0"/>
              <w:right w:val="single" w:color="000000" w:sz="4" w:space="0"/>
            </w:tcBorders>
            <w:vAlign w:val="center"/>
          </w:tcPr>
          <w:p w14:paraId="45DEA243">
            <w:pPr>
              <w:jc w:val="center"/>
              <w:rPr>
                <w:rFonts w:ascii="宋体" w:hAnsi="宋体" w:cs="宋体"/>
                <w:b/>
                <w:bCs/>
                <w:color w:val="000000"/>
                <w:sz w:val="24"/>
              </w:rPr>
            </w:pPr>
          </w:p>
        </w:tc>
      </w:tr>
      <w:tr w14:paraId="4A8703B1">
        <w:tblPrEx>
          <w:tblCellMar>
            <w:top w:w="0" w:type="dxa"/>
            <w:left w:w="108" w:type="dxa"/>
            <w:bottom w:w="0" w:type="dxa"/>
            <w:right w:w="108" w:type="dxa"/>
          </w:tblCellMar>
        </w:tblPrEx>
        <w:trPr>
          <w:trHeight w:val="570" w:hRule="atLeast"/>
          <w:jc w:val="center"/>
        </w:trPr>
        <w:tc>
          <w:tcPr>
            <w:tcW w:w="460" w:type="dxa"/>
            <w:vMerge w:val="restart"/>
            <w:tcBorders>
              <w:top w:val="single" w:color="000000" w:sz="4" w:space="0"/>
              <w:left w:val="single" w:color="000000" w:sz="4" w:space="0"/>
              <w:bottom w:val="single" w:color="000000" w:sz="4" w:space="0"/>
              <w:right w:val="single" w:color="000000" w:sz="4" w:space="0"/>
            </w:tcBorders>
            <w:vAlign w:val="center"/>
          </w:tcPr>
          <w:p w14:paraId="6E6A6A7A">
            <w:pPr>
              <w:widowControl/>
              <w:jc w:val="center"/>
              <w:textAlignment w:val="center"/>
              <w:rPr>
                <w:rFonts w:ascii="宋体" w:hAnsi="宋体" w:cs="宋体"/>
                <w:color w:val="000000"/>
                <w:sz w:val="24"/>
              </w:rPr>
            </w:pPr>
            <w:r>
              <w:rPr>
                <w:rFonts w:hint="eastAsia" w:ascii="宋体" w:hAnsi="宋体" w:cs="宋体"/>
                <w:color w:val="000000"/>
                <w:kern w:val="0"/>
                <w:sz w:val="24"/>
                <w:lang w:bidi="ar"/>
              </w:rPr>
              <w:t>部门预算管理（55分）</w:t>
            </w:r>
          </w:p>
        </w:tc>
        <w:tc>
          <w:tcPr>
            <w:tcW w:w="568" w:type="dxa"/>
            <w:vMerge w:val="restart"/>
            <w:tcBorders>
              <w:top w:val="single" w:color="000000" w:sz="4" w:space="0"/>
              <w:left w:val="single" w:color="000000" w:sz="4" w:space="0"/>
              <w:bottom w:val="single" w:color="000000" w:sz="4" w:space="0"/>
              <w:right w:val="single" w:color="000000" w:sz="4" w:space="0"/>
            </w:tcBorders>
            <w:vAlign w:val="center"/>
          </w:tcPr>
          <w:p w14:paraId="0383BEEA">
            <w:pPr>
              <w:widowControl/>
              <w:jc w:val="center"/>
              <w:textAlignment w:val="center"/>
              <w:rPr>
                <w:rFonts w:ascii="宋体" w:hAnsi="宋体" w:cs="宋体"/>
                <w:color w:val="000000"/>
                <w:sz w:val="24"/>
              </w:rPr>
            </w:pPr>
            <w:r>
              <w:rPr>
                <w:rFonts w:hint="eastAsia" w:ascii="宋体" w:hAnsi="宋体" w:cs="宋体"/>
                <w:color w:val="000000"/>
                <w:kern w:val="0"/>
                <w:sz w:val="24"/>
                <w:lang w:bidi="ar"/>
              </w:rPr>
              <w:t>预算编制（23分）</w:t>
            </w:r>
          </w:p>
        </w:tc>
        <w:tc>
          <w:tcPr>
            <w:tcW w:w="704" w:type="dxa"/>
            <w:tcBorders>
              <w:top w:val="single" w:color="000000" w:sz="4" w:space="0"/>
              <w:left w:val="single" w:color="000000" w:sz="4" w:space="0"/>
              <w:bottom w:val="single" w:color="000000" w:sz="4" w:space="0"/>
              <w:right w:val="single" w:color="000000" w:sz="4" w:space="0"/>
            </w:tcBorders>
            <w:vAlign w:val="center"/>
          </w:tcPr>
          <w:p w14:paraId="703FBC65">
            <w:pPr>
              <w:widowControl/>
              <w:jc w:val="center"/>
              <w:textAlignment w:val="center"/>
              <w:rPr>
                <w:rFonts w:ascii="宋体" w:hAnsi="宋体" w:cs="宋体"/>
                <w:color w:val="000000"/>
                <w:sz w:val="24"/>
              </w:rPr>
            </w:pPr>
            <w:r>
              <w:rPr>
                <w:rFonts w:hint="eastAsia" w:ascii="宋体" w:hAnsi="宋体" w:cs="宋体"/>
                <w:color w:val="000000"/>
                <w:kern w:val="0"/>
                <w:sz w:val="24"/>
                <w:lang w:bidi="ar"/>
              </w:rPr>
              <w:t>目标制定</w:t>
            </w:r>
          </w:p>
        </w:tc>
        <w:tc>
          <w:tcPr>
            <w:tcW w:w="682" w:type="dxa"/>
            <w:tcBorders>
              <w:top w:val="single" w:color="000000" w:sz="4" w:space="0"/>
              <w:left w:val="single" w:color="000000" w:sz="4" w:space="0"/>
              <w:bottom w:val="single" w:color="000000" w:sz="4" w:space="0"/>
              <w:right w:val="single" w:color="000000" w:sz="4" w:space="0"/>
            </w:tcBorders>
            <w:vAlign w:val="center"/>
          </w:tcPr>
          <w:p w14:paraId="582B6108">
            <w:pPr>
              <w:widowControl/>
              <w:jc w:val="center"/>
              <w:textAlignment w:val="center"/>
              <w:rPr>
                <w:rFonts w:ascii="宋体" w:hAnsi="宋体" w:cs="宋体"/>
                <w:color w:val="000000"/>
                <w:sz w:val="24"/>
              </w:rPr>
            </w:pPr>
            <w:r>
              <w:rPr>
                <w:rFonts w:hint="eastAsia" w:ascii="宋体" w:hAnsi="宋体" w:cs="宋体"/>
                <w:color w:val="000000"/>
                <w:kern w:val="0"/>
                <w:sz w:val="24"/>
                <w:lang w:bidi="ar"/>
              </w:rPr>
              <w:t>8</w:t>
            </w:r>
          </w:p>
        </w:tc>
        <w:tc>
          <w:tcPr>
            <w:tcW w:w="1159" w:type="dxa"/>
            <w:tcBorders>
              <w:top w:val="single" w:color="000000" w:sz="4" w:space="0"/>
              <w:left w:val="single" w:color="000000" w:sz="4" w:space="0"/>
              <w:bottom w:val="single" w:color="000000" w:sz="4" w:space="0"/>
              <w:right w:val="single" w:color="000000" w:sz="4" w:space="0"/>
            </w:tcBorders>
            <w:vAlign w:val="center"/>
          </w:tcPr>
          <w:p w14:paraId="133650F1">
            <w:pPr>
              <w:widowControl/>
              <w:jc w:val="left"/>
              <w:textAlignment w:val="center"/>
              <w:rPr>
                <w:rFonts w:ascii="宋体" w:hAnsi="宋体" w:cs="宋体"/>
                <w:color w:val="000000"/>
                <w:sz w:val="24"/>
              </w:rPr>
            </w:pPr>
            <w:r>
              <w:rPr>
                <w:rFonts w:hint="eastAsia" w:ascii="宋体" w:hAnsi="宋体" w:cs="宋体"/>
                <w:color w:val="000000"/>
                <w:kern w:val="0"/>
                <w:sz w:val="24"/>
                <w:lang w:bidi="ar"/>
              </w:rPr>
              <w:t>评价部门绩效目标是否要素完整、细化量化。</w:t>
            </w:r>
          </w:p>
        </w:tc>
        <w:tc>
          <w:tcPr>
            <w:tcW w:w="1750" w:type="dxa"/>
            <w:tcBorders>
              <w:top w:val="single" w:color="000000" w:sz="4" w:space="0"/>
              <w:left w:val="single" w:color="000000" w:sz="4" w:space="0"/>
              <w:bottom w:val="single" w:color="000000" w:sz="4" w:space="0"/>
              <w:right w:val="single" w:color="000000" w:sz="4" w:space="0"/>
            </w:tcBorders>
            <w:vAlign w:val="center"/>
          </w:tcPr>
          <w:p w14:paraId="25CBE9A5">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1.绩效目标编制要素完整的，得4分，否则酌情扣分。                                                       2.绩效指标细化量化的，得4分，否则酌情扣分。                                                                    </w:t>
            </w:r>
          </w:p>
        </w:tc>
        <w:tc>
          <w:tcPr>
            <w:tcW w:w="659" w:type="dxa"/>
            <w:tcBorders>
              <w:top w:val="single" w:color="000000" w:sz="4" w:space="0"/>
              <w:left w:val="single" w:color="000000" w:sz="4" w:space="0"/>
              <w:bottom w:val="single" w:color="000000" w:sz="4" w:space="0"/>
              <w:right w:val="single" w:color="000000" w:sz="4" w:space="0"/>
            </w:tcBorders>
            <w:vAlign w:val="center"/>
          </w:tcPr>
          <w:p w14:paraId="1ACF2C58">
            <w:pPr>
              <w:widowControl/>
              <w:jc w:val="center"/>
              <w:textAlignment w:val="center"/>
              <w:rPr>
                <w:rFonts w:ascii="宋体" w:hAnsi="宋体" w:cs="宋体"/>
                <w:color w:val="000000"/>
                <w:sz w:val="24"/>
              </w:rPr>
            </w:pPr>
            <w:r>
              <w:rPr>
                <w:rFonts w:hint="eastAsia" w:ascii="宋体" w:hAnsi="宋体" w:cs="宋体"/>
                <w:color w:val="000000"/>
                <w:kern w:val="0"/>
                <w:sz w:val="24"/>
                <w:lang w:bidi="ar"/>
              </w:rPr>
              <w:t>4</w:t>
            </w:r>
          </w:p>
        </w:tc>
        <w:tc>
          <w:tcPr>
            <w:tcW w:w="614" w:type="dxa"/>
            <w:tcBorders>
              <w:top w:val="single" w:color="000000" w:sz="4" w:space="0"/>
              <w:left w:val="single" w:color="000000" w:sz="4" w:space="0"/>
              <w:bottom w:val="single" w:color="000000" w:sz="4" w:space="0"/>
              <w:right w:val="single" w:color="000000" w:sz="4" w:space="0"/>
            </w:tcBorders>
            <w:vAlign w:val="center"/>
          </w:tcPr>
          <w:p w14:paraId="18E4F7CD">
            <w:pPr>
              <w:rPr>
                <w:rFonts w:ascii="宋体" w:hAnsi="宋体" w:cs="宋体"/>
                <w:color w:val="000000"/>
                <w:sz w:val="24"/>
              </w:rPr>
            </w:pPr>
          </w:p>
        </w:tc>
        <w:tc>
          <w:tcPr>
            <w:tcW w:w="614" w:type="dxa"/>
            <w:tcBorders>
              <w:top w:val="single" w:color="000000" w:sz="4" w:space="0"/>
              <w:left w:val="single" w:color="000000" w:sz="4" w:space="0"/>
              <w:bottom w:val="single" w:color="000000" w:sz="4" w:space="0"/>
              <w:right w:val="single" w:color="000000" w:sz="4" w:space="0"/>
            </w:tcBorders>
            <w:vAlign w:val="center"/>
          </w:tcPr>
          <w:p w14:paraId="2303200F">
            <w:pPr>
              <w:widowControl/>
              <w:jc w:val="center"/>
              <w:textAlignment w:val="center"/>
              <w:rPr>
                <w:rFonts w:ascii="宋体" w:hAnsi="宋体" w:cs="宋体"/>
                <w:color w:val="000000"/>
                <w:sz w:val="24"/>
              </w:rPr>
            </w:pPr>
            <w:r>
              <w:rPr>
                <w:rFonts w:hint="eastAsia" w:ascii="宋体" w:hAnsi="宋体" w:cs="宋体"/>
                <w:color w:val="000000"/>
                <w:kern w:val="0"/>
                <w:sz w:val="24"/>
                <w:lang w:bidi="ar"/>
              </w:rPr>
              <w:t>2</w:t>
            </w:r>
          </w:p>
        </w:tc>
        <w:tc>
          <w:tcPr>
            <w:tcW w:w="659" w:type="dxa"/>
            <w:tcBorders>
              <w:top w:val="single" w:color="000000" w:sz="4" w:space="0"/>
              <w:left w:val="single" w:color="000000" w:sz="4" w:space="0"/>
              <w:bottom w:val="single" w:color="000000" w:sz="4" w:space="0"/>
              <w:right w:val="single" w:color="000000" w:sz="4" w:space="0"/>
            </w:tcBorders>
            <w:vAlign w:val="center"/>
          </w:tcPr>
          <w:p w14:paraId="49F195D9">
            <w:pPr>
              <w:widowControl/>
              <w:jc w:val="center"/>
              <w:textAlignment w:val="center"/>
              <w:rPr>
                <w:rFonts w:ascii="宋体" w:hAnsi="宋体" w:cs="宋体"/>
                <w:color w:val="000000"/>
                <w:sz w:val="24"/>
              </w:rPr>
            </w:pPr>
            <w:r>
              <w:rPr>
                <w:rFonts w:hint="eastAsia" w:ascii="宋体" w:hAnsi="宋体" w:cs="宋体"/>
                <w:color w:val="000000"/>
                <w:kern w:val="0"/>
                <w:sz w:val="24"/>
                <w:lang w:bidi="ar"/>
              </w:rPr>
              <w:t>2</w:t>
            </w:r>
          </w:p>
        </w:tc>
        <w:tc>
          <w:tcPr>
            <w:tcW w:w="894" w:type="dxa"/>
            <w:tcBorders>
              <w:top w:val="single" w:color="000000" w:sz="4" w:space="0"/>
              <w:left w:val="single" w:color="000000" w:sz="4" w:space="0"/>
              <w:bottom w:val="single" w:color="000000" w:sz="4" w:space="0"/>
              <w:right w:val="single" w:color="000000" w:sz="4" w:space="0"/>
            </w:tcBorders>
            <w:vAlign w:val="center"/>
          </w:tcPr>
          <w:p w14:paraId="540E7ABA">
            <w:pPr>
              <w:rPr>
                <w:rFonts w:ascii="宋体" w:hAnsi="宋体" w:cs="宋体"/>
                <w:color w:val="000000"/>
                <w:sz w:val="24"/>
              </w:rPr>
            </w:pPr>
          </w:p>
        </w:tc>
      </w:tr>
      <w:tr w14:paraId="51712C3E">
        <w:tblPrEx>
          <w:tblCellMar>
            <w:top w:w="0" w:type="dxa"/>
            <w:left w:w="108" w:type="dxa"/>
            <w:bottom w:w="0" w:type="dxa"/>
            <w:right w:w="108" w:type="dxa"/>
          </w:tblCellMar>
        </w:tblPrEx>
        <w:trPr>
          <w:trHeight w:val="2160" w:hRule="atLeast"/>
          <w:jc w:val="center"/>
        </w:trPr>
        <w:tc>
          <w:tcPr>
            <w:tcW w:w="460" w:type="dxa"/>
            <w:vMerge w:val="continue"/>
            <w:tcBorders>
              <w:top w:val="single" w:color="000000" w:sz="4" w:space="0"/>
              <w:left w:val="single" w:color="000000" w:sz="4" w:space="0"/>
              <w:bottom w:val="single" w:color="000000" w:sz="4" w:space="0"/>
              <w:right w:val="single" w:color="000000" w:sz="4" w:space="0"/>
            </w:tcBorders>
            <w:vAlign w:val="center"/>
          </w:tcPr>
          <w:p w14:paraId="38A57A23">
            <w:pPr>
              <w:jc w:val="center"/>
              <w:rPr>
                <w:rFonts w:ascii="宋体" w:hAnsi="宋体" w:cs="宋体"/>
                <w:color w:val="000000"/>
                <w:sz w:val="24"/>
              </w:rPr>
            </w:pPr>
          </w:p>
        </w:tc>
        <w:tc>
          <w:tcPr>
            <w:tcW w:w="568" w:type="dxa"/>
            <w:vMerge w:val="continue"/>
            <w:tcBorders>
              <w:top w:val="single" w:color="000000" w:sz="4" w:space="0"/>
              <w:left w:val="single" w:color="000000" w:sz="4" w:space="0"/>
              <w:bottom w:val="single" w:color="000000" w:sz="4" w:space="0"/>
              <w:right w:val="single" w:color="000000" w:sz="4" w:space="0"/>
            </w:tcBorders>
            <w:vAlign w:val="center"/>
          </w:tcPr>
          <w:p w14:paraId="3F4B6C94">
            <w:pPr>
              <w:jc w:val="center"/>
              <w:rPr>
                <w:rFonts w:ascii="宋体" w:hAnsi="宋体" w:cs="宋体"/>
                <w:color w:val="000000"/>
                <w:sz w:val="24"/>
              </w:rPr>
            </w:pPr>
          </w:p>
        </w:tc>
        <w:tc>
          <w:tcPr>
            <w:tcW w:w="704" w:type="dxa"/>
            <w:tcBorders>
              <w:top w:val="single" w:color="000000" w:sz="4" w:space="0"/>
              <w:left w:val="single" w:color="000000" w:sz="4" w:space="0"/>
              <w:bottom w:val="single" w:color="000000" w:sz="4" w:space="0"/>
              <w:right w:val="single" w:color="000000" w:sz="4" w:space="0"/>
            </w:tcBorders>
            <w:vAlign w:val="center"/>
          </w:tcPr>
          <w:p w14:paraId="4B9137C4">
            <w:pPr>
              <w:widowControl/>
              <w:jc w:val="center"/>
              <w:textAlignment w:val="center"/>
              <w:rPr>
                <w:rFonts w:ascii="宋体" w:hAnsi="宋体" w:cs="宋体"/>
                <w:color w:val="000000"/>
                <w:sz w:val="24"/>
              </w:rPr>
            </w:pPr>
            <w:r>
              <w:rPr>
                <w:rFonts w:hint="eastAsia" w:ascii="宋体" w:hAnsi="宋体" w:cs="宋体"/>
                <w:color w:val="000000"/>
                <w:kern w:val="0"/>
                <w:sz w:val="24"/>
                <w:lang w:bidi="ar"/>
              </w:rPr>
              <w:t>目标完成</w:t>
            </w:r>
          </w:p>
        </w:tc>
        <w:tc>
          <w:tcPr>
            <w:tcW w:w="682" w:type="dxa"/>
            <w:tcBorders>
              <w:top w:val="single" w:color="000000" w:sz="4" w:space="0"/>
              <w:left w:val="single" w:color="000000" w:sz="4" w:space="0"/>
              <w:bottom w:val="single" w:color="000000" w:sz="4" w:space="0"/>
              <w:right w:val="single" w:color="000000" w:sz="4" w:space="0"/>
            </w:tcBorders>
            <w:vAlign w:val="center"/>
          </w:tcPr>
          <w:p w14:paraId="1D15376B">
            <w:pPr>
              <w:widowControl/>
              <w:jc w:val="center"/>
              <w:textAlignment w:val="center"/>
              <w:rPr>
                <w:rFonts w:ascii="宋体" w:hAnsi="宋体" w:cs="宋体"/>
                <w:color w:val="000000"/>
                <w:sz w:val="24"/>
              </w:rPr>
            </w:pPr>
            <w:r>
              <w:rPr>
                <w:rFonts w:hint="eastAsia" w:ascii="宋体" w:hAnsi="宋体" w:cs="宋体"/>
                <w:color w:val="000000"/>
                <w:kern w:val="0"/>
                <w:sz w:val="24"/>
                <w:lang w:bidi="ar"/>
              </w:rPr>
              <w:t>8</w:t>
            </w:r>
          </w:p>
        </w:tc>
        <w:tc>
          <w:tcPr>
            <w:tcW w:w="1159" w:type="dxa"/>
            <w:tcBorders>
              <w:top w:val="single" w:color="000000" w:sz="4" w:space="0"/>
              <w:left w:val="single" w:color="000000" w:sz="4" w:space="0"/>
              <w:bottom w:val="single" w:color="000000" w:sz="4" w:space="0"/>
              <w:right w:val="single" w:color="000000" w:sz="4" w:space="0"/>
            </w:tcBorders>
            <w:vAlign w:val="center"/>
          </w:tcPr>
          <w:p w14:paraId="51FBB5D9">
            <w:pPr>
              <w:widowControl/>
              <w:jc w:val="left"/>
              <w:textAlignment w:val="center"/>
              <w:rPr>
                <w:rFonts w:ascii="宋体" w:hAnsi="宋体" w:cs="宋体"/>
                <w:color w:val="000000"/>
                <w:sz w:val="24"/>
              </w:rPr>
            </w:pPr>
            <w:r>
              <w:rPr>
                <w:rFonts w:hint="eastAsia" w:ascii="宋体" w:hAnsi="宋体" w:cs="宋体"/>
                <w:color w:val="000000"/>
                <w:kern w:val="0"/>
                <w:sz w:val="24"/>
                <w:lang w:bidi="ar"/>
              </w:rPr>
              <w:t>评价部门绩效目标实际实现程度与预期目标的偏离度。</w:t>
            </w:r>
          </w:p>
        </w:tc>
        <w:tc>
          <w:tcPr>
            <w:tcW w:w="1750" w:type="dxa"/>
            <w:tcBorders>
              <w:top w:val="single" w:color="000000" w:sz="4" w:space="0"/>
              <w:left w:val="single" w:color="000000" w:sz="4" w:space="0"/>
              <w:bottom w:val="single" w:color="000000" w:sz="4" w:space="0"/>
              <w:right w:val="single" w:color="000000" w:sz="4" w:space="0"/>
            </w:tcBorders>
            <w:vAlign w:val="center"/>
          </w:tcPr>
          <w:p w14:paraId="407C2597">
            <w:pPr>
              <w:widowControl/>
              <w:jc w:val="left"/>
              <w:textAlignment w:val="center"/>
              <w:rPr>
                <w:rFonts w:ascii="宋体" w:hAnsi="宋体" w:cs="宋体"/>
                <w:color w:val="000000"/>
                <w:sz w:val="24"/>
              </w:rPr>
            </w:pPr>
            <w:r>
              <w:rPr>
                <w:rFonts w:hint="eastAsia" w:ascii="宋体" w:hAnsi="宋体" w:cs="宋体"/>
                <w:color w:val="000000"/>
                <w:kern w:val="0"/>
                <w:sz w:val="24"/>
                <w:lang w:bidi="ar"/>
              </w:rPr>
              <w:t>以项目完成数量指标为核心，评价项目实际完成情况是否达到预期绩效目标，指标得分=达到预期绩效目标的部门项目个数/纳入绩效目标管理的部门预算项目个数*8</w:t>
            </w:r>
          </w:p>
        </w:tc>
        <w:tc>
          <w:tcPr>
            <w:tcW w:w="659" w:type="dxa"/>
            <w:tcBorders>
              <w:top w:val="single" w:color="000000" w:sz="4" w:space="0"/>
              <w:left w:val="single" w:color="000000" w:sz="4" w:space="0"/>
              <w:bottom w:val="single" w:color="000000" w:sz="4" w:space="0"/>
              <w:right w:val="single" w:color="000000" w:sz="4" w:space="0"/>
            </w:tcBorders>
            <w:vAlign w:val="center"/>
          </w:tcPr>
          <w:p w14:paraId="75BAF0F0">
            <w:pPr>
              <w:jc w:val="center"/>
              <w:rPr>
                <w:rFonts w:ascii="宋体" w:hAnsi="宋体" w:cs="宋体"/>
                <w:color w:val="000000"/>
                <w:sz w:val="24"/>
              </w:rPr>
            </w:pPr>
          </w:p>
        </w:tc>
        <w:tc>
          <w:tcPr>
            <w:tcW w:w="614" w:type="dxa"/>
            <w:tcBorders>
              <w:top w:val="single" w:color="000000" w:sz="4" w:space="0"/>
              <w:left w:val="single" w:color="000000" w:sz="4" w:space="0"/>
              <w:bottom w:val="single" w:color="000000" w:sz="4" w:space="0"/>
              <w:right w:val="single" w:color="000000" w:sz="4" w:space="0"/>
            </w:tcBorders>
            <w:vAlign w:val="center"/>
          </w:tcPr>
          <w:p w14:paraId="1FBA1449">
            <w:pPr>
              <w:widowControl/>
              <w:jc w:val="center"/>
              <w:textAlignment w:val="center"/>
              <w:rPr>
                <w:rFonts w:ascii="宋体" w:hAnsi="宋体" w:cs="宋体"/>
                <w:color w:val="000000"/>
                <w:sz w:val="24"/>
              </w:rPr>
            </w:pPr>
            <w:r>
              <w:rPr>
                <w:rFonts w:hint="eastAsia" w:ascii="宋体" w:hAnsi="宋体" w:cs="宋体"/>
                <w:color w:val="000000"/>
                <w:kern w:val="0"/>
                <w:sz w:val="24"/>
                <w:lang w:bidi="ar"/>
              </w:rPr>
              <w:t>4</w:t>
            </w:r>
          </w:p>
        </w:tc>
        <w:tc>
          <w:tcPr>
            <w:tcW w:w="614" w:type="dxa"/>
            <w:tcBorders>
              <w:top w:val="single" w:color="000000" w:sz="4" w:space="0"/>
              <w:left w:val="single" w:color="000000" w:sz="4" w:space="0"/>
              <w:bottom w:val="single" w:color="000000" w:sz="4" w:space="0"/>
              <w:right w:val="single" w:color="000000" w:sz="4" w:space="0"/>
            </w:tcBorders>
            <w:vAlign w:val="center"/>
          </w:tcPr>
          <w:p w14:paraId="40A8F9FA">
            <w:pPr>
              <w:jc w:val="center"/>
              <w:rPr>
                <w:rFonts w:ascii="宋体" w:hAnsi="宋体" w:cs="宋体"/>
                <w:color w:val="000000"/>
                <w:sz w:val="24"/>
              </w:rPr>
            </w:pPr>
          </w:p>
        </w:tc>
        <w:tc>
          <w:tcPr>
            <w:tcW w:w="659" w:type="dxa"/>
            <w:tcBorders>
              <w:top w:val="single" w:color="000000" w:sz="4" w:space="0"/>
              <w:left w:val="single" w:color="000000" w:sz="4" w:space="0"/>
              <w:bottom w:val="single" w:color="000000" w:sz="4" w:space="0"/>
              <w:right w:val="single" w:color="000000" w:sz="4" w:space="0"/>
            </w:tcBorders>
            <w:vAlign w:val="center"/>
          </w:tcPr>
          <w:p w14:paraId="2D8AD446">
            <w:pPr>
              <w:widowControl/>
              <w:jc w:val="center"/>
              <w:textAlignment w:val="center"/>
              <w:rPr>
                <w:rFonts w:ascii="宋体" w:hAnsi="宋体" w:cs="宋体"/>
                <w:color w:val="000000"/>
                <w:sz w:val="24"/>
              </w:rPr>
            </w:pPr>
            <w:r>
              <w:rPr>
                <w:rFonts w:hint="eastAsia" w:ascii="宋体" w:hAnsi="宋体" w:cs="宋体"/>
                <w:color w:val="000000"/>
                <w:kern w:val="0"/>
                <w:sz w:val="24"/>
                <w:lang w:bidi="ar"/>
              </w:rPr>
              <w:t>4</w:t>
            </w:r>
          </w:p>
        </w:tc>
        <w:tc>
          <w:tcPr>
            <w:tcW w:w="894" w:type="dxa"/>
            <w:tcBorders>
              <w:top w:val="single" w:color="000000" w:sz="4" w:space="0"/>
              <w:left w:val="single" w:color="000000" w:sz="4" w:space="0"/>
              <w:bottom w:val="single" w:color="000000" w:sz="4" w:space="0"/>
              <w:right w:val="single" w:color="000000" w:sz="4" w:space="0"/>
            </w:tcBorders>
            <w:vAlign w:val="center"/>
          </w:tcPr>
          <w:p w14:paraId="41FE3CD9">
            <w:pPr>
              <w:widowControl/>
              <w:jc w:val="left"/>
              <w:textAlignment w:val="center"/>
              <w:rPr>
                <w:rFonts w:ascii="宋体" w:hAnsi="宋体" w:cs="宋体"/>
                <w:color w:val="000000"/>
                <w:sz w:val="24"/>
              </w:rPr>
            </w:pPr>
            <w:r>
              <w:rPr>
                <w:rFonts w:hint="eastAsia" w:ascii="宋体" w:hAnsi="宋体" w:cs="宋体"/>
                <w:color w:val="000000"/>
                <w:kern w:val="0"/>
                <w:sz w:val="24"/>
                <w:lang w:bidi="ar"/>
              </w:rPr>
              <w:t>部门自评范围为部门所有纳入绩效目标管理的部门预算项目</w:t>
            </w:r>
          </w:p>
        </w:tc>
      </w:tr>
      <w:tr w14:paraId="68F0C69D">
        <w:tblPrEx>
          <w:tblCellMar>
            <w:top w:w="0" w:type="dxa"/>
            <w:left w:w="108" w:type="dxa"/>
            <w:bottom w:w="0" w:type="dxa"/>
            <w:right w:w="108" w:type="dxa"/>
          </w:tblCellMar>
        </w:tblPrEx>
        <w:trPr>
          <w:trHeight w:val="645" w:hRule="atLeast"/>
          <w:jc w:val="center"/>
        </w:trPr>
        <w:tc>
          <w:tcPr>
            <w:tcW w:w="460" w:type="dxa"/>
            <w:vMerge w:val="continue"/>
            <w:tcBorders>
              <w:top w:val="single" w:color="000000" w:sz="4" w:space="0"/>
              <w:left w:val="single" w:color="000000" w:sz="4" w:space="0"/>
              <w:bottom w:val="single" w:color="000000" w:sz="4" w:space="0"/>
              <w:right w:val="single" w:color="000000" w:sz="4" w:space="0"/>
            </w:tcBorders>
            <w:vAlign w:val="center"/>
          </w:tcPr>
          <w:p w14:paraId="7DBB3770">
            <w:pPr>
              <w:jc w:val="center"/>
              <w:rPr>
                <w:rFonts w:ascii="宋体" w:hAnsi="宋体" w:cs="宋体"/>
                <w:color w:val="000000"/>
                <w:sz w:val="24"/>
              </w:rPr>
            </w:pPr>
          </w:p>
        </w:tc>
        <w:tc>
          <w:tcPr>
            <w:tcW w:w="568" w:type="dxa"/>
            <w:vMerge w:val="continue"/>
            <w:tcBorders>
              <w:top w:val="single" w:color="000000" w:sz="4" w:space="0"/>
              <w:left w:val="single" w:color="000000" w:sz="4" w:space="0"/>
              <w:bottom w:val="single" w:color="000000" w:sz="4" w:space="0"/>
              <w:right w:val="single" w:color="000000" w:sz="4" w:space="0"/>
            </w:tcBorders>
            <w:vAlign w:val="center"/>
          </w:tcPr>
          <w:p w14:paraId="124AB9A1">
            <w:pPr>
              <w:jc w:val="center"/>
              <w:rPr>
                <w:rFonts w:ascii="宋体" w:hAnsi="宋体" w:cs="宋体"/>
                <w:color w:val="000000"/>
                <w:sz w:val="24"/>
              </w:rPr>
            </w:pPr>
          </w:p>
        </w:tc>
        <w:tc>
          <w:tcPr>
            <w:tcW w:w="704" w:type="dxa"/>
            <w:tcBorders>
              <w:top w:val="single" w:color="000000" w:sz="4" w:space="0"/>
              <w:left w:val="single" w:color="000000" w:sz="4" w:space="0"/>
              <w:bottom w:val="single" w:color="000000" w:sz="4" w:space="0"/>
              <w:right w:val="single" w:color="000000" w:sz="4" w:space="0"/>
            </w:tcBorders>
            <w:vAlign w:val="center"/>
          </w:tcPr>
          <w:p w14:paraId="57C0055E">
            <w:pPr>
              <w:widowControl/>
              <w:jc w:val="center"/>
              <w:textAlignment w:val="center"/>
              <w:rPr>
                <w:rFonts w:ascii="宋体" w:hAnsi="宋体" w:cs="宋体"/>
                <w:color w:val="000000"/>
                <w:sz w:val="24"/>
              </w:rPr>
            </w:pPr>
            <w:r>
              <w:rPr>
                <w:rFonts w:hint="eastAsia" w:ascii="宋体" w:hAnsi="宋体" w:cs="宋体"/>
                <w:color w:val="000000"/>
                <w:kern w:val="0"/>
                <w:sz w:val="24"/>
                <w:lang w:bidi="ar"/>
              </w:rPr>
              <w:t>报送时效</w:t>
            </w:r>
          </w:p>
        </w:tc>
        <w:tc>
          <w:tcPr>
            <w:tcW w:w="682" w:type="dxa"/>
            <w:tcBorders>
              <w:top w:val="single" w:color="000000" w:sz="4" w:space="0"/>
              <w:left w:val="single" w:color="000000" w:sz="4" w:space="0"/>
              <w:bottom w:val="single" w:color="000000" w:sz="4" w:space="0"/>
              <w:right w:val="single" w:color="000000" w:sz="4" w:space="0"/>
            </w:tcBorders>
            <w:vAlign w:val="center"/>
          </w:tcPr>
          <w:p w14:paraId="7C9AC39B">
            <w:pPr>
              <w:widowControl/>
              <w:jc w:val="center"/>
              <w:textAlignment w:val="center"/>
              <w:rPr>
                <w:rFonts w:ascii="宋体" w:hAnsi="宋体" w:cs="宋体"/>
                <w:color w:val="000000"/>
                <w:sz w:val="24"/>
              </w:rPr>
            </w:pPr>
            <w:r>
              <w:rPr>
                <w:rFonts w:hint="eastAsia" w:ascii="宋体" w:hAnsi="宋体" w:cs="宋体"/>
                <w:color w:val="000000"/>
                <w:kern w:val="0"/>
                <w:sz w:val="24"/>
                <w:lang w:bidi="ar"/>
              </w:rPr>
              <w:t>7</w:t>
            </w:r>
          </w:p>
        </w:tc>
        <w:tc>
          <w:tcPr>
            <w:tcW w:w="1159" w:type="dxa"/>
            <w:tcBorders>
              <w:top w:val="single" w:color="000000" w:sz="4" w:space="0"/>
              <w:left w:val="single" w:color="000000" w:sz="4" w:space="0"/>
              <w:bottom w:val="single" w:color="000000" w:sz="4" w:space="0"/>
              <w:right w:val="single" w:color="000000" w:sz="4" w:space="0"/>
            </w:tcBorders>
            <w:vAlign w:val="center"/>
          </w:tcPr>
          <w:p w14:paraId="584F170E">
            <w:pPr>
              <w:widowControl/>
              <w:jc w:val="left"/>
              <w:textAlignment w:val="center"/>
              <w:rPr>
                <w:rFonts w:ascii="宋体" w:hAnsi="宋体" w:cs="宋体"/>
                <w:color w:val="000000"/>
                <w:sz w:val="24"/>
              </w:rPr>
            </w:pPr>
            <w:r>
              <w:rPr>
                <w:rFonts w:hint="eastAsia" w:ascii="宋体" w:hAnsi="宋体" w:cs="宋体"/>
                <w:color w:val="000000"/>
                <w:kern w:val="0"/>
                <w:sz w:val="24"/>
                <w:lang w:bidi="ar"/>
              </w:rPr>
              <w:t>部门是否在规定时间内完成绩效目标填报及修改完善。</w:t>
            </w:r>
          </w:p>
        </w:tc>
        <w:tc>
          <w:tcPr>
            <w:tcW w:w="1750" w:type="dxa"/>
            <w:tcBorders>
              <w:top w:val="single" w:color="000000" w:sz="4" w:space="0"/>
              <w:left w:val="single" w:color="000000" w:sz="4" w:space="0"/>
              <w:bottom w:val="single" w:color="000000" w:sz="4" w:space="0"/>
              <w:right w:val="single" w:color="000000" w:sz="4" w:space="0"/>
            </w:tcBorders>
            <w:vAlign w:val="center"/>
          </w:tcPr>
          <w:p w14:paraId="6D3456C4">
            <w:pPr>
              <w:widowControl/>
              <w:jc w:val="left"/>
              <w:textAlignment w:val="center"/>
              <w:rPr>
                <w:rFonts w:ascii="宋体" w:hAnsi="宋体" w:cs="宋体"/>
                <w:color w:val="000000"/>
                <w:sz w:val="24"/>
              </w:rPr>
            </w:pPr>
            <w:r>
              <w:rPr>
                <w:rFonts w:hint="eastAsia" w:ascii="宋体" w:hAnsi="宋体" w:cs="宋体"/>
                <w:color w:val="000000"/>
                <w:kern w:val="0"/>
                <w:sz w:val="24"/>
                <w:lang w:bidi="ar"/>
              </w:rPr>
              <w:t>根据年初部门预算绩效目标填报情况打分</w:t>
            </w:r>
          </w:p>
        </w:tc>
        <w:tc>
          <w:tcPr>
            <w:tcW w:w="659" w:type="dxa"/>
            <w:tcBorders>
              <w:top w:val="single" w:color="000000" w:sz="4" w:space="0"/>
              <w:left w:val="single" w:color="000000" w:sz="4" w:space="0"/>
              <w:bottom w:val="single" w:color="000000" w:sz="4" w:space="0"/>
              <w:right w:val="single" w:color="000000" w:sz="4" w:space="0"/>
            </w:tcBorders>
            <w:vAlign w:val="center"/>
          </w:tcPr>
          <w:p w14:paraId="0BF17F83">
            <w:pPr>
              <w:widowControl/>
              <w:jc w:val="center"/>
              <w:textAlignment w:val="center"/>
              <w:rPr>
                <w:rFonts w:ascii="宋体" w:hAnsi="宋体" w:cs="宋体"/>
                <w:color w:val="000000"/>
                <w:sz w:val="24"/>
              </w:rPr>
            </w:pPr>
            <w:r>
              <w:rPr>
                <w:rFonts w:hint="eastAsia" w:ascii="宋体" w:hAnsi="宋体" w:cs="宋体"/>
                <w:color w:val="000000"/>
                <w:kern w:val="0"/>
                <w:sz w:val="24"/>
                <w:lang w:bidi="ar"/>
              </w:rPr>
              <w:t>4</w:t>
            </w:r>
          </w:p>
        </w:tc>
        <w:tc>
          <w:tcPr>
            <w:tcW w:w="614" w:type="dxa"/>
            <w:tcBorders>
              <w:top w:val="single" w:color="000000" w:sz="4" w:space="0"/>
              <w:left w:val="single" w:color="000000" w:sz="4" w:space="0"/>
              <w:bottom w:val="single" w:color="000000" w:sz="4" w:space="0"/>
              <w:right w:val="single" w:color="000000" w:sz="4" w:space="0"/>
            </w:tcBorders>
            <w:vAlign w:val="center"/>
          </w:tcPr>
          <w:p w14:paraId="4AB5840E">
            <w:pPr>
              <w:rPr>
                <w:rFonts w:ascii="宋体" w:hAnsi="宋体" w:cs="宋体"/>
                <w:color w:val="000000"/>
                <w:sz w:val="24"/>
              </w:rPr>
            </w:pPr>
          </w:p>
        </w:tc>
        <w:tc>
          <w:tcPr>
            <w:tcW w:w="614" w:type="dxa"/>
            <w:tcBorders>
              <w:top w:val="single" w:color="000000" w:sz="4" w:space="0"/>
              <w:left w:val="single" w:color="000000" w:sz="4" w:space="0"/>
              <w:bottom w:val="single" w:color="000000" w:sz="4" w:space="0"/>
              <w:right w:val="single" w:color="000000" w:sz="4" w:space="0"/>
            </w:tcBorders>
            <w:vAlign w:val="center"/>
          </w:tcPr>
          <w:p w14:paraId="3097E128">
            <w:pPr>
              <w:widowControl/>
              <w:jc w:val="center"/>
              <w:textAlignment w:val="center"/>
              <w:rPr>
                <w:rFonts w:ascii="宋体" w:hAnsi="宋体" w:cs="宋体"/>
                <w:color w:val="000000"/>
                <w:sz w:val="24"/>
              </w:rPr>
            </w:pPr>
            <w:r>
              <w:rPr>
                <w:rFonts w:hint="eastAsia" w:ascii="宋体" w:hAnsi="宋体" w:cs="宋体"/>
                <w:color w:val="000000"/>
                <w:kern w:val="0"/>
                <w:sz w:val="24"/>
                <w:lang w:bidi="ar"/>
              </w:rPr>
              <w:t>3</w:t>
            </w:r>
          </w:p>
        </w:tc>
        <w:tc>
          <w:tcPr>
            <w:tcW w:w="659" w:type="dxa"/>
            <w:tcBorders>
              <w:top w:val="single" w:color="000000" w:sz="4" w:space="0"/>
              <w:left w:val="single" w:color="000000" w:sz="4" w:space="0"/>
              <w:bottom w:val="single" w:color="000000" w:sz="4" w:space="0"/>
              <w:right w:val="single" w:color="000000" w:sz="4" w:space="0"/>
            </w:tcBorders>
            <w:vAlign w:val="center"/>
          </w:tcPr>
          <w:p w14:paraId="4DA58DBA">
            <w:pPr>
              <w:jc w:val="center"/>
              <w:rPr>
                <w:rFonts w:ascii="宋体" w:hAnsi="宋体" w:cs="宋体"/>
                <w:color w:val="000000"/>
                <w:sz w:val="24"/>
              </w:rPr>
            </w:pPr>
          </w:p>
        </w:tc>
        <w:tc>
          <w:tcPr>
            <w:tcW w:w="894" w:type="dxa"/>
            <w:tcBorders>
              <w:top w:val="single" w:color="000000" w:sz="4" w:space="0"/>
              <w:left w:val="single" w:color="000000" w:sz="4" w:space="0"/>
              <w:bottom w:val="single" w:color="000000" w:sz="4" w:space="0"/>
              <w:right w:val="single" w:color="000000" w:sz="4" w:space="0"/>
            </w:tcBorders>
            <w:vAlign w:val="center"/>
          </w:tcPr>
          <w:p w14:paraId="633AFC5F">
            <w:pPr>
              <w:rPr>
                <w:rFonts w:ascii="宋体" w:hAnsi="宋体" w:cs="宋体"/>
                <w:color w:val="000000"/>
                <w:sz w:val="24"/>
              </w:rPr>
            </w:pPr>
          </w:p>
        </w:tc>
      </w:tr>
      <w:tr w14:paraId="4EC56F2D">
        <w:tblPrEx>
          <w:tblCellMar>
            <w:top w:w="0" w:type="dxa"/>
            <w:left w:w="108" w:type="dxa"/>
            <w:bottom w:w="0" w:type="dxa"/>
            <w:right w:w="108" w:type="dxa"/>
          </w:tblCellMar>
        </w:tblPrEx>
        <w:trPr>
          <w:trHeight w:val="2025" w:hRule="atLeast"/>
          <w:jc w:val="center"/>
        </w:trPr>
        <w:tc>
          <w:tcPr>
            <w:tcW w:w="460" w:type="dxa"/>
            <w:vMerge w:val="continue"/>
            <w:tcBorders>
              <w:top w:val="single" w:color="000000" w:sz="4" w:space="0"/>
              <w:left w:val="single" w:color="000000" w:sz="4" w:space="0"/>
              <w:bottom w:val="single" w:color="000000" w:sz="4" w:space="0"/>
              <w:right w:val="single" w:color="000000" w:sz="4" w:space="0"/>
            </w:tcBorders>
            <w:vAlign w:val="center"/>
          </w:tcPr>
          <w:p w14:paraId="780069C5">
            <w:pPr>
              <w:jc w:val="center"/>
              <w:rPr>
                <w:rFonts w:ascii="宋体" w:hAnsi="宋体" w:cs="宋体"/>
                <w:color w:val="000000"/>
                <w:sz w:val="24"/>
              </w:rPr>
            </w:pPr>
          </w:p>
        </w:tc>
        <w:tc>
          <w:tcPr>
            <w:tcW w:w="568" w:type="dxa"/>
            <w:vMerge w:val="restart"/>
            <w:tcBorders>
              <w:top w:val="single" w:color="000000" w:sz="4" w:space="0"/>
              <w:left w:val="single" w:color="000000" w:sz="4" w:space="0"/>
              <w:bottom w:val="single" w:color="000000" w:sz="4" w:space="0"/>
              <w:right w:val="single" w:color="000000" w:sz="4" w:space="0"/>
            </w:tcBorders>
            <w:vAlign w:val="center"/>
          </w:tcPr>
          <w:p w14:paraId="42E6AA9E">
            <w:pPr>
              <w:widowControl/>
              <w:jc w:val="center"/>
              <w:textAlignment w:val="center"/>
              <w:rPr>
                <w:rFonts w:ascii="宋体" w:hAnsi="宋体" w:cs="宋体"/>
                <w:color w:val="000000"/>
                <w:sz w:val="24"/>
              </w:rPr>
            </w:pPr>
            <w:r>
              <w:rPr>
                <w:rFonts w:hint="eastAsia" w:ascii="宋体" w:hAnsi="宋体" w:cs="宋体"/>
                <w:color w:val="000000"/>
                <w:kern w:val="0"/>
                <w:sz w:val="24"/>
                <w:lang w:bidi="ar"/>
              </w:rPr>
              <w:t xml:space="preserve">                                                                             预算执行（18分）</w:t>
            </w:r>
          </w:p>
        </w:tc>
        <w:tc>
          <w:tcPr>
            <w:tcW w:w="704" w:type="dxa"/>
            <w:tcBorders>
              <w:top w:val="single" w:color="000000" w:sz="4" w:space="0"/>
              <w:left w:val="single" w:color="000000" w:sz="4" w:space="0"/>
              <w:bottom w:val="single" w:color="000000" w:sz="4" w:space="0"/>
              <w:right w:val="single" w:color="000000" w:sz="4" w:space="0"/>
            </w:tcBorders>
            <w:vAlign w:val="center"/>
          </w:tcPr>
          <w:p w14:paraId="262C5993">
            <w:pPr>
              <w:widowControl/>
              <w:jc w:val="center"/>
              <w:textAlignment w:val="center"/>
              <w:rPr>
                <w:rFonts w:ascii="宋体" w:hAnsi="宋体" w:cs="宋体"/>
                <w:color w:val="000000"/>
                <w:sz w:val="24"/>
              </w:rPr>
            </w:pPr>
            <w:r>
              <w:rPr>
                <w:rFonts w:hint="eastAsia" w:ascii="宋体" w:hAnsi="宋体" w:cs="宋体"/>
                <w:color w:val="000000"/>
                <w:kern w:val="0"/>
                <w:sz w:val="24"/>
                <w:lang w:bidi="ar"/>
              </w:rPr>
              <w:t>动态调整</w:t>
            </w:r>
          </w:p>
        </w:tc>
        <w:tc>
          <w:tcPr>
            <w:tcW w:w="682" w:type="dxa"/>
            <w:tcBorders>
              <w:top w:val="single" w:color="000000" w:sz="4" w:space="0"/>
              <w:left w:val="single" w:color="000000" w:sz="4" w:space="0"/>
              <w:bottom w:val="single" w:color="000000" w:sz="4" w:space="0"/>
              <w:right w:val="single" w:color="000000" w:sz="4" w:space="0"/>
            </w:tcBorders>
            <w:vAlign w:val="center"/>
          </w:tcPr>
          <w:p w14:paraId="0E751EA4">
            <w:pPr>
              <w:widowControl/>
              <w:jc w:val="center"/>
              <w:textAlignment w:val="center"/>
              <w:rPr>
                <w:rFonts w:ascii="宋体" w:hAnsi="宋体" w:cs="宋体"/>
                <w:color w:val="000000"/>
                <w:sz w:val="24"/>
              </w:rPr>
            </w:pPr>
            <w:r>
              <w:rPr>
                <w:rFonts w:hint="eastAsia" w:ascii="宋体" w:hAnsi="宋体" w:cs="宋体"/>
                <w:color w:val="000000"/>
                <w:kern w:val="0"/>
                <w:sz w:val="24"/>
                <w:lang w:bidi="ar"/>
              </w:rPr>
              <w:t>6</w:t>
            </w:r>
          </w:p>
        </w:tc>
        <w:tc>
          <w:tcPr>
            <w:tcW w:w="1159" w:type="dxa"/>
            <w:tcBorders>
              <w:top w:val="single" w:color="000000" w:sz="4" w:space="0"/>
              <w:left w:val="single" w:color="000000" w:sz="4" w:space="0"/>
              <w:bottom w:val="single" w:color="000000" w:sz="4" w:space="0"/>
              <w:right w:val="single" w:color="000000" w:sz="4" w:space="0"/>
            </w:tcBorders>
            <w:vAlign w:val="center"/>
          </w:tcPr>
          <w:p w14:paraId="3E2542EF">
            <w:pPr>
              <w:widowControl/>
              <w:jc w:val="left"/>
              <w:textAlignment w:val="center"/>
              <w:rPr>
                <w:rFonts w:ascii="宋体" w:hAnsi="宋体" w:cs="宋体"/>
                <w:color w:val="000000"/>
                <w:sz w:val="24"/>
              </w:rPr>
            </w:pPr>
            <w:r>
              <w:rPr>
                <w:rFonts w:hint="eastAsia" w:ascii="宋体" w:hAnsi="宋体" w:cs="宋体"/>
                <w:color w:val="000000"/>
                <w:kern w:val="0"/>
                <w:sz w:val="24"/>
                <w:lang w:bidi="ar"/>
              </w:rPr>
              <w:t>评价部门开展绩效运行监控后，将绩效监控结果应用到预算调整的情况。</w:t>
            </w:r>
          </w:p>
        </w:tc>
        <w:tc>
          <w:tcPr>
            <w:tcW w:w="1750" w:type="dxa"/>
            <w:tcBorders>
              <w:top w:val="single" w:color="000000" w:sz="4" w:space="0"/>
              <w:left w:val="single" w:color="000000" w:sz="4" w:space="0"/>
              <w:bottom w:val="single" w:color="000000" w:sz="4" w:space="0"/>
              <w:right w:val="single" w:color="000000" w:sz="4" w:space="0"/>
            </w:tcBorders>
            <w:vAlign w:val="center"/>
          </w:tcPr>
          <w:p w14:paraId="36859DFF">
            <w:pPr>
              <w:widowControl/>
              <w:jc w:val="left"/>
              <w:textAlignment w:val="center"/>
              <w:rPr>
                <w:rFonts w:ascii="宋体" w:hAnsi="宋体" w:cs="宋体"/>
                <w:color w:val="000000"/>
                <w:sz w:val="24"/>
              </w:rPr>
            </w:pPr>
            <w:r>
              <w:rPr>
                <w:rFonts w:hint="eastAsia" w:ascii="宋体" w:hAnsi="宋体" w:cs="宋体"/>
                <w:color w:val="000000"/>
                <w:kern w:val="0"/>
                <w:sz w:val="24"/>
                <w:lang w:bidi="ar"/>
              </w:rPr>
              <w:t>在绩效监控完成后，根据绩效监控结果对当年执行进度落后、无法实现或需进行调整的项目进行预算及绩效目标调整的，指标得分=落实绩效监控结果项目个数/绩效监控需调整项目总数*6分                                                                当部门项目无调整项目并按照原定绩效目标实施的，得满分。</w:t>
            </w:r>
          </w:p>
        </w:tc>
        <w:tc>
          <w:tcPr>
            <w:tcW w:w="659" w:type="dxa"/>
            <w:tcBorders>
              <w:top w:val="single" w:color="000000" w:sz="4" w:space="0"/>
              <w:left w:val="single" w:color="000000" w:sz="4" w:space="0"/>
              <w:bottom w:val="single" w:color="000000" w:sz="4" w:space="0"/>
              <w:right w:val="single" w:color="000000" w:sz="4" w:space="0"/>
            </w:tcBorders>
            <w:vAlign w:val="center"/>
          </w:tcPr>
          <w:p w14:paraId="3F0B0AF1">
            <w:pPr>
              <w:widowControl/>
              <w:jc w:val="center"/>
              <w:textAlignment w:val="center"/>
              <w:rPr>
                <w:rFonts w:ascii="宋体" w:hAnsi="宋体" w:cs="宋体"/>
                <w:color w:val="000000"/>
                <w:sz w:val="24"/>
              </w:rPr>
            </w:pPr>
            <w:r>
              <w:rPr>
                <w:rFonts w:hint="eastAsia" w:ascii="宋体" w:hAnsi="宋体" w:cs="宋体"/>
                <w:color w:val="000000"/>
                <w:kern w:val="0"/>
                <w:sz w:val="24"/>
                <w:lang w:bidi="ar"/>
              </w:rPr>
              <w:t>3</w:t>
            </w:r>
          </w:p>
        </w:tc>
        <w:tc>
          <w:tcPr>
            <w:tcW w:w="614" w:type="dxa"/>
            <w:tcBorders>
              <w:top w:val="single" w:color="000000" w:sz="4" w:space="0"/>
              <w:left w:val="single" w:color="000000" w:sz="4" w:space="0"/>
              <w:bottom w:val="single" w:color="000000" w:sz="4" w:space="0"/>
              <w:right w:val="single" w:color="000000" w:sz="4" w:space="0"/>
            </w:tcBorders>
            <w:vAlign w:val="center"/>
          </w:tcPr>
          <w:p w14:paraId="25AF8815">
            <w:pPr>
              <w:rPr>
                <w:rFonts w:ascii="宋体" w:hAnsi="宋体" w:cs="宋体"/>
                <w:color w:val="000000"/>
                <w:sz w:val="24"/>
              </w:rPr>
            </w:pPr>
          </w:p>
        </w:tc>
        <w:tc>
          <w:tcPr>
            <w:tcW w:w="614" w:type="dxa"/>
            <w:tcBorders>
              <w:top w:val="single" w:color="000000" w:sz="4" w:space="0"/>
              <w:left w:val="single" w:color="000000" w:sz="4" w:space="0"/>
              <w:bottom w:val="single" w:color="000000" w:sz="4" w:space="0"/>
              <w:right w:val="single" w:color="000000" w:sz="4" w:space="0"/>
            </w:tcBorders>
            <w:vAlign w:val="center"/>
          </w:tcPr>
          <w:p w14:paraId="5A0460DF">
            <w:pPr>
              <w:rPr>
                <w:rFonts w:ascii="宋体" w:hAnsi="宋体" w:cs="宋体"/>
                <w:color w:val="000000"/>
                <w:sz w:val="24"/>
              </w:rPr>
            </w:pPr>
          </w:p>
        </w:tc>
        <w:tc>
          <w:tcPr>
            <w:tcW w:w="659" w:type="dxa"/>
            <w:tcBorders>
              <w:top w:val="single" w:color="000000" w:sz="4" w:space="0"/>
              <w:left w:val="single" w:color="000000" w:sz="4" w:space="0"/>
              <w:bottom w:val="single" w:color="000000" w:sz="4" w:space="0"/>
              <w:right w:val="single" w:color="000000" w:sz="4" w:space="0"/>
            </w:tcBorders>
            <w:vAlign w:val="center"/>
          </w:tcPr>
          <w:p w14:paraId="750543A5">
            <w:pPr>
              <w:widowControl/>
              <w:jc w:val="center"/>
              <w:textAlignment w:val="center"/>
              <w:rPr>
                <w:rFonts w:ascii="宋体" w:hAnsi="宋体" w:cs="宋体"/>
                <w:color w:val="000000"/>
                <w:sz w:val="24"/>
              </w:rPr>
            </w:pPr>
            <w:r>
              <w:rPr>
                <w:rFonts w:hint="eastAsia" w:ascii="宋体" w:hAnsi="宋体" w:cs="宋体"/>
                <w:color w:val="000000"/>
                <w:kern w:val="0"/>
                <w:sz w:val="24"/>
                <w:lang w:bidi="ar"/>
              </w:rPr>
              <w:t>3</w:t>
            </w:r>
          </w:p>
        </w:tc>
        <w:tc>
          <w:tcPr>
            <w:tcW w:w="894" w:type="dxa"/>
            <w:tcBorders>
              <w:top w:val="single" w:color="000000" w:sz="4" w:space="0"/>
              <w:left w:val="single" w:color="000000" w:sz="4" w:space="0"/>
              <w:bottom w:val="single" w:color="000000" w:sz="4" w:space="0"/>
              <w:right w:val="single" w:color="000000" w:sz="4" w:space="0"/>
            </w:tcBorders>
            <w:vAlign w:val="center"/>
          </w:tcPr>
          <w:p w14:paraId="6600FBB6">
            <w:pPr>
              <w:rPr>
                <w:rFonts w:ascii="宋体" w:hAnsi="宋体" w:cs="宋体"/>
                <w:color w:val="000000"/>
                <w:sz w:val="24"/>
              </w:rPr>
            </w:pPr>
          </w:p>
        </w:tc>
      </w:tr>
      <w:tr w14:paraId="06D4E2F0">
        <w:tblPrEx>
          <w:tblCellMar>
            <w:top w:w="0" w:type="dxa"/>
            <w:left w:w="108" w:type="dxa"/>
            <w:bottom w:w="0" w:type="dxa"/>
            <w:right w:w="108" w:type="dxa"/>
          </w:tblCellMar>
        </w:tblPrEx>
        <w:trPr>
          <w:trHeight w:val="1999" w:hRule="atLeast"/>
          <w:jc w:val="center"/>
        </w:trPr>
        <w:tc>
          <w:tcPr>
            <w:tcW w:w="460" w:type="dxa"/>
            <w:vMerge w:val="continue"/>
            <w:tcBorders>
              <w:top w:val="single" w:color="000000" w:sz="4" w:space="0"/>
              <w:left w:val="single" w:color="000000" w:sz="4" w:space="0"/>
              <w:bottom w:val="single" w:color="000000" w:sz="4" w:space="0"/>
              <w:right w:val="single" w:color="000000" w:sz="4" w:space="0"/>
            </w:tcBorders>
            <w:vAlign w:val="center"/>
          </w:tcPr>
          <w:p w14:paraId="0746E712">
            <w:pPr>
              <w:jc w:val="center"/>
              <w:rPr>
                <w:rFonts w:ascii="宋体" w:hAnsi="宋体" w:cs="宋体"/>
                <w:color w:val="000000"/>
                <w:sz w:val="24"/>
              </w:rPr>
            </w:pPr>
          </w:p>
        </w:tc>
        <w:tc>
          <w:tcPr>
            <w:tcW w:w="568" w:type="dxa"/>
            <w:vMerge w:val="continue"/>
            <w:tcBorders>
              <w:top w:val="single" w:color="000000" w:sz="4" w:space="0"/>
              <w:left w:val="single" w:color="000000" w:sz="4" w:space="0"/>
              <w:bottom w:val="single" w:color="000000" w:sz="4" w:space="0"/>
              <w:right w:val="single" w:color="000000" w:sz="4" w:space="0"/>
            </w:tcBorders>
            <w:vAlign w:val="center"/>
          </w:tcPr>
          <w:p w14:paraId="461B4939">
            <w:pPr>
              <w:jc w:val="center"/>
              <w:rPr>
                <w:rFonts w:ascii="宋体" w:hAnsi="宋体" w:cs="宋体"/>
                <w:color w:val="000000"/>
                <w:sz w:val="24"/>
              </w:rPr>
            </w:pPr>
          </w:p>
        </w:tc>
        <w:tc>
          <w:tcPr>
            <w:tcW w:w="704" w:type="dxa"/>
            <w:tcBorders>
              <w:top w:val="single" w:color="000000" w:sz="4" w:space="0"/>
              <w:left w:val="single" w:color="000000" w:sz="4" w:space="0"/>
              <w:bottom w:val="single" w:color="000000" w:sz="4" w:space="0"/>
              <w:right w:val="single" w:color="000000" w:sz="4" w:space="0"/>
            </w:tcBorders>
            <w:vAlign w:val="center"/>
          </w:tcPr>
          <w:p w14:paraId="1FD4E594">
            <w:pPr>
              <w:widowControl/>
              <w:jc w:val="center"/>
              <w:textAlignment w:val="center"/>
              <w:rPr>
                <w:rFonts w:ascii="宋体" w:hAnsi="宋体" w:cs="宋体"/>
                <w:color w:val="000000"/>
                <w:sz w:val="24"/>
              </w:rPr>
            </w:pPr>
            <w:r>
              <w:rPr>
                <w:rFonts w:hint="eastAsia" w:ascii="宋体" w:hAnsi="宋体" w:cs="宋体"/>
                <w:color w:val="000000"/>
                <w:kern w:val="0"/>
                <w:sz w:val="24"/>
                <w:lang w:bidi="ar"/>
              </w:rPr>
              <w:t>执行进度</w:t>
            </w:r>
          </w:p>
        </w:tc>
        <w:tc>
          <w:tcPr>
            <w:tcW w:w="682" w:type="dxa"/>
            <w:tcBorders>
              <w:top w:val="single" w:color="000000" w:sz="4" w:space="0"/>
              <w:left w:val="single" w:color="000000" w:sz="4" w:space="0"/>
              <w:bottom w:val="single" w:color="000000" w:sz="4" w:space="0"/>
              <w:right w:val="single" w:color="000000" w:sz="4" w:space="0"/>
            </w:tcBorders>
            <w:vAlign w:val="center"/>
          </w:tcPr>
          <w:p w14:paraId="45781863">
            <w:pPr>
              <w:widowControl/>
              <w:jc w:val="center"/>
              <w:textAlignment w:val="center"/>
              <w:rPr>
                <w:rFonts w:ascii="宋体" w:hAnsi="宋体" w:cs="宋体"/>
                <w:color w:val="000000"/>
                <w:sz w:val="24"/>
              </w:rPr>
            </w:pPr>
            <w:r>
              <w:rPr>
                <w:rFonts w:hint="eastAsia" w:ascii="宋体" w:hAnsi="宋体" w:cs="宋体"/>
                <w:color w:val="000000"/>
                <w:kern w:val="0"/>
                <w:sz w:val="24"/>
                <w:lang w:bidi="ar"/>
              </w:rPr>
              <w:t>6</w:t>
            </w:r>
          </w:p>
        </w:tc>
        <w:tc>
          <w:tcPr>
            <w:tcW w:w="1159" w:type="dxa"/>
            <w:tcBorders>
              <w:top w:val="single" w:color="000000" w:sz="4" w:space="0"/>
              <w:left w:val="single" w:color="000000" w:sz="4" w:space="0"/>
              <w:bottom w:val="single" w:color="000000" w:sz="4" w:space="0"/>
              <w:right w:val="single" w:color="000000" w:sz="4" w:space="0"/>
            </w:tcBorders>
            <w:vAlign w:val="center"/>
          </w:tcPr>
          <w:p w14:paraId="2B4C5B98">
            <w:pPr>
              <w:widowControl/>
              <w:jc w:val="left"/>
              <w:textAlignment w:val="center"/>
              <w:rPr>
                <w:rFonts w:ascii="宋体" w:hAnsi="宋体" w:cs="宋体"/>
                <w:color w:val="000000"/>
                <w:sz w:val="24"/>
              </w:rPr>
            </w:pPr>
            <w:r>
              <w:rPr>
                <w:rFonts w:hint="eastAsia" w:ascii="宋体" w:hAnsi="宋体" w:cs="宋体"/>
                <w:color w:val="000000"/>
                <w:kern w:val="0"/>
                <w:sz w:val="24"/>
                <w:lang w:bidi="ar"/>
              </w:rPr>
              <w:t>评价部门在6、9、11月的预算执行情况。</w:t>
            </w:r>
          </w:p>
        </w:tc>
        <w:tc>
          <w:tcPr>
            <w:tcW w:w="1750" w:type="dxa"/>
            <w:tcBorders>
              <w:top w:val="single" w:color="000000" w:sz="4" w:space="0"/>
              <w:left w:val="single" w:color="000000" w:sz="4" w:space="0"/>
              <w:bottom w:val="single" w:color="000000" w:sz="4" w:space="0"/>
              <w:right w:val="single" w:color="000000" w:sz="4" w:space="0"/>
            </w:tcBorders>
            <w:vAlign w:val="center"/>
          </w:tcPr>
          <w:p w14:paraId="2B629097">
            <w:pPr>
              <w:widowControl/>
              <w:jc w:val="left"/>
              <w:textAlignment w:val="center"/>
              <w:rPr>
                <w:rFonts w:ascii="宋体" w:hAnsi="宋体" w:cs="宋体"/>
                <w:color w:val="000000"/>
                <w:sz w:val="24"/>
              </w:rPr>
            </w:pPr>
            <w:r>
              <w:rPr>
                <w:rFonts w:hint="eastAsia" w:ascii="宋体" w:hAnsi="宋体" w:cs="宋体"/>
                <w:color w:val="000000"/>
                <w:kern w:val="0"/>
                <w:sz w:val="24"/>
                <w:lang w:bidi="ar"/>
              </w:rPr>
              <w:t>部门预算支出执行进度在6、9、11月应达到序时进度的60%、80%、90%，即实际支出进度分别达到40%、67.5%、82.5%。                                                     6、9、11月部门预算执行进度达到量化指标的各得2分，未达到目标进度的按其实际进度占目标进度的比重计算得分。</w:t>
            </w:r>
          </w:p>
        </w:tc>
        <w:tc>
          <w:tcPr>
            <w:tcW w:w="659" w:type="dxa"/>
            <w:tcBorders>
              <w:top w:val="single" w:color="000000" w:sz="4" w:space="0"/>
              <w:left w:val="single" w:color="000000" w:sz="4" w:space="0"/>
              <w:bottom w:val="single" w:color="000000" w:sz="4" w:space="0"/>
              <w:right w:val="single" w:color="000000" w:sz="4" w:space="0"/>
            </w:tcBorders>
            <w:vAlign w:val="center"/>
          </w:tcPr>
          <w:p w14:paraId="7F51B76F">
            <w:pPr>
              <w:widowControl/>
              <w:jc w:val="center"/>
              <w:textAlignment w:val="center"/>
              <w:rPr>
                <w:rFonts w:ascii="宋体" w:hAnsi="宋体" w:cs="宋体"/>
                <w:color w:val="000000"/>
                <w:sz w:val="24"/>
              </w:rPr>
            </w:pPr>
            <w:r>
              <w:rPr>
                <w:rFonts w:hint="eastAsia" w:ascii="宋体" w:hAnsi="宋体" w:cs="宋体"/>
                <w:color w:val="000000"/>
                <w:kern w:val="0"/>
                <w:sz w:val="24"/>
                <w:lang w:bidi="ar"/>
              </w:rPr>
              <w:t>3</w:t>
            </w:r>
          </w:p>
        </w:tc>
        <w:tc>
          <w:tcPr>
            <w:tcW w:w="614" w:type="dxa"/>
            <w:tcBorders>
              <w:top w:val="single" w:color="000000" w:sz="4" w:space="0"/>
              <w:left w:val="single" w:color="000000" w:sz="4" w:space="0"/>
              <w:bottom w:val="single" w:color="000000" w:sz="4" w:space="0"/>
              <w:right w:val="single" w:color="000000" w:sz="4" w:space="0"/>
            </w:tcBorders>
            <w:vAlign w:val="center"/>
          </w:tcPr>
          <w:p w14:paraId="7CF72192">
            <w:pPr>
              <w:rPr>
                <w:rFonts w:ascii="宋体" w:hAnsi="宋体" w:cs="宋体"/>
                <w:color w:val="000000"/>
                <w:sz w:val="24"/>
              </w:rPr>
            </w:pPr>
          </w:p>
        </w:tc>
        <w:tc>
          <w:tcPr>
            <w:tcW w:w="614" w:type="dxa"/>
            <w:tcBorders>
              <w:top w:val="single" w:color="000000" w:sz="4" w:space="0"/>
              <w:left w:val="single" w:color="000000" w:sz="4" w:space="0"/>
              <w:bottom w:val="single" w:color="000000" w:sz="4" w:space="0"/>
              <w:right w:val="single" w:color="000000" w:sz="4" w:space="0"/>
            </w:tcBorders>
            <w:vAlign w:val="center"/>
          </w:tcPr>
          <w:p w14:paraId="2FCFCECF">
            <w:pPr>
              <w:rPr>
                <w:rFonts w:ascii="宋体" w:hAnsi="宋体" w:cs="宋体"/>
                <w:color w:val="000000"/>
                <w:sz w:val="24"/>
              </w:rPr>
            </w:pPr>
          </w:p>
        </w:tc>
        <w:tc>
          <w:tcPr>
            <w:tcW w:w="659" w:type="dxa"/>
            <w:tcBorders>
              <w:top w:val="single" w:color="000000" w:sz="4" w:space="0"/>
              <w:left w:val="single" w:color="000000" w:sz="4" w:space="0"/>
              <w:bottom w:val="single" w:color="000000" w:sz="4" w:space="0"/>
              <w:right w:val="single" w:color="000000" w:sz="4" w:space="0"/>
            </w:tcBorders>
            <w:vAlign w:val="center"/>
          </w:tcPr>
          <w:p w14:paraId="523D9CE9">
            <w:pPr>
              <w:widowControl/>
              <w:jc w:val="center"/>
              <w:textAlignment w:val="center"/>
              <w:rPr>
                <w:rFonts w:ascii="宋体" w:hAnsi="宋体" w:cs="宋体"/>
                <w:color w:val="000000"/>
                <w:sz w:val="24"/>
              </w:rPr>
            </w:pPr>
            <w:r>
              <w:rPr>
                <w:rFonts w:hint="eastAsia" w:ascii="宋体" w:hAnsi="宋体" w:cs="宋体"/>
                <w:color w:val="000000"/>
                <w:kern w:val="0"/>
                <w:sz w:val="24"/>
                <w:lang w:bidi="ar"/>
              </w:rPr>
              <w:t>3</w:t>
            </w:r>
          </w:p>
        </w:tc>
        <w:tc>
          <w:tcPr>
            <w:tcW w:w="894" w:type="dxa"/>
            <w:tcBorders>
              <w:top w:val="single" w:color="000000" w:sz="4" w:space="0"/>
              <w:left w:val="single" w:color="000000" w:sz="4" w:space="0"/>
              <w:bottom w:val="single" w:color="000000" w:sz="4" w:space="0"/>
              <w:right w:val="single" w:color="000000" w:sz="4" w:space="0"/>
            </w:tcBorders>
            <w:vAlign w:val="center"/>
          </w:tcPr>
          <w:p w14:paraId="20B97BF3">
            <w:pPr>
              <w:rPr>
                <w:rFonts w:ascii="宋体" w:hAnsi="宋体" w:cs="宋体"/>
                <w:color w:val="000000"/>
                <w:sz w:val="24"/>
              </w:rPr>
            </w:pPr>
          </w:p>
        </w:tc>
      </w:tr>
      <w:tr w14:paraId="14A82770">
        <w:tblPrEx>
          <w:tblCellMar>
            <w:top w:w="0" w:type="dxa"/>
            <w:left w:w="108" w:type="dxa"/>
            <w:bottom w:w="0" w:type="dxa"/>
            <w:right w:w="108" w:type="dxa"/>
          </w:tblCellMar>
        </w:tblPrEx>
        <w:trPr>
          <w:trHeight w:val="1842" w:hRule="atLeast"/>
          <w:jc w:val="center"/>
        </w:trPr>
        <w:tc>
          <w:tcPr>
            <w:tcW w:w="460" w:type="dxa"/>
            <w:vMerge w:val="continue"/>
            <w:tcBorders>
              <w:top w:val="single" w:color="000000" w:sz="4" w:space="0"/>
              <w:left w:val="single" w:color="000000" w:sz="4" w:space="0"/>
              <w:bottom w:val="single" w:color="000000" w:sz="4" w:space="0"/>
              <w:right w:val="single" w:color="000000" w:sz="4" w:space="0"/>
            </w:tcBorders>
            <w:vAlign w:val="center"/>
          </w:tcPr>
          <w:p w14:paraId="3012B382">
            <w:pPr>
              <w:jc w:val="center"/>
              <w:rPr>
                <w:rFonts w:ascii="宋体" w:hAnsi="宋体" w:cs="宋体"/>
                <w:color w:val="000000"/>
                <w:sz w:val="24"/>
              </w:rPr>
            </w:pPr>
          </w:p>
        </w:tc>
        <w:tc>
          <w:tcPr>
            <w:tcW w:w="568" w:type="dxa"/>
            <w:vMerge w:val="continue"/>
            <w:tcBorders>
              <w:top w:val="single" w:color="000000" w:sz="4" w:space="0"/>
              <w:left w:val="single" w:color="000000" w:sz="4" w:space="0"/>
              <w:bottom w:val="single" w:color="000000" w:sz="4" w:space="0"/>
              <w:right w:val="single" w:color="000000" w:sz="4" w:space="0"/>
            </w:tcBorders>
            <w:vAlign w:val="center"/>
          </w:tcPr>
          <w:p w14:paraId="587D3D0B">
            <w:pPr>
              <w:jc w:val="center"/>
              <w:rPr>
                <w:rFonts w:ascii="宋体" w:hAnsi="宋体" w:cs="宋体"/>
                <w:color w:val="000000"/>
                <w:sz w:val="24"/>
              </w:rPr>
            </w:pPr>
          </w:p>
        </w:tc>
        <w:tc>
          <w:tcPr>
            <w:tcW w:w="704" w:type="dxa"/>
            <w:tcBorders>
              <w:top w:val="single" w:color="000000" w:sz="4" w:space="0"/>
              <w:left w:val="single" w:color="000000" w:sz="4" w:space="0"/>
              <w:bottom w:val="single" w:color="000000" w:sz="4" w:space="0"/>
              <w:right w:val="single" w:color="000000" w:sz="4" w:space="0"/>
            </w:tcBorders>
            <w:vAlign w:val="center"/>
          </w:tcPr>
          <w:p w14:paraId="579BBF63">
            <w:pPr>
              <w:widowControl/>
              <w:jc w:val="center"/>
              <w:textAlignment w:val="center"/>
              <w:rPr>
                <w:rFonts w:ascii="宋体" w:hAnsi="宋体" w:cs="宋体"/>
                <w:color w:val="000000"/>
                <w:sz w:val="24"/>
              </w:rPr>
            </w:pPr>
            <w:r>
              <w:rPr>
                <w:rFonts w:hint="eastAsia" w:ascii="宋体" w:hAnsi="宋体" w:cs="宋体"/>
                <w:color w:val="000000"/>
                <w:kern w:val="0"/>
                <w:sz w:val="24"/>
                <w:lang w:bidi="ar"/>
              </w:rPr>
              <w:t>报送时效</w:t>
            </w:r>
          </w:p>
        </w:tc>
        <w:tc>
          <w:tcPr>
            <w:tcW w:w="682" w:type="dxa"/>
            <w:tcBorders>
              <w:top w:val="single" w:color="000000" w:sz="4" w:space="0"/>
              <w:left w:val="single" w:color="000000" w:sz="4" w:space="0"/>
              <w:bottom w:val="single" w:color="000000" w:sz="4" w:space="0"/>
              <w:right w:val="single" w:color="000000" w:sz="4" w:space="0"/>
            </w:tcBorders>
            <w:vAlign w:val="center"/>
          </w:tcPr>
          <w:p w14:paraId="0D0A247E">
            <w:pPr>
              <w:widowControl/>
              <w:jc w:val="center"/>
              <w:textAlignment w:val="center"/>
              <w:rPr>
                <w:rFonts w:ascii="宋体" w:hAnsi="宋体" w:cs="宋体"/>
                <w:color w:val="000000"/>
                <w:sz w:val="24"/>
              </w:rPr>
            </w:pPr>
            <w:r>
              <w:rPr>
                <w:rFonts w:hint="eastAsia" w:ascii="宋体" w:hAnsi="宋体" w:cs="宋体"/>
                <w:color w:val="000000"/>
                <w:kern w:val="0"/>
                <w:sz w:val="24"/>
                <w:lang w:bidi="ar"/>
              </w:rPr>
              <w:t>6</w:t>
            </w:r>
          </w:p>
        </w:tc>
        <w:tc>
          <w:tcPr>
            <w:tcW w:w="1159" w:type="dxa"/>
            <w:tcBorders>
              <w:top w:val="single" w:color="000000" w:sz="4" w:space="0"/>
              <w:left w:val="single" w:color="000000" w:sz="4" w:space="0"/>
              <w:bottom w:val="single" w:color="000000" w:sz="4" w:space="0"/>
              <w:right w:val="single" w:color="000000" w:sz="4" w:space="0"/>
            </w:tcBorders>
            <w:vAlign w:val="center"/>
          </w:tcPr>
          <w:p w14:paraId="59269BFC">
            <w:pPr>
              <w:widowControl/>
              <w:jc w:val="left"/>
              <w:textAlignment w:val="center"/>
              <w:rPr>
                <w:rFonts w:ascii="宋体" w:hAnsi="宋体" w:cs="宋体"/>
                <w:color w:val="000000"/>
                <w:sz w:val="24"/>
              </w:rPr>
            </w:pPr>
            <w:r>
              <w:rPr>
                <w:rFonts w:hint="eastAsia" w:ascii="宋体" w:hAnsi="宋体" w:cs="宋体"/>
                <w:color w:val="000000"/>
                <w:kern w:val="0"/>
                <w:sz w:val="24"/>
                <w:lang w:bidi="ar"/>
              </w:rPr>
              <w:t>评价部门是否在规定时间内将绩效监控报告报送县财政局。</w:t>
            </w:r>
          </w:p>
        </w:tc>
        <w:tc>
          <w:tcPr>
            <w:tcW w:w="1750" w:type="dxa"/>
            <w:tcBorders>
              <w:top w:val="single" w:color="000000" w:sz="4" w:space="0"/>
              <w:left w:val="single" w:color="000000" w:sz="4" w:space="0"/>
              <w:bottom w:val="single" w:color="000000" w:sz="4" w:space="0"/>
              <w:right w:val="single" w:color="000000" w:sz="4" w:space="0"/>
            </w:tcBorders>
            <w:vAlign w:val="center"/>
          </w:tcPr>
          <w:p w14:paraId="393B04D0">
            <w:pPr>
              <w:widowControl/>
              <w:jc w:val="left"/>
              <w:textAlignment w:val="center"/>
              <w:rPr>
                <w:rFonts w:ascii="宋体" w:hAnsi="宋体" w:cs="宋体"/>
                <w:color w:val="000000"/>
                <w:sz w:val="24"/>
              </w:rPr>
            </w:pPr>
            <w:r>
              <w:rPr>
                <w:rFonts w:hint="eastAsia" w:ascii="宋体" w:hAnsi="宋体" w:cs="宋体"/>
                <w:color w:val="000000"/>
                <w:kern w:val="0"/>
                <w:sz w:val="24"/>
                <w:lang w:bidi="ar"/>
              </w:rPr>
              <w:t>县级主管部门应在规定时间内将本级及下属二级预算单位1-8月绩效监控报告报送县财政局，延迟报送的酌情扣分，未报送的不得分。</w:t>
            </w:r>
          </w:p>
        </w:tc>
        <w:tc>
          <w:tcPr>
            <w:tcW w:w="659" w:type="dxa"/>
            <w:tcBorders>
              <w:top w:val="single" w:color="000000" w:sz="4" w:space="0"/>
              <w:left w:val="single" w:color="000000" w:sz="4" w:space="0"/>
              <w:bottom w:val="single" w:color="000000" w:sz="4" w:space="0"/>
              <w:right w:val="single" w:color="000000" w:sz="4" w:space="0"/>
            </w:tcBorders>
            <w:vAlign w:val="center"/>
          </w:tcPr>
          <w:p w14:paraId="2834797A">
            <w:pPr>
              <w:widowControl/>
              <w:jc w:val="center"/>
              <w:textAlignment w:val="center"/>
              <w:rPr>
                <w:rFonts w:ascii="宋体" w:hAnsi="宋体" w:cs="宋体"/>
                <w:color w:val="000000"/>
                <w:sz w:val="24"/>
              </w:rPr>
            </w:pPr>
            <w:r>
              <w:rPr>
                <w:rFonts w:hint="eastAsia" w:ascii="宋体" w:hAnsi="宋体" w:cs="宋体"/>
                <w:color w:val="000000"/>
                <w:kern w:val="0"/>
                <w:sz w:val="24"/>
                <w:lang w:bidi="ar"/>
              </w:rPr>
              <w:t>3</w:t>
            </w:r>
          </w:p>
        </w:tc>
        <w:tc>
          <w:tcPr>
            <w:tcW w:w="614" w:type="dxa"/>
            <w:tcBorders>
              <w:top w:val="single" w:color="000000" w:sz="4" w:space="0"/>
              <w:left w:val="single" w:color="000000" w:sz="4" w:space="0"/>
              <w:bottom w:val="single" w:color="000000" w:sz="4" w:space="0"/>
              <w:right w:val="single" w:color="000000" w:sz="4" w:space="0"/>
            </w:tcBorders>
            <w:vAlign w:val="center"/>
          </w:tcPr>
          <w:p w14:paraId="002515F7">
            <w:pPr>
              <w:rPr>
                <w:rFonts w:ascii="宋体" w:hAnsi="宋体" w:cs="宋体"/>
                <w:color w:val="000000"/>
                <w:sz w:val="24"/>
              </w:rPr>
            </w:pPr>
          </w:p>
        </w:tc>
        <w:tc>
          <w:tcPr>
            <w:tcW w:w="614" w:type="dxa"/>
            <w:tcBorders>
              <w:top w:val="single" w:color="000000" w:sz="4" w:space="0"/>
              <w:left w:val="single" w:color="000000" w:sz="4" w:space="0"/>
              <w:bottom w:val="single" w:color="000000" w:sz="4" w:space="0"/>
              <w:right w:val="single" w:color="000000" w:sz="4" w:space="0"/>
            </w:tcBorders>
            <w:vAlign w:val="center"/>
          </w:tcPr>
          <w:p w14:paraId="29C853A3">
            <w:pPr>
              <w:widowControl/>
              <w:jc w:val="center"/>
              <w:textAlignment w:val="center"/>
              <w:rPr>
                <w:rFonts w:ascii="宋体" w:hAnsi="宋体" w:cs="宋体"/>
                <w:color w:val="000000"/>
                <w:sz w:val="24"/>
              </w:rPr>
            </w:pPr>
            <w:r>
              <w:rPr>
                <w:rFonts w:hint="eastAsia" w:ascii="宋体" w:hAnsi="宋体" w:cs="宋体"/>
                <w:color w:val="000000"/>
                <w:kern w:val="0"/>
                <w:sz w:val="24"/>
                <w:lang w:bidi="ar"/>
              </w:rPr>
              <w:t>3</w:t>
            </w:r>
          </w:p>
        </w:tc>
        <w:tc>
          <w:tcPr>
            <w:tcW w:w="659" w:type="dxa"/>
            <w:tcBorders>
              <w:top w:val="single" w:color="000000" w:sz="4" w:space="0"/>
              <w:left w:val="single" w:color="000000" w:sz="4" w:space="0"/>
              <w:bottom w:val="single" w:color="000000" w:sz="4" w:space="0"/>
              <w:right w:val="single" w:color="000000" w:sz="4" w:space="0"/>
            </w:tcBorders>
            <w:vAlign w:val="center"/>
          </w:tcPr>
          <w:p w14:paraId="053D62D2">
            <w:pPr>
              <w:jc w:val="center"/>
              <w:rPr>
                <w:rFonts w:ascii="宋体" w:hAnsi="宋体" w:cs="宋体"/>
                <w:color w:val="000000"/>
                <w:sz w:val="24"/>
              </w:rPr>
            </w:pPr>
          </w:p>
        </w:tc>
        <w:tc>
          <w:tcPr>
            <w:tcW w:w="894" w:type="dxa"/>
            <w:tcBorders>
              <w:top w:val="single" w:color="000000" w:sz="4" w:space="0"/>
              <w:left w:val="single" w:color="000000" w:sz="4" w:space="0"/>
              <w:bottom w:val="single" w:color="000000" w:sz="4" w:space="0"/>
              <w:right w:val="single" w:color="000000" w:sz="4" w:space="0"/>
            </w:tcBorders>
            <w:vAlign w:val="center"/>
          </w:tcPr>
          <w:p w14:paraId="1F04C28C">
            <w:pPr>
              <w:rPr>
                <w:rFonts w:ascii="宋体" w:hAnsi="宋体" w:cs="宋体"/>
                <w:color w:val="000000"/>
                <w:sz w:val="24"/>
              </w:rPr>
            </w:pPr>
          </w:p>
        </w:tc>
      </w:tr>
      <w:tr w14:paraId="5A790417">
        <w:tblPrEx>
          <w:tblCellMar>
            <w:top w:w="0" w:type="dxa"/>
            <w:left w:w="108" w:type="dxa"/>
            <w:bottom w:w="0" w:type="dxa"/>
            <w:right w:w="108" w:type="dxa"/>
          </w:tblCellMar>
        </w:tblPrEx>
        <w:trPr>
          <w:trHeight w:val="570" w:hRule="atLeast"/>
          <w:jc w:val="center"/>
        </w:trPr>
        <w:tc>
          <w:tcPr>
            <w:tcW w:w="460" w:type="dxa"/>
            <w:vMerge w:val="continue"/>
            <w:tcBorders>
              <w:top w:val="single" w:color="000000" w:sz="4" w:space="0"/>
              <w:left w:val="single" w:color="000000" w:sz="4" w:space="0"/>
              <w:bottom w:val="single" w:color="000000" w:sz="4" w:space="0"/>
              <w:right w:val="single" w:color="000000" w:sz="4" w:space="0"/>
            </w:tcBorders>
            <w:vAlign w:val="center"/>
          </w:tcPr>
          <w:p w14:paraId="11FDBE78">
            <w:pPr>
              <w:jc w:val="center"/>
              <w:rPr>
                <w:rFonts w:ascii="宋体" w:hAnsi="宋体" w:cs="宋体"/>
                <w:color w:val="000000"/>
                <w:sz w:val="24"/>
              </w:rPr>
            </w:pPr>
          </w:p>
        </w:tc>
        <w:tc>
          <w:tcPr>
            <w:tcW w:w="568" w:type="dxa"/>
            <w:vMerge w:val="restart"/>
            <w:tcBorders>
              <w:top w:val="single" w:color="000000" w:sz="4" w:space="0"/>
              <w:left w:val="single" w:color="000000" w:sz="4" w:space="0"/>
              <w:bottom w:val="single" w:color="000000" w:sz="4" w:space="0"/>
              <w:right w:val="single" w:color="000000" w:sz="4" w:space="0"/>
            </w:tcBorders>
            <w:vAlign w:val="center"/>
          </w:tcPr>
          <w:p w14:paraId="4E80BFB5">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完成结果（14分）</w:t>
            </w:r>
          </w:p>
        </w:tc>
        <w:tc>
          <w:tcPr>
            <w:tcW w:w="704" w:type="dxa"/>
            <w:tcBorders>
              <w:top w:val="single" w:color="000000" w:sz="4" w:space="0"/>
              <w:left w:val="single" w:color="000000" w:sz="4" w:space="0"/>
              <w:bottom w:val="single" w:color="000000" w:sz="4" w:space="0"/>
              <w:right w:val="single" w:color="000000" w:sz="4" w:space="0"/>
            </w:tcBorders>
            <w:vAlign w:val="center"/>
          </w:tcPr>
          <w:p w14:paraId="3C4772D9">
            <w:pPr>
              <w:widowControl/>
              <w:jc w:val="center"/>
              <w:textAlignment w:val="center"/>
              <w:rPr>
                <w:rFonts w:ascii="宋体" w:hAnsi="宋体" w:cs="宋体"/>
                <w:color w:val="000000"/>
                <w:sz w:val="24"/>
              </w:rPr>
            </w:pPr>
            <w:r>
              <w:rPr>
                <w:rFonts w:hint="eastAsia" w:ascii="宋体" w:hAnsi="宋体" w:cs="宋体"/>
                <w:color w:val="000000"/>
                <w:kern w:val="0"/>
                <w:sz w:val="24"/>
                <w:lang w:bidi="ar"/>
              </w:rPr>
              <w:t>预算完成</w:t>
            </w:r>
          </w:p>
        </w:tc>
        <w:tc>
          <w:tcPr>
            <w:tcW w:w="682" w:type="dxa"/>
            <w:tcBorders>
              <w:top w:val="single" w:color="000000" w:sz="4" w:space="0"/>
              <w:left w:val="single" w:color="000000" w:sz="4" w:space="0"/>
              <w:bottom w:val="single" w:color="000000" w:sz="4" w:space="0"/>
              <w:right w:val="single" w:color="000000" w:sz="4" w:space="0"/>
            </w:tcBorders>
            <w:vAlign w:val="center"/>
          </w:tcPr>
          <w:p w14:paraId="1C0DBE7C">
            <w:pPr>
              <w:widowControl/>
              <w:jc w:val="center"/>
              <w:textAlignment w:val="center"/>
              <w:rPr>
                <w:rFonts w:ascii="宋体" w:hAnsi="宋体" w:cs="宋体"/>
                <w:color w:val="000000"/>
                <w:sz w:val="24"/>
              </w:rPr>
            </w:pPr>
            <w:r>
              <w:rPr>
                <w:rFonts w:hint="eastAsia" w:ascii="宋体" w:hAnsi="宋体" w:cs="宋体"/>
                <w:color w:val="000000"/>
                <w:kern w:val="0"/>
                <w:sz w:val="24"/>
                <w:lang w:bidi="ar"/>
              </w:rPr>
              <w:t>7</w:t>
            </w:r>
          </w:p>
        </w:tc>
        <w:tc>
          <w:tcPr>
            <w:tcW w:w="1159" w:type="dxa"/>
            <w:tcBorders>
              <w:top w:val="single" w:color="000000" w:sz="4" w:space="0"/>
              <w:left w:val="single" w:color="000000" w:sz="4" w:space="0"/>
              <w:bottom w:val="single" w:color="000000" w:sz="4" w:space="0"/>
              <w:right w:val="single" w:color="000000" w:sz="4" w:space="0"/>
            </w:tcBorders>
            <w:vAlign w:val="center"/>
          </w:tcPr>
          <w:p w14:paraId="565151BE">
            <w:pPr>
              <w:widowControl/>
              <w:jc w:val="left"/>
              <w:textAlignment w:val="center"/>
              <w:rPr>
                <w:rFonts w:ascii="宋体" w:hAnsi="宋体" w:cs="宋体"/>
                <w:color w:val="000000"/>
                <w:sz w:val="24"/>
              </w:rPr>
            </w:pPr>
            <w:r>
              <w:rPr>
                <w:rFonts w:hint="eastAsia" w:ascii="宋体" w:hAnsi="宋体" w:cs="宋体"/>
                <w:color w:val="000000"/>
                <w:kern w:val="0"/>
                <w:sz w:val="24"/>
                <w:lang w:bidi="ar"/>
              </w:rPr>
              <w:t>评价部门预算项目年终预算执行情况。</w:t>
            </w:r>
          </w:p>
        </w:tc>
        <w:tc>
          <w:tcPr>
            <w:tcW w:w="1750" w:type="dxa"/>
            <w:tcBorders>
              <w:top w:val="single" w:color="000000" w:sz="4" w:space="0"/>
              <w:left w:val="single" w:color="000000" w:sz="4" w:space="0"/>
              <w:bottom w:val="single" w:color="000000" w:sz="4" w:space="0"/>
              <w:right w:val="single" w:color="000000" w:sz="4" w:space="0"/>
            </w:tcBorders>
            <w:vAlign w:val="center"/>
          </w:tcPr>
          <w:p w14:paraId="08B9D6CB">
            <w:pPr>
              <w:widowControl/>
              <w:jc w:val="left"/>
              <w:textAlignment w:val="center"/>
              <w:rPr>
                <w:rFonts w:ascii="宋体" w:hAnsi="宋体" w:cs="宋体"/>
                <w:color w:val="000000"/>
                <w:sz w:val="24"/>
              </w:rPr>
            </w:pPr>
            <w:r>
              <w:rPr>
                <w:rFonts w:hint="eastAsia" w:ascii="宋体" w:hAnsi="宋体" w:cs="宋体"/>
                <w:color w:val="000000"/>
                <w:kern w:val="0"/>
                <w:sz w:val="24"/>
                <w:lang w:bidi="ar"/>
              </w:rPr>
              <w:t>部门预算项目12月预算执行进度达到100%的，得7分，未达100%的，按照实际进度量化计算得分。</w:t>
            </w:r>
          </w:p>
        </w:tc>
        <w:tc>
          <w:tcPr>
            <w:tcW w:w="659" w:type="dxa"/>
            <w:tcBorders>
              <w:top w:val="single" w:color="000000" w:sz="4" w:space="0"/>
              <w:left w:val="single" w:color="000000" w:sz="4" w:space="0"/>
              <w:bottom w:val="single" w:color="000000" w:sz="4" w:space="0"/>
              <w:right w:val="single" w:color="000000" w:sz="4" w:space="0"/>
            </w:tcBorders>
            <w:vAlign w:val="center"/>
          </w:tcPr>
          <w:p w14:paraId="5C71EB62">
            <w:pPr>
              <w:widowControl/>
              <w:jc w:val="center"/>
              <w:textAlignment w:val="center"/>
              <w:rPr>
                <w:rFonts w:ascii="宋体" w:hAnsi="宋体" w:cs="宋体"/>
                <w:color w:val="000000"/>
                <w:sz w:val="24"/>
              </w:rPr>
            </w:pPr>
            <w:r>
              <w:rPr>
                <w:rFonts w:hint="eastAsia" w:ascii="宋体" w:hAnsi="宋体" w:cs="宋体"/>
                <w:color w:val="000000"/>
                <w:kern w:val="0"/>
                <w:sz w:val="24"/>
                <w:lang w:bidi="ar"/>
              </w:rPr>
              <w:t>4</w:t>
            </w:r>
          </w:p>
        </w:tc>
        <w:tc>
          <w:tcPr>
            <w:tcW w:w="614" w:type="dxa"/>
            <w:tcBorders>
              <w:top w:val="single" w:color="000000" w:sz="4" w:space="0"/>
              <w:left w:val="single" w:color="000000" w:sz="4" w:space="0"/>
              <w:bottom w:val="single" w:color="000000" w:sz="4" w:space="0"/>
              <w:right w:val="single" w:color="000000" w:sz="4" w:space="0"/>
            </w:tcBorders>
            <w:vAlign w:val="center"/>
          </w:tcPr>
          <w:p w14:paraId="195FECF0">
            <w:pPr>
              <w:rPr>
                <w:rFonts w:ascii="宋体" w:hAnsi="宋体" w:cs="宋体"/>
                <w:color w:val="000000"/>
                <w:sz w:val="24"/>
              </w:rPr>
            </w:pPr>
          </w:p>
        </w:tc>
        <w:tc>
          <w:tcPr>
            <w:tcW w:w="614" w:type="dxa"/>
            <w:tcBorders>
              <w:top w:val="single" w:color="000000" w:sz="4" w:space="0"/>
              <w:left w:val="single" w:color="000000" w:sz="4" w:space="0"/>
              <w:bottom w:val="single" w:color="000000" w:sz="4" w:space="0"/>
              <w:right w:val="single" w:color="000000" w:sz="4" w:space="0"/>
            </w:tcBorders>
            <w:vAlign w:val="center"/>
          </w:tcPr>
          <w:p w14:paraId="101180F7">
            <w:pPr>
              <w:jc w:val="center"/>
              <w:rPr>
                <w:rFonts w:ascii="宋体" w:hAnsi="宋体" w:cs="宋体"/>
                <w:color w:val="000000"/>
                <w:sz w:val="24"/>
              </w:rPr>
            </w:pPr>
          </w:p>
        </w:tc>
        <w:tc>
          <w:tcPr>
            <w:tcW w:w="659" w:type="dxa"/>
            <w:tcBorders>
              <w:top w:val="single" w:color="000000" w:sz="4" w:space="0"/>
              <w:left w:val="single" w:color="000000" w:sz="4" w:space="0"/>
              <w:bottom w:val="single" w:color="000000" w:sz="4" w:space="0"/>
              <w:right w:val="single" w:color="000000" w:sz="4" w:space="0"/>
            </w:tcBorders>
            <w:vAlign w:val="center"/>
          </w:tcPr>
          <w:p w14:paraId="0A8D4C0A">
            <w:pPr>
              <w:widowControl/>
              <w:jc w:val="center"/>
              <w:textAlignment w:val="center"/>
              <w:rPr>
                <w:rFonts w:ascii="宋体" w:hAnsi="宋体" w:cs="宋体"/>
                <w:color w:val="000000"/>
                <w:sz w:val="24"/>
              </w:rPr>
            </w:pPr>
            <w:r>
              <w:rPr>
                <w:rFonts w:hint="eastAsia" w:ascii="宋体" w:hAnsi="宋体" w:cs="宋体"/>
                <w:color w:val="000000"/>
                <w:kern w:val="0"/>
                <w:sz w:val="24"/>
                <w:lang w:bidi="ar"/>
              </w:rPr>
              <w:t>3</w:t>
            </w:r>
          </w:p>
        </w:tc>
        <w:tc>
          <w:tcPr>
            <w:tcW w:w="894" w:type="dxa"/>
            <w:tcBorders>
              <w:top w:val="single" w:color="000000" w:sz="4" w:space="0"/>
              <w:left w:val="single" w:color="000000" w:sz="4" w:space="0"/>
              <w:bottom w:val="single" w:color="000000" w:sz="4" w:space="0"/>
              <w:right w:val="single" w:color="000000" w:sz="4" w:space="0"/>
            </w:tcBorders>
            <w:vAlign w:val="center"/>
          </w:tcPr>
          <w:p w14:paraId="69AAD9F9">
            <w:pPr>
              <w:rPr>
                <w:rFonts w:ascii="宋体" w:hAnsi="宋体" w:cs="宋体"/>
                <w:color w:val="000000"/>
                <w:sz w:val="24"/>
              </w:rPr>
            </w:pPr>
          </w:p>
        </w:tc>
      </w:tr>
      <w:tr w14:paraId="3AEBDA00">
        <w:tblPrEx>
          <w:tblCellMar>
            <w:top w:w="0" w:type="dxa"/>
            <w:left w:w="108" w:type="dxa"/>
            <w:bottom w:w="0" w:type="dxa"/>
            <w:right w:w="108" w:type="dxa"/>
          </w:tblCellMar>
        </w:tblPrEx>
        <w:trPr>
          <w:trHeight w:val="855" w:hRule="atLeast"/>
          <w:jc w:val="center"/>
        </w:trPr>
        <w:tc>
          <w:tcPr>
            <w:tcW w:w="460" w:type="dxa"/>
            <w:vMerge w:val="continue"/>
            <w:tcBorders>
              <w:top w:val="single" w:color="000000" w:sz="4" w:space="0"/>
              <w:left w:val="single" w:color="000000" w:sz="4" w:space="0"/>
              <w:bottom w:val="single" w:color="000000" w:sz="4" w:space="0"/>
              <w:right w:val="single" w:color="000000" w:sz="4" w:space="0"/>
            </w:tcBorders>
            <w:vAlign w:val="center"/>
          </w:tcPr>
          <w:p w14:paraId="6F9ED000">
            <w:pPr>
              <w:jc w:val="center"/>
              <w:rPr>
                <w:rFonts w:ascii="宋体" w:hAnsi="宋体" w:cs="宋体"/>
                <w:color w:val="000000"/>
                <w:sz w:val="24"/>
              </w:rPr>
            </w:pPr>
          </w:p>
        </w:tc>
        <w:tc>
          <w:tcPr>
            <w:tcW w:w="568" w:type="dxa"/>
            <w:vMerge w:val="continue"/>
            <w:tcBorders>
              <w:top w:val="single" w:color="000000" w:sz="4" w:space="0"/>
              <w:left w:val="single" w:color="000000" w:sz="4" w:space="0"/>
              <w:bottom w:val="single" w:color="000000" w:sz="4" w:space="0"/>
              <w:right w:val="single" w:color="000000" w:sz="4" w:space="0"/>
            </w:tcBorders>
            <w:vAlign w:val="center"/>
          </w:tcPr>
          <w:p w14:paraId="3A9E948C">
            <w:pPr>
              <w:jc w:val="center"/>
              <w:rPr>
                <w:rFonts w:ascii="宋体" w:hAnsi="宋体" w:cs="宋体"/>
                <w:color w:val="000000"/>
                <w:sz w:val="24"/>
              </w:rPr>
            </w:pPr>
          </w:p>
        </w:tc>
        <w:tc>
          <w:tcPr>
            <w:tcW w:w="704" w:type="dxa"/>
            <w:tcBorders>
              <w:top w:val="single" w:color="000000" w:sz="4" w:space="0"/>
              <w:left w:val="single" w:color="000000" w:sz="4" w:space="0"/>
              <w:bottom w:val="single" w:color="000000" w:sz="4" w:space="0"/>
              <w:right w:val="single" w:color="000000" w:sz="4" w:space="0"/>
            </w:tcBorders>
            <w:vAlign w:val="center"/>
          </w:tcPr>
          <w:p w14:paraId="70B5A522">
            <w:pPr>
              <w:widowControl/>
              <w:jc w:val="center"/>
              <w:textAlignment w:val="center"/>
              <w:rPr>
                <w:rFonts w:ascii="宋体" w:hAnsi="宋体" w:cs="宋体"/>
                <w:color w:val="000000"/>
                <w:sz w:val="24"/>
              </w:rPr>
            </w:pPr>
            <w:r>
              <w:rPr>
                <w:rFonts w:hint="eastAsia" w:ascii="宋体" w:hAnsi="宋体" w:cs="宋体"/>
                <w:color w:val="000000"/>
                <w:kern w:val="0"/>
                <w:sz w:val="24"/>
                <w:lang w:bidi="ar"/>
              </w:rPr>
              <w:t>违规记录</w:t>
            </w:r>
          </w:p>
        </w:tc>
        <w:tc>
          <w:tcPr>
            <w:tcW w:w="682" w:type="dxa"/>
            <w:tcBorders>
              <w:top w:val="single" w:color="000000" w:sz="4" w:space="0"/>
              <w:left w:val="single" w:color="000000" w:sz="4" w:space="0"/>
              <w:bottom w:val="single" w:color="000000" w:sz="4" w:space="0"/>
              <w:right w:val="single" w:color="000000" w:sz="4" w:space="0"/>
            </w:tcBorders>
            <w:vAlign w:val="center"/>
          </w:tcPr>
          <w:p w14:paraId="038D073C">
            <w:pPr>
              <w:widowControl/>
              <w:jc w:val="center"/>
              <w:textAlignment w:val="center"/>
              <w:rPr>
                <w:rFonts w:ascii="宋体" w:hAnsi="宋体" w:cs="宋体"/>
                <w:color w:val="000000"/>
                <w:sz w:val="24"/>
              </w:rPr>
            </w:pPr>
            <w:r>
              <w:rPr>
                <w:rFonts w:hint="eastAsia" w:ascii="宋体" w:hAnsi="宋体" w:cs="宋体"/>
                <w:color w:val="000000"/>
                <w:kern w:val="0"/>
                <w:sz w:val="24"/>
                <w:lang w:bidi="ar"/>
              </w:rPr>
              <w:t>7</w:t>
            </w:r>
          </w:p>
        </w:tc>
        <w:tc>
          <w:tcPr>
            <w:tcW w:w="1159" w:type="dxa"/>
            <w:tcBorders>
              <w:top w:val="single" w:color="000000" w:sz="4" w:space="0"/>
              <w:left w:val="single" w:color="000000" w:sz="4" w:space="0"/>
              <w:bottom w:val="single" w:color="000000" w:sz="4" w:space="0"/>
              <w:right w:val="single" w:color="000000" w:sz="4" w:space="0"/>
            </w:tcBorders>
            <w:vAlign w:val="center"/>
          </w:tcPr>
          <w:p w14:paraId="545B4244">
            <w:pPr>
              <w:widowControl/>
              <w:jc w:val="left"/>
              <w:textAlignment w:val="center"/>
              <w:rPr>
                <w:rFonts w:ascii="宋体" w:hAnsi="宋体" w:cs="宋体"/>
                <w:color w:val="000000"/>
                <w:sz w:val="24"/>
              </w:rPr>
            </w:pPr>
            <w:r>
              <w:rPr>
                <w:rFonts w:hint="eastAsia" w:ascii="宋体" w:hAnsi="宋体" w:cs="宋体"/>
                <w:color w:val="000000"/>
                <w:kern w:val="0"/>
                <w:sz w:val="24"/>
                <w:lang w:bidi="ar"/>
              </w:rPr>
              <w:t>根据巡视巡察、审计监督、财政检查结果反映部门上一年度部门预算管理是否合规。</w:t>
            </w:r>
          </w:p>
        </w:tc>
        <w:tc>
          <w:tcPr>
            <w:tcW w:w="1750" w:type="dxa"/>
            <w:tcBorders>
              <w:top w:val="single" w:color="000000" w:sz="4" w:space="0"/>
              <w:left w:val="single" w:color="000000" w:sz="4" w:space="0"/>
              <w:bottom w:val="single" w:color="000000" w:sz="4" w:space="0"/>
              <w:right w:val="single" w:color="000000" w:sz="4" w:space="0"/>
            </w:tcBorders>
            <w:vAlign w:val="center"/>
          </w:tcPr>
          <w:p w14:paraId="4C0A10C1">
            <w:pPr>
              <w:widowControl/>
              <w:jc w:val="left"/>
              <w:textAlignment w:val="center"/>
              <w:rPr>
                <w:rFonts w:ascii="宋体" w:hAnsi="宋体" w:cs="宋体"/>
                <w:color w:val="000000"/>
                <w:sz w:val="24"/>
              </w:rPr>
            </w:pPr>
            <w:r>
              <w:rPr>
                <w:rFonts w:hint="eastAsia" w:ascii="宋体" w:hAnsi="宋体" w:cs="宋体"/>
                <w:color w:val="000000"/>
                <w:kern w:val="0"/>
                <w:sz w:val="24"/>
                <w:lang w:bidi="ar"/>
              </w:rPr>
              <w:t>依据上一年度巡视巡察、审计监督、财政检查结果，出现部门预算管理方面违纪违规问题的，每个问题扣0.5分，直至扣完。</w:t>
            </w:r>
          </w:p>
        </w:tc>
        <w:tc>
          <w:tcPr>
            <w:tcW w:w="659" w:type="dxa"/>
            <w:tcBorders>
              <w:top w:val="single" w:color="000000" w:sz="4" w:space="0"/>
              <w:left w:val="single" w:color="000000" w:sz="4" w:space="0"/>
              <w:bottom w:val="single" w:color="000000" w:sz="4" w:space="0"/>
              <w:right w:val="single" w:color="000000" w:sz="4" w:space="0"/>
            </w:tcBorders>
            <w:vAlign w:val="center"/>
          </w:tcPr>
          <w:p w14:paraId="3931A517">
            <w:pPr>
              <w:widowControl/>
              <w:jc w:val="center"/>
              <w:textAlignment w:val="center"/>
              <w:rPr>
                <w:rFonts w:ascii="宋体" w:hAnsi="宋体" w:cs="宋体"/>
                <w:color w:val="000000"/>
                <w:sz w:val="24"/>
              </w:rPr>
            </w:pPr>
            <w:r>
              <w:rPr>
                <w:rFonts w:hint="eastAsia" w:ascii="宋体" w:hAnsi="宋体" w:cs="宋体"/>
                <w:color w:val="000000"/>
                <w:kern w:val="0"/>
                <w:sz w:val="24"/>
                <w:lang w:bidi="ar"/>
              </w:rPr>
              <w:t>4</w:t>
            </w:r>
          </w:p>
        </w:tc>
        <w:tc>
          <w:tcPr>
            <w:tcW w:w="614" w:type="dxa"/>
            <w:tcBorders>
              <w:top w:val="single" w:color="000000" w:sz="4" w:space="0"/>
              <w:left w:val="single" w:color="000000" w:sz="4" w:space="0"/>
              <w:bottom w:val="single" w:color="000000" w:sz="4" w:space="0"/>
              <w:right w:val="single" w:color="000000" w:sz="4" w:space="0"/>
            </w:tcBorders>
            <w:vAlign w:val="center"/>
          </w:tcPr>
          <w:p w14:paraId="40972930">
            <w:pPr>
              <w:jc w:val="left"/>
              <w:rPr>
                <w:rFonts w:ascii="宋体" w:hAnsi="宋体" w:cs="宋体"/>
                <w:color w:val="000000"/>
                <w:sz w:val="24"/>
              </w:rPr>
            </w:pPr>
          </w:p>
        </w:tc>
        <w:tc>
          <w:tcPr>
            <w:tcW w:w="614" w:type="dxa"/>
            <w:tcBorders>
              <w:top w:val="single" w:color="000000" w:sz="4" w:space="0"/>
              <w:left w:val="single" w:color="000000" w:sz="4" w:space="0"/>
              <w:bottom w:val="single" w:color="000000" w:sz="4" w:space="0"/>
              <w:right w:val="single" w:color="000000" w:sz="4" w:space="0"/>
            </w:tcBorders>
            <w:vAlign w:val="center"/>
          </w:tcPr>
          <w:p w14:paraId="0213FB5F">
            <w:pPr>
              <w:jc w:val="left"/>
              <w:rPr>
                <w:rFonts w:ascii="宋体" w:hAnsi="宋体" w:cs="宋体"/>
                <w:color w:val="000000"/>
                <w:sz w:val="24"/>
              </w:rPr>
            </w:pPr>
          </w:p>
        </w:tc>
        <w:tc>
          <w:tcPr>
            <w:tcW w:w="659" w:type="dxa"/>
            <w:tcBorders>
              <w:top w:val="single" w:color="000000" w:sz="4" w:space="0"/>
              <w:left w:val="single" w:color="000000" w:sz="4" w:space="0"/>
              <w:bottom w:val="single" w:color="000000" w:sz="4" w:space="0"/>
              <w:right w:val="single" w:color="000000" w:sz="4" w:space="0"/>
            </w:tcBorders>
            <w:vAlign w:val="center"/>
          </w:tcPr>
          <w:p w14:paraId="539F1253">
            <w:pPr>
              <w:widowControl/>
              <w:jc w:val="center"/>
              <w:textAlignment w:val="center"/>
              <w:rPr>
                <w:rFonts w:ascii="宋体" w:hAnsi="宋体" w:cs="宋体"/>
                <w:color w:val="000000"/>
                <w:sz w:val="24"/>
              </w:rPr>
            </w:pPr>
            <w:r>
              <w:rPr>
                <w:rFonts w:hint="eastAsia" w:ascii="宋体" w:hAnsi="宋体" w:cs="宋体"/>
                <w:color w:val="000000"/>
                <w:kern w:val="0"/>
                <w:sz w:val="24"/>
                <w:lang w:bidi="ar"/>
              </w:rPr>
              <w:t>3</w:t>
            </w:r>
          </w:p>
        </w:tc>
        <w:tc>
          <w:tcPr>
            <w:tcW w:w="894" w:type="dxa"/>
            <w:tcBorders>
              <w:top w:val="single" w:color="000000" w:sz="4" w:space="0"/>
              <w:left w:val="single" w:color="000000" w:sz="4" w:space="0"/>
              <w:bottom w:val="single" w:color="000000" w:sz="4" w:space="0"/>
              <w:right w:val="single" w:color="000000" w:sz="4" w:space="0"/>
            </w:tcBorders>
            <w:vAlign w:val="center"/>
          </w:tcPr>
          <w:p w14:paraId="188ED771">
            <w:pPr>
              <w:rPr>
                <w:rFonts w:ascii="宋体" w:hAnsi="宋体" w:cs="宋体"/>
                <w:color w:val="000000"/>
                <w:sz w:val="24"/>
              </w:rPr>
            </w:pPr>
          </w:p>
        </w:tc>
      </w:tr>
      <w:tr w14:paraId="367FDE85">
        <w:tblPrEx>
          <w:tblCellMar>
            <w:top w:w="0" w:type="dxa"/>
            <w:left w:w="108" w:type="dxa"/>
            <w:bottom w:w="0" w:type="dxa"/>
            <w:right w:w="108" w:type="dxa"/>
          </w:tblCellMar>
        </w:tblPrEx>
        <w:trPr>
          <w:trHeight w:val="1140" w:hRule="atLeast"/>
          <w:jc w:val="center"/>
        </w:trPr>
        <w:tc>
          <w:tcPr>
            <w:tcW w:w="460" w:type="dxa"/>
            <w:vMerge w:val="restart"/>
            <w:tcBorders>
              <w:top w:val="single" w:color="000000" w:sz="4" w:space="0"/>
              <w:left w:val="single" w:color="000000" w:sz="4" w:space="0"/>
              <w:bottom w:val="nil"/>
              <w:right w:val="single" w:color="000000" w:sz="4" w:space="0"/>
            </w:tcBorders>
            <w:vAlign w:val="center"/>
          </w:tcPr>
          <w:p w14:paraId="05170493">
            <w:pPr>
              <w:widowControl/>
              <w:jc w:val="center"/>
              <w:textAlignment w:val="center"/>
              <w:rPr>
                <w:rFonts w:ascii="宋体" w:hAnsi="宋体" w:cs="宋体"/>
                <w:color w:val="000000"/>
                <w:sz w:val="24"/>
              </w:rPr>
            </w:pPr>
            <w:r>
              <w:rPr>
                <w:rFonts w:hint="eastAsia" w:ascii="宋体" w:hAnsi="宋体" w:cs="宋体"/>
                <w:color w:val="000000"/>
                <w:kern w:val="0"/>
                <w:sz w:val="24"/>
                <w:lang w:bidi="ar"/>
              </w:rPr>
              <w:t>专项预算管理（20分）</w:t>
            </w:r>
          </w:p>
        </w:tc>
        <w:tc>
          <w:tcPr>
            <w:tcW w:w="568" w:type="dxa"/>
            <w:vMerge w:val="restart"/>
            <w:tcBorders>
              <w:top w:val="single" w:color="000000" w:sz="4" w:space="0"/>
              <w:left w:val="single" w:color="000000" w:sz="4" w:space="0"/>
              <w:bottom w:val="single" w:color="000000" w:sz="4" w:space="0"/>
              <w:right w:val="single" w:color="000000" w:sz="4" w:space="0"/>
            </w:tcBorders>
            <w:vAlign w:val="center"/>
          </w:tcPr>
          <w:p w14:paraId="5F173552">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项目决策（8分）</w:t>
            </w:r>
          </w:p>
        </w:tc>
        <w:tc>
          <w:tcPr>
            <w:tcW w:w="704" w:type="dxa"/>
            <w:tcBorders>
              <w:top w:val="single" w:color="000000" w:sz="4" w:space="0"/>
              <w:left w:val="single" w:color="000000" w:sz="4" w:space="0"/>
              <w:bottom w:val="single" w:color="000000" w:sz="4" w:space="0"/>
              <w:right w:val="single" w:color="000000" w:sz="4" w:space="0"/>
            </w:tcBorders>
            <w:vAlign w:val="center"/>
          </w:tcPr>
          <w:p w14:paraId="1865744A">
            <w:pPr>
              <w:widowControl/>
              <w:jc w:val="center"/>
              <w:textAlignment w:val="center"/>
              <w:rPr>
                <w:rFonts w:ascii="宋体" w:hAnsi="宋体" w:cs="宋体"/>
                <w:color w:val="000000"/>
                <w:sz w:val="24"/>
              </w:rPr>
            </w:pPr>
            <w:r>
              <w:rPr>
                <w:rFonts w:hint="eastAsia" w:ascii="宋体" w:hAnsi="宋体" w:cs="宋体"/>
                <w:color w:val="000000"/>
                <w:kern w:val="0"/>
                <w:sz w:val="24"/>
                <w:lang w:bidi="ar"/>
              </w:rPr>
              <w:t>程序严密</w:t>
            </w:r>
          </w:p>
        </w:tc>
        <w:tc>
          <w:tcPr>
            <w:tcW w:w="682" w:type="dxa"/>
            <w:tcBorders>
              <w:top w:val="single" w:color="000000" w:sz="4" w:space="0"/>
              <w:left w:val="single" w:color="000000" w:sz="4" w:space="0"/>
              <w:bottom w:val="single" w:color="000000" w:sz="4" w:space="0"/>
              <w:right w:val="single" w:color="000000" w:sz="4" w:space="0"/>
            </w:tcBorders>
            <w:vAlign w:val="center"/>
          </w:tcPr>
          <w:p w14:paraId="072B0B23">
            <w:pPr>
              <w:widowControl/>
              <w:jc w:val="center"/>
              <w:textAlignment w:val="center"/>
              <w:rPr>
                <w:rFonts w:ascii="宋体" w:hAnsi="宋体" w:cs="宋体"/>
                <w:color w:val="000000"/>
                <w:sz w:val="24"/>
              </w:rPr>
            </w:pPr>
            <w:r>
              <w:rPr>
                <w:rFonts w:hint="eastAsia" w:ascii="宋体" w:hAnsi="宋体" w:cs="宋体"/>
                <w:color w:val="000000"/>
                <w:kern w:val="0"/>
                <w:sz w:val="24"/>
                <w:lang w:bidi="ar"/>
              </w:rPr>
              <w:t>3</w:t>
            </w:r>
          </w:p>
        </w:tc>
        <w:tc>
          <w:tcPr>
            <w:tcW w:w="1159" w:type="dxa"/>
            <w:tcBorders>
              <w:top w:val="single" w:color="000000" w:sz="4" w:space="0"/>
              <w:left w:val="single" w:color="000000" w:sz="4" w:space="0"/>
              <w:bottom w:val="single" w:color="000000" w:sz="4" w:space="0"/>
              <w:right w:val="single" w:color="000000" w:sz="4" w:space="0"/>
            </w:tcBorders>
            <w:vAlign w:val="center"/>
          </w:tcPr>
          <w:p w14:paraId="1956DF6F">
            <w:pPr>
              <w:widowControl/>
              <w:jc w:val="left"/>
              <w:textAlignment w:val="center"/>
              <w:rPr>
                <w:rFonts w:ascii="宋体" w:hAnsi="宋体" w:cs="宋体"/>
                <w:color w:val="000000"/>
                <w:sz w:val="24"/>
              </w:rPr>
            </w:pPr>
            <w:r>
              <w:rPr>
                <w:rFonts w:hint="eastAsia" w:ascii="宋体" w:hAnsi="宋体" w:cs="宋体"/>
                <w:color w:val="000000"/>
                <w:kern w:val="0"/>
                <w:sz w:val="24"/>
                <w:lang w:bidi="ar"/>
              </w:rPr>
              <w:t>评价专项项目的设立是否经过严格评估论证、管理制度是否完善健全。</w:t>
            </w:r>
          </w:p>
        </w:tc>
        <w:tc>
          <w:tcPr>
            <w:tcW w:w="1750" w:type="dxa"/>
            <w:tcBorders>
              <w:top w:val="single" w:color="000000" w:sz="4" w:space="0"/>
              <w:left w:val="single" w:color="000000" w:sz="4" w:space="0"/>
              <w:bottom w:val="single" w:color="000000" w:sz="4" w:space="0"/>
              <w:right w:val="single" w:color="000000" w:sz="4" w:space="0"/>
            </w:tcBorders>
            <w:vAlign w:val="center"/>
          </w:tcPr>
          <w:p w14:paraId="34C67520">
            <w:pPr>
              <w:widowControl/>
              <w:jc w:val="left"/>
              <w:textAlignment w:val="center"/>
              <w:rPr>
                <w:rFonts w:ascii="宋体" w:hAnsi="宋体" w:cs="宋体"/>
                <w:color w:val="000000"/>
                <w:sz w:val="24"/>
              </w:rPr>
            </w:pPr>
            <w:r>
              <w:rPr>
                <w:rFonts w:hint="eastAsia" w:ascii="宋体" w:hAnsi="宋体" w:cs="宋体"/>
                <w:color w:val="000000"/>
                <w:kern w:val="0"/>
                <w:sz w:val="24"/>
                <w:lang w:bidi="ar"/>
              </w:rPr>
              <w:t>1.专项项目设立时经过事前绩效评估或可行性论证的，得1.5分，否则不得分。                                                         2.专项资金的管理办法健全完善的，得1.5分，否则酌情扣分，无管理办法的，该指标不得分。</w:t>
            </w:r>
          </w:p>
        </w:tc>
        <w:tc>
          <w:tcPr>
            <w:tcW w:w="659" w:type="dxa"/>
            <w:tcBorders>
              <w:top w:val="single" w:color="000000" w:sz="4" w:space="0"/>
              <w:left w:val="single" w:color="000000" w:sz="4" w:space="0"/>
              <w:bottom w:val="single" w:color="000000" w:sz="4" w:space="0"/>
              <w:right w:val="single" w:color="000000" w:sz="4" w:space="0"/>
            </w:tcBorders>
            <w:vAlign w:val="center"/>
          </w:tcPr>
          <w:p w14:paraId="3C881143">
            <w:pPr>
              <w:widowControl/>
              <w:jc w:val="center"/>
              <w:textAlignment w:val="center"/>
              <w:rPr>
                <w:rFonts w:ascii="宋体" w:hAnsi="宋体" w:cs="宋体"/>
                <w:color w:val="000000"/>
                <w:sz w:val="24"/>
              </w:rPr>
            </w:pPr>
            <w:r>
              <w:rPr>
                <w:rFonts w:hint="eastAsia" w:ascii="宋体" w:hAnsi="宋体" w:cs="宋体"/>
                <w:color w:val="000000"/>
                <w:kern w:val="0"/>
                <w:sz w:val="24"/>
                <w:lang w:bidi="ar"/>
              </w:rPr>
              <w:t>1.5</w:t>
            </w:r>
          </w:p>
        </w:tc>
        <w:tc>
          <w:tcPr>
            <w:tcW w:w="614" w:type="dxa"/>
            <w:tcBorders>
              <w:top w:val="single" w:color="000000" w:sz="4" w:space="0"/>
              <w:left w:val="single" w:color="000000" w:sz="4" w:space="0"/>
              <w:bottom w:val="single" w:color="000000" w:sz="4" w:space="0"/>
              <w:right w:val="single" w:color="000000" w:sz="4" w:space="0"/>
            </w:tcBorders>
            <w:vAlign w:val="center"/>
          </w:tcPr>
          <w:p w14:paraId="4B0AF980">
            <w:pPr>
              <w:jc w:val="left"/>
              <w:rPr>
                <w:rFonts w:ascii="宋体" w:hAnsi="宋体" w:cs="宋体"/>
                <w:color w:val="000000"/>
                <w:sz w:val="24"/>
              </w:rPr>
            </w:pPr>
          </w:p>
        </w:tc>
        <w:tc>
          <w:tcPr>
            <w:tcW w:w="614" w:type="dxa"/>
            <w:tcBorders>
              <w:top w:val="single" w:color="000000" w:sz="4" w:space="0"/>
              <w:left w:val="single" w:color="000000" w:sz="4" w:space="0"/>
              <w:bottom w:val="single" w:color="000000" w:sz="4" w:space="0"/>
              <w:right w:val="single" w:color="000000" w:sz="4" w:space="0"/>
            </w:tcBorders>
            <w:vAlign w:val="center"/>
          </w:tcPr>
          <w:p w14:paraId="7F128C3F">
            <w:pPr>
              <w:widowControl/>
              <w:jc w:val="center"/>
              <w:textAlignment w:val="center"/>
              <w:rPr>
                <w:rFonts w:ascii="宋体" w:hAnsi="宋体" w:cs="宋体"/>
                <w:color w:val="000000"/>
                <w:sz w:val="24"/>
              </w:rPr>
            </w:pPr>
            <w:r>
              <w:rPr>
                <w:rFonts w:hint="eastAsia" w:ascii="宋体" w:hAnsi="宋体" w:cs="宋体"/>
                <w:color w:val="000000"/>
                <w:kern w:val="0"/>
                <w:sz w:val="24"/>
                <w:lang w:bidi="ar"/>
              </w:rPr>
              <w:t>1.5</w:t>
            </w:r>
          </w:p>
        </w:tc>
        <w:tc>
          <w:tcPr>
            <w:tcW w:w="659" w:type="dxa"/>
            <w:tcBorders>
              <w:top w:val="single" w:color="000000" w:sz="4" w:space="0"/>
              <w:left w:val="single" w:color="000000" w:sz="4" w:space="0"/>
              <w:bottom w:val="single" w:color="000000" w:sz="4" w:space="0"/>
              <w:right w:val="single" w:color="000000" w:sz="4" w:space="0"/>
            </w:tcBorders>
            <w:vAlign w:val="center"/>
          </w:tcPr>
          <w:p w14:paraId="059B4A8C">
            <w:pPr>
              <w:jc w:val="center"/>
              <w:rPr>
                <w:rFonts w:ascii="宋体" w:hAnsi="宋体" w:cs="宋体"/>
                <w:color w:val="000000"/>
                <w:sz w:val="24"/>
              </w:rPr>
            </w:pPr>
          </w:p>
        </w:tc>
        <w:tc>
          <w:tcPr>
            <w:tcW w:w="894" w:type="dxa"/>
            <w:tcBorders>
              <w:top w:val="single" w:color="000000" w:sz="4" w:space="0"/>
              <w:left w:val="single" w:color="000000" w:sz="4" w:space="0"/>
              <w:bottom w:val="single" w:color="000000" w:sz="4" w:space="0"/>
              <w:right w:val="single" w:color="000000" w:sz="4" w:space="0"/>
            </w:tcBorders>
            <w:vAlign w:val="center"/>
          </w:tcPr>
          <w:p w14:paraId="31878180">
            <w:pPr>
              <w:rPr>
                <w:rFonts w:ascii="宋体" w:hAnsi="宋体" w:cs="宋体"/>
                <w:color w:val="000000"/>
                <w:sz w:val="24"/>
              </w:rPr>
            </w:pPr>
          </w:p>
        </w:tc>
      </w:tr>
      <w:tr w14:paraId="5158AAD3">
        <w:tblPrEx>
          <w:tblCellMar>
            <w:top w:w="0" w:type="dxa"/>
            <w:left w:w="108" w:type="dxa"/>
            <w:bottom w:w="0" w:type="dxa"/>
            <w:right w:w="108" w:type="dxa"/>
          </w:tblCellMar>
        </w:tblPrEx>
        <w:trPr>
          <w:trHeight w:val="1710" w:hRule="atLeast"/>
          <w:jc w:val="center"/>
        </w:trPr>
        <w:tc>
          <w:tcPr>
            <w:tcW w:w="460" w:type="dxa"/>
            <w:vMerge w:val="continue"/>
            <w:tcBorders>
              <w:top w:val="single" w:color="000000" w:sz="4" w:space="0"/>
              <w:left w:val="single" w:color="000000" w:sz="4" w:space="0"/>
              <w:bottom w:val="nil"/>
              <w:right w:val="single" w:color="000000" w:sz="4" w:space="0"/>
            </w:tcBorders>
            <w:vAlign w:val="center"/>
          </w:tcPr>
          <w:p w14:paraId="6288780B">
            <w:pPr>
              <w:jc w:val="center"/>
              <w:rPr>
                <w:rFonts w:ascii="宋体" w:hAnsi="宋体" w:cs="宋体"/>
                <w:color w:val="000000"/>
                <w:sz w:val="24"/>
              </w:rPr>
            </w:pPr>
          </w:p>
        </w:tc>
        <w:tc>
          <w:tcPr>
            <w:tcW w:w="568" w:type="dxa"/>
            <w:vMerge w:val="continue"/>
            <w:tcBorders>
              <w:top w:val="single" w:color="000000" w:sz="4" w:space="0"/>
              <w:left w:val="single" w:color="000000" w:sz="4" w:space="0"/>
              <w:bottom w:val="single" w:color="000000" w:sz="4" w:space="0"/>
              <w:right w:val="single" w:color="000000" w:sz="4" w:space="0"/>
            </w:tcBorders>
            <w:vAlign w:val="center"/>
          </w:tcPr>
          <w:p w14:paraId="28723522">
            <w:pPr>
              <w:jc w:val="center"/>
              <w:rPr>
                <w:rFonts w:ascii="宋体" w:hAnsi="宋体" w:cs="宋体"/>
                <w:color w:val="000000"/>
                <w:sz w:val="24"/>
              </w:rPr>
            </w:pPr>
          </w:p>
        </w:tc>
        <w:tc>
          <w:tcPr>
            <w:tcW w:w="704" w:type="dxa"/>
            <w:tcBorders>
              <w:top w:val="single" w:color="000000" w:sz="4" w:space="0"/>
              <w:left w:val="single" w:color="000000" w:sz="4" w:space="0"/>
              <w:bottom w:val="single" w:color="000000" w:sz="4" w:space="0"/>
              <w:right w:val="single" w:color="000000" w:sz="4" w:space="0"/>
            </w:tcBorders>
            <w:vAlign w:val="center"/>
          </w:tcPr>
          <w:p w14:paraId="406D2BD9">
            <w:pPr>
              <w:widowControl/>
              <w:jc w:val="center"/>
              <w:textAlignment w:val="center"/>
              <w:rPr>
                <w:rFonts w:ascii="宋体" w:hAnsi="宋体" w:cs="宋体"/>
                <w:color w:val="000000"/>
                <w:sz w:val="24"/>
              </w:rPr>
            </w:pPr>
            <w:r>
              <w:rPr>
                <w:rFonts w:hint="eastAsia" w:ascii="宋体" w:hAnsi="宋体" w:cs="宋体"/>
                <w:color w:val="000000"/>
                <w:kern w:val="0"/>
                <w:sz w:val="24"/>
                <w:lang w:bidi="ar"/>
              </w:rPr>
              <w:t>规划合理</w:t>
            </w:r>
          </w:p>
        </w:tc>
        <w:tc>
          <w:tcPr>
            <w:tcW w:w="682" w:type="dxa"/>
            <w:tcBorders>
              <w:top w:val="single" w:color="000000" w:sz="4" w:space="0"/>
              <w:left w:val="single" w:color="000000" w:sz="4" w:space="0"/>
              <w:bottom w:val="single" w:color="000000" w:sz="4" w:space="0"/>
              <w:right w:val="single" w:color="000000" w:sz="4" w:space="0"/>
            </w:tcBorders>
            <w:vAlign w:val="center"/>
          </w:tcPr>
          <w:p w14:paraId="3737FD26">
            <w:pPr>
              <w:widowControl/>
              <w:jc w:val="center"/>
              <w:textAlignment w:val="center"/>
              <w:rPr>
                <w:rFonts w:ascii="宋体" w:hAnsi="宋体" w:cs="宋体"/>
                <w:color w:val="000000"/>
                <w:sz w:val="24"/>
              </w:rPr>
            </w:pPr>
            <w:r>
              <w:rPr>
                <w:rFonts w:hint="eastAsia" w:ascii="宋体" w:hAnsi="宋体" w:cs="宋体"/>
                <w:color w:val="000000"/>
                <w:kern w:val="0"/>
                <w:sz w:val="24"/>
                <w:lang w:bidi="ar"/>
              </w:rPr>
              <w:t>3</w:t>
            </w:r>
          </w:p>
        </w:tc>
        <w:tc>
          <w:tcPr>
            <w:tcW w:w="1159" w:type="dxa"/>
            <w:tcBorders>
              <w:top w:val="single" w:color="000000" w:sz="4" w:space="0"/>
              <w:left w:val="single" w:color="000000" w:sz="4" w:space="0"/>
              <w:bottom w:val="single" w:color="000000" w:sz="4" w:space="0"/>
              <w:right w:val="single" w:color="000000" w:sz="4" w:space="0"/>
            </w:tcBorders>
            <w:vAlign w:val="center"/>
          </w:tcPr>
          <w:p w14:paraId="79F7620F">
            <w:pPr>
              <w:widowControl/>
              <w:jc w:val="left"/>
              <w:textAlignment w:val="center"/>
              <w:rPr>
                <w:rFonts w:ascii="宋体" w:hAnsi="宋体" w:cs="宋体"/>
                <w:color w:val="000000"/>
                <w:sz w:val="24"/>
              </w:rPr>
            </w:pPr>
            <w:r>
              <w:rPr>
                <w:rFonts w:hint="eastAsia" w:ascii="宋体" w:hAnsi="宋体" w:cs="宋体"/>
                <w:color w:val="000000"/>
                <w:kern w:val="0"/>
                <w:sz w:val="24"/>
                <w:lang w:bidi="ar"/>
              </w:rPr>
              <w:t>评价项目规划是否符合县委、县政府重大决策部署，项目年度绩效目标与规划是否一致。</w:t>
            </w:r>
          </w:p>
        </w:tc>
        <w:tc>
          <w:tcPr>
            <w:tcW w:w="1750" w:type="dxa"/>
            <w:tcBorders>
              <w:top w:val="single" w:color="000000" w:sz="4" w:space="0"/>
              <w:left w:val="single" w:color="000000" w:sz="4" w:space="0"/>
              <w:bottom w:val="single" w:color="000000" w:sz="4" w:space="0"/>
              <w:right w:val="single" w:color="000000" w:sz="4" w:space="0"/>
            </w:tcBorders>
            <w:vAlign w:val="center"/>
          </w:tcPr>
          <w:p w14:paraId="2279CFB0">
            <w:pPr>
              <w:widowControl/>
              <w:jc w:val="left"/>
              <w:textAlignment w:val="center"/>
              <w:rPr>
                <w:rFonts w:ascii="宋体" w:hAnsi="宋体" w:cs="宋体"/>
                <w:color w:val="000000"/>
                <w:sz w:val="24"/>
              </w:rPr>
            </w:pPr>
            <w:r>
              <w:rPr>
                <w:rFonts w:hint="eastAsia" w:ascii="宋体" w:hAnsi="宋体" w:cs="宋体"/>
                <w:color w:val="000000"/>
                <w:kern w:val="0"/>
                <w:sz w:val="24"/>
                <w:lang w:bidi="ar"/>
              </w:rPr>
              <w:t>1.专项项目（除一次性项目外）制定了中长期规划的，得1分，否则该三级指标整体不得分。                                                           2.项目规划符合县委、县政府重大决策部署和宏观政策规划的，得1分。                                                                        3.项目年度绩效目标与专项中长期规划一致的，得1分，有一处不符合的扣0.2分。</w:t>
            </w:r>
          </w:p>
        </w:tc>
        <w:tc>
          <w:tcPr>
            <w:tcW w:w="659" w:type="dxa"/>
            <w:tcBorders>
              <w:top w:val="single" w:color="000000" w:sz="4" w:space="0"/>
              <w:left w:val="single" w:color="000000" w:sz="4" w:space="0"/>
              <w:bottom w:val="single" w:color="000000" w:sz="4" w:space="0"/>
              <w:right w:val="single" w:color="000000" w:sz="4" w:space="0"/>
            </w:tcBorders>
            <w:vAlign w:val="center"/>
          </w:tcPr>
          <w:p w14:paraId="36215EB1">
            <w:pPr>
              <w:widowControl/>
              <w:jc w:val="center"/>
              <w:textAlignment w:val="center"/>
              <w:rPr>
                <w:rFonts w:ascii="宋体" w:hAnsi="宋体" w:cs="宋体"/>
                <w:color w:val="000000"/>
                <w:sz w:val="24"/>
              </w:rPr>
            </w:pPr>
            <w:r>
              <w:rPr>
                <w:rFonts w:hint="eastAsia" w:ascii="宋体" w:hAnsi="宋体" w:cs="宋体"/>
                <w:color w:val="000000"/>
                <w:kern w:val="0"/>
                <w:sz w:val="24"/>
                <w:lang w:bidi="ar"/>
              </w:rPr>
              <w:t>1.5</w:t>
            </w:r>
          </w:p>
        </w:tc>
        <w:tc>
          <w:tcPr>
            <w:tcW w:w="614" w:type="dxa"/>
            <w:tcBorders>
              <w:top w:val="single" w:color="000000" w:sz="4" w:space="0"/>
              <w:left w:val="single" w:color="000000" w:sz="4" w:space="0"/>
              <w:bottom w:val="single" w:color="000000" w:sz="4" w:space="0"/>
              <w:right w:val="single" w:color="000000" w:sz="4" w:space="0"/>
            </w:tcBorders>
            <w:vAlign w:val="center"/>
          </w:tcPr>
          <w:p w14:paraId="393A7847">
            <w:pPr>
              <w:jc w:val="left"/>
              <w:rPr>
                <w:rFonts w:ascii="宋体" w:hAnsi="宋体" w:cs="宋体"/>
                <w:color w:val="000000"/>
                <w:sz w:val="24"/>
              </w:rPr>
            </w:pPr>
          </w:p>
        </w:tc>
        <w:tc>
          <w:tcPr>
            <w:tcW w:w="614" w:type="dxa"/>
            <w:tcBorders>
              <w:top w:val="single" w:color="000000" w:sz="4" w:space="0"/>
              <w:left w:val="single" w:color="000000" w:sz="4" w:space="0"/>
              <w:bottom w:val="single" w:color="000000" w:sz="4" w:space="0"/>
              <w:right w:val="single" w:color="000000" w:sz="4" w:space="0"/>
            </w:tcBorders>
            <w:vAlign w:val="center"/>
          </w:tcPr>
          <w:p w14:paraId="13251CAE">
            <w:pPr>
              <w:widowControl/>
              <w:jc w:val="center"/>
              <w:textAlignment w:val="center"/>
              <w:rPr>
                <w:rFonts w:ascii="宋体" w:hAnsi="宋体" w:cs="宋体"/>
                <w:color w:val="000000"/>
                <w:sz w:val="24"/>
              </w:rPr>
            </w:pPr>
            <w:r>
              <w:rPr>
                <w:rFonts w:hint="eastAsia" w:ascii="宋体" w:hAnsi="宋体" w:cs="宋体"/>
                <w:color w:val="000000"/>
                <w:kern w:val="0"/>
                <w:sz w:val="24"/>
                <w:lang w:bidi="ar"/>
              </w:rPr>
              <w:t>1.5</w:t>
            </w:r>
          </w:p>
        </w:tc>
        <w:tc>
          <w:tcPr>
            <w:tcW w:w="659" w:type="dxa"/>
            <w:tcBorders>
              <w:top w:val="single" w:color="000000" w:sz="4" w:space="0"/>
              <w:left w:val="single" w:color="000000" w:sz="4" w:space="0"/>
              <w:bottom w:val="single" w:color="000000" w:sz="4" w:space="0"/>
              <w:right w:val="single" w:color="000000" w:sz="4" w:space="0"/>
            </w:tcBorders>
            <w:vAlign w:val="center"/>
          </w:tcPr>
          <w:p w14:paraId="11C9ED5F">
            <w:pPr>
              <w:jc w:val="center"/>
              <w:rPr>
                <w:rFonts w:ascii="宋体" w:hAnsi="宋体" w:cs="宋体"/>
                <w:color w:val="000000"/>
                <w:sz w:val="24"/>
              </w:rPr>
            </w:pPr>
          </w:p>
        </w:tc>
        <w:tc>
          <w:tcPr>
            <w:tcW w:w="894" w:type="dxa"/>
            <w:tcBorders>
              <w:top w:val="single" w:color="000000" w:sz="4" w:space="0"/>
              <w:left w:val="single" w:color="000000" w:sz="4" w:space="0"/>
              <w:bottom w:val="single" w:color="000000" w:sz="4" w:space="0"/>
              <w:right w:val="single" w:color="000000" w:sz="4" w:space="0"/>
            </w:tcBorders>
            <w:vAlign w:val="center"/>
          </w:tcPr>
          <w:p w14:paraId="0AA404CC">
            <w:pPr>
              <w:rPr>
                <w:rFonts w:ascii="宋体" w:hAnsi="宋体" w:cs="宋体"/>
                <w:color w:val="000000"/>
                <w:sz w:val="24"/>
              </w:rPr>
            </w:pPr>
          </w:p>
        </w:tc>
      </w:tr>
      <w:tr w14:paraId="494D0BC5">
        <w:tblPrEx>
          <w:tblCellMar>
            <w:top w:w="0" w:type="dxa"/>
            <w:left w:w="108" w:type="dxa"/>
            <w:bottom w:w="0" w:type="dxa"/>
            <w:right w:w="108" w:type="dxa"/>
          </w:tblCellMar>
        </w:tblPrEx>
        <w:trPr>
          <w:trHeight w:val="1995" w:hRule="atLeast"/>
          <w:jc w:val="center"/>
        </w:trPr>
        <w:tc>
          <w:tcPr>
            <w:tcW w:w="460" w:type="dxa"/>
            <w:vMerge w:val="continue"/>
            <w:tcBorders>
              <w:top w:val="single" w:color="000000" w:sz="4" w:space="0"/>
              <w:left w:val="single" w:color="000000" w:sz="4" w:space="0"/>
              <w:bottom w:val="nil"/>
              <w:right w:val="single" w:color="000000" w:sz="4" w:space="0"/>
            </w:tcBorders>
            <w:vAlign w:val="center"/>
          </w:tcPr>
          <w:p w14:paraId="519E3AA4">
            <w:pPr>
              <w:jc w:val="center"/>
              <w:rPr>
                <w:rFonts w:ascii="宋体" w:hAnsi="宋体" w:cs="宋体"/>
                <w:color w:val="000000"/>
                <w:sz w:val="24"/>
              </w:rPr>
            </w:pPr>
          </w:p>
        </w:tc>
        <w:tc>
          <w:tcPr>
            <w:tcW w:w="568" w:type="dxa"/>
            <w:vMerge w:val="continue"/>
            <w:tcBorders>
              <w:top w:val="single" w:color="000000" w:sz="4" w:space="0"/>
              <w:left w:val="single" w:color="000000" w:sz="4" w:space="0"/>
              <w:bottom w:val="single" w:color="000000" w:sz="4" w:space="0"/>
              <w:right w:val="single" w:color="000000" w:sz="4" w:space="0"/>
            </w:tcBorders>
            <w:vAlign w:val="center"/>
          </w:tcPr>
          <w:p w14:paraId="3E3C8530">
            <w:pPr>
              <w:jc w:val="center"/>
              <w:rPr>
                <w:rFonts w:ascii="宋体" w:hAnsi="宋体" w:cs="宋体"/>
                <w:color w:val="000000"/>
                <w:sz w:val="24"/>
              </w:rPr>
            </w:pPr>
          </w:p>
        </w:tc>
        <w:tc>
          <w:tcPr>
            <w:tcW w:w="704" w:type="dxa"/>
            <w:tcBorders>
              <w:top w:val="single" w:color="000000" w:sz="4" w:space="0"/>
              <w:left w:val="single" w:color="000000" w:sz="4" w:space="0"/>
              <w:bottom w:val="single" w:color="000000" w:sz="4" w:space="0"/>
              <w:right w:val="single" w:color="000000" w:sz="4" w:space="0"/>
            </w:tcBorders>
            <w:vAlign w:val="center"/>
          </w:tcPr>
          <w:p w14:paraId="32CE5396">
            <w:pPr>
              <w:widowControl/>
              <w:jc w:val="center"/>
              <w:textAlignment w:val="center"/>
              <w:rPr>
                <w:rFonts w:ascii="宋体" w:hAnsi="宋体" w:cs="宋体"/>
                <w:color w:val="000000"/>
                <w:sz w:val="24"/>
              </w:rPr>
            </w:pPr>
            <w:r>
              <w:rPr>
                <w:rFonts w:hint="eastAsia" w:ascii="宋体" w:hAnsi="宋体" w:cs="宋体"/>
                <w:color w:val="000000"/>
                <w:kern w:val="0"/>
                <w:sz w:val="24"/>
                <w:lang w:bidi="ar"/>
              </w:rPr>
              <w:t>结果符合</w:t>
            </w:r>
          </w:p>
        </w:tc>
        <w:tc>
          <w:tcPr>
            <w:tcW w:w="682" w:type="dxa"/>
            <w:tcBorders>
              <w:top w:val="single" w:color="000000" w:sz="4" w:space="0"/>
              <w:left w:val="single" w:color="000000" w:sz="4" w:space="0"/>
              <w:bottom w:val="single" w:color="000000" w:sz="4" w:space="0"/>
              <w:right w:val="single" w:color="000000" w:sz="4" w:space="0"/>
            </w:tcBorders>
            <w:vAlign w:val="center"/>
          </w:tcPr>
          <w:p w14:paraId="30697078">
            <w:pPr>
              <w:widowControl/>
              <w:jc w:val="center"/>
              <w:textAlignment w:val="center"/>
              <w:rPr>
                <w:rFonts w:ascii="宋体" w:hAnsi="宋体" w:cs="宋体"/>
                <w:color w:val="000000"/>
                <w:sz w:val="24"/>
              </w:rPr>
            </w:pPr>
            <w:r>
              <w:rPr>
                <w:rFonts w:hint="eastAsia" w:ascii="宋体" w:hAnsi="宋体" w:cs="宋体"/>
                <w:color w:val="000000"/>
                <w:kern w:val="0"/>
                <w:sz w:val="24"/>
                <w:lang w:bidi="ar"/>
              </w:rPr>
              <w:t>2</w:t>
            </w:r>
          </w:p>
        </w:tc>
        <w:tc>
          <w:tcPr>
            <w:tcW w:w="1159" w:type="dxa"/>
            <w:tcBorders>
              <w:top w:val="single" w:color="000000" w:sz="4" w:space="0"/>
              <w:left w:val="single" w:color="000000" w:sz="4" w:space="0"/>
              <w:bottom w:val="single" w:color="000000" w:sz="4" w:space="0"/>
              <w:right w:val="single" w:color="000000" w:sz="4" w:space="0"/>
            </w:tcBorders>
            <w:vAlign w:val="center"/>
          </w:tcPr>
          <w:p w14:paraId="580C704D">
            <w:pPr>
              <w:widowControl/>
              <w:jc w:val="left"/>
              <w:textAlignment w:val="center"/>
              <w:rPr>
                <w:rFonts w:ascii="宋体" w:hAnsi="宋体" w:cs="宋体"/>
                <w:color w:val="000000"/>
                <w:sz w:val="24"/>
              </w:rPr>
            </w:pPr>
            <w:r>
              <w:rPr>
                <w:rFonts w:hint="eastAsia" w:ascii="宋体" w:hAnsi="宋体" w:cs="宋体"/>
                <w:color w:val="000000"/>
                <w:kern w:val="0"/>
                <w:sz w:val="24"/>
                <w:lang w:bidi="ar"/>
              </w:rPr>
              <w:t>评价项目实施结果与项目总体规划计划是否一致。</w:t>
            </w:r>
          </w:p>
        </w:tc>
        <w:tc>
          <w:tcPr>
            <w:tcW w:w="1750" w:type="dxa"/>
            <w:tcBorders>
              <w:top w:val="single" w:color="000000" w:sz="4" w:space="0"/>
              <w:left w:val="single" w:color="000000" w:sz="4" w:space="0"/>
              <w:bottom w:val="single" w:color="000000" w:sz="4" w:space="0"/>
              <w:right w:val="single" w:color="000000" w:sz="4" w:space="0"/>
            </w:tcBorders>
            <w:vAlign w:val="center"/>
          </w:tcPr>
          <w:p w14:paraId="703D2977">
            <w:pPr>
              <w:widowControl/>
              <w:jc w:val="left"/>
              <w:textAlignment w:val="center"/>
              <w:rPr>
                <w:rFonts w:ascii="宋体" w:hAnsi="宋体" w:cs="宋体"/>
                <w:color w:val="000000"/>
                <w:sz w:val="24"/>
              </w:rPr>
            </w:pPr>
            <w:r>
              <w:rPr>
                <w:rFonts w:hint="eastAsia" w:ascii="宋体" w:hAnsi="宋体" w:cs="宋体"/>
                <w:color w:val="000000"/>
                <w:kern w:val="0"/>
                <w:sz w:val="24"/>
                <w:lang w:bidi="ar"/>
              </w:rPr>
              <w:t>项目实际完成任务量和效果达到规划预期情况的，得满分。按项目法分配的项目，以所有项目点实施完成情况与规划计划情况进行对比。按因素法分配的项目和据实据效分配的项目，将资金分配方向与规划计划支持方向进行对比。完全达到预期的得满分。未完全达到规划预期情况的，以达到预期情况的资金量占项目总金额占比计分。指标得分=项目实施实施结果符合规划的金额/项目总金额*2</w:t>
            </w:r>
          </w:p>
        </w:tc>
        <w:tc>
          <w:tcPr>
            <w:tcW w:w="659" w:type="dxa"/>
            <w:tcBorders>
              <w:top w:val="single" w:color="000000" w:sz="4" w:space="0"/>
              <w:left w:val="single" w:color="000000" w:sz="4" w:space="0"/>
              <w:bottom w:val="single" w:color="000000" w:sz="4" w:space="0"/>
              <w:right w:val="single" w:color="000000" w:sz="4" w:space="0"/>
            </w:tcBorders>
            <w:vAlign w:val="center"/>
          </w:tcPr>
          <w:p w14:paraId="756C9EDB">
            <w:pPr>
              <w:widowControl/>
              <w:jc w:val="center"/>
              <w:textAlignment w:val="center"/>
              <w:rPr>
                <w:rFonts w:ascii="宋体" w:hAnsi="宋体" w:cs="宋体"/>
                <w:color w:val="000000"/>
                <w:sz w:val="24"/>
              </w:rPr>
            </w:pPr>
            <w:r>
              <w:rPr>
                <w:rFonts w:hint="eastAsia" w:ascii="宋体" w:hAnsi="宋体" w:cs="宋体"/>
                <w:color w:val="000000"/>
                <w:kern w:val="0"/>
                <w:sz w:val="24"/>
                <w:lang w:bidi="ar"/>
              </w:rPr>
              <w:t>0.5</w:t>
            </w:r>
          </w:p>
        </w:tc>
        <w:tc>
          <w:tcPr>
            <w:tcW w:w="614" w:type="dxa"/>
            <w:tcBorders>
              <w:top w:val="single" w:color="000000" w:sz="4" w:space="0"/>
              <w:left w:val="single" w:color="000000" w:sz="4" w:space="0"/>
              <w:bottom w:val="single" w:color="000000" w:sz="4" w:space="0"/>
              <w:right w:val="single" w:color="000000" w:sz="4" w:space="0"/>
            </w:tcBorders>
            <w:vAlign w:val="center"/>
          </w:tcPr>
          <w:p w14:paraId="631735A9">
            <w:pPr>
              <w:widowControl/>
              <w:jc w:val="center"/>
              <w:textAlignment w:val="center"/>
              <w:rPr>
                <w:rFonts w:ascii="宋体" w:hAnsi="宋体" w:cs="宋体"/>
                <w:color w:val="000000"/>
                <w:sz w:val="24"/>
              </w:rPr>
            </w:pPr>
            <w:r>
              <w:rPr>
                <w:rFonts w:hint="eastAsia" w:ascii="宋体" w:hAnsi="宋体" w:cs="宋体"/>
                <w:color w:val="000000"/>
                <w:kern w:val="0"/>
                <w:sz w:val="24"/>
                <w:lang w:bidi="ar"/>
              </w:rPr>
              <w:t>0.5</w:t>
            </w:r>
          </w:p>
        </w:tc>
        <w:tc>
          <w:tcPr>
            <w:tcW w:w="614" w:type="dxa"/>
            <w:tcBorders>
              <w:top w:val="single" w:color="000000" w:sz="4" w:space="0"/>
              <w:left w:val="single" w:color="000000" w:sz="4" w:space="0"/>
              <w:bottom w:val="single" w:color="000000" w:sz="4" w:space="0"/>
              <w:right w:val="single" w:color="000000" w:sz="4" w:space="0"/>
            </w:tcBorders>
            <w:vAlign w:val="center"/>
          </w:tcPr>
          <w:p w14:paraId="0C728936">
            <w:pPr>
              <w:widowControl/>
              <w:jc w:val="center"/>
              <w:textAlignment w:val="center"/>
              <w:rPr>
                <w:rFonts w:ascii="宋体" w:hAnsi="宋体" w:cs="宋体"/>
                <w:color w:val="000000"/>
                <w:sz w:val="24"/>
              </w:rPr>
            </w:pPr>
            <w:r>
              <w:rPr>
                <w:rFonts w:hint="eastAsia" w:ascii="宋体" w:hAnsi="宋体" w:cs="宋体"/>
                <w:color w:val="000000"/>
                <w:kern w:val="0"/>
                <w:sz w:val="24"/>
                <w:lang w:bidi="ar"/>
              </w:rPr>
              <w:t>0.5</w:t>
            </w:r>
          </w:p>
        </w:tc>
        <w:tc>
          <w:tcPr>
            <w:tcW w:w="659" w:type="dxa"/>
            <w:tcBorders>
              <w:top w:val="single" w:color="000000" w:sz="4" w:space="0"/>
              <w:left w:val="single" w:color="000000" w:sz="4" w:space="0"/>
              <w:bottom w:val="single" w:color="000000" w:sz="4" w:space="0"/>
              <w:right w:val="single" w:color="000000" w:sz="4" w:space="0"/>
            </w:tcBorders>
            <w:vAlign w:val="center"/>
          </w:tcPr>
          <w:p w14:paraId="210696EA">
            <w:pPr>
              <w:widowControl/>
              <w:jc w:val="center"/>
              <w:textAlignment w:val="center"/>
              <w:rPr>
                <w:rFonts w:ascii="宋体" w:hAnsi="宋体" w:cs="宋体"/>
                <w:color w:val="000000"/>
                <w:sz w:val="24"/>
              </w:rPr>
            </w:pPr>
            <w:r>
              <w:rPr>
                <w:rFonts w:hint="eastAsia" w:ascii="宋体" w:hAnsi="宋体" w:cs="宋体"/>
                <w:color w:val="000000"/>
                <w:kern w:val="0"/>
                <w:sz w:val="24"/>
                <w:lang w:bidi="ar"/>
              </w:rPr>
              <w:t>0.5</w:t>
            </w:r>
          </w:p>
        </w:tc>
        <w:tc>
          <w:tcPr>
            <w:tcW w:w="894" w:type="dxa"/>
            <w:tcBorders>
              <w:top w:val="single" w:color="000000" w:sz="4" w:space="0"/>
              <w:left w:val="single" w:color="000000" w:sz="4" w:space="0"/>
              <w:bottom w:val="single" w:color="000000" w:sz="4" w:space="0"/>
              <w:right w:val="single" w:color="000000" w:sz="4" w:space="0"/>
            </w:tcBorders>
            <w:vAlign w:val="center"/>
          </w:tcPr>
          <w:p w14:paraId="14D84EA0">
            <w:pPr>
              <w:rPr>
                <w:rFonts w:ascii="宋体" w:hAnsi="宋体" w:cs="宋体"/>
                <w:color w:val="000000"/>
                <w:sz w:val="24"/>
              </w:rPr>
            </w:pPr>
          </w:p>
        </w:tc>
      </w:tr>
      <w:tr w14:paraId="5799196D">
        <w:tblPrEx>
          <w:tblCellMar>
            <w:top w:w="0" w:type="dxa"/>
            <w:left w:w="108" w:type="dxa"/>
            <w:bottom w:w="0" w:type="dxa"/>
            <w:right w:w="108" w:type="dxa"/>
          </w:tblCellMar>
        </w:tblPrEx>
        <w:trPr>
          <w:trHeight w:val="1425" w:hRule="atLeast"/>
          <w:jc w:val="center"/>
        </w:trPr>
        <w:tc>
          <w:tcPr>
            <w:tcW w:w="460" w:type="dxa"/>
            <w:vMerge w:val="continue"/>
            <w:tcBorders>
              <w:top w:val="single" w:color="000000" w:sz="4" w:space="0"/>
              <w:left w:val="single" w:color="000000" w:sz="4" w:space="0"/>
              <w:bottom w:val="nil"/>
              <w:right w:val="single" w:color="000000" w:sz="4" w:space="0"/>
            </w:tcBorders>
            <w:vAlign w:val="center"/>
          </w:tcPr>
          <w:p w14:paraId="2BC94E86">
            <w:pPr>
              <w:jc w:val="center"/>
              <w:rPr>
                <w:rFonts w:ascii="宋体" w:hAnsi="宋体" w:cs="宋体"/>
                <w:color w:val="000000"/>
                <w:sz w:val="24"/>
              </w:rPr>
            </w:pPr>
          </w:p>
        </w:tc>
        <w:tc>
          <w:tcPr>
            <w:tcW w:w="568" w:type="dxa"/>
            <w:vMerge w:val="restart"/>
            <w:tcBorders>
              <w:top w:val="single" w:color="000000" w:sz="4" w:space="0"/>
              <w:left w:val="single" w:color="000000" w:sz="4" w:space="0"/>
              <w:bottom w:val="single" w:color="000000" w:sz="4" w:space="0"/>
              <w:right w:val="single" w:color="000000" w:sz="4" w:space="0"/>
            </w:tcBorders>
            <w:vAlign w:val="center"/>
          </w:tcPr>
          <w:p w14:paraId="64D628DE">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项目实施（4分）</w:t>
            </w:r>
          </w:p>
        </w:tc>
        <w:tc>
          <w:tcPr>
            <w:tcW w:w="704" w:type="dxa"/>
            <w:tcBorders>
              <w:top w:val="single" w:color="000000" w:sz="4" w:space="0"/>
              <w:left w:val="single" w:color="000000" w:sz="4" w:space="0"/>
              <w:bottom w:val="single" w:color="000000" w:sz="4" w:space="0"/>
              <w:right w:val="single" w:color="000000" w:sz="4" w:space="0"/>
            </w:tcBorders>
            <w:vAlign w:val="center"/>
          </w:tcPr>
          <w:p w14:paraId="06EAC3B7">
            <w:pPr>
              <w:widowControl/>
              <w:jc w:val="center"/>
              <w:textAlignment w:val="center"/>
              <w:rPr>
                <w:rFonts w:ascii="宋体" w:hAnsi="宋体" w:cs="宋体"/>
                <w:color w:val="000000"/>
                <w:sz w:val="24"/>
              </w:rPr>
            </w:pPr>
            <w:r>
              <w:rPr>
                <w:rFonts w:hint="eastAsia" w:ascii="宋体" w:hAnsi="宋体" w:cs="宋体"/>
                <w:color w:val="000000"/>
                <w:kern w:val="0"/>
                <w:sz w:val="24"/>
                <w:lang w:bidi="ar"/>
              </w:rPr>
              <w:t>分配科学</w:t>
            </w:r>
          </w:p>
        </w:tc>
        <w:tc>
          <w:tcPr>
            <w:tcW w:w="682" w:type="dxa"/>
            <w:tcBorders>
              <w:top w:val="single" w:color="000000" w:sz="4" w:space="0"/>
              <w:left w:val="single" w:color="000000" w:sz="4" w:space="0"/>
              <w:bottom w:val="single" w:color="000000" w:sz="4" w:space="0"/>
              <w:right w:val="single" w:color="000000" w:sz="4" w:space="0"/>
            </w:tcBorders>
            <w:vAlign w:val="center"/>
          </w:tcPr>
          <w:p w14:paraId="7762E8A4">
            <w:pPr>
              <w:widowControl/>
              <w:jc w:val="center"/>
              <w:textAlignment w:val="center"/>
              <w:rPr>
                <w:rFonts w:ascii="宋体" w:hAnsi="宋体" w:cs="宋体"/>
                <w:color w:val="000000"/>
                <w:sz w:val="24"/>
              </w:rPr>
            </w:pPr>
            <w:r>
              <w:rPr>
                <w:rFonts w:hint="eastAsia" w:ascii="宋体" w:hAnsi="宋体" w:cs="宋体"/>
                <w:color w:val="000000"/>
                <w:kern w:val="0"/>
                <w:sz w:val="24"/>
                <w:lang w:bidi="ar"/>
              </w:rPr>
              <w:t>2</w:t>
            </w:r>
          </w:p>
        </w:tc>
        <w:tc>
          <w:tcPr>
            <w:tcW w:w="1159" w:type="dxa"/>
            <w:tcBorders>
              <w:top w:val="single" w:color="000000" w:sz="4" w:space="0"/>
              <w:left w:val="single" w:color="000000" w:sz="4" w:space="0"/>
              <w:bottom w:val="single" w:color="000000" w:sz="4" w:space="0"/>
              <w:right w:val="single" w:color="000000" w:sz="4" w:space="0"/>
            </w:tcBorders>
            <w:vAlign w:val="center"/>
          </w:tcPr>
          <w:p w14:paraId="2883DF61">
            <w:pPr>
              <w:widowControl/>
              <w:jc w:val="left"/>
              <w:textAlignment w:val="center"/>
              <w:rPr>
                <w:rFonts w:ascii="宋体" w:hAnsi="宋体" w:cs="宋体"/>
                <w:color w:val="000000"/>
                <w:sz w:val="24"/>
              </w:rPr>
            </w:pPr>
            <w:r>
              <w:rPr>
                <w:rFonts w:hint="eastAsia" w:ascii="宋体" w:hAnsi="宋体" w:cs="宋体"/>
                <w:color w:val="000000"/>
                <w:kern w:val="0"/>
                <w:sz w:val="24"/>
                <w:lang w:bidi="ar"/>
              </w:rPr>
              <w:t>评价项目分配方法选择是否科学，分类评价分配程序和过程管理是否规范。</w:t>
            </w:r>
          </w:p>
        </w:tc>
        <w:tc>
          <w:tcPr>
            <w:tcW w:w="1750" w:type="dxa"/>
            <w:tcBorders>
              <w:top w:val="single" w:color="000000" w:sz="4" w:space="0"/>
              <w:left w:val="single" w:color="000000" w:sz="4" w:space="0"/>
              <w:bottom w:val="single" w:color="000000" w:sz="4" w:space="0"/>
              <w:right w:val="single" w:color="000000" w:sz="4" w:space="0"/>
            </w:tcBorders>
            <w:vAlign w:val="center"/>
          </w:tcPr>
          <w:p w14:paraId="661D5332">
            <w:pPr>
              <w:widowControl/>
              <w:jc w:val="left"/>
              <w:textAlignment w:val="center"/>
              <w:rPr>
                <w:rFonts w:ascii="宋体" w:hAnsi="宋体" w:cs="宋体"/>
                <w:color w:val="000000"/>
                <w:sz w:val="24"/>
              </w:rPr>
            </w:pPr>
            <w:r>
              <w:rPr>
                <w:rFonts w:hint="eastAsia" w:ascii="宋体" w:hAnsi="宋体" w:cs="宋体"/>
                <w:color w:val="000000"/>
                <w:kern w:val="0"/>
                <w:sz w:val="24"/>
                <w:lang w:bidi="ar"/>
              </w:rPr>
              <w:t>1.项目分配选取了科学的绩效分配方法，得1分；                                       2.采用因素分配法的项目，项目因素选取合理的，得1分；采用项目法分配的项目，评分标准和立项程序合理规范的，得1分；据实据效的项目，基础数据真实，测算精准的，得1分。否则，酌情扣分。</w:t>
            </w:r>
          </w:p>
        </w:tc>
        <w:tc>
          <w:tcPr>
            <w:tcW w:w="659" w:type="dxa"/>
            <w:tcBorders>
              <w:top w:val="single" w:color="000000" w:sz="4" w:space="0"/>
              <w:left w:val="single" w:color="000000" w:sz="4" w:space="0"/>
              <w:bottom w:val="single" w:color="000000" w:sz="4" w:space="0"/>
              <w:right w:val="single" w:color="000000" w:sz="4" w:space="0"/>
            </w:tcBorders>
            <w:vAlign w:val="center"/>
          </w:tcPr>
          <w:p w14:paraId="0E0D7F88">
            <w:pPr>
              <w:widowControl/>
              <w:jc w:val="center"/>
              <w:textAlignment w:val="center"/>
              <w:rPr>
                <w:rFonts w:ascii="宋体" w:hAnsi="宋体" w:cs="宋体"/>
                <w:color w:val="000000"/>
                <w:sz w:val="24"/>
              </w:rPr>
            </w:pPr>
            <w:r>
              <w:rPr>
                <w:rFonts w:hint="eastAsia" w:ascii="宋体" w:hAnsi="宋体" w:cs="宋体"/>
                <w:color w:val="000000"/>
                <w:kern w:val="0"/>
                <w:sz w:val="24"/>
                <w:lang w:bidi="ar"/>
              </w:rPr>
              <w:t>1</w:t>
            </w:r>
          </w:p>
        </w:tc>
        <w:tc>
          <w:tcPr>
            <w:tcW w:w="614" w:type="dxa"/>
            <w:tcBorders>
              <w:top w:val="single" w:color="000000" w:sz="4" w:space="0"/>
              <w:left w:val="single" w:color="000000" w:sz="4" w:space="0"/>
              <w:bottom w:val="single" w:color="000000" w:sz="4" w:space="0"/>
              <w:right w:val="single" w:color="000000" w:sz="4" w:space="0"/>
            </w:tcBorders>
            <w:vAlign w:val="center"/>
          </w:tcPr>
          <w:p w14:paraId="36E23A21">
            <w:pPr>
              <w:widowControl/>
              <w:jc w:val="center"/>
              <w:textAlignment w:val="center"/>
              <w:rPr>
                <w:rFonts w:ascii="宋体" w:hAnsi="宋体" w:cs="宋体"/>
                <w:color w:val="000000"/>
                <w:sz w:val="24"/>
              </w:rPr>
            </w:pPr>
            <w:r>
              <w:rPr>
                <w:rFonts w:hint="eastAsia" w:ascii="宋体" w:hAnsi="宋体" w:cs="宋体"/>
                <w:color w:val="000000"/>
                <w:kern w:val="0"/>
                <w:sz w:val="24"/>
                <w:lang w:bidi="ar"/>
              </w:rPr>
              <w:t>0.5</w:t>
            </w:r>
          </w:p>
        </w:tc>
        <w:tc>
          <w:tcPr>
            <w:tcW w:w="614" w:type="dxa"/>
            <w:tcBorders>
              <w:top w:val="single" w:color="000000" w:sz="4" w:space="0"/>
              <w:left w:val="single" w:color="000000" w:sz="4" w:space="0"/>
              <w:bottom w:val="single" w:color="000000" w:sz="4" w:space="0"/>
              <w:right w:val="single" w:color="000000" w:sz="4" w:space="0"/>
            </w:tcBorders>
            <w:vAlign w:val="center"/>
          </w:tcPr>
          <w:p w14:paraId="1FDCE6E5">
            <w:pPr>
              <w:widowControl/>
              <w:jc w:val="center"/>
              <w:textAlignment w:val="center"/>
              <w:rPr>
                <w:rFonts w:ascii="宋体" w:hAnsi="宋体" w:cs="宋体"/>
                <w:color w:val="000000"/>
                <w:sz w:val="24"/>
              </w:rPr>
            </w:pPr>
            <w:r>
              <w:rPr>
                <w:rFonts w:hint="eastAsia" w:ascii="宋体" w:hAnsi="宋体" w:cs="宋体"/>
                <w:color w:val="000000"/>
                <w:kern w:val="0"/>
                <w:sz w:val="24"/>
                <w:lang w:bidi="ar"/>
              </w:rPr>
              <w:t>0.5</w:t>
            </w:r>
          </w:p>
        </w:tc>
        <w:tc>
          <w:tcPr>
            <w:tcW w:w="659" w:type="dxa"/>
            <w:tcBorders>
              <w:top w:val="single" w:color="000000" w:sz="4" w:space="0"/>
              <w:left w:val="single" w:color="000000" w:sz="4" w:space="0"/>
              <w:bottom w:val="single" w:color="000000" w:sz="4" w:space="0"/>
              <w:right w:val="single" w:color="000000" w:sz="4" w:space="0"/>
            </w:tcBorders>
            <w:vAlign w:val="center"/>
          </w:tcPr>
          <w:p w14:paraId="7892B009">
            <w:pPr>
              <w:rPr>
                <w:rFonts w:ascii="宋体" w:hAnsi="宋体" w:cs="宋体"/>
                <w:color w:val="000000"/>
                <w:sz w:val="24"/>
              </w:rPr>
            </w:pPr>
          </w:p>
        </w:tc>
        <w:tc>
          <w:tcPr>
            <w:tcW w:w="894" w:type="dxa"/>
            <w:tcBorders>
              <w:top w:val="single" w:color="000000" w:sz="4" w:space="0"/>
              <w:left w:val="single" w:color="000000" w:sz="4" w:space="0"/>
              <w:bottom w:val="single" w:color="000000" w:sz="4" w:space="0"/>
              <w:right w:val="single" w:color="000000" w:sz="4" w:space="0"/>
            </w:tcBorders>
            <w:vAlign w:val="center"/>
          </w:tcPr>
          <w:p w14:paraId="2E784919">
            <w:pPr>
              <w:rPr>
                <w:rFonts w:ascii="宋体" w:hAnsi="宋体" w:cs="宋体"/>
                <w:color w:val="000000"/>
                <w:sz w:val="24"/>
              </w:rPr>
            </w:pPr>
          </w:p>
        </w:tc>
      </w:tr>
      <w:tr w14:paraId="00C4668D">
        <w:tblPrEx>
          <w:tblCellMar>
            <w:top w:w="0" w:type="dxa"/>
            <w:left w:w="108" w:type="dxa"/>
            <w:bottom w:w="0" w:type="dxa"/>
            <w:right w:w="108" w:type="dxa"/>
          </w:tblCellMar>
        </w:tblPrEx>
        <w:trPr>
          <w:trHeight w:val="570" w:hRule="atLeast"/>
          <w:jc w:val="center"/>
        </w:trPr>
        <w:tc>
          <w:tcPr>
            <w:tcW w:w="460" w:type="dxa"/>
            <w:vMerge w:val="continue"/>
            <w:tcBorders>
              <w:top w:val="single" w:color="000000" w:sz="4" w:space="0"/>
              <w:left w:val="single" w:color="000000" w:sz="4" w:space="0"/>
              <w:bottom w:val="nil"/>
              <w:right w:val="single" w:color="000000" w:sz="4" w:space="0"/>
            </w:tcBorders>
            <w:vAlign w:val="center"/>
          </w:tcPr>
          <w:p w14:paraId="2771402B">
            <w:pPr>
              <w:jc w:val="center"/>
              <w:rPr>
                <w:rFonts w:ascii="宋体" w:hAnsi="宋体" w:cs="宋体"/>
                <w:color w:val="000000"/>
                <w:sz w:val="24"/>
              </w:rPr>
            </w:pPr>
          </w:p>
        </w:tc>
        <w:tc>
          <w:tcPr>
            <w:tcW w:w="568" w:type="dxa"/>
            <w:vMerge w:val="continue"/>
            <w:tcBorders>
              <w:top w:val="single" w:color="000000" w:sz="4" w:space="0"/>
              <w:left w:val="single" w:color="000000" w:sz="4" w:space="0"/>
              <w:bottom w:val="single" w:color="000000" w:sz="4" w:space="0"/>
              <w:right w:val="single" w:color="000000" w:sz="4" w:space="0"/>
            </w:tcBorders>
            <w:vAlign w:val="center"/>
          </w:tcPr>
          <w:p w14:paraId="3EB775BB">
            <w:pPr>
              <w:jc w:val="center"/>
              <w:rPr>
                <w:rFonts w:ascii="宋体" w:hAnsi="宋体" w:cs="宋体"/>
                <w:color w:val="000000"/>
                <w:sz w:val="24"/>
              </w:rPr>
            </w:pPr>
          </w:p>
        </w:tc>
        <w:tc>
          <w:tcPr>
            <w:tcW w:w="704" w:type="dxa"/>
            <w:tcBorders>
              <w:top w:val="single" w:color="000000" w:sz="4" w:space="0"/>
              <w:left w:val="single" w:color="000000" w:sz="4" w:space="0"/>
              <w:bottom w:val="single" w:color="000000" w:sz="4" w:space="0"/>
              <w:right w:val="single" w:color="000000" w:sz="4" w:space="0"/>
            </w:tcBorders>
            <w:vAlign w:val="center"/>
          </w:tcPr>
          <w:p w14:paraId="1F2C650C">
            <w:pPr>
              <w:widowControl/>
              <w:jc w:val="center"/>
              <w:textAlignment w:val="center"/>
              <w:rPr>
                <w:rFonts w:ascii="宋体" w:hAnsi="宋体" w:cs="宋体"/>
                <w:color w:val="000000"/>
                <w:sz w:val="24"/>
              </w:rPr>
            </w:pPr>
            <w:r>
              <w:rPr>
                <w:rFonts w:hint="eastAsia" w:ascii="宋体" w:hAnsi="宋体" w:cs="宋体"/>
                <w:color w:val="000000"/>
                <w:kern w:val="0"/>
                <w:sz w:val="24"/>
                <w:lang w:bidi="ar"/>
              </w:rPr>
              <w:t>分配及时</w:t>
            </w:r>
          </w:p>
        </w:tc>
        <w:tc>
          <w:tcPr>
            <w:tcW w:w="682" w:type="dxa"/>
            <w:tcBorders>
              <w:top w:val="single" w:color="000000" w:sz="4" w:space="0"/>
              <w:left w:val="single" w:color="000000" w:sz="4" w:space="0"/>
              <w:bottom w:val="single" w:color="000000" w:sz="4" w:space="0"/>
              <w:right w:val="single" w:color="000000" w:sz="4" w:space="0"/>
            </w:tcBorders>
            <w:vAlign w:val="center"/>
          </w:tcPr>
          <w:p w14:paraId="052D363C">
            <w:pPr>
              <w:widowControl/>
              <w:jc w:val="center"/>
              <w:textAlignment w:val="center"/>
              <w:rPr>
                <w:rFonts w:ascii="宋体" w:hAnsi="宋体" w:cs="宋体"/>
                <w:color w:val="000000"/>
                <w:sz w:val="24"/>
              </w:rPr>
            </w:pPr>
            <w:r>
              <w:rPr>
                <w:rFonts w:hint="eastAsia" w:ascii="宋体" w:hAnsi="宋体" w:cs="宋体"/>
                <w:color w:val="000000"/>
                <w:kern w:val="0"/>
                <w:sz w:val="24"/>
                <w:lang w:bidi="ar"/>
              </w:rPr>
              <w:t>2</w:t>
            </w:r>
          </w:p>
        </w:tc>
        <w:tc>
          <w:tcPr>
            <w:tcW w:w="1159" w:type="dxa"/>
            <w:tcBorders>
              <w:top w:val="single" w:color="000000" w:sz="4" w:space="0"/>
              <w:left w:val="single" w:color="000000" w:sz="4" w:space="0"/>
              <w:bottom w:val="single" w:color="000000" w:sz="4" w:space="0"/>
              <w:right w:val="single" w:color="000000" w:sz="4" w:space="0"/>
            </w:tcBorders>
            <w:vAlign w:val="center"/>
          </w:tcPr>
          <w:p w14:paraId="32864A1B">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评价部门是否按规定时限及时分配专项预算资金。                    </w:t>
            </w:r>
          </w:p>
        </w:tc>
        <w:tc>
          <w:tcPr>
            <w:tcW w:w="1750" w:type="dxa"/>
            <w:tcBorders>
              <w:top w:val="single" w:color="000000" w:sz="4" w:space="0"/>
              <w:left w:val="single" w:color="000000" w:sz="4" w:space="0"/>
              <w:bottom w:val="single" w:color="000000" w:sz="4" w:space="0"/>
              <w:right w:val="single" w:color="000000" w:sz="4" w:space="0"/>
            </w:tcBorders>
            <w:vAlign w:val="center"/>
          </w:tcPr>
          <w:p w14:paraId="64D5AB06">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按《预算法》规定时限完成分配的考核得2分，否则不得分。                                              </w:t>
            </w:r>
          </w:p>
        </w:tc>
        <w:tc>
          <w:tcPr>
            <w:tcW w:w="659" w:type="dxa"/>
            <w:tcBorders>
              <w:top w:val="single" w:color="000000" w:sz="4" w:space="0"/>
              <w:left w:val="single" w:color="000000" w:sz="4" w:space="0"/>
              <w:bottom w:val="single" w:color="000000" w:sz="4" w:space="0"/>
              <w:right w:val="single" w:color="000000" w:sz="4" w:space="0"/>
            </w:tcBorders>
            <w:vAlign w:val="center"/>
          </w:tcPr>
          <w:p w14:paraId="740EEE60">
            <w:pPr>
              <w:widowControl/>
              <w:jc w:val="center"/>
              <w:textAlignment w:val="center"/>
              <w:rPr>
                <w:rFonts w:ascii="宋体" w:hAnsi="宋体" w:cs="宋体"/>
                <w:color w:val="000000"/>
                <w:sz w:val="24"/>
              </w:rPr>
            </w:pPr>
            <w:r>
              <w:rPr>
                <w:rFonts w:hint="eastAsia" w:ascii="宋体" w:hAnsi="宋体" w:cs="宋体"/>
                <w:color w:val="000000"/>
                <w:kern w:val="0"/>
                <w:sz w:val="24"/>
                <w:lang w:bidi="ar"/>
              </w:rPr>
              <w:t>1</w:t>
            </w:r>
          </w:p>
        </w:tc>
        <w:tc>
          <w:tcPr>
            <w:tcW w:w="614" w:type="dxa"/>
            <w:tcBorders>
              <w:top w:val="single" w:color="000000" w:sz="4" w:space="0"/>
              <w:left w:val="single" w:color="000000" w:sz="4" w:space="0"/>
              <w:bottom w:val="single" w:color="000000" w:sz="4" w:space="0"/>
              <w:right w:val="single" w:color="000000" w:sz="4" w:space="0"/>
            </w:tcBorders>
            <w:vAlign w:val="center"/>
          </w:tcPr>
          <w:p w14:paraId="7BDBD9F9">
            <w:pPr>
              <w:rPr>
                <w:rFonts w:ascii="宋体" w:hAnsi="宋体" w:cs="宋体"/>
                <w:color w:val="000000"/>
                <w:sz w:val="24"/>
              </w:rPr>
            </w:pPr>
          </w:p>
        </w:tc>
        <w:tc>
          <w:tcPr>
            <w:tcW w:w="614" w:type="dxa"/>
            <w:tcBorders>
              <w:top w:val="single" w:color="000000" w:sz="4" w:space="0"/>
              <w:left w:val="single" w:color="000000" w:sz="4" w:space="0"/>
              <w:bottom w:val="single" w:color="000000" w:sz="4" w:space="0"/>
              <w:right w:val="single" w:color="000000" w:sz="4" w:space="0"/>
            </w:tcBorders>
            <w:vAlign w:val="center"/>
          </w:tcPr>
          <w:p w14:paraId="3C462476">
            <w:pPr>
              <w:widowControl/>
              <w:jc w:val="center"/>
              <w:textAlignment w:val="center"/>
              <w:rPr>
                <w:rFonts w:ascii="宋体" w:hAnsi="宋体" w:cs="宋体"/>
                <w:color w:val="000000"/>
                <w:sz w:val="24"/>
              </w:rPr>
            </w:pPr>
            <w:r>
              <w:rPr>
                <w:rFonts w:hint="eastAsia" w:ascii="宋体" w:hAnsi="宋体" w:cs="宋体"/>
                <w:color w:val="000000"/>
                <w:kern w:val="0"/>
                <w:sz w:val="24"/>
                <w:lang w:bidi="ar"/>
              </w:rPr>
              <w:t>1</w:t>
            </w:r>
          </w:p>
        </w:tc>
        <w:tc>
          <w:tcPr>
            <w:tcW w:w="659" w:type="dxa"/>
            <w:tcBorders>
              <w:top w:val="single" w:color="000000" w:sz="4" w:space="0"/>
              <w:left w:val="single" w:color="000000" w:sz="4" w:space="0"/>
              <w:bottom w:val="single" w:color="000000" w:sz="4" w:space="0"/>
              <w:right w:val="single" w:color="000000" w:sz="4" w:space="0"/>
            </w:tcBorders>
            <w:vAlign w:val="center"/>
          </w:tcPr>
          <w:p w14:paraId="69F19835">
            <w:pPr>
              <w:jc w:val="center"/>
              <w:rPr>
                <w:rFonts w:ascii="宋体" w:hAnsi="宋体" w:cs="宋体"/>
                <w:color w:val="000000"/>
                <w:sz w:val="24"/>
              </w:rPr>
            </w:pPr>
          </w:p>
        </w:tc>
        <w:tc>
          <w:tcPr>
            <w:tcW w:w="894" w:type="dxa"/>
            <w:tcBorders>
              <w:top w:val="single" w:color="000000" w:sz="4" w:space="0"/>
              <w:left w:val="single" w:color="000000" w:sz="4" w:space="0"/>
              <w:bottom w:val="single" w:color="000000" w:sz="4" w:space="0"/>
              <w:right w:val="single" w:color="000000" w:sz="4" w:space="0"/>
            </w:tcBorders>
            <w:vAlign w:val="center"/>
          </w:tcPr>
          <w:p w14:paraId="7469252F">
            <w:pPr>
              <w:rPr>
                <w:rFonts w:ascii="宋体" w:hAnsi="宋体" w:cs="宋体"/>
                <w:color w:val="000000"/>
                <w:sz w:val="24"/>
              </w:rPr>
            </w:pPr>
          </w:p>
        </w:tc>
      </w:tr>
      <w:tr w14:paraId="5FEC240B">
        <w:tblPrEx>
          <w:tblCellMar>
            <w:top w:w="0" w:type="dxa"/>
            <w:left w:w="108" w:type="dxa"/>
            <w:bottom w:w="0" w:type="dxa"/>
            <w:right w:w="108" w:type="dxa"/>
          </w:tblCellMar>
        </w:tblPrEx>
        <w:trPr>
          <w:trHeight w:val="870" w:hRule="atLeast"/>
          <w:jc w:val="center"/>
        </w:trPr>
        <w:tc>
          <w:tcPr>
            <w:tcW w:w="460" w:type="dxa"/>
            <w:vMerge w:val="continue"/>
            <w:tcBorders>
              <w:top w:val="single" w:color="000000" w:sz="4" w:space="0"/>
              <w:left w:val="single" w:color="000000" w:sz="4" w:space="0"/>
              <w:bottom w:val="nil"/>
              <w:right w:val="single" w:color="000000" w:sz="4" w:space="0"/>
            </w:tcBorders>
            <w:vAlign w:val="center"/>
          </w:tcPr>
          <w:p w14:paraId="099EE70C">
            <w:pPr>
              <w:jc w:val="center"/>
              <w:rPr>
                <w:rFonts w:ascii="宋体" w:hAnsi="宋体" w:cs="宋体"/>
                <w:color w:val="000000"/>
                <w:sz w:val="24"/>
              </w:rPr>
            </w:pPr>
          </w:p>
        </w:tc>
        <w:tc>
          <w:tcPr>
            <w:tcW w:w="568" w:type="dxa"/>
            <w:vMerge w:val="restart"/>
            <w:tcBorders>
              <w:top w:val="single" w:color="000000" w:sz="4" w:space="0"/>
              <w:left w:val="single" w:color="000000" w:sz="4" w:space="0"/>
              <w:bottom w:val="single" w:color="000000" w:sz="4" w:space="0"/>
              <w:right w:val="single" w:color="000000" w:sz="4" w:space="0"/>
            </w:tcBorders>
            <w:vAlign w:val="center"/>
          </w:tcPr>
          <w:p w14:paraId="30127733">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完成结果（8分）</w:t>
            </w:r>
          </w:p>
        </w:tc>
        <w:tc>
          <w:tcPr>
            <w:tcW w:w="704" w:type="dxa"/>
            <w:tcBorders>
              <w:top w:val="single" w:color="000000" w:sz="4" w:space="0"/>
              <w:left w:val="single" w:color="000000" w:sz="4" w:space="0"/>
              <w:bottom w:val="single" w:color="000000" w:sz="4" w:space="0"/>
              <w:right w:val="single" w:color="000000" w:sz="4" w:space="0"/>
            </w:tcBorders>
            <w:vAlign w:val="center"/>
          </w:tcPr>
          <w:p w14:paraId="4F73BB93">
            <w:pPr>
              <w:widowControl/>
              <w:jc w:val="center"/>
              <w:textAlignment w:val="center"/>
              <w:rPr>
                <w:rFonts w:ascii="宋体" w:hAnsi="宋体" w:cs="宋体"/>
                <w:color w:val="000000"/>
                <w:sz w:val="24"/>
              </w:rPr>
            </w:pPr>
            <w:r>
              <w:rPr>
                <w:rFonts w:hint="eastAsia" w:ascii="宋体" w:hAnsi="宋体" w:cs="宋体"/>
                <w:color w:val="000000"/>
                <w:kern w:val="0"/>
                <w:sz w:val="24"/>
                <w:lang w:bidi="ar"/>
              </w:rPr>
              <w:t>预算完成</w:t>
            </w:r>
          </w:p>
        </w:tc>
        <w:tc>
          <w:tcPr>
            <w:tcW w:w="682" w:type="dxa"/>
            <w:tcBorders>
              <w:top w:val="single" w:color="000000" w:sz="4" w:space="0"/>
              <w:left w:val="single" w:color="000000" w:sz="4" w:space="0"/>
              <w:bottom w:val="single" w:color="000000" w:sz="4" w:space="0"/>
              <w:right w:val="single" w:color="000000" w:sz="4" w:space="0"/>
            </w:tcBorders>
            <w:vAlign w:val="center"/>
          </w:tcPr>
          <w:p w14:paraId="25EFE902">
            <w:pPr>
              <w:widowControl/>
              <w:jc w:val="center"/>
              <w:textAlignment w:val="center"/>
              <w:rPr>
                <w:rFonts w:ascii="宋体" w:hAnsi="宋体" w:cs="宋体"/>
                <w:color w:val="000000"/>
                <w:sz w:val="24"/>
              </w:rPr>
            </w:pPr>
            <w:r>
              <w:rPr>
                <w:rFonts w:hint="eastAsia" w:ascii="宋体" w:hAnsi="宋体" w:cs="宋体"/>
                <w:color w:val="000000"/>
                <w:kern w:val="0"/>
                <w:sz w:val="24"/>
                <w:lang w:bidi="ar"/>
              </w:rPr>
              <w:t>3</w:t>
            </w:r>
          </w:p>
        </w:tc>
        <w:tc>
          <w:tcPr>
            <w:tcW w:w="1159" w:type="dxa"/>
            <w:tcBorders>
              <w:top w:val="single" w:color="000000" w:sz="4" w:space="0"/>
              <w:left w:val="single" w:color="000000" w:sz="4" w:space="0"/>
              <w:bottom w:val="single" w:color="000000" w:sz="4" w:space="0"/>
              <w:right w:val="single" w:color="000000" w:sz="4" w:space="0"/>
            </w:tcBorders>
            <w:vAlign w:val="center"/>
          </w:tcPr>
          <w:p w14:paraId="7FCAB169">
            <w:pPr>
              <w:widowControl/>
              <w:jc w:val="left"/>
              <w:textAlignment w:val="center"/>
              <w:rPr>
                <w:rFonts w:ascii="宋体" w:hAnsi="宋体" w:cs="宋体"/>
                <w:color w:val="000000"/>
                <w:sz w:val="24"/>
              </w:rPr>
            </w:pPr>
            <w:r>
              <w:rPr>
                <w:rFonts w:hint="eastAsia" w:ascii="宋体" w:hAnsi="宋体" w:cs="宋体"/>
                <w:color w:val="000000"/>
                <w:kern w:val="0"/>
                <w:sz w:val="24"/>
                <w:lang w:bidi="ar"/>
              </w:rPr>
              <w:t>评价专项项目资金形成实际支出的情况。</w:t>
            </w:r>
          </w:p>
        </w:tc>
        <w:tc>
          <w:tcPr>
            <w:tcW w:w="1750" w:type="dxa"/>
            <w:tcBorders>
              <w:top w:val="single" w:color="000000" w:sz="4" w:space="0"/>
              <w:left w:val="single" w:color="000000" w:sz="4" w:space="0"/>
              <w:bottom w:val="single" w:color="000000" w:sz="4" w:space="0"/>
              <w:right w:val="single" w:color="000000" w:sz="4" w:space="0"/>
            </w:tcBorders>
            <w:vAlign w:val="center"/>
          </w:tcPr>
          <w:p w14:paraId="1E05187C">
            <w:pPr>
              <w:widowControl/>
              <w:jc w:val="left"/>
              <w:textAlignment w:val="center"/>
              <w:rPr>
                <w:rFonts w:ascii="宋体" w:hAnsi="宋体" w:cs="宋体"/>
                <w:color w:val="000000"/>
                <w:sz w:val="24"/>
              </w:rPr>
            </w:pPr>
            <w:r>
              <w:rPr>
                <w:rFonts w:hint="eastAsia" w:ascii="宋体" w:hAnsi="宋体" w:cs="宋体"/>
                <w:color w:val="000000"/>
                <w:kern w:val="0"/>
                <w:sz w:val="24"/>
                <w:lang w:bidi="ar"/>
              </w:rPr>
              <w:t>专项资金实际支出进度达到100%的，得3分，未达到100%的，指标得分=实际拨付使用金额/专项项目金额*3。</w:t>
            </w:r>
          </w:p>
        </w:tc>
        <w:tc>
          <w:tcPr>
            <w:tcW w:w="659" w:type="dxa"/>
            <w:tcBorders>
              <w:top w:val="single" w:color="000000" w:sz="4" w:space="0"/>
              <w:left w:val="single" w:color="000000" w:sz="4" w:space="0"/>
              <w:bottom w:val="single" w:color="000000" w:sz="4" w:space="0"/>
              <w:right w:val="single" w:color="000000" w:sz="4" w:space="0"/>
            </w:tcBorders>
            <w:vAlign w:val="center"/>
          </w:tcPr>
          <w:p w14:paraId="448912F4">
            <w:pPr>
              <w:widowControl/>
              <w:jc w:val="center"/>
              <w:textAlignment w:val="center"/>
              <w:rPr>
                <w:rFonts w:ascii="宋体" w:hAnsi="宋体" w:cs="宋体"/>
                <w:color w:val="000000"/>
                <w:sz w:val="24"/>
              </w:rPr>
            </w:pPr>
            <w:r>
              <w:rPr>
                <w:rFonts w:hint="eastAsia" w:ascii="宋体" w:hAnsi="宋体" w:cs="宋体"/>
                <w:color w:val="000000"/>
                <w:kern w:val="0"/>
                <w:sz w:val="24"/>
                <w:lang w:bidi="ar"/>
              </w:rPr>
              <w:t>1.5</w:t>
            </w:r>
          </w:p>
        </w:tc>
        <w:tc>
          <w:tcPr>
            <w:tcW w:w="614" w:type="dxa"/>
            <w:tcBorders>
              <w:top w:val="single" w:color="000000" w:sz="4" w:space="0"/>
              <w:left w:val="single" w:color="000000" w:sz="4" w:space="0"/>
              <w:bottom w:val="single" w:color="000000" w:sz="4" w:space="0"/>
              <w:right w:val="single" w:color="000000" w:sz="4" w:space="0"/>
            </w:tcBorders>
            <w:vAlign w:val="center"/>
          </w:tcPr>
          <w:p w14:paraId="59A90689">
            <w:pPr>
              <w:rPr>
                <w:rFonts w:ascii="宋体" w:hAnsi="宋体" w:cs="宋体"/>
                <w:color w:val="000000"/>
                <w:sz w:val="24"/>
              </w:rPr>
            </w:pPr>
          </w:p>
        </w:tc>
        <w:tc>
          <w:tcPr>
            <w:tcW w:w="614" w:type="dxa"/>
            <w:tcBorders>
              <w:top w:val="single" w:color="000000" w:sz="4" w:space="0"/>
              <w:left w:val="single" w:color="000000" w:sz="4" w:space="0"/>
              <w:bottom w:val="single" w:color="000000" w:sz="4" w:space="0"/>
              <w:right w:val="single" w:color="000000" w:sz="4" w:space="0"/>
            </w:tcBorders>
            <w:vAlign w:val="center"/>
          </w:tcPr>
          <w:p w14:paraId="446CA530">
            <w:pPr>
              <w:rPr>
                <w:rFonts w:ascii="宋体" w:hAnsi="宋体" w:cs="宋体"/>
                <w:color w:val="000000"/>
                <w:sz w:val="24"/>
              </w:rPr>
            </w:pPr>
          </w:p>
        </w:tc>
        <w:tc>
          <w:tcPr>
            <w:tcW w:w="659" w:type="dxa"/>
            <w:tcBorders>
              <w:top w:val="single" w:color="000000" w:sz="4" w:space="0"/>
              <w:left w:val="single" w:color="000000" w:sz="4" w:space="0"/>
              <w:bottom w:val="single" w:color="000000" w:sz="4" w:space="0"/>
              <w:right w:val="single" w:color="000000" w:sz="4" w:space="0"/>
            </w:tcBorders>
            <w:vAlign w:val="center"/>
          </w:tcPr>
          <w:p w14:paraId="170A001A">
            <w:pPr>
              <w:widowControl/>
              <w:jc w:val="center"/>
              <w:textAlignment w:val="center"/>
              <w:rPr>
                <w:rFonts w:ascii="宋体" w:hAnsi="宋体" w:cs="宋体"/>
                <w:color w:val="000000"/>
                <w:sz w:val="24"/>
              </w:rPr>
            </w:pPr>
            <w:r>
              <w:rPr>
                <w:rFonts w:hint="eastAsia" w:ascii="宋体" w:hAnsi="宋体" w:cs="宋体"/>
                <w:color w:val="000000"/>
                <w:kern w:val="0"/>
                <w:sz w:val="24"/>
                <w:lang w:bidi="ar"/>
              </w:rPr>
              <w:t>1.5</w:t>
            </w:r>
          </w:p>
        </w:tc>
        <w:tc>
          <w:tcPr>
            <w:tcW w:w="894" w:type="dxa"/>
            <w:tcBorders>
              <w:top w:val="single" w:color="000000" w:sz="4" w:space="0"/>
              <w:left w:val="single" w:color="000000" w:sz="4" w:space="0"/>
              <w:bottom w:val="single" w:color="000000" w:sz="4" w:space="0"/>
              <w:right w:val="single" w:color="000000" w:sz="4" w:space="0"/>
            </w:tcBorders>
            <w:vAlign w:val="center"/>
          </w:tcPr>
          <w:p w14:paraId="75B29ADE">
            <w:pPr>
              <w:rPr>
                <w:rFonts w:ascii="宋体" w:hAnsi="宋体" w:cs="宋体"/>
                <w:color w:val="000000"/>
                <w:sz w:val="24"/>
              </w:rPr>
            </w:pPr>
          </w:p>
        </w:tc>
      </w:tr>
      <w:tr w14:paraId="10AB1770">
        <w:tblPrEx>
          <w:tblCellMar>
            <w:top w:w="0" w:type="dxa"/>
            <w:left w:w="108" w:type="dxa"/>
            <w:bottom w:w="0" w:type="dxa"/>
            <w:right w:w="108" w:type="dxa"/>
          </w:tblCellMar>
        </w:tblPrEx>
        <w:trPr>
          <w:trHeight w:val="1140" w:hRule="atLeast"/>
          <w:jc w:val="center"/>
        </w:trPr>
        <w:tc>
          <w:tcPr>
            <w:tcW w:w="460" w:type="dxa"/>
            <w:vMerge w:val="continue"/>
            <w:tcBorders>
              <w:top w:val="single" w:color="000000" w:sz="4" w:space="0"/>
              <w:left w:val="single" w:color="000000" w:sz="4" w:space="0"/>
              <w:bottom w:val="nil"/>
              <w:right w:val="single" w:color="000000" w:sz="4" w:space="0"/>
            </w:tcBorders>
            <w:vAlign w:val="center"/>
          </w:tcPr>
          <w:p w14:paraId="012F9B55">
            <w:pPr>
              <w:jc w:val="center"/>
              <w:rPr>
                <w:rFonts w:ascii="宋体" w:hAnsi="宋体" w:cs="宋体"/>
                <w:color w:val="000000"/>
                <w:sz w:val="24"/>
              </w:rPr>
            </w:pPr>
          </w:p>
        </w:tc>
        <w:tc>
          <w:tcPr>
            <w:tcW w:w="568" w:type="dxa"/>
            <w:vMerge w:val="continue"/>
            <w:tcBorders>
              <w:top w:val="single" w:color="000000" w:sz="4" w:space="0"/>
              <w:left w:val="single" w:color="000000" w:sz="4" w:space="0"/>
              <w:bottom w:val="single" w:color="000000" w:sz="4" w:space="0"/>
              <w:right w:val="single" w:color="000000" w:sz="4" w:space="0"/>
            </w:tcBorders>
            <w:vAlign w:val="center"/>
          </w:tcPr>
          <w:p w14:paraId="1A66BD7C">
            <w:pPr>
              <w:jc w:val="center"/>
              <w:rPr>
                <w:rFonts w:ascii="宋体" w:hAnsi="宋体" w:cs="宋体"/>
                <w:color w:val="000000"/>
                <w:sz w:val="24"/>
              </w:rPr>
            </w:pPr>
          </w:p>
        </w:tc>
        <w:tc>
          <w:tcPr>
            <w:tcW w:w="704" w:type="dxa"/>
            <w:tcBorders>
              <w:top w:val="single" w:color="000000" w:sz="4" w:space="0"/>
              <w:left w:val="single" w:color="000000" w:sz="4" w:space="0"/>
              <w:bottom w:val="single" w:color="000000" w:sz="4" w:space="0"/>
              <w:right w:val="single" w:color="000000" w:sz="4" w:space="0"/>
            </w:tcBorders>
            <w:vAlign w:val="center"/>
          </w:tcPr>
          <w:p w14:paraId="727FFAF6">
            <w:pPr>
              <w:widowControl/>
              <w:jc w:val="center"/>
              <w:textAlignment w:val="center"/>
              <w:rPr>
                <w:rFonts w:ascii="宋体" w:hAnsi="宋体" w:cs="宋体"/>
                <w:color w:val="000000"/>
                <w:sz w:val="24"/>
              </w:rPr>
            </w:pPr>
            <w:r>
              <w:rPr>
                <w:rFonts w:hint="eastAsia" w:ascii="宋体" w:hAnsi="宋体" w:cs="宋体"/>
                <w:color w:val="000000"/>
                <w:kern w:val="0"/>
                <w:sz w:val="24"/>
                <w:lang w:bidi="ar"/>
              </w:rPr>
              <w:t>实施绩效</w:t>
            </w:r>
          </w:p>
        </w:tc>
        <w:tc>
          <w:tcPr>
            <w:tcW w:w="682" w:type="dxa"/>
            <w:tcBorders>
              <w:top w:val="single" w:color="000000" w:sz="4" w:space="0"/>
              <w:left w:val="single" w:color="000000" w:sz="4" w:space="0"/>
              <w:bottom w:val="single" w:color="000000" w:sz="4" w:space="0"/>
              <w:right w:val="single" w:color="000000" w:sz="4" w:space="0"/>
            </w:tcBorders>
            <w:vAlign w:val="center"/>
          </w:tcPr>
          <w:p w14:paraId="32CBAE8F">
            <w:pPr>
              <w:widowControl/>
              <w:jc w:val="center"/>
              <w:textAlignment w:val="center"/>
              <w:rPr>
                <w:rFonts w:ascii="宋体" w:hAnsi="宋体" w:cs="宋体"/>
                <w:color w:val="000000"/>
                <w:sz w:val="24"/>
              </w:rPr>
            </w:pPr>
            <w:r>
              <w:rPr>
                <w:rFonts w:hint="eastAsia" w:ascii="宋体" w:hAnsi="宋体" w:cs="宋体"/>
                <w:color w:val="000000"/>
                <w:kern w:val="0"/>
                <w:sz w:val="24"/>
                <w:lang w:bidi="ar"/>
              </w:rPr>
              <w:t>3</w:t>
            </w:r>
          </w:p>
        </w:tc>
        <w:tc>
          <w:tcPr>
            <w:tcW w:w="1159" w:type="dxa"/>
            <w:tcBorders>
              <w:top w:val="single" w:color="000000" w:sz="4" w:space="0"/>
              <w:left w:val="single" w:color="000000" w:sz="4" w:space="0"/>
              <w:bottom w:val="single" w:color="000000" w:sz="4" w:space="0"/>
              <w:right w:val="single" w:color="000000" w:sz="4" w:space="0"/>
            </w:tcBorders>
            <w:vAlign w:val="center"/>
          </w:tcPr>
          <w:p w14:paraId="4AF4777E">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评价专项项目是否达到预期绩效                      </w:t>
            </w:r>
          </w:p>
        </w:tc>
        <w:tc>
          <w:tcPr>
            <w:tcW w:w="1750" w:type="dxa"/>
            <w:tcBorders>
              <w:top w:val="single" w:color="000000" w:sz="4" w:space="0"/>
              <w:left w:val="single" w:color="000000" w:sz="4" w:space="0"/>
              <w:bottom w:val="single" w:color="000000" w:sz="4" w:space="0"/>
              <w:right w:val="single" w:color="000000" w:sz="4" w:space="0"/>
            </w:tcBorders>
            <w:vAlign w:val="center"/>
          </w:tcPr>
          <w:p w14:paraId="1F990AEC">
            <w:pPr>
              <w:widowControl/>
              <w:jc w:val="left"/>
              <w:textAlignment w:val="center"/>
              <w:rPr>
                <w:rFonts w:ascii="宋体" w:hAnsi="宋体" w:cs="宋体"/>
                <w:color w:val="000000"/>
                <w:sz w:val="24"/>
              </w:rPr>
            </w:pPr>
            <w:r>
              <w:rPr>
                <w:rFonts w:hint="eastAsia" w:ascii="宋体" w:hAnsi="宋体" w:cs="宋体"/>
                <w:color w:val="000000"/>
                <w:kern w:val="0"/>
                <w:sz w:val="24"/>
                <w:lang w:bidi="ar"/>
              </w:rPr>
              <w:t>部门专项项目属于当年财政重点评价范围的，该项得分使用项目支出评价共性指标、特性指标和个性指标得分换算。若部门专项项目不属于当年重点评价范围的，采用最近年度重点评价相关指标得分换算。</w:t>
            </w:r>
          </w:p>
        </w:tc>
        <w:tc>
          <w:tcPr>
            <w:tcW w:w="659" w:type="dxa"/>
            <w:tcBorders>
              <w:top w:val="single" w:color="000000" w:sz="4" w:space="0"/>
              <w:left w:val="single" w:color="000000" w:sz="4" w:space="0"/>
              <w:bottom w:val="single" w:color="000000" w:sz="4" w:space="0"/>
              <w:right w:val="single" w:color="000000" w:sz="4" w:space="0"/>
            </w:tcBorders>
            <w:vAlign w:val="center"/>
          </w:tcPr>
          <w:p w14:paraId="4D44B3A9">
            <w:pPr>
              <w:widowControl/>
              <w:jc w:val="center"/>
              <w:textAlignment w:val="center"/>
              <w:rPr>
                <w:rFonts w:ascii="宋体" w:hAnsi="宋体" w:cs="宋体"/>
                <w:color w:val="000000"/>
                <w:sz w:val="24"/>
              </w:rPr>
            </w:pPr>
            <w:r>
              <w:rPr>
                <w:rFonts w:hint="eastAsia" w:ascii="宋体" w:hAnsi="宋体" w:cs="宋体"/>
                <w:color w:val="000000"/>
                <w:kern w:val="0"/>
                <w:sz w:val="24"/>
                <w:lang w:bidi="ar"/>
              </w:rPr>
              <w:t>1.5</w:t>
            </w:r>
          </w:p>
        </w:tc>
        <w:tc>
          <w:tcPr>
            <w:tcW w:w="614" w:type="dxa"/>
            <w:tcBorders>
              <w:top w:val="single" w:color="000000" w:sz="4" w:space="0"/>
              <w:left w:val="single" w:color="000000" w:sz="4" w:space="0"/>
              <w:bottom w:val="single" w:color="000000" w:sz="4" w:space="0"/>
              <w:right w:val="single" w:color="000000" w:sz="4" w:space="0"/>
            </w:tcBorders>
            <w:vAlign w:val="center"/>
          </w:tcPr>
          <w:p w14:paraId="5FAD2F83">
            <w:pPr>
              <w:rPr>
                <w:rFonts w:ascii="宋体" w:hAnsi="宋体" w:cs="宋体"/>
                <w:color w:val="000000"/>
                <w:sz w:val="24"/>
              </w:rPr>
            </w:pPr>
          </w:p>
        </w:tc>
        <w:tc>
          <w:tcPr>
            <w:tcW w:w="614" w:type="dxa"/>
            <w:tcBorders>
              <w:top w:val="single" w:color="000000" w:sz="4" w:space="0"/>
              <w:left w:val="single" w:color="000000" w:sz="4" w:space="0"/>
              <w:bottom w:val="single" w:color="000000" w:sz="4" w:space="0"/>
              <w:right w:val="single" w:color="000000" w:sz="4" w:space="0"/>
            </w:tcBorders>
            <w:vAlign w:val="center"/>
          </w:tcPr>
          <w:p w14:paraId="12049B9F">
            <w:pPr>
              <w:rPr>
                <w:rFonts w:ascii="宋体" w:hAnsi="宋体" w:cs="宋体"/>
                <w:color w:val="000000"/>
                <w:sz w:val="24"/>
              </w:rPr>
            </w:pPr>
          </w:p>
        </w:tc>
        <w:tc>
          <w:tcPr>
            <w:tcW w:w="659" w:type="dxa"/>
            <w:tcBorders>
              <w:top w:val="single" w:color="000000" w:sz="4" w:space="0"/>
              <w:left w:val="single" w:color="000000" w:sz="4" w:space="0"/>
              <w:bottom w:val="single" w:color="000000" w:sz="4" w:space="0"/>
              <w:right w:val="single" w:color="000000" w:sz="4" w:space="0"/>
            </w:tcBorders>
            <w:vAlign w:val="center"/>
          </w:tcPr>
          <w:p w14:paraId="55D2CCDF">
            <w:pPr>
              <w:widowControl/>
              <w:jc w:val="center"/>
              <w:textAlignment w:val="center"/>
              <w:rPr>
                <w:rFonts w:ascii="宋体" w:hAnsi="宋体" w:cs="宋体"/>
                <w:color w:val="000000"/>
                <w:sz w:val="24"/>
              </w:rPr>
            </w:pPr>
            <w:r>
              <w:rPr>
                <w:rFonts w:hint="eastAsia" w:ascii="宋体" w:hAnsi="宋体" w:cs="宋体"/>
                <w:color w:val="000000"/>
                <w:kern w:val="0"/>
                <w:sz w:val="24"/>
                <w:lang w:bidi="ar"/>
              </w:rPr>
              <w:t>1.5</w:t>
            </w:r>
          </w:p>
        </w:tc>
        <w:tc>
          <w:tcPr>
            <w:tcW w:w="894" w:type="dxa"/>
            <w:tcBorders>
              <w:top w:val="single" w:color="000000" w:sz="4" w:space="0"/>
              <w:left w:val="single" w:color="000000" w:sz="4" w:space="0"/>
              <w:bottom w:val="single" w:color="000000" w:sz="4" w:space="0"/>
              <w:right w:val="single" w:color="000000" w:sz="4" w:space="0"/>
            </w:tcBorders>
            <w:vAlign w:val="center"/>
          </w:tcPr>
          <w:p w14:paraId="130A6400">
            <w:pPr>
              <w:rPr>
                <w:rFonts w:ascii="宋体" w:hAnsi="宋体" w:cs="宋体"/>
                <w:color w:val="000000"/>
                <w:sz w:val="24"/>
              </w:rPr>
            </w:pPr>
          </w:p>
        </w:tc>
      </w:tr>
      <w:tr w14:paraId="05A7EBD7">
        <w:tblPrEx>
          <w:tblCellMar>
            <w:top w:w="0" w:type="dxa"/>
            <w:left w:w="108" w:type="dxa"/>
            <w:bottom w:w="0" w:type="dxa"/>
            <w:right w:w="108" w:type="dxa"/>
          </w:tblCellMar>
        </w:tblPrEx>
        <w:trPr>
          <w:trHeight w:val="855" w:hRule="atLeast"/>
          <w:jc w:val="center"/>
        </w:trPr>
        <w:tc>
          <w:tcPr>
            <w:tcW w:w="460" w:type="dxa"/>
            <w:vMerge w:val="continue"/>
            <w:tcBorders>
              <w:top w:val="single" w:color="000000" w:sz="4" w:space="0"/>
              <w:left w:val="single" w:color="000000" w:sz="4" w:space="0"/>
              <w:bottom w:val="nil"/>
              <w:right w:val="single" w:color="000000" w:sz="4" w:space="0"/>
            </w:tcBorders>
            <w:vAlign w:val="center"/>
          </w:tcPr>
          <w:p w14:paraId="0EAEE973">
            <w:pPr>
              <w:jc w:val="center"/>
              <w:rPr>
                <w:rFonts w:ascii="宋体" w:hAnsi="宋体" w:cs="宋体"/>
                <w:color w:val="000000"/>
                <w:sz w:val="24"/>
              </w:rPr>
            </w:pPr>
          </w:p>
        </w:tc>
        <w:tc>
          <w:tcPr>
            <w:tcW w:w="568" w:type="dxa"/>
            <w:vMerge w:val="continue"/>
            <w:tcBorders>
              <w:top w:val="single" w:color="000000" w:sz="4" w:space="0"/>
              <w:left w:val="single" w:color="000000" w:sz="4" w:space="0"/>
              <w:bottom w:val="single" w:color="000000" w:sz="4" w:space="0"/>
              <w:right w:val="single" w:color="000000" w:sz="4" w:space="0"/>
            </w:tcBorders>
            <w:vAlign w:val="center"/>
          </w:tcPr>
          <w:p w14:paraId="673E985F">
            <w:pPr>
              <w:jc w:val="center"/>
              <w:rPr>
                <w:rFonts w:ascii="宋体" w:hAnsi="宋体" w:cs="宋体"/>
                <w:color w:val="000000"/>
                <w:sz w:val="24"/>
              </w:rPr>
            </w:pPr>
          </w:p>
        </w:tc>
        <w:tc>
          <w:tcPr>
            <w:tcW w:w="704" w:type="dxa"/>
            <w:tcBorders>
              <w:top w:val="single" w:color="000000" w:sz="4" w:space="0"/>
              <w:left w:val="single" w:color="000000" w:sz="4" w:space="0"/>
              <w:bottom w:val="single" w:color="000000" w:sz="4" w:space="0"/>
              <w:right w:val="single" w:color="000000" w:sz="4" w:space="0"/>
            </w:tcBorders>
            <w:vAlign w:val="center"/>
          </w:tcPr>
          <w:p w14:paraId="67686C2C">
            <w:pPr>
              <w:widowControl/>
              <w:jc w:val="center"/>
              <w:textAlignment w:val="center"/>
              <w:rPr>
                <w:rFonts w:ascii="宋体" w:hAnsi="宋体" w:cs="宋体"/>
                <w:color w:val="000000"/>
                <w:sz w:val="24"/>
              </w:rPr>
            </w:pPr>
            <w:r>
              <w:rPr>
                <w:rFonts w:hint="eastAsia" w:ascii="宋体" w:hAnsi="宋体" w:cs="宋体"/>
                <w:color w:val="000000"/>
                <w:kern w:val="0"/>
                <w:sz w:val="24"/>
                <w:lang w:bidi="ar"/>
              </w:rPr>
              <w:t>违规记录</w:t>
            </w:r>
          </w:p>
        </w:tc>
        <w:tc>
          <w:tcPr>
            <w:tcW w:w="682" w:type="dxa"/>
            <w:tcBorders>
              <w:top w:val="single" w:color="000000" w:sz="4" w:space="0"/>
              <w:left w:val="single" w:color="000000" w:sz="4" w:space="0"/>
              <w:bottom w:val="single" w:color="000000" w:sz="4" w:space="0"/>
              <w:right w:val="single" w:color="000000" w:sz="4" w:space="0"/>
            </w:tcBorders>
            <w:vAlign w:val="center"/>
          </w:tcPr>
          <w:p w14:paraId="2C0AB0E6">
            <w:pPr>
              <w:widowControl/>
              <w:jc w:val="center"/>
              <w:textAlignment w:val="center"/>
              <w:rPr>
                <w:rFonts w:ascii="宋体" w:hAnsi="宋体" w:cs="宋体"/>
                <w:color w:val="000000"/>
                <w:sz w:val="24"/>
              </w:rPr>
            </w:pPr>
            <w:r>
              <w:rPr>
                <w:rFonts w:hint="eastAsia" w:ascii="宋体" w:hAnsi="宋体" w:cs="宋体"/>
                <w:color w:val="000000"/>
                <w:kern w:val="0"/>
                <w:sz w:val="24"/>
                <w:lang w:bidi="ar"/>
              </w:rPr>
              <w:t>2</w:t>
            </w:r>
          </w:p>
        </w:tc>
        <w:tc>
          <w:tcPr>
            <w:tcW w:w="1159" w:type="dxa"/>
            <w:tcBorders>
              <w:top w:val="single" w:color="000000" w:sz="4" w:space="0"/>
              <w:left w:val="single" w:color="000000" w:sz="4" w:space="0"/>
              <w:bottom w:val="single" w:color="000000" w:sz="4" w:space="0"/>
              <w:right w:val="single" w:color="000000" w:sz="4" w:space="0"/>
            </w:tcBorders>
            <w:vAlign w:val="center"/>
          </w:tcPr>
          <w:p w14:paraId="31312406">
            <w:pPr>
              <w:widowControl/>
              <w:jc w:val="left"/>
              <w:textAlignment w:val="center"/>
              <w:rPr>
                <w:rFonts w:ascii="宋体" w:hAnsi="宋体" w:cs="宋体"/>
                <w:color w:val="000000"/>
                <w:sz w:val="24"/>
              </w:rPr>
            </w:pPr>
            <w:r>
              <w:rPr>
                <w:rFonts w:hint="eastAsia" w:ascii="宋体" w:hAnsi="宋体" w:cs="宋体"/>
                <w:color w:val="000000"/>
                <w:kern w:val="0"/>
                <w:sz w:val="24"/>
                <w:lang w:bidi="ar"/>
              </w:rPr>
              <w:t>根据巡视巡察、审计监督、财政检查结果反映部门上一年度部门专项预算管理是否合规。</w:t>
            </w:r>
          </w:p>
        </w:tc>
        <w:tc>
          <w:tcPr>
            <w:tcW w:w="1750" w:type="dxa"/>
            <w:tcBorders>
              <w:top w:val="single" w:color="000000" w:sz="4" w:space="0"/>
              <w:left w:val="single" w:color="000000" w:sz="4" w:space="0"/>
              <w:bottom w:val="single" w:color="000000" w:sz="4" w:space="0"/>
              <w:right w:val="single" w:color="000000" w:sz="4" w:space="0"/>
            </w:tcBorders>
            <w:vAlign w:val="center"/>
          </w:tcPr>
          <w:p w14:paraId="453FC40F">
            <w:pPr>
              <w:widowControl/>
              <w:jc w:val="left"/>
              <w:textAlignment w:val="center"/>
              <w:rPr>
                <w:rFonts w:ascii="宋体" w:hAnsi="宋体" w:cs="宋体"/>
                <w:color w:val="000000"/>
                <w:sz w:val="24"/>
              </w:rPr>
            </w:pPr>
            <w:r>
              <w:rPr>
                <w:rFonts w:hint="eastAsia" w:ascii="宋体" w:hAnsi="宋体" w:cs="宋体"/>
                <w:color w:val="000000"/>
                <w:kern w:val="0"/>
                <w:sz w:val="24"/>
                <w:lang w:bidi="ar"/>
              </w:rPr>
              <w:t>依据上一年度巡视巡察、审计、财政检查结果，出现专项预算管理方面违纪违规问题的，每个问题扣0.2分，直至扣完。</w:t>
            </w:r>
          </w:p>
        </w:tc>
        <w:tc>
          <w:tcPr>
            <w:tcW w:w="659" w:type="dxa"/>
            <w:tcBorders>
              <w:top w:val="single" w:color="000000" w:sz="4" w:space="0"/>
              <w:left w:val="single" w:color="000000" w:sz="4" w:space="0"/>
              <w:bottom w:val="single" w:color="000000" w:sz="4" w:space="0"/>
              <w:right w:val="single" w:color="000000" w:sz="4" w:space="0"/>
            </w:tcBorders>
            <w:vAlign w:val="center"/>
          </w:tcPr>
          <w:p w14:paraId="3A515109">
            <w:pPr>
              <w:widowControl/>
              <w:jc w:val="center"/>
              <w:textAlignment w:val="center"/>
              <w:rPr>
                <w:rFonts w:ascii="宋体" w:hAnsi="宋体" w:cs="宋体"/>
                <w:color w:val="000000"/>
                <w:sz w:val="24"/>
              </w:rPr>
            </w:pPr>
            <w:r>
              <w:rPr>
                <w:rFonts w:hint="eastAsia" w:ascii="宋体" w:hAnsi="宋体" w:cs="宋体"/>
                <w:color w:val="000000"/>
                <w:kern w:val="0"/>
                <w:sz w:val="24"/>
                <w:lang w:bidi="ar"/>
              </w:rPr>
              <w:t>1</w:t>
            </w:r>
          </w:p>
        </w:tc>
        <w:tc>
          <w:tcPr>
            <w:tcW w:w="614" w:type="dxa"/>
            <w:tcBorders>
              <w:top w:val="single" w:color="000000" w:sz="4" w:space="0"/>
              <w:left w:val="single" w:color="000000" w:sz="4" w:space="0"/>
              <w:bottom w:val="single" w:color="000000" w:sz="4" w:space="0"/>
              <w:right w:val="single" w:color="000000" w:sz="4" w:space="0"/>
            </w:tcBorders>
            <w:vAlign w:val="center"/>
          </w:tcPr>
          <w:p w14:paraId="5C9E9B16">
            <w:pPr>
              <w:rPr>
                <w:rFonts w:ascii="宋体" w:hAnsi="宋体" w:cs="宋体"/>
                <w:color w:val="000000"/>
                <w:sz w:val="24"/>
              </w:rPr>
            </w:pPr>
          </w:p>
        </w:tc>
        <w:tc>
          <w:tcPr>
            <w:tcW w:w="614" w:type="dxa"/>
            <w:tcBorders>
              <w:top w:val="single" w:color="000000" w:sz="4" w:space="0"/>
              <w:left w:val="single" w:color="000000" w:sz="4" w:space="0"/>
              <w:bottom w:val="single" w:color="000000" w:sz="4" w:space="0"/>
              <w:right w:val="single" w:color="000000" w:sz="4" w:space="0"/>
            </w:tcBorders>
            <w:vAlign w:val="center"/>
          </w:tcPr>
          <w:p w14:paraId="4BB08C82">
            <w:pPr>
              <w:rPr>
                <w:rFonts w:ascii="宋体" w:hAnsi="宋体" w:cs="宋体"/>
                <w:color w:val="000000"/>
                <w:sz w:val="24"/>
              </w:rPr>
            </w:pPr>
          </w:p>
        </w:tc>
        <w:tc>
          <w:tcPr>
            <w:tcW w:w="659" w:type="dxa"/>
            <w:tcBorders>
              <w:top w:val="single" w:color="000000" w:sz="4" w:space="0"/>
              <w:left w:val="single" w:color="000000" w:sz="4" w:space="0"/>
              <w:bottom w:val="single" w:color="000000" w:sz="4" w:space="0"/>
              <w:right w:val="single" w:color="000000" w:sz="4" w:space="0"/>
            </w:tcBorders>
            <w:vAlign w:val="center"/>
          </w:tcPr>
          <w:p w14:paraId="4F0B382F">
            <w:pPr>
              <w:widowControl/>
              <w:jc w:val="center"/>
              <w:textAlignment w:val="center"/>
              <w:rPr>
                <w:rFonts w:ascii="宋体" w:hAnsi="宋体" w:cs="宋体"/>
                <w:color w:val="000000"/>
                <w:sz w:val="24"/>
              </w:rPr>
            </w:pPr>
            <w:r>
              <w:rPr>
                <w:rFonts w:hint="eastAsia" w:ascii="宋体" w:hAnsi="宋体" w:cs="宋体"/>
                <w:color w:val="000000"/>
                <w:kern w:val="0"/>
                <w:sz w:val="24"/>
                <w:lang w:bidi="ar"/>
              </w:rPr>
              <w:t>1</w:t>
            </w:r>
          </w:p>
        </w:tc>
        <w:tc>
          <w:tcPr>
            <w:tcW w:w="894" w:type="dxa"/>
            <w:tcBorders>
              <w:top w:val="single" w:color="000000" w:sz="4" w:space="0"/>
              <w:left w:val="single" w:color="000000" w:sz="4" w:space="0"/>
              <w:bottom w:val="single" w:color="000000" w:sz="4" w:space="0"/>
              <w:right w:val="single" w:color="000000" w:sz="4" w:space="0"/>
            </w:tcBorders>
            <w:vAlign w:val="center"/>
          </w:tcPr>
          <w:p w14:paraId="7C773E8F">
            <w:pPr>
              <w:rPr>
                <w:rFonts w:ascii="宋体" w:hAnsi="宋体" w:cs="宋体"/>
                <w:color w:val="000000"/>
                <w:sz w:val="24"/>
              </w:rPr>
            </w:pPr>
          </w:p>
        </w:tc>
      </w:tr>
      <w:tr w14:paraId="70FD5D0B">
        <w:tblPrEx>
          <w:tblCellMar>
            <w:top w:w="0" w:type="dxa"/>
            <w:left w:w="108" w:type="dxa"/>
            <w:bottom w:w="0" w:type="dxa"/>
            <w:right w:w="108" w:type="dxa"/>
          </w:tblCellMar>
        </w:tblPrEx>
        <w:trPr>
          <w:trHeight w:val="570" w:hRule="atLeast"/>
          <w:jc w:val="center"/>
        </w:trPr>
        <w:tc>
          <w:tcPr>
            <w:tcW w:w="460" w:type="dxa"/>
            <w:vMerge w:val="restart"/>
            <w:tcBorders>
              <w:top w:val="single" w:color="000000" w:sz="4" w:space="0"/>
              <w:left w:val="single" w:color="000000" w:sz="4" w:space="0"/>
              <w:bottom w:val="single" w:color="000000" w:sz="4" w:space="0"/>
              <w:right w:val="single" w:color="000000" w:sz="4" w:space="0"/>
            </w:tcBorders>
            <w:vAlign w:val="center"/>
          </w:tcPr>
          <w:p w14:paraId="160F3C33">
            <w:pPr>
              <w:widowControl/>
              <w:jc w:val="center"/>
              <w:textAlignment w:val="center"/>
              <w:rPr>
                <w:rFonts w:ascii="宋体" w:hAnsi="宋体" w:cs="宋体"/>
                <w:sz w:val="24"/>
              </w:rPr>
            </w:pPr>
            <w:r>
              <w:rPr>
                <w:rFonts w:hint="eastAsia" w:ascii="宋体" w:hAnsi="宋体" w:cs="宋体"/>
                <w:kern w:val="0"/>
                <w:sz w:val="24"/>
                <w:lang w:bidi="ar"/>
              </w:rPr>
              <w:t>绩效结果应用（25分）</w:t>
            </w:r>
          </w:p>
        </w:tc>
        <w:tc>
          <w:tcPr>
            <w:tcW w:w="568" w:type="dxa"/>
            <w:vMerge w:val="restart"/>
            <w:tcBorders>
              <w:top w:val="single" w:color="000000" w:sz="4" w:space="0"/>
              <w:left w:val="single" w:color="000000" w:sz="4" w:space="0"/>
              <w:bottom w:val="single" w:color="000000" w:sz="4" w:space="0"/>
              <w:right w:val="single" w:color="000000" w:sz="4" w:space="0"/>
            </w:tcBorders>
            <w:vAlign w:val="center"/>
          </w:tcPr>
          <w:p w14:paraId="618520A1">
            <w:pPr>
              <w:widowControl/>
              <w:jc w:val="center"/>
              <w:textAlignment w:val="center"/>
              <w:rPr>
                <w:rFonts w:ascii="宋体" w:hAnsi="宋体" w:cs="宋体"/>
                <w:color w:val="000000"/>
                <w:sz w:val="24"/>
              </w:rPr>
            </w:pPr>
            <w:r>
              <w:rPr>
                <w:rFonts w:hint="eastAsia" w:ascii="宋体" w:hAnsi="宋体" w:cs="宋体"/>
                <w:color w:val="000000"/>
                <w:kern w:val="0"/>
                <w:sz w:val="24"/>
                <w:lang w:bidi="ar"/>
              </w:rPr>
              <w:t>信息公开（10分）</w:t>
            </w:r>
          </w:p>
        </w:tc>
        <w:tc>
          <w:tcPr>
            <w:tcW w:w="704" w:type="dxa"/>
            <w:tcBorders>
              <w:top w:val="single" w:color="000000" w:sz="4" w:space="0"/>
              <w:left w:val="single" w:color="000000" w:sz="4" w:space="0"/>
              <w:bottom w:val="single" w:color="000000" w:sz="4" w:space="0"/>
              <w:right w:val="single" w:color="000000" w:sz="4" w:space="0"/>
            </w:tcBorders>
            <w:vAlign w:val="center"/>
          </w:tcPr>
          <w:p w14:paraId="4B41B1DB">
            <w:pPr>
              <w:widowControl/>
              <w:jc w:val="center"/>
              <w:textAlignment w:val="center"/>
              <w:rPr>
                <w:rFonts w:ascii="宋体" w:hAnsi="宋体" w:cs="宋体"/>
                <w:color w:val="000000"/>
                <w:sz w:val="24"/>
              </w:rPr>
            </w:pPr>
            <w:r>
              <w:rPr>
                <w:rFonts w:hint="eastAsia" w:ascii="宋体" w:hAnsi="宋体" w:cs="宋体"/>
                <w:color w:val="000000"/>
                <w:kern w:val="0"/>
                <w:sz w:val="24"/>
                <w:lang w:bidi="ar"/>
              </w:rPr>
              <w:t>目标公开</w:t>
            </w:r>
          </w:p>
        </w:tc>
        <w:tc>
          <w:tcPr>
            <w:tcW w:w="682" w:type="dxa"/>
            <w:tcBorders>
              <w:top w:val="single" w:color="000000" w:sz="4" w:space="0"/>
              <w:left w:val="single" w:color="000000" w:sz="4" w:space="0"/>
              <w:bottom w:val="single" w:color="000000" w:sz="4" w:space="0"/>
              <w:right w:val="single" w:color="000000" w:sz="4" w:space="0"/>
            </w:tcBorders>
            <w:vAlign w:val="center"/>
          </w:tcPr>
          <w:p w14:paraId="3250F195">
            <w:pPr>
              <w:widowControl/>
              <w:jc w:val="center"/>
              <w:textAlignment w:val="center"/>
              <w:rPr>
                <w:rFonts w:ascii="宋体" w:hAnsi="宋体" w:cs="宋体"/>
                <w:color w:val="000000"/>
                <w:sz w:val="24"/>
              </w:rPr>
            </w:pPr>
            <w:r>
              <w:rPr>
                <w:rFonts w:hint="eastAsia" w:ascii="宋体" w:hAnsi="宋体" w:cs="宋体"/>
                <w:color w:val="000000"/>
                <w:kern w:val="0"/>
                <w:sz w:val="24"/>
                <w:lang w:bidi="ar"/>
              </w:rPr>
              <w:t>5</w:t>
            </w:r>
          </w:p>
        </w:tc>
        <w:tc>
          <w:tcPr>
            <w:tcW w:w="1159" w:type="dxa"/>
            <w:tcBorders>
              <w:top w:val="single" w:color="000000" w:sz="4" w:space="0"/>
              <w:left w:val="single" w:color="000000" w:sz="4" w:space="0"/>
              <w:bottom w:val="single" w:color="000000" w:sz="4" w:space="0"/>
              <w:right w:val="single" w:color="000000" w:sz="4" w:space="0"/>
            </w:tcBorders>
            <w:vAlign w:val="center"/>
          </w:tcPr>
          <w:p w14:paraId="66509E7E">
            <w:pPr>
              <w:widowControl/>
              <w:jc w:val="left"/>
              <w:textAlignment w:val="center"/>
              <w:rPr>
                <w:rFonts w:ascii="宋体" w:hAnsi="宋体" w:cs="宋体"/>
                <w:color w:val="000000"/>
                <w:sz w:val="24"/>
              </w:rPr>
            </w:pPr>
            <w:r>
              <w:rPr>
                <w:rFonts w:hint="eastAsia" w:ascii="宋体" w:hAnsi="宋体" w:cs="宋体"/>
                <w:color w:val="000000"/>
                <w:kern w:val="0"/>
                <w:sz w:val="24"/>
                <w:lang w:bidi="ar"/>
              </w:rPr>
              <w:t>评价部门绩效目标是否按要求向社会公开。</w:t>
            </w:r>
          </w:p>
        </w:tc>
        <w:tc>
          <w:tcPr>
            <w:tcW w:w="1750" w:type="dxa"/>
            <w:tcBorders>
              <w:top w:val="single" w:color="000000" w:sz="4" w:space="0"/>
              <w:left w:val="single" w:color="000000" w:sz="4" w:space="0"/>
              <w:bottom w:val="single" w:color="000000" w:sz="4" w:space="0"/>
              <w:right w:val="single" w:color="000000" w:sz="4" w:space="0"/>
            </w:tcBorders>
            <w:vAlign w:val="center"/>
          </w:tcPr>
          <w:p w14:paraId="3DDD3EE9">
            <w:pPr>
              <w:widowControl/>
              <w:jc w:val="left"/>
              <w:textAlignment w:val="center"/>
              <w:rPr>
                <w:rFonts w:ascii="宋体" w:hAnsi="宋体" w:cs="宋体"/>
                <w:color w:val="000000"/>
                <w:sz w:val="24"/>
              </w:rPr>
            </w:pPr>
            <w:r>
              <w:rPr>
                <w:rFonts w:hint="eastAsia" w:ascii="宋体" w:hAnsi="宋体" w:cs="宋体"/>
                <w:color w:val="000000"/>
                <w:kern w:val="0"/>
                <w:sz w:val="24"/>
                <w:lang w:bidi="ar"/>
              </w:rPr>
              <w:t>按要求将部门预算绩效目标进行公开的，得5分。</w:t>
            </w:r>
          </w:p>
        </w:tc>
        <w:tc>
          <w:tcPr>
            <w:tcW w:w="659" w:type="dxa"/>
            <w:tcBorders>
              <w:top w:val="single" w:color="000000" w:sz="4" w:space="0"/>
              <w:left w:val="single" w:color="000000" w:sz="4" w:space="0"/>
              <w:bottom w:val="single" w:color="000000" w:sz="4" w:space="0"/>
              <w:right w:val="single" w:color="000000" w:sz="4" w:space="0"/>
            </w:tcBorders>
            <w:vAlign w:val="center"/>
          </w:tcPr>
          <w:p w14:paraId="6BC34323">
            <w:pPr>
              <w:widowControl/>
              <w:jc w:val="center"/>
              <w:textAlignment w:val="center"/>
              <w:rPr>
                <w:rFonts w:ascii="宋体" w:hAnsi="宋体" w:cs="宋体"/>
                <w:color w:val="000000"/>
                <w:sz w:val="24"/>
              </w:rPr>
            </w:pPr>
            <w:r>
              <w:rPr>
                <w:rFonts w:hint="eastAsia" w:ascii="宋体" w:hAnsi="宋体" w:cs="宋体"/>
                <w:color w:val="000000"/>
                <w:kern w:val="0"/>
                <w:sz w:val="24"/>
                <w:lang w:bidi="ar"/>
              </w:rPr>
              <w:t>3</w:t>
            </w:r>
          </w:p>
        </w:tc>
        <w:tc>
          <w:tcPr>
            <w:tcW w:w="614" w:type="dxa"/>
            <w:tcBorders>
              <w:top w:val="single" w:color="000000" w:sz="4" w:space="0"/>
              <w:left w:val="single" w:color="000000" w:sz="4" w:space="0"/>
              <w:bottom w:val="single" w:color="000000" w:sz="4" w:space="0"/>
              <w:right w:val="single" w:color="000000" w:sz="4" w:space="0"/>
            </w:tcBorders>
            <w:vAlign w:val="center"/>
          </w:tcPr>
          <w:p w14:paraId="3CF39565">
            <w:pPr>
              <w:rPr>
                <w:rFonts w:ascii="宋体" w:hAnsi="宋体" w:cs="宋体"/>
                <w:color w:val="000000"/>
                <w:sz w:val="24"/>
              </w:rPr>
            </w:pPr>
          </w:p>
        </w:tc>
        <w:tc>
          <w:tcPr>
            <w:tcW w:w="614" w:type="dxa"/>
            <w:tcBorders>
              <w:top w:val="single" w:color="000000" w:sz="4" w:space="0"/>
              <w:left w:val="single" w:color="000000" w:sz="4" w:space="0"/>
              <w:bottom w:val="single" w:color="000000" w:sz="4" w:space="0"/>
              <w:right w:val="single" w:color="000000" w:sz="4" w:space="0"/>
            </w:tcBorders>
            <w:vAlign w:val="center"/>
          </w:tcPr>
          <w:p w14:paraId="67B70AF2">
            <w:pPr>
              <w:widowControl/>
              <w:jc w:val="center"/>
              <w:textAlignment w:val="center"/>
              <w:rPr>
                <w:rFonts w:ascii="宋体" w:hAnsi="宋体" w:cs="宋体"/>
                <w:color w:val="000000"/>
                <w:sz w:val="24"/>
              </w:rPr>
            </w:pPr>
            <w:r>
              <w:rPr>
                <w:rFonts w:hint="eastAsia" w:ascii="宋体" w:hAnsi="宋体" w:cs="宋体"/>
                <w:color w:val="000000"/>
                <w:kern w:val="0"/>
                <w:sz w:val="24"/>
                <w:lang w:bidi="ar"/>
              </w:rPr>
              <w:t>2</w:t>
            </w:r>
          </w:p>
        </w:tc>
        <w:tc>
          <w:tcPr>
            <w:tcW w:w="659" w:type="dxa"/>
            <w:tcBorders>
              <w:top w:val="single" w:color="000000" w:sz="4" w:space="0"/>
              <w:left w:val="single" w:color="000000" w:sz="4" w:space="0"/>
              <w:bottom w:val="single" w:color="000000" w:sz="4" w:space="0"/>
              <w:right w:val="single" w:color="000000" w:sz="4" w:space="0"/>
            </w:tcBorders>
            <w:vAlign w:val="center"/>
          </w:tcPr>
          <w:p w14:paraId="742BDC26">
            <w:pPr>
              <w:rPr>
                <w:rFonts w:ascii="宋体" w:hAnsi="宋体" w:cs="宋体"/>
                <w:color w:val="000000"/>
                <w:sz w:val="24"/>
              </w:rPr>
            </w:pPr>
          </w:p>
        </w:tc>
        <w:tc>
          <w:tcPr>
            <w:tcW w:w="894" w:type="dxa"/>
            <w:tcBorders>
              <w:top w:val="single" w:color="000000" w:sz="4" w:space="0"/>
              <w:left w:val="single" w:color="000000" w:sz="4" w:space="0"/>
              <w:bottom w:val="single" w:color="000000" w:sz="4" w:space="0"/>
              <w:right w:val="single" w:color="000000" w:sz="4" w:space="0"/>
            </w:tcBorders>
            <w:vAlign w:val="center"/>
          </w:tcPr>
          <w:p w14:paraId="51A98FC5">
            <w:pPr>
              <w:rPr>
                <w:rFonts w:ascii="宋体" w:hAnsi="宋体" w:cs="宋体"/>
                <w:color w:val="000000"/>
                <w:sz w:val="24"/>
              </w:rPr>
            </w:pPr>
          </w:p>
        </w:tc>
      </w:tr>
      <w:tr w14:paraId="706AF607">
        <w:tblPrEx>
          <w:tblCellMar>
            <w:top w:w="0" w:type="dxa"/>
            <w:left w:w="108" w:type="dxa"/>
            <w:bottom w:w="0" w:type="dxa"/>
            <w:right w:w="108" w:type="dxa"/>
          </w:tblCellMar>
        </w:tblPrEx>
        <w:trPr>
          <w:trHeight w:val="855" w:hRule="atLeast"/>
          <w:jc w:val="center"/>
        </w:trPr>
        <w:tc>
          <w:tcPr>
            <w:tcW w:w="460" w:type="dxa"/>
            <w:vMerge w:val="continue"/>
            <w:tcBorders>
              <w:top w:val="single" w:color="000000" w:sz="4" w:space="0"/>
              <w:left w:val="single" w:color="000000" w:sz="4" w:space="0"/>
              <w:bottom w:val="single" w:color="000000" w:sz="4" w:space="0"/>
              <w:right w:val="single" w:color="000000" w:sz="4" w:space="0"/>
            </w:tcBorders>
            <w:vAlign w:val="center"/>
          </w:tcPr>
          <w:p w14:paraId="42E75F17">
            <w:pPr>
              <w:jc w:val="center"/>
              <w:rPr>
                <w:rFonts w:ascii="宋体" w:hAnsi="宋体" w:cs="宋体"/>
                <w:color w:val="000000"/>
                <w:sz w:val="24"/>
              </w:rPr>
            </w:pPr>
          </w:p>
        </w:tc>
        <w:tc>
          <w:tcPr>
            <w:tcW w:w="568" w:type="dxa"/>
            <w:vMerge w:val="continue"/>
            <w:tcBorders>
              <w:top w:val="single" w:color="000000" w:sz="4" w:space="0"/>
              <w:left w:val="single" w:color="000000" w:sz="4" w:space="0"/>
              <w:bottom w:val="single" w:color="000000" w:sz="4" w:space="0"/>
              <w:right w:val="single" w:color="000000" w:sz="4" w:space="0"/>
            </w:tcBorders>
            <w:vAlign w:val="center"/>
          </w:tcPr>
          <w:p w14:paraId="4137C501">
            <w:pPr>
              <w:jc w:val="center"/>
              <w:rPr>
                <w:rFonts w:ascii="宋体" w:hAnsi="宋体" w:cs="宋体"/>
                <w:color w:val="000000"/>
                <w:sz w:val="24"/>
              </w:rPr>
            </w:pPr>
          </w:p>
        </w:tc>
        <w:tc>
          <w:tcPr>
            <w:tcW w:w="704" w:type="dxa"/>
            <w:tcBorders>
              <w:top w:val="single" w:color="000000" w:sz="4" w:space="0"/>
              <w:left w:val="single" w:color="000000" w:sz="4" w:space="0"/>
              <w:bottom w:val="single" w:color="000000" w:sz="4" w:space="0"/>
              <w:right w:val="single" w:color="000000" w:sz="4" w:space="0"/>
            </w:tcBorders>
            <w:vAlign w:val="center"/>
          </w:tcPr>
          <w:p w14:paraId="138D946D">
            <w:pPr>
              <w:widowControl/>
              <w:jc w:val="center"/>
              <w:textAlignment w:val="center"/>
              <w:rPr>
                <w:rFonts w:ascii="宋体" w:hAnsi="宋体" w:cs="宋体"/>
                <w:color w:val="000000"/>
                <w:sz w:val="24"/>
              </w:rPr>
            </w:pPr>
            <w:r>
              <w:rPr>
                <w:rFonts w:hint="eastAsia" w:ascii="宋体" w:hAnsi="宋体" w:cs="宋体"/>
                <w:color w:val="000000"/>
                <w:kern w:val="0"/>
                <w:sz w:val="24"/>
                <w:lang w:bidi="ar"/>
              </w:rPr>
              <w:t>自评公开</w:t>
            </w:r>
          </w:p>
        </w:tc>
        <w:tc>
          <w:tcPr>
            <w:tcW w:w="682" w:type="dxa"/>
            <w:tcBorders>
              <w:top w:val="single" w:color="000000" w:sz="4" w:space="0"/>
              <w:left w:val="single" w:color="000000" w:sz="4" w:space="0"/>
              <w:bottom w:val="single" w:color="000000" w:sz="4" w:space="0"/>
              <w:right w:val="single" w:color="000000" w:sz="4" w:space="0"/>
            </w:tcBorders>
            <w:vAlign w:val="center"/>
          </w:tcPr>
          <w:p w14:paraId="3983E401">
            <w:pPr>
              <w:widowControl/>
              <w:jc w:val="center"/>
              <w:textAlignment w:val="center"/>
              <w:rPr>
                <w:rFonts w:ascii="宋体" w:hAnsi="宋体" w:cs="宋体"/>
                <w:color w:val="000000"/>
                <w:sz w:val="24"/>
              </w:rPr>
            </w:pPr>
            <w:r>
              <w:rPr>
                <w:rFonts w:hint="eastAsia" w:ascii="宋体" w:hAnsi="宋体" w:cs="宋体"/>
                <w:color w:val="000000"/>
                <w:kern w:val="0"/>
                <w:sz w:val="24"/>
                <w:lang w:bidi="ar"/>
              </w:rPr>
              <w:t>5</w:t>
            </w:r>
          </w:p>
        </w:tc>
        <w:tc>
          <w:tcPr>
            <w:tcW w:w="1159" w:type="dxa"/>
            <w:tcBorders>
              <w:top w:val="single" w:color="000000" w:sz="4" w:space="0"/>
              <w:left w:val="single" w:color="000000" w:sz="4" w:space="0"/>
              <w:bottom w:val="single" w:color="000000" w:sz="4" w:space="0"/>
              <w:right w:val="single" w:color="000000" w:sz="4" w:space="0"/>
            </w:tcBorders>
            <w:vAlign w:val="center"/>
          </w:tcPr>
          <w:p w14:paraId="13CEBC01">
            <w:pPr>
              <w:widowControl/>
              <w:jc w:val="left"/>
              <w:textAlignment w:val="center"/>
              <w:rPr>
                <w:rFonts w:ascii="宋体" w:hAnsi="宋体" w:cs="宋体"/>
                <w:color w:val="000000"/>
                <w:sz w:val="24"/>
              </w:rPr>
            </w:pPr>
            <w:r>
              <w:rPr>
                <w:rFonts w:hint="eastAsia" w:ascii="宋体" w:hAnsi="宋体" w:cs="宋体"/>
                <w:color w:val="000000"/>
                <w:kern w:val="0"/>
                <w:sz w:val="24"/>
                <w:lang w:bidi="ar"/>
              </w:rPr>
              <w:t>评价部门是否按要求将部门整体绩效自评情况和自行组织的评价情况向社会公开。</w:t>
            </w:r>
          </w:p>
        </w:tc>
        <w:tc>
          <w:tcPr>
            <w:tcW w:w="1750" w:type="dxa"/>
            <w:tcBorders>
              <w:top w:val="single" w:color="000000" w:sz="4" w:space="0"/>
              <w:left w:val="single" w:color="000000" w:sz="4" w:space="0"/>
              <w:bottom w:val="single" w:color="000000" w:sz="4" w:space="0"/>
              <w:right w:val="single" w:color="000000" w:sz="4" w:space="0"/>
            </w:tcBorders>
            <w:vAlign w:val="center"/>
          </w:tcPr>
          <w:p w14:paraId="7D0F2A55">
            <w:pPr>
              <w:widowControl/>
              <w:jc w:val="left"/>
              <w:textAlignment w:val="center"/>
              <w:rPr>
                <w:rFonts w:ascii="宋体" w:hAnsi="宋体" w:cs="宋体"/>
                <w:color w:val="000000"/>
                <w:sz w:val="24"/>
              </w:rPr>
            </w:pPr>
            <w:r>
              <w:rPr>
                <w:rFonts w:hint="eastAsia" w:ascii="宋体" w:hAnsi="宋体" w:cs="宋体"/>
                <w:color w:val="000000"/>
                <w:kern w:val="0"/>
                <w:sz w:val="24"/>
                <w:lang w:bidi="ar"/>
              </w:rPr>
              <w:t>按要求在内网或外网公开的，得5分。</w:t>
            </w:r>
          </w:p>
        </w:tc>
        <w:tc>
          <w:tcPr>
            <w:tcW w:w="659" w:type="dxa"/>
            <w:tcBorders>
              <w:top w:val="single" w:color="000000" w:sz="4" w:space="0"/>
              <w:left w:val="single" w:color="000000" w:sz="4" w:space="0"/>
              <w:bottom w:val="single" w:color="000000" w:sz="4" w:space="0"/>
              <w:right w:val="single" w:color="000000" w:sz="4" w:space="0"/>
            </w:tcBorders>
            <w:vAlign w:val="center"/>
          </w:tcPr>
          <w:p w14:paraId="49D7F304">
            <w:pPr>
              <w:widowControl/>
              <w:jc w:val="center"/>
              <w:textAlignment w:val="center"/>
              <w:rPr>
                <w:rFonts w:ascii="宋体" w:hAnsi="宋体" w:cs="宋体"/>
                <w:color w:val="000000"/>
                <w:sz w:val="24"/>
              </w:rPr>
            </w:pPr>
            <w:r>
              <w:rPr>
                <w:rFonts w:hint="eastAsia" w:ascii="宋体" w:hAnsi="宋体" w:cs="宋体"/>
                <w:color w:val="000000"/>
                <w:kern w:val="0"/>
                <w:sz w:val="24"/>
                <w:lang w:bidi="ar"/>
              </w:rPr>
              <w:t>3</w:t>
            </w:r>
          </w:p>
        </w:tc>
        <w:tc>
          <w:tcPr>
            <w:tcW w:w="614" w:type="dxa"/>
            <w:tcBorders>
              <w:top w:val="single" w:color="000000" w:sz="4" w:space="0"/>
              <w:left w:val="single" w:color="000000" w:sz="4" w:space="0"/>
              <w:bottom w:val="single" w:color="000000" w:sz="4" w:space="0"/>
              <w:right w:val="single" w:color="000000" w:sz="4" w:space="0"/>
            </w:tcBorders>
            <w:vAlign w:val="center"/>
          </w:tcPr>
          <w:p w14:paraId="7C92CF45">
            <w:pPr>
              <w:rPr>
                <w:rFonts w:ascii="宋体" w:hAnsi="宋体" w:cs="宋体"/>
                <w:color w:val="000000"/>
                <w:sz w:val="24"/>
              </w:rPr>
            </w:pPr>
          </w:p>
        </w:tc>
        <w:tc>
          <w:tcPr>
            <w:tcW w:w="614" w:type="dxa"/>
            <w:tcBorders>
              <w:top w:val="single" w:color="000000" w:sz="4" w:space="0"/>
              <w:left w:val="single" w:color="000000" w:sz="4" w:space="0"/>
              <w:bottom w:val="single" w:color="000000" w:sz="4" w:space="0"/>
              <w:right w:val="single" w:color="000000" w:sz="4" w:space="0"/>
            </w:tcBorders>
            <w:vAlign w:val="center"/>
          </w:tcPr>
          <w:p w14:paraId="27267CB5">
            <w:pPr>
              <w:widowControl/>
              <w:jc w:val="center"/>
              <w:textAlignment w:val="center"/>
              <w:rPr>
                <w:rFonts w:ascii="宋体" w:hAnsi="宋体" w:cs="宋体"/>
                <w:color w:val="000000"/>
                <w:sz w:val="24"/>
              </w:rPr>
            </w:pPr>
            <w:r>
              <w:rPr>
                <w:rFonts w:hint="eastAsia" w:ascii="宋体" w:hAnsi="宋体" w:cs="宋体"/>
                <w:color w:val="000000"/>
                <w:kern w:val="0"/>
                <w:sz w:val="24"/>
                <w:lang w:bidi="ar"/>
              </w:rPr>
              <w:t>2</w:t>
            </w:r>
          </w:p>
        </w:tc>
        <w:tc>
          <w:tcPr>
            <w:tcW w:w="659" w:type="dxa"/>
            <w:tcBorders>
              <w:top w:val="single" w:color="000000" w:sz="4" w:space="0"/>
              <w:left w:val="single" w:color="000000" w:sz="4" w:space="0"/>
              <w:bottom w:val="single" w:color="000000" w:sz="4" w:space="0"/>
              <w:right w:val="single" w:color="000000" w:sz="4" w:space="0"/>
            </w:tcBorders>
            <w:vAlign w:val="center"/>
          </w:tcPr>
          <w:p w14:paraId="0A8B024D">
            <w:pPr>
              <w:rPr>
                <w:rFonts w:ascii="宋体" w:hAnsi="宋体" w:cs="宋体"/>
                <w:color w:val="000000"/>
                <w:sz w:val="24"/>
              </w:rPr>
            </w:pPr>
          </w:p>
        </w:tc>
        <w:tc>
          <w:tcPr>
            <w:tcW w:w="894" w:type="dxa"/>
            <w:tcBorders>
              <w:top w:val="single" w:color="000000" w:sz="4" w:space="0"/>
              <w:left w:val="single" w:color="000000" w:sz="4" w:space="0"/>
              <w:bottom w:val="single" w:color="000000" w:sz="4" w:space="0"/>
              <w:right w:val="single" w:color="000000" w:sz="4" w:space="0"/>
            </w:tcBorders>
            <w:vAlign w:val="center"/>
          </w:tcPr>
          <w:p w14:paraId="11E3EF96">
            <w:pPr>
              <w:rPr>
                <w:rFonts w:ascii="宋体" w:hAnsi="宋体" w:cs="宋体"/>
                <w:color w:val="000000"/>
                <w:sz w:val="24"/>
              </w:rPr>
            </w:pPr>
          </w:p>
        </w:tc>
      </w:tr>
      <w:tr w14:paraId="7F15F02E">
        <w:tblPrEx>
          <w:tblCellMar>
            <w:top w:w="0" w:type="dxa"/>
            <w:left w:w="108" w:type="dxa"/>
            <w:bottom w:w="0" w:type="dxa"/>
            <w:right w:w="108" w:type="dxa"/>
          </w:tblCellMar>
        </w:tblPrEx>
        <w:trPr>
          <w:trHeight w:val="975" w:hRule="atLeast"/>
          <w:jc w:val="center"/>
        </w:trPr>
        <w:tc>
          <w:tcPr>
            <w:tcW w:w="460" w:type="dxa"/>
            <w:vMerge w:val="continue"/>
            <w:tcBorders>
              <w:top w:val="single" w:color="000000" w:sz="4" w:space="0"/>
              <w:left w:val="single" w:color="000000" w:sz="4" w:space="0"/>
              <w:bottom w:val="single" w:color="000000" w:sz="4" w:space="0"/>
              <w:right w:val="single" w:color="000000" w:sz="4" w:space="0"/>
            </w:tcBorders>
            <w:vAlign w:val="center"/>
          </w:tcPr>
          <w:p w14:paraId="526D4EA5">
            <w:pPr>
              <w:jc w:val="center"/>
              <w:rPr>
                <w:rFonts w:ascii="宋体" w:hAnsi="宋体" w:cs="宋体"/>
                <w:color w:val="000000"/>
                <w:sz w:val="24"/>
              </w:rPr>
            </w:pPr>
          </w:p>
        </w:tc>
        <w:tc>
          <w:tcPr>
            <w:tcW w:w="568" w:type="dxa"/>
            <w:vMerge w:val="restart"/>
            <w:tcBorders>
              <w:top w:val="single" w:color="000000" w:sz="4" w:space="0"/>
              <w:left w:val="single" w:color="000000" w:sz="4" w:space="0"/>
              <w:bottom w:val="single" w:color="000000" w:sz="4" w:space="0"/>
              <w:right w:val="single" w:color="000000" w:sz="4" w:space="0"/>
            </w:tcBorders>
            <w:vAlign w:val="center"/>
          </w:tcPr>
          <w:p w14:paraId="466F038E">
            <w:pPr>
              <w:widowControl/>
              <w:jc w:val="center"/>
              <w:textAlignment w:val="center"/>
              <w:rPr>
                <w:rFonts w:ascii="宋体" w:hAnsi="宋体" w:cs="宋体"/>
                <w:color w:val="000000"/>
                <w:sz w:val="24"/>
              </w:rPr>
            </w:pPr>
            <w:r>
              <w:rPr>
                <w:rFonts w:hint="eastAsia" w:ascii="宋体" w:hAnsi="宋体" w:cs="宋体"/>
                <w:color w:val="000000"/>
                <w:kern w:val="0"/>
                <w:sz w:val="24"/>
                <w:lang w:bidi="ar"/>
              </w:rPr>
              <w:t>整改反馈（15分）</w:t>
            </w:r>
          </w:p>
        </w:tc>
        <w:tc>
          <w:tcPr>
            <w:tcW w:w="704" w:type="dxa"/>
            <w:tcBorders>
              <w:top w:val="single" w:color="000000" w:sz="4" w:space="0"/>
              <w:left w:val="single" w:color="000000" w:sz="4" w:space="0"/>
              <w:bottom w:val="single" w:color="000000" w:sz="4" w:space="0"/>
              <w:right w:val="single" w:color="000000" w:sz="4" w:space="0"/>
            </w:tcBorders>
            <w:vAlign w:val="center"/>
          </w:tcPr>
          <w:p w14:paraId="2BE842D7">
            <w:pPr>
              <w:widowControl/>
              <w:jc w:val="center"/>
              <w:textAlignment w:val="center"/>
              <w:rPr>
                <w:rFonts w:ascii="宋体" w:hAnsi="宋体" w:cs="宋体"/>
                <w:color w:val="000000"/>
                <w:sz w:val="24"/>
              </w:rPr>
            </w:pPr>
            <w:r>
              <w:rPr>
                <w:rFonts w:hint="eastAsia" w:ascii="宋体" w:hAnsi="宋体" w:cs="宋体"/>
                <w:color w:val="000000"/>
                <w:kern w:val="0"/>
                <w:sz w:val="24"/>
                <w:lang w:bidi="ar"/>
              </w:rPr>
              <w:t>结果整改</w:t>
            </w:r>
          </w:p>
        </w:tc>
        <w:tc>
          <w:tcPr>
            <w:tcW w:w="682" w:type="dxa"/>
            <w:tcBorders>
              <w:top w:val="single" w:color="000000" w:sz="4" w:space="0"/>
              <w:left w:val="single" w:color="000000" w:sz="4" w:space="0"/>
              <w:bottom w:val="single" w:color="000000" w:sz="4" w:space="0"/>
              <w:right w:val="single" w:color="000000" w:sz="4" w:space="0"/>
            </w:tcBorders>
            <w:vAlign w:val="center"/>
          </w:tcPr>
          <w:p w14:paraId="08590D4C">
            <w:pPr>
              <w:widowControl/>
              <w:jc w:val="center"/>
              <w:textAlignment w:val="center"/>
              <w:rPr>
                <w:rFonts w:ascii="宋体" w:hAnsi="宋体" w:cs="宋体"/>
                <w:color w:val="000000"/>
                <w:sz w:val="24"/>
              </w:rPr>
            </w:pPr>
            <w:r>
              <w:rPr>
                <w:rFonts w:hint="eastAsia" w:ascii="宋体" w:hAnsi="宋体" w:cs="宋体"/>
                <w:color w:val="000000"/>
                <w:kern w:val="0"/>
                <w:sz w:val="24"/>
                <w:lang w:bidi="ar"/>
              </w:rPr>
              <w:t>8</w:t>
            </w:r>
          </w:p>
        </w:tc>
        <w:tc>
          <w:tcPr>
            <w:tcW w:w="1159" w:type="dxa"/>
            <w:tcBorders>
              <w:top w:val="single" w:color="000000" w:sz="4" w:space="0"/>
              <w:left w:val="single" w:color="000000" w:sz="4" w:space="0"/>
              <w:bottom w:val="single" w:color="000000" w:sz="4" w:space="0"/>
              <w:right w:val="single" w:color="000000" w:sz="4" w:space="0"/>
            </w:tcBorders>
            <w:vAlign w:val="center"/>
          </w:tcPr>
          <w:p w14:paraId="5B5FD242">
            <w:pPr>
              <w:widowControl/>
              <w:jc w:val="left"/>
              <w:textAlignment w:val="center"/>
              <w:rPr>
                <w:rFonts w:ascii="宋体" w:hAnsi="宋体" w:cs="宋体"/>
                <w:color w:val="000000"/>
                <w:sz w:val="24"/>
              </w:rPr>
            </w:pPr>
            <w:r>
              <w:rPr>
                <w:rFonts w:hint="eastAsia" w:ascii="宋体" w:hAnsi="宋体" w:cs="宋体"/>
                <w:color w:val="000000"/>
                <w:kern w:val="0"/>
                <w:sz w:val="24"/>
                <w:lang w:bidi="ar"/>
              </w:rPr>
              <w:t>评价部门根据绩效管理结果整改问题、完善政策、改进管理的情况。</w:t>
            </w:r>
          </w:p>
        </w:tc>
        <w:tc>
          <w:tcPr>
            <w:tcW w:w="1750" w:type="dxa"/>
            <w:tcBorders>
              <w:top w:val="single" w:color="000000" w:sz="4" w:space="0"/>
              <w:left w:val="single" w:color="000000" w:sz="4" w:space="0"/>
              <w:bottom w:val="single" w:color="000000" w:sz="4" w:space="0"/>
              <w:right w:val="single" w:color="000000" w:sz="4" w:space="0"/>
            </w:tcBorders>
            <w:vAlign w:val="center"/>
          </w:tcPr>
          <w:p w14:paraId="061209EB">
            <w:pPr>
              <w:widowControl/>
              <w:jc w:val="left"/>
              <w:textAlignment w:val="center"/>
              <w:rPr>
                <w:rFonts w:ascii="宋体" w:hAnsi="宋体" w:cs="宋体"/>
                <w:color w:val="000000"/>
                <w:sz w:val="24"/>
              </w:rPr>
            </w:pPr>
            <w:r>
              <w:rPr>
                <w:rFonts w:hint="eastAsia" w:ascii="宋体" w:hAnsi="宋体" w:cs="宋体"/>
                <w:color w:val="000000"/>
                <w:kern w:val="0"/>
                <w:sz w:val="24"/>
                <w:lang w:bidi="ar"/>
              </w:rPr>
              <w:t>针对绩效管理过程中（包括绩效目标核查、绩效监控核查和重点绩效评价）提出的问题，发现一处未整改的，扣1分，直至扣完。</w:t>
            </w:r>
          </w:p>
        </w:tc>
        <w:tc>
          <w:tcPr>
            <w:tcW w:w="659" w:type="dxa"/>
            <w:tcBorders>
              <w:top w:val="single" w:color="000000" w:sz="4" w:space="0"/>
              <w:left w:val="single" w:color="000000" w:sz="4" w:space="0"/>
              <w:bottom w:val="single" w:color="000000" w:sz="4" w:space="0"/>
              <w:right w:val="single" w:color="000000" w:sz="4" w:space="0"/>
            </w:tcBorders>
            <w:vAlign w:val="center"/>
          </w:tcPr>
          <w:p w14:paraId="7D132AF9">
            <w:pPr>
              <w:widowControl/>
              <w:jc w:val="center"/>
              <w:textAlignment w:val="center"/>
              <w:rPr>
                <w:rFonts w:ascii="宋体" w:hAnsi="宋体" w:cs="宋体"/>
                <w:color w:val="000000"/>
                <w:sz w:val="24"/>
              </w:rPr>
            </w:pPr>
            <w:r>
              <w:rPr>
                <w:rFonts w:hint="eastAsia" w:ascii="宋体" w:hAnsi="宋体" w:cs="宋体"/>
                <w:color w:val="000000"/>
                <w:kern w:val="0"/>
                <w:sz w:val="24"/>
                <w:lang w:bidi="ar"/>
              </w:rPr>
              <w:t>4</w:t>
            </w:r>
          </w:p>
        </w:tc>
        <w:tc>
          <w:tcPr>
            <w:tcW w:w="614" w:type="dxa"/>
            <w:tcBorders>
              <w:top w:val="single" w:color="000000" w:sz="4" w:space="0"/>
              <w:left w:val="single" w:color="000000" w:sz="4" w:space="0"/>
              <w:bottom w:val="single" w:color="000000" w:sz="4" w:space="0"/>
              <w:right w:val="single" w:color="000000" w:sz="4" w:space="0"/>
            </w:tcBorders>
            <w:vAlign w:val="center"/>
          </w:tcPr>
          <w:p w14:paraId="636491E9">
            <w:pPr>
              <w:rPr>
                <w:rFonts w:ascii="宋体" w:hAnsi="宋体" w:cs="宋体"/>
                <w:color w:val="000000"/>
                <w:sz w:val="24"/>
              </w:rPr>
            </w:pPr>
          </w:p>
        </w:tc>
        <w:tc>
          <w:tcPr>
            <w:tcW w:w="614" w:type="dxa"/>
            <w:tcBorders>
              <w:top w:val="single" w:color="000000" w:sz="4" w:space="0"/>
              <w:left w:val="single" w:color="000000" w:sz="4" w:space="0"/>
              <w:bottom w:val="single" w:color="000000" w:sz="4" w:space="0"/>
              <w:right w:val="single" w:color="000000" w:sz="4" w:space="0"/>
            </w:tcBorders>
            <w:vAlign w:val="center"/>
          </w:tcPr>
          <w:p w14:paraId="243E7070">
            <w:pPr>
              <w:jc w:val="center"/>
              <w:rPr>
                <w:rFonts w:ascii="宋体" w:hAnsi="宋体" w:cs="宋体"/>
                <w:color w:val="000000"/>
                <w:sz w:val="24"/>
              </w:rPr>
            </w:pPr>
          </w:p>
        </w:tc>
        <w:tc>
          <w:tcPr>
            <w:tcW w:w="659" w:type="dxa"/>
            <w:tcBorders>
              <w:top w:val="single" w:color="000000" w:sz="4" w:space="0"/>
              <w:left w:val="single" w:color="000000" w:sz="4" w:space="0"/>
              <w:bottom w:val="single" w:color="000000" w:sz="4" w:space="0"/>
              <w:right w:val="single" w:color="000000" w:sz="4" w:space="0"/>
            </w:tcBorders>
            <w:vAlign w:val="center"/>
          </w:tcPr>
          <w:p w14:paraId="0A6C3588">
            <w:pPr>
              <w:widowControl/>
              <w:jc w:val="center"/>
              <w:textAlignment w:val="center"/>
              <w:rPr>
                <w:rFonts w:ascii="宋体" w:hAnsi="宋体" w:cs="宋体"/>
                <w:color w:val="000000"/>
                <w:sz w:val="24"/>
              </w:rPr>
            </w:pPr>
            <w:r>
              <w:rPr>
                <w:rFonts w:hint="eastAsia" w:ascii="宋体" w:hAnsi="宋体" w:cs="宋体"/>
                <w:color w:val="000000"/>
                <w:kern w:val="0"/>
                <w:sz w:val="24"/>
                <w:lang w:bidi="ar"/>
              </w:rPr>
              <w:t>4</w:t>
            </w:r>
          </w:p>
        </w:tc>
        <w:tc>
          <w:tcPr>
            <w:tcW w:w="894" w:type="dxa"/>
            <w:tcBorders>
              <w:top w:val="single" w:color="000000" w:sz="4" w:space="0"/>
              <w:left w:val="single" w:color="000000" w:sz="4" w:space="0"/>
              <w:bottom w:val="single" w:color="000000" w:sz="4" w:space="0"/>
              <w:right w:val="single" w:color="000000" w:sz="4" w:space="0"/>
            </w:tcBorders>
            <w:vAlign w:val="center"/>
          </w:tcPr>
          <w:p w14:paraId="744E68C3">
            <w:pPr>
              <w:rPr>
                <w:rFonts w:ascii="宋体" w:hAnsi="宋体" w:cs="宋体"/>
                <w:color w:val="000000"/>
                <w:sz w:val="24"/>
              </w:rPr>
            </w:pPr>
          </w:p>
        </w:tc>
      </w:tr>
      <w:tr w14:paraId="3B9B0715">
        <w:tblPrEx>
          <w:tblCellMar>
            <w:top w:w="0" w:type="dxa"/>
            <w:left w:w="108" w:type="dxa"/>
            <w:bottom w:w="0" w:type="dxa"/>
            <w:right w:w="108" w:type="dxa"/>
          </w:tblCellMar>
        </w:tblPrEx>
        <w:trPr>
          <w:trHeight w:val="735" w:hRule="atLeast"/>
          <w:jc w:val="center"/>
        </w:trPr>
        <w:tc>
          <w:tcPr>
            <w:tcW w:w="460" w:type="dxa"/>
            <w:vMerge w:val="continue"/>
            <w:tcBorders>
              <w:top w:val="single" w:color="000000" w:sz="4" w:space="0"/>
              <w:left w:val="single" w:color="000000" w:sz="4" w:space="0"/>
              <w:bottom w:val="single" w:color="000000" w:sz="4" w:space="0"/>
              <w:right w:val="single" w:color="000000" w:sz="4" w:space="0"/>
            </w:tcBorders>
            <w:vAlign w:val="center"/>
          </w:tcPr>
          <w:p w14:paraId="07AC11EB">
            <w:pPr>
              <w:jc w:val="center"/>
              <w:rPr>
                <w:rFonts w:ascii="宋体" w:hAnsi="宋体" w:cs="宋体"/>
                <w:color w:val="000000"/>
                <w:sz w:val="24"/>
              </w:rPr>
            </w:pPr>
          </w:p>
        </w:tc>
        <w:tc>
          <w:tcPr>
            <w:tcW w:w="568" w:type="dxa"/>
            <w:vMerge w:val="continue"/>
            <w:tcBorders>
              <w:top w:val="single" w:color="000000" w:sz="4" w:space="0"/>
              <w:left w:val="single" w:color="000000" w:sz="4" w:space="0"/>
              <w:bottom w:val="single" w:color="000000" w:sz="4" w:space="0"/>
              <w:right w:val="single" w:color="000000" w:sz="4" w:space="0"/>
            </w:tcBorders>
            <w:vAlign w:val="center"/>
          </w:tcPr>
          <w:p w14:paraId="6F382BED">
            <w:pPr>
              <w:jc w:val="center"/>
              <w:rPr>
                <w:rFonts w:ascii="宋体" w:hAnsi="宋体" w:cs="宋体"/>
                <w:color w:val="000000"/>
                <w:sz w:val="24"/>
              </w:rPr>
            </w:pPr>
          </w:p>
        </w:tc>
        <w:tc>
          <w:tcPr>
            <w:tcW w:w="704" w:type="dxa"/>
            <w:tcBorders>
              <w:top w:val="single" w:color="000000" w:sz="4" w:space="0"/>
              <w:left w:val="single" w:color="000000" w:sz="4" w:space="0"/>
              <w:bottom w:val="single" w:color="000000" w:sz="4" w:space="0"/>
              <w:right w:val="single" w:color="000000" w:sz="4" w:space="0"/>
            </w:tcBorders>
            <w:vAlign w:val="center"/>
          </w:tcPr>
          <w:p w14:paraId="58FA0ED8">
            <w:pPr>
              <w:widowControl/>
              <w:jc w:val="center"/>
              <w:textAlignment w:val="center"/>
              <w:rPr>
                <w:rFonts w:ascii="宋体" w:hAnsi="宋体" w:cs="宋体"/>
                <w:color w:val="000000"/>
                <w:sz w:val="24"/>
              </w:rPr>
            </w:pPr>
            <w:r>
              <w:rPr>
                <w:rFonts w:hint="eastAsia" w:ascii="宋体" w:hAnsi="宋体" w:cs="宋体"/>
                <w:color w:val="000000"/>
                <w:kern w:val="0"/>
                <w:sz w:val="24"/>
                <w:lang w:bidi="ar"/>
              </w:rPr>
              <w:t>应用反馈</w:t>
            </w:r>
          </w:p>
        </w:tc>
        <w:tc>
          <w:tcPr>
            <w:tcW w:w="682" w:type="dxa"/>
            <w:tcBorders>
              <w:top w:val="single" w:color="000000" w:sz="4" w:space="0"/>
              <w:left w:val="single" w:color="000000" w:sz="4" w:space="0"/>
              <w:bottom w:val="single" w:color="000000" w:sz="4" w:space="0"/>
              <w:right w:val="single" w:color="000000" w:sz="4" w:space="0"/>
            </w:tcBorders>
            <w:vAlign w:val="center"/>
          </w:tcPr>
          <w:p w14:paraId="0C18561B">
            <w:pPr>
              <w:widowControl/>
              <w:jc w:val="center"/>
              <w:textAlignment w:val="center"/>
              <w:rPr>
                <w:rFonts w:ascii="宋体" w:hAnsi="宋体" w:cs="宋体"/>
                <w:color w:val="000000"/>
                <w:sz w:val="24"/>
              </w:rPr>
            </w:pPr>
            <w:r>
              <w:rPr>
                <w:rFonts w:hint="eastAsia" w:ascii="宋体" w:hAnsi="宋体" w:cs="宋体"/>
                <w:color w:val="000000"/>
                <w:kern w:val="0"/>
                <w:sz w:val="24"/>
                <w:lang w:bidi="ar"/>
              </w:rPr>
              <w:t>7</w:t>
            </w:r>
          </w:p>
        </w:tc>
        <w:tc>
          <w:tcPr>
            <w:tcW w:w="1159" w:type="dxa"/>
            <w:tcBorders>
              <w:top w:val="single" w:color="000000" w:sz="4" w:space="0"/>
              <w:left w:val="single" w:color="000000" w:sz="4" w:space="0"/>
              <w:bottom w:val="single" w:color="000000" w:sz="4" w:space="0"/>
              <w:right w:val="single" w:color="000000" w:sz="4" w:space="0"/>
            </w:tcBorders>
            <w:vAlign w:val="center"/>
          </w:tcPr>
          <w:p w14:paraId="1CABF0EC">
            <w:pPr>
              <w:widowControl/>
              <w:jc w:val="left"/>
              <w:textAlignment w:val="center"/>
              <w:rPr>
                <w:rFonts w:ascii="宋体" w:hAnsi="宋体" w:cs="宋体"/>
                <w:color w:val="000000"/>
                <w:sz w:val="24"/>
              </w:rPr>
            </w:pPr>
            <w:r>
              <w:rPr>
                <w:rFonts w:hint="eastAsia" w:ascii="宋体" w:hAnsi="宋体" w:cs="宋体"/>
                <w:color w:val="000000"/>
                <w:kern w:val="0"/>
                <w:sz w:val="24"/>
                <w:lang w:bidi="ar"/>
              </w:rPr>
              <w:t>评价部门按要求及时向财政部门反馈结果应用情况。</w:t>
            </w:r>
          </w:p>
        </w:tc>
        <w:tc>
          <w:tcPr>
            <w:tcW w:w="1750" w:type="dxa"/>
            <w:tcBorders>
              <w:top w:val="single" w:color="000000" w:sz="4" w:space="0"/>
              <w:left w:val="single" w:color="000000" w:sz="4" w:space="0"/>
              <w:bottom w:val="single" w:color="000000" w:sz="4" w:space="0"/>
              <w:right w:val="single" w:color="000000" w:sz="4" w:space="0"/>
            </w:tcBorders>
            <w:vAlign w:val="center"/>
          </w:tcPr>
          <w:p w14:paraId="0B466089">
            <w:pPr>
              <w:widowControl/>
              <w:jc w:val="left"/>
              <w:textAlignment w:val="center"/>
              <w:rPr>
                <w:rFonts w:ascii="宋体" w:hAnsi="宋体" w:cs="宋体"/>
                <w:color w:val="000000"/>
                <w:sz w:val="24"/>
              </w:rPr>
            </w:pPr>
            <w:r>
              <w:rPr>
                <w:rFonts w:hint="eastAsia" w:ascii="宋体" w:hAnsi="宋体" w:cs="宋体"/>
                <w:color w:val="000000"/>
                <w:kern w:val="0"/>
                <w:sz w:val="24"/>
                <w:lang w:bidi="ar"/>
              </w:rPr>
              <w:t>部门在规定时间内向财政部门反馈应用绩效结果报告的，得满分，否则不得分。</w:t>
            </w:r>
          </w:p>
        </w:tc>
        <w:tc>
          <w:tcPr>
            <w:tcW w:w="659" w:type="dxa"/>
            <w:tcBorders>
              <w:top w:val="single" w:color="000000" w:sz="4" w:space="0"/>
              <w:left w:val="single" w:color="000000" w:sz="4" w:space="0"/>
              <w:bottom w:val="single" w:color="000000" w:sz="4" w:space="0"/>
              <w:right w:val="single" w:color="000000" w:sz="4" w:space="0"/>
            </w:tcBorders>
            <w:vAlign w:val="center"/>
          </w:tcPr>
          <w:p w14:paraId="25F2103C">
            <w:pPr>
              <w:widowControl/>
              <w:jc w:val="center"/>
              <w:textAlignment w:val="center"/>
              <w:rPr>
                <w:rFonts w:ascii="宋体" w:hAnsi="宋体" w:cs="宋体"/>
                <w:color w:val="000000"/>
                <w:sz w:val="24"/>
              </w:rPr>
            </w:pPr>
            <w:r>
              <w:rPr>
                <w:rFonts w:hint="eastAsia" w:ascii="宋体" w:hAnsi="宋体" w:cs="宋体"/>
                <w:color w:val="000000"/>
                <w:kern w:val="0"/>
                <w:sz w:val="24"/>
                <w:lang w:bidi="ar"/>
              </w:rPr>
              <w:t>4</w:t>
            </w:r>
          </w:p>
        </w:tc>
        <w:tc>
          <w:tcPr>
            <w:tcW w:w="614" w:type="dxa"/>
            <w:tcBorders>
              <w:top w:val="single" w:color="000000" w:sz="4" w:space="0"/>
              <w:left w:val="single" w:color="000000" w:sz="4" w:space="0"/>
              <w:bottom w:val="single" w:color="000000" w:sz="4" w:space="0"/>
              <w:right w:val="single" w:color="000000" w:sz="4" w:space="0"/>
            </w:tcBorders>
            <w:vAlign w:val="center"/>
          </w:tcPr>
          <w:p w14:paraId="52658492">
            <w:pPr>
              <w:jc w:val="left"/>
              <w:rPr>
                <w:rFonts w:ascii="宋体" w:hAnsi="宋体" w:cs="宋体"/>
                <w:color w:val="000000"/>
                <w:sz w:val="24"/>
              </w:rPr>
            </w:pPr>
          </w:p>
        </w:tc>
        <w:tc>
          <w:tcPr>
            <w:tcW w:w="614" w:type="dxa"/>
            <w:tcBorders>
              <w:top w:val="single" w:color="000000" w:sz="4" w:space="0"/>
              <w:left w:val="single" w:color="000000" w:sz="4" w:space="0"/>
              <w:bottom w:val="single" w:color="000000" w:sz="4" w:space="0"/>
              <w:right w:val="single" w:color="000000" w:sz="4" w:space="0"/>
            </w:tcBorders>
            <w:vAlign w:val="center"/>
          </w:tcPr>
          <w:p w14:paraId="1B9BA66A">
            <w:pPr>
              <w:jc w:val="center"/>
              <w:rPr>
                <w:rFonts w:ascii="宋体" w:hAnsi="宋体" w:cs="宋体"/>
                <w:color w:val="000000"/>
                <w:sz w:val="24"/>
              </w:rPr>
            </w:pPr>
          </w:p>
        </w:tc>
        <w:tc>
          <w:tcPr>
            <w:tcW w:w="659" w:type="dxa"/>
            <w:tcBorders>
              <w:top w:val="single" w:color="000000" w:sz="4" w:space="0"/>
              <w:left w:val="single" w:color="000000" w:sz="4" w:space="0"/>
              <w:bottom w:val="single" w:color="000000" w:sz="4" w:space="0"/>
              <w:right w:val="single" w:color="000000" w:sz="4" w:space="0"/>
            </w:tcBorders>
            <w:vAlign w:val="center"/>
          </w:tcPr>
          <w:p w14:paraId="3D4BEE06">
            <w:pPr>
              <w:widowControl/>
              <w:jc w:val="center"/>
              <w:textAlignment w:val="center"/>
              <w:rPr>
                <w:rFonts w:ascii="宋体" w:hAnsi="宋体" w:cs="宋体"/>
                <w:color w:val="000000"/>
                <w:sz w:val="24"/>
              </w:rPr>
            </w:pPr>
            <w:r>
              <w:rPr>
                <w:rFonts w:hint="eastAsia" w:ascii="宋体" w:hAnsi="宋体" w:cs="宋体"/>
                <w:color w:val="000000"/>
                <w:kern w:val="0"/>
                <w:sz w:val="24"/>
                <w:lang w:bidi="ar"/>
              </w:rPr>
              <w:t>3</w:t>
            </w:r>
          </w:p>
        </w:tc>
        <w:tc>
          <w:tcPr>
            <w:tcW w:w="894" w:type="dxa"/>
            <w:tcBorders>
              <w:top w:val="single" w:color="000000" w:sz="4" w:space="0"/>
              <w:left w:val="single" w:color="000000" w:sz="4" w:space="0"/>
              <w:bottom w:val="single" w:color="000000" w:sz="4" w:space="0"/>
              <w:right w:val="single" w:color="000000" w:sz="4" w:space="0"/>
            </w:tcBorders>
            <w:vAlign w:val="center"/>
          </w:tcPr>
          <w:p w14:paraId="24F73AE4">
            <w:pPr>
              <w:rPr>
                <w:rFonts w:ascii="宋体" w:hAnsi="宋体" w:cs="宋体"/>
                <w:color w:val="000000"/>
                <w:sz w:val="24"/>
              </w:rPr>
            </w:pPr>
          </w:p>
        </w:tc>
      </w:tr>
    </w:tbl>
    <w:p w14:paraId="456B8AB1">
      <w:pPr>
        <w:widowControl/>
        <w:adjustRightInd w:val="0"/>
        <w:snapToGrid w:val="0"/>
        <w:spacing w:line="580" w:lineRule="exact"/>
        <w:ind w:firstLine="640" w:firstLineChars="200"/>
        <w:contextualSpacing/>
        <w:jc w:val="left"/>
        <w:rPr>
          <w:rFonts w:eastAsia="仿宋_GB2312"/>
          <w:color w:val="000000"/>
          <w:sz w:val="32"/>
          <w:szCs w:val="32"/>
        </w:rPr>
      </w:pPr>
    </w:p>
    <w:p w14:paraId="49B48EE1">
      <w:pPr>
        <w:widowControl/>
        <w:numPr>
          <w:ilvl w:val="0"/>
          <w:numId w:val="8"/>
        </w:numPr>
        <w:ind w:firstLine="720"/>
        <w:jc w:val="left"/>
        <w:rPr>
          <w:rFonts w:eastAsia="仿宋_GB2312"/>
          <w:color w:val="000000"/>
          <w:sz w:val="32"/>
          <w:szCs w:val="32"/>
        </w:rPr>
      </w:pPr>
      <w:r>
        <w:rPr>
          <w:rFonts w:eastAsia="仿宋_GB2312"/>
          <w:color w:val="000000"/>
          <w:sz w:val="32"/>
          <w:szCs w:val="32"/>
        </w:rPr>
        <w:t>存在问题。</w:t>
      </w:r>
    </w:p>
    <w:p w14:paraId="2EDA1AC4">
      <w:pPr>
        <w:widowControl/>
        <w:ind w:firstLine="600" w:firstLineChars="200"/>
        <w:jc w:val="left"/>
        <w:rPr>
          <w:rFonts w:ascii="宋体" w:hAnsi="宋体" w:cs="宋体"/>
          <w:sz w:val="30"/>
          <w:szCs w:val="30"/>
        </w:rPr>
      </w:pPr>
      <w:r>
        <w:rPr>
          <w:rFonts w:hint="eastAsia" w:ascii="宋体" w:hAnsi="宋体" w:cs="宋体"/>
          <w:color w:val="000000"/>
          <w:kern w:val="0"/>
          <w:sz w:val="30"/>
          <w:szCs w:val="30"/>
          <w:lang w:bidi="ar"/>
        </w:rPr>
        <w:t xml:space="preserve">由于财务人员不是专业人员，财务业务知识有所欠缺，导致 </w:t>
      </w:r>
    </w:p>
    <w:p w14:paraId="0041A08E">
      <w:pPr>
        <w:widowControl/>
        <w:jc w:val="left"/>
        <w:rPr>
          <w:rFonts w:ascii="宋体" w:hAnsi="宋体" w:cs="宋体"/>
          <w:sz w:val="30"/>
          <w:szCs w:val="30"/>
        </w:rPr>
      </w:pPr>
      <w:r>
        <w:rPr>
          <w:rFonts w:hint="eastAsia" w:ascii="宋体" w:hAnsi="宋体" w:cs="宋体"/>
          <w:color w:val="000000"/>
          <w:kern w:val="0"/>
          <w:sz w:val="30"/>
          <w:szCs w:val="30"/>
          <w:lang w:bidi="ar"/>
        </w:rPr>
        <w:t xml:space="preserve">对一些支出项目的理解有所偏差。虽然不断向专业人员学习和请 </w:t>
      </w:r>
    </w:p>
    <w:p w14:paraId="70B928C5">
      <w:pPr>
        <w:widowControl/>
        <w:jc w:val="left"/>
        <w:rPr>
          <w:rFonts w:ascii="宋体" w:hAnsi="宋体" w:cs="宋体"/>
          <w:sz w:val="30"/>
          <w:szCs w:val="30"/>
        </w:rPr>
      </w:pPr>
      <w:r>
        <w:rPr>
          <w:rFonts w:hint="eastAsia" w:ascii="宋体" w:hAnsi="宋体" w:cs="宋体"/>
          <w:color w:val="000000"/>
          <w:kern w:val="0"/>
          <w:sz w:val="30"/>
          <w:szCs w:val="30"/>
          <w:lang w:bidi="ar"/>
        </w:rPr>
        <w:t xml:space="preserve">教，但在部门预算编制、部门决算编制软件操作中仍然存在一些 </w:t>
      </w:r>
    </w:p>
    <w:p w14:paraId="0A5E0ED3">
      <w:pPr>
        <w:widowControl/>
        <w:jc w:val="left"/>
        <w:rPr>
          <w:rFonts w:ascii="宋体" w:hAnsi="宋体" w:cs="宋体"/>
          <w:sz w:val="30"/>
          <w:szCs w:val="30"/>
        </w:rPr>
      </w:pPr>
      <w:r>
        <w:rPr>
          <w:rFonts w:hint="eastAsia" w:ascii="宋体" w:hAnsi="宋体" w:cs="宋体"/>
          <w:color w:val="000000"/>
          <w:kern w:val="0"/>
          <w:sz w:val="30"/>
          <w:szCs w:val="30"/>
          <w:lang w:bidi="ar"/>
        </w:rPr>
        <w:t xml:space="preserve">困难。公用经费支出管理尚需完善，公用经费的核算有待进一步 </w:t>
      </w:r>
    </w:p>
    <w:p w14:paraId="556B5CE3">
      <w:pPr>
        <w:widowControl/>
        <w:jc w:val="left"/>
        <w:rPr>
          <w:rFonts w:ascii="宋体" w:hAnsi="宋体" w:cs="宋体"/>
          <w:sz w:val="30"/>
          <w:szCs w:val="30"/>
        </w:rPr>
      </w:pPr>
      <w:r>
        <w:rPr>
          <w:rFonts w:hint="eastAsia" w:ascii="宋体" w:hAnsi="宋体" w:cs="宋体"/>
          <w:color w:val="000000"/>
          <w:kern w:val="0"/>
          <w:sz w:val="30"/>
          <w:szCs w:val="30"/>
          <w:lang w:bidi="ar"/>
        </w:rPr>
        <w:t>加强，在核算过程中存在使用界限不清楚。</w:t>
      </w:r>
    </w:p>
    <w:p w14:paraId="12D75F10">
      <w:pPr>
        <w:widowControl/>
        <w:adjustRightInd w:val="0"/>
        <w:snapToGrid w:val="0"/>
        <w:spacing w:line="580" w:lineRule="exact"/>
        <w:ind w:firstLine="640" w:firstLineChars="200"/>
        <w:contextualSpacing/>
        <w:jc w:val="left"/>
        <w:rPr>
          <w:rFonts w:eastAsia="仿宋_GB2312"/>
          <w:color w:val="000000"/>
          <w:sz w:val="32"/>
          <w:szCs w:val="32"/>
        </w:rPr>
      </w:pPr>
    </w:p>
    <w:p w14:paraId="6B66A02F">
      <w:pPr>
        <w:widowControl/>
        <w:adjustRightInd w:val="0"/>
        <w:snapToGrid w:val="0"/>
        <w:spacing w:line="580" w:lineRule="exact"/>
        <w:ind w:firstLine="640" w:firstLineChars="200"/>
        <w:contextualSpacing/>
        <w:jc w:val="left"/>
        <w:rPr>
          <w:rFonts w:eastAsia="仿宋_GB2312"/>
          <w:color w:val="000000"/>
          <w:sz w:val="32"/>
          <w:szCs w:val="32"/>
        </w:rPr>
      </w:pPr>
      <w:r>
        <w:rPr>
          <w:rFonts w:eastAsia="仿宋_GB2312"/>
          <w:color w:val="000000"/>
          <w:sz w:val="32"/>
          <w:szCs w:val="32"/>
        </w:rPr>
        <w:t>（三）改进建议</w:t>
      </w:r>
    </w:p>
    <w:p w14:paraId="5B1C0DD4">
      <w:pPr>
        <w:widowControl/>
        <w:ind w:firstLine="600" w:firstLineChars="200"/>
        <w:jc w:val="left"/>
        <w:rPr>
          <w:rFonts w:ascii="宋体" w:hAnsi="宋体" w:cs="宋体"/>
          <w:sz w:val="30"/>
          <w:szCs w:val="30"/>
        </w:rPr>
      </w:pPr>
      <w:r>
        <w:rPr>
          <w:rFonts w:hint="eastAsia" w:ascii="宋体" w:hAnsi="宋体" w:cs="宋体"/>
          <w:color w:val="000000"/>
          <w:kern w:val="0"/>
          <w:sz w:val="30"/>
          <w:szCs w:val="30"/>
          <w:lang w:bidi="ar"/>
        </w:rPr>
        <w:t xml:space="preserve">1、建立健全部门预算绩效管理的法律法规体系；要完善预算绩效管理体系与指标评估体系；要提升绩效管理从业人员的专业素质和思想水平。 </w:t>
      </w:r>
    </w:p>
    <w:p w14:paraId="5E4B6770">
      <w:pPr>
        <w:pStyle w:val="7"/>
        <w:spacing w:line="600" w:lineRule="exact"/>
        <w:ind w:firstLine="600" w:firstLineChars="200"/>
        <w:jc w:val="left"/>
        <w:rPr>
          <w:rFonts w:hAnsi="宋体" w:cs="宋体"/>
          <w:color w:val="000000"/>
          <w:kern w:val="0"/>
          <w:sz w:val="30"/>
          <w:szCs w:val="30"/>
          <w:lang w:bidi="ar"/>
        </w:rPr>
      </w:pPr>
      <w:r>
        <w:rPr>
          <w:rFonts w:hint="eastAsia" w:hAnsi="宋体" w:cs="宋体"/>
          <w:color w:val="000000"/>
          <w:kern w:val="0"/>
          <w:sz w:val="30"/>
          <w:szCs w:val="30"/>
          <w:lang w:bidi="ar"/>
        </w:rPr>
        <w:t>2、建议加强政策学习，提高思想认识。认真学习《预算法》等相关法规、制度。提高单位领导及财务人员的预算意识，坚持先有预算、后有支付，没有预算就不得支出。年度预算编制后，根据实际情况，定期做好预算执行分析，掌握预算执行进度，及时找出预算实际执行情况与预算目标之间的差距。</w:t>
      </w:r>
    </w:p>
    <w:p w14:paraId="0DCC2356">
      <w:pPr>
        <w:widowControl/>
        <w:jc w:val="right"/>
        <w:rPr>
          <w:rFonts w:ascii="宋体" w:hAnsi="宋体" w:cs="宋体"/>
          <w:b/>
          <w:bCs/>
          <w:sz w:val="30"/>
          <w:szCs w:val="30"/>
        </w:rPr>
      </w:pPr>
    </w:p>
    <w:p w14:paraId="6B744014">
      <w:pPr>
        <w:pStyle w:val="2"/>
        <w:spacing w:before="93"/>
        <w:rPr>
          <w:rFonts w:ascii="宋体" w:hAnsi="宋体" w:eastAsia="宋体" w:cs="宋体"/>
          <w:b/>
          <w:bCs/>
          <w:szCs w:val="30"/>
        </w:rPr>
      </w:pPr>
    </w:p>
    <w:p w14:paraId="65CB350D">
      <w:pPr>
        <w:pStyle w:val="2"/>
        <w:spacing w:before="93"/>
        <w:rPr>
          <w:rFonts w:ascii="宋体" w:hAnsi="宋体" w:eastAsia="宋体" w:cs="宋体"/>
          <w:b/>
          <w:bCs/>
          <w:szCs w:val="30"/>
        </w:rPr>
      </w:pPr>
    </w:p>
    <w:p w14:paraId="3FBF223E">
      <w:pPr>
        <w:pStyle w:val="2"/>
        <w:spacing w:before="93"/>
        <w:rPr>
          <w:rFonts w:ascii="宋体" w:hAnsi="宋体" w:eastAsia="宋体" w:cs="宋体"/>
          <w:b/>
          <w:bCs/>
          <w:szCs w:val="30"/>
        </w:rPr>
      </w:pPr>
    </w:p>
    <w:p w14:paraId="22917B4B">
      <w:pPr>
        <w:pStyle w:val="7"/>
        <w:spacing w:line="600" w:lineRule="exact"/>
        <w:ind w:firstLine="602" w:firstLineChars="200"/>
        <w:jc w:val="left"/>
        <w:rPr>
          <w:rFonts w:hAnsi="宋体" w:cs="宋体"/>
          <w:b/>
          <w:bCs/>
          <w:color w:val="000000"/>
          <w:kern w:val="0"/>
          <w:sz w:val="30"/>
          <w:szCs w:val="30"/>
          <w:lang w:bidi="ar"/>
        </w:rPr>
      </w:pPr>
    </w:p>
    <w:p w14:paraId="4233ACC2">
      <w:pPr>
        <w:pStyle w:val="2"/>
        <w:spacing w:before="93"/>
      </w:pPr>
    </w:p>
    <w:p w14:paraId="53777760">
      <w:pPr>
        <w:pStyle w:val="2"/>
        <w:spacing w:before="93"/>
      </w:pPr>
    </w:p>
    <w:p w14:paraId="292B831B">
      <w:pPr>
        <w:pStyle w:val="2"/>
        <w:spacing w:before="93"/>
      </w:pPr>
    </w:p>
    <w:p w14:paraId="05516580">
      <w:pPr>
        <w:pStyle w:val="2"/>
        <w:spacing w:before="93"/>
      </w:pPr>
    </w:p>
    <w:p w14:paraId="1EAF85F1">
      <w:pPr>
        <w:pStyle w:val="2"/>
        <w:spacing w:before="93"/>
      </w:pPr>
    </w:p>
    <w:p w14:paraId="4EB228FF">
      <w:pPr>
        <w:pStyle w:val="2"/>
        <w:spacing w:before="93"/>
      </w:pPr>
      <w:r>
        <w:rPr>
          <w:rFonts w:hint="eastAsia"/>
        </w:rPr>
        <w:t>附件2</w:t>
      </w:r>
    </w:p>
    <w:p w14:paraId="23DB8C31">
      <w:pPr>
        <w:spacing w:line="640" w:lineRule="exact"/>
        <w:jc w:val="center"/>
        <w:rPr>
          <w:rFonts w:eastAsia="方正小标宋_GBK"/>
          <w:color w:val="000000"/>
          <w:sz w:val="44"/>
          <w:szCs w:val="44"/>
        </w:rPr>
      </w:pPr>
      <w:r>
        <w:rPr>
          <w:rFonts w:hint="eastAsia" w:eastAsia="方正小标宋_GBK"/>
          <w:color w:val="000000"/>
          <w:sz w:val="44"/>
          <w:szCs w:val="44"/>
        </w:rPr>
        <w:t>盐边县渔门镇初级中学校</w:t>
      </w:r>
      <w:r>
        <w:rPr>
          <w:rFonts w:eastAsia="方正小标宋_GBK"/>
          <w:color w:val="000000"/>
          <w:sz w:val="44"/>
          <w:szCs w:val="44"/>
        </w:rPr>
        <w:t>202</w:t>
      </w:r>
      <w:r>
        <w:rPr>
          <w:rFonts w:hint="eastAsia" w:eastAsia="方正小标宋_GBK"/>
          <w:color w:val="000000"/>
          <w:sz w:val="44"/>
          <w:szCs w:val="44"/>
        </w:rPr>
        <w:t>1</w:t>
      </w:r>
      <w:r>
        <w:rPr>
          <w:rFonts w:eastAsia="方正小标宋_GBK"/>
          <w:color w:val="000000"/>
          <w:sz w:val="44"/>
          <w:szCs w:val="44"/>
        </w:rPr>
        <w:t>年度专项资金绩效自评报告</w:t>
      </w:r>
      <w:r>
        <w:rPr>
          <w:rFonts w:hint="eastAsia" w:eastAsia="方正小标宋_GBK"/>
          <w:color w:val="000000"/>
          <w:sz w:val="44"/>
          <w:szCs w:val="44"/>
        </w:rPr>
        <w:t>（1）</w:t>
      </w:r>
    </w:p>
    <w:p w14:paraId="389DE734">
      <w:pPr>
        <w:spacing w:line="640" w:lineRule="exact"/>
        <w:jc w:val="center"/>
        <w:rPr>
          <w:rFonts w:eastAsia="方正楷体_GBK"/>
          <w:bCs/>
          <w:color w:val="000000"/>
          <w:sz w:val="32"/>
          <w:szCs w:val="32"/>
        </w:rPr>
      </w:pPr>
      <w:r>
        <w:rPr>
          <w:rFonts w:eastAsia="方正楷体_GBK"/>
          <w:bCs/>
          <w:color w:val="000000"/>
          <w:sz w:val="32"/>
          <w:szCs w:val="32"/>
        </w:rPr>
        <w:t>（</w:t>
      </w:r>
      <w:r>
        <w:rPr>
          <w:rFonts w:hint="eastAsia" w:eastAsia="方正楷体_GBK"/>
          <w:bCs/>
          <w:color w:val="000000"/>
          <w:sz w:val="32"/>
          <w:szCs w:val="32"/>
        </w:rPr>
        <w:t>盐边县渔门初级中学校2021年公用经费省级补助资金</w:t>
      </w:r>
      <w:r>
        <w:rPr>
          <w:rFonts w:eastAsia="方正楷体_GBK"/>
          <w:bCs/>
          <w:color w:val="000000"/>
          <w:sz w:val="32"/>
          <w:szCs w:val="32"/>
        </w:rPr>
        <w:t>项目）</w:t>
      </w:r>
    </w:p>
    <w:p w14:paraId="1CBB8099">
      <w:pPr>
        <w:spacing w:line="600" w:lineRule="exact"/>
        <w:rPr>
          <w:color w:val="000000"/>
          <w:sz w:val="32"/>
          <w:szCs w:val="32"/>
          <w:lang w:val="zh-CN"/>
        </w:rPr>
      </w:pPr>
    </w:p>
    <w:p w14:paraId="604124BA">
      <w:pPr>
        <w:spacing w:line="560" w:lineRule="exact"/>
        <w:ind w:firstLine="640" w:firstLineChars="200"/>
        <w:rPr>
          <w:rFonts w:eastAsia="黑体"/>
          <w:color w:val="000000"/>
          <w:sz w:val="32"/>
          <w:szCs w:val="32"/>
        </w:rPr>
      </w:pPr>
      <w:r>
        <w:rPr>
          <w:rFonts w:eastAsia="黑体"/>
          <w:color w:val="000000"/>
          <w:sz w:val="32"/>
          <w:szCs w:val="32"/>
        </w:rPr>
        <w:t>一、项目概况</w:t>
      </w:r>
    </w:p>
    <w:p w14:paraId="3E2AE7C9">
      <w:pPr>
        <w:spacing w:line="560" w:lineRule="exact"/>
        <w:ind w:firstLine="640" w:firstLineChars="200"/>
        <w:rPr>
          <w:rFonts w:eastAsia="楷体_GB2312"/>
          <w:color w:val="000000"/>
          <w:sz w:val="32"/>
          <w:szCs w:val="32"/>
        </w:rPr>
      </w:pPr>
      <w:r>
        <w:rPr>
          <w:rFonts w:eastAsia="楷体_GB2312"/>
          <w:color w:val="000000"/>
          <w:sz w:val="32"/>
          <w:szCs w:val="32"/>
        </w:rPr>
        <w:t>（一）项目基本情况。</w:t>
      </w:r>
    </w:p>
    <w:p w14:paraId="0F0AD94C">
      <w:pPr>
        <w:widowControl/>
        <w:ind w:firstLine="900" w:firstLineChars="300"/>
        <w:jc w:val="left"/>
        <w:rPr>
          <w:rFonts w:ascii="仿宋" w:hAnsi="仿宋" w:eastAsia="仿宋" w:cs="仿宋"/>
          <w:color w:val="000000"/>
          <w:sz w:val="30"/>
          <w:szCs w:val="30"/>
        </w:rPr>
      </w:pPr>
      <w:r>
        <w:rPr>
          <w:rFonts w:ascii="仿宋" w:hAnsi="仿宋" w:eastAsia="仿宋" w:cs="仿宋"/>
          <w:color w:val="000000"/>
          <w:kern w:val="0"/>
          <w:sz w:val="30"/>
          <w:szCs w:val="30"/>
          <w:lang w:bidi="ar"/>
        </w:rPr>
        <w:t>盐边县渔门初级中学校是“</w:t>
      </w:r>
      <w:r>
        <w:rPr>
          <w:rFonts w:hint="eastAsia" w:ascii="仿宋" w:hAnsi="仿宋" w:eastAsia="仿宋" w:cs="仿宋"/>
          <w:color w:val="000000"/>
          <w:kern w:val="0"/>
          <w:sz w:val="30"/>
          <w:szCs w:val="30"/>
          <w:lang w:bidi="ar"/>
        </w:rPr>
        <w:t>根据川财教</w:t>
      </w:r>
      <w:r>
        <w:rPr>
          <w:rFonts w:eastAsia="方正仿宋_GBK"/>
          <w:sz w:val="32"/>
        </w:rPr>
        <w:t>〔</w:t>
      </w:r>
      <w:r>
        <w:rPr>
          <w:rFonts w:hint="eastAsia" w:ascii="仿宋" w:hAnsi="仿宋" w:eastAsia="仿宋" w:cs="仿宋"/>
          <w:sz w:val="30"/>
          <w:szCs w:val="30"/>
        </w:rPr>
        <w:t>2019</w:t>
      </w:r>
      <w:r>
        <w:rPr>
          <w:rFonts w:eastAsia="方正仿宋_GBK"/>
          <w:sz w:val="32"/>
        </w:rPr>
        <w:t>〕</w:t>
      </w:r>
      <w:r>
        <w:rPr>
          <w:rFonts w:hint="eastAsia" w:ascii="仿宋" w:hAnsi="仿宋" w:eastAsia="仿宋" w:cs="仿宋"/>
          <w:color w:val="000000"/>
          <w:kern w:val="0"/>
          <w:sz w:val="30"/>
          <w:szCs w:val="30"/>
          <w:lang w:bidi="ar"/>
        </w:rPr>
        <w:t>245号，下达2020年农村中小学公用经费补助资金预算（民生专户清算）”实施的主管单位主要对该项目资金的分配、审批、支付等管理使用起主导作用。</w:t>
      </w:r>
    </w:p>
    <w:p w14:paraId="2E3EF2D4">
      <w:pPr>
        <w:widowControl/>
        <w:ind w:firstLine="900" w:firstLineChars="300"/>
        <w:jc w:val="left"/>
        <w:rPr>
          <w:rFonts w:ascii="仿宋" w:hAnsi="仿宋" w:eastAsia="仿宋" w:cs="仿宋"/>
          <w:color w:val="000000"/>
          <w:sz w:val="30"/>
          <w:szCs w:val="30"/>
        </w:rPr>
      </w:pPr>
      <w:r>
        <w:rPr>
          <w:rFonts w:hint="eastAsia" w:ascii="仿宋" w:hAnsi="仿宋" w:eastAsia="仿宋" w:cs="仿宋"/>
          <w:color w:val="000000"/>
          <w:kern w:val="0"/>
          <w:sz w:val="30"/>
          <w:szCs w:val="30"/>
          <w:lang w:bidi="ar"/>
        </w:rPr>
        <w:t>该项目的立项、资金申报的主要依据是盐边财政〔2018〕247 号《盐边县财政局关于编制 2019 年县本级部门预算的 通知》及川财教</w:t>
      </w:r>
      <w:r>
        <w:rPr>
          <w:rFonts w:hint="eastAsia" w:ascii="宋体" w:hAnsi="宋体" w:cs="宋体"/>
          <w:color w:val="333333"/>
          <w:sz w:val="30"/>
          <w:szCs w:val="30"/>
        </w:rPr>
        <w:t>〔20</w:t>
      </w:r>
      <w:r>
        <w:rPr>
          <w:rFonts w:hint="eastAsia" w:hAnsi="宋体" w:cs="宋体"/>
          <w:color w:val="333333"/>
          <w:sz w:val="30"/>
          <w:szCs w:val="30"/>
        </w:rPr>
        <w:t>19</w:t>
      </w:r>
      <w:r>
        <w:rPr>
          <w:rFonts w:hint="eastAsia" w:ascii="宋体" w:hAnsi="宋体" w:cs="宋体"/>
          <w:color w:val="333333"/>
          <w:sz w:val="30"/>
          <w:szCs w:val="30"/>
        </w:rPr>
        <w:t>〕</w:t>
      </w:r>
      <w:r>
        <w:rPr>
          <w:rFonts w:hint="eastAsia" w:ascii="仿宋" w:hAnsi="仿宋" w:eastAsia="仿宋" w:cs="仿宋"/>
          <w:color w:val="000000"/>
          <w:kern w:val="0"/>
          <w:sz w:val="30"/>
          <w:szCs w:val="30"/>
          <w:lang w:bidi="ar"/>
        </w:rPr>
        <w:t xml:space="preserve">9 号文。该项目的资金管理主要是结合我校的内控制度及上级财政主管部门的相关要求来制定的，该项目资金是学校日常工作经费，主要用于办公费、水费、电费、差旅费、培训费、维修费、会议费、邮电费…等的使用支付。保障学校教育教学工作的正常开展、完成 2021年度的教育教学任务。 </w:t>
      </w:r>
    </w:p>
    <w:p w14:paraId="3FF68E06">
      <w:pPr>
        <w:widowControl/>
        <w:ind w:firstLine="900" w:firstLineChars="300"/>
        <w:jc w:val="left"/>
        <w:rPr>
          <w:rFonts w:ascii="仿宋" w:hAnsi="仿宋" w:eastAsia="仿宋" w:cs="仿宋"/>
          <w:color w:val="000000"/>
          <w:sz w:val="30"/>
          <w:szCs w:val="30"/>
        </w:rPr>
      </w:pPr>
      <w:r>
        <w:rPr>
          <w:rFonts w:hint="eastAsia" w:ascii="仿宋" w:hAnsi="仿宋" w:eastAsia="仿宋" w:cs="仿宋"/>
          <w:color w:val="000000"/>
          <w:kern w:val="0"/>
          <w:sz w:val="30"/>
          <w:szCs w:val="30"/>
          <w:lang w:bidi="ar"/>
        </w:rPr>
        <w:t>该项目资金分配的原则主要根据上年度学校的办公费、水费、电费、差旅费、培训费、维修费、会议费、邮电费… 等的使用支付情况，考虑到 2021年的实际需要进行分配。</w:t>
      </w:r>
    </w:p>
    <w:p w14:paraId="70B3624E">
      <w:pPr>
        <w:spacing w:line="560" w:lineRule="exact"/>
        <w:ind w:firstLine="640" w:firstLineChars="200"/>
        <w:rPr>
          <w:rFonts w:eastAsia="楷体_GB2312"/>
          <w:color w:val="000000"/>
          <w:sz w:val="32"/>
          <w:szCs w:val="32"/>
        </w:rPr>
      </w:pPr>
      <w:r>
        <w:rPr>
          <w:rFonts w:eastAsia="楷体_GB2312"/>
          <w:color w:val="000000"/>
          <w:sz w:val="32"/>
          <w:szCs w:val="32"/>
        </w:rPr>
        <w:t>（二）项目绩效目标。</w:t>
      </w:r>
    </w:p>
    <w:p w14:paraId="2CCF3A48">
      <w:pPr>
        <w:widowControl/>
        <w:ind w:firstLine="600" w:firstLineChars="200"/>
        <w:jc w:val="left"/>
        <w:rPr>
          <w:rFonts w:ascii="仿宋" w:hAnsi="仿宋" w:eastAsia="仿宋" w:cs="仿宋"/>
          <w:color w:val="000000"/>
          <w:sz w:val="30"/>
          <w:szCs w:val="30"/>
        </w:rPr>
      </w:pPr>
      <w:r>
        <w:rPr>
          <w:rFonts w:ascii="仿宋" w:hAnsi="仿宋" w:eastAsia="仿宋" w:cs="仿宋"/>
          <w:color w:val="000000"/>
          <w:kern w:val="0"/>
          <w:sz w:val="30"/>
          <w:szCs w:val="30"/>
          <w:lang w:bidi="ar"/>
        </w:rPr>
        <w:t xml:space="preserve">该项目资金是学校日常工作经费，保障学校教育教学工 </w:t>
      </w:r>
      <w:r>
        <w:rPr>
          <w:rFonts w:hint="eastAsia" w:ascii="仿宋" w:hAnsi="仿宋" w:eastAsia="仿宋" w:cs="仿宋"/>
          <w:color w:val="000000"/>
          <w:kern w:val="0"/>
          <w:sz w:val="30"/>
          <w:szCs w:val="30"/>
          <w:lang w:bidi="ar"/>
        </w:rPr>
        <w:t xml:space="preserve">作的正常开展、完成 2021 年度的教育教学任务。 </w:t>
      </w:r>
    </w:p>
    <w:p w14:paraId="24FB9E05">
      <w:pPr>
        <w:widowControl/>
        <w:ind w:firstLine="600" w:firstLineChars="200"/>
        <w:jc w:val="left"/>
        <w:rPr>
          <w:rFonts w:ascii="仿宋" w:hAnsi="仿宋" w:eastAsia="仿宋" w:cs="仿宋"/>
          <w:color w:val="000000"/>
          <w:sz w:val="30"/>
          <w:szCs w:val="30"/>
        </w:rPr>
      </w:pPr>
      <w:r>
        <w:rPr>
          <w:rFonts w:hint="eastAsia" w:ascii="仿宋" w:hAnsi="仿宋" w:eastAsia="仿宋" w:cs="仿宋"/>
          <w:color w:val="000000"/>
          <w:kern w:val="0"/>
          <w:sz w:val="30"/>
          <w:szCs w:val="30"/>
          <w:lang w:bidi="ar"/>
        </w:rPr>
        <w:t xml:space="preserve">项目2020全年应实现目标数为96 万元，用于支付办公 费、水费、电费、差旅费、培训费、维修费、会议费、邮电费…等费用。 </w:t>
      </w:r>
    </w:p>
    <w:p w14:paraId="63E9F2B1">
      <w:pPr>
        <w:widowControl/>
        <w:ind w:firstLine="600" w:firstLineChars="200"/>
        <w:jc w:val="left"/>
        <w:rPr>
          <w:rFonts w:ascii="仿宋" w:hAnsi="仿宋" w:eastAsia="仿宋" w:cs="仿宋"/>
          <w:color w:val="000000"/>
          <w:sz w:val="32"/>
          <w:szCs w:val="32"/>
        </w:rPr>
      </w:pPr>
      <w:r>
        <w:rPr>
          <w:rFonts w:hint="eastAsia" w:ascii="仿宋" w:hAnsi="仿宋" w:eastAsia="仿宋" w:cs="仿宋"/>
          <w:color w:val="000000"/>
          <w:kern w:val="0"/>
          <w:sz w:val="30"/>
          <w:szCs w:val="30"/>
          <w:lang w:bidi="ar"/>
        </w:rPr>
        <w:t>该项目2020全年预算数96万元，2020年执行数为52.51 万元，完成预算的54.70%，2021年完成部分项目未结算结转数43.49万元（45.3%部分）。由此数据分析，该申报内容基本与实际 相符，申报目标基本合理可行。</w:t>
      </w:r>
    </w:p>
    <w:p w14:paraId="21105814">
      <w:pPr>
        <w:spacing w:line="560" w:lineRule="exact"/>
        <w:ind w:firstLine="640" w:firstLineChars="200"/>
        <w:rPr>
          <w:rFonts w:eastAsia="楷体_GB2312"/>
          <w:color w:val="000000"/>
          <w:sz w:val="32"/>
          <w:szCs w:val="32"/>
        </w:rPr>
      </w:pPr>
      <w:r>
        <w:rPr>
          <w:rFonts w:eastAsia="楷体_GB2312"/>
          <w:color w:val="000000"/>
          <w:sz w:val="32"/>
          <w:szCs w:val="32"/>
        </w:rPr>
        <w:t>（三）项目自评步骤及方法。</w:t>
      </w:r>
    </w:p>
    <w:p w14:paraId="0B0FC0B3">
      <w:pPr>
        <w:widowControl/>
        <w:ind w:firstLine="600" w:firstLineChars="200"/>
        <w:jc w:val="left"/>
        <w:rPr>
          <w:rFonts w:ascii="仿宋" w:hAnsi="仿宋" w:eastAsia="仿宋" w:cs="仿宋"/>
          <w:color w:val="000000"/>
          <w:sz w:val="30"/>
          <w:szCs w:val="30"/>
        </w:rPr>
      </w:pPr>
      <w:r>
        <w:rPr>
          <w:rFonts w:ascii="仿宋" w:hAnsi="仿宋" w:eastAsia="仿宋" w:cs="仿宋"/>
          <w:color w:val="000000"/>
          <w:kern w:val="0"/>
          <w:sz w:val="30"/>
          <w:szCs w:val="30"/>
          <w:lang w:bidi="ar"/>
        </w:rPr>
        <w:t xml:space="preserve">此项目绩效评价由我校绩效评价小组成员共同完成，对 </w:t>
      </w:r>
      <w:r>
        <w:rPr>
          <w:rFonts w:hint="eastAsia" w:ascii="仿宋" w:hAnsi="仿宋" w:eastAsia="仿宋" w:cs="仿宋"/>
          <w:color w:val="000000"/>
          <w:kern w:val="0"/>
          <w:sz w:val="30"/>
          <w:szCs w:val="30"/>
          <w:lang w:bidi="ar"/>
        </w:rPr>
        <w:t>我校项目“根据川财教</w:t>
      </w:r>
      <w:r>
        <w:rPr>
          <w:rFonts w:hint="eastAsia" w:ascii="仿宋" w:hAnsi="仿宋" w:eastAsia="仿宋" w:cs="仿宋"/>
          <w:sz w:val="30"/>
          <w:szCs w:val="30"/>
        </w:rPr>
        <w:t>〔2019〕</w:t>
      </w:r>
      <w:r>
        <w:rPr>
          <w:rFonts w:hint="eastAsia" w:ascii="仿宋" w:hAnsi="仿宋" w:eastAsia="仿宋" w:cs="仿宋"/>
          <w:color w:val="000000"/>
          <w:kern w:val="0"/>
          <w:sz w:val="30"/>
          <w:szCs w:val="30"/>
          <w:lang w:bidi="ar"/>
        </w:rPr>
        <w:t xml:space="preserve">245号，下达2020年农村中小学公用经费补助资金预算（民生专户清算）”43.49万元于2020年实际支出执行情况开展绩效评价。 </w:t>
      </w:r>
    </w:p>
    <w:p w14:paraId="766046CD">
      <w:pPr>
        <w:widowControl/>
        <w:ind w:firstLine="600" w:firstLineChars="200"/>
        <w:jc w:val="left"/>
        <w:rPr>
          <w:rFonts w:ascii="仿宋" w:hAnsi="仿宋" w:eastAsia="仿宋" w:cs="仿宋"/>
          <w:color w:val="000000"/>
          <w:sz w:val="30"/>
          <w:szCs w:val="30"/>
        </w:rPr>
      </w:pPr>
      <w:r>
        <w:rPr>
          <w:rFonts w:hint="eastAsia" w:ascii="仿宋" w:hAnsi="仿宋" w:eastAsia="仿宋" w:cs="仿宋"/>
          <w:color w:val="000000"/>
          <w:kern w:val="0"/>
          <w:sz w:val="30"/>
          <w:szCs w:val="30"/>
          <w:lang w:bidi="ar"/>
        </w:rPr>
        <w:t xml:space="preserve">评价工作根据项目绩效目标进行：首先是前期准备，明确分工、了解基本情况、设计指标体系；其次是收集信息、分别落实工作；最后是对照检查核实，对实施情况、资金兑现、财务管理、社会效益等作出自我评价提出意见建议。 </w:t>
      </w:r>
    </w:p>
    <w:p w14:paraId="66891404">
      <w:pPr>
        <w:spacing w:line="560" w:lineRule="exact"/>
        <w:ind w:firstLine="640" w:firstLineChars="200"/>
        <w:rPr>
          <w:rFonts w:eastAsia="黑体"/>
          <w:color w:val="000000"/>
          <w:sz w:val="32"/>
          <w:szCs w:val="32"/>
        </w:rPr>
      </w:pPr>
      <w:r>
        <w:rPr>
          <w:rFonts w:eastAsia="黑体"/>
          <w:color w:val="000000"/>
          <w:sz w:val="32"/>
          <w:szCs w:val="32"/>
        </w:rPr>
        <w:t>二、项目资金申报及使用情况</w:t>
      </w:r>
    </w:p>
    <w:p w14:paraId="33D1CCDF">
      <w:pPr>
        <w:spacing w:line="560" w:lineRule="exact"/>
        <w:ind w:firstLine="640" w:firstLineChars="200"/>
        <w:rPr>
          <w:rFonts w:eastAsia="楷体_GB2312"/>
          <w:color w:val="000000"/>
          <w:sz w:val="32"/>
          <w:szCs w:val="32"/>
        </w:rPr>
      </w:pPr>
      <w:r>
        <w:rPr>
          <w:rFonts w:eastAsia="楷体_GB2312"/>
          <w:color w:val="000000"/>
          <w:sz w:val="32"/>
          <w:szCs w:val="32"/>
        </w:rPr>
        <w:t>（一）项目资金申报及批复情况。</w:t>
      </w:r>
    </w:p>
    <w:p w14:paraId="12AD64AD">
      <w:pPr>
        <w:widowControl/>
        <w:ind w:firstLine="600" w:firstLineChars="200"/>
        <w:jc w:val="left"/>
        <w:rPr>
          <w:rFonts w:ascii="仿宋" w:hAnsi="仿宋" w:eastAsia="仿宋" w:cs="仿宋"/>
          <w:color w:val="000000"/>
          <w:sz w:val="30"/>
          <w:szCs w:val="30"/>
        </w:rPr>
      </w:pPr>
      <w:r>
        <w:rPr>
          <w:rFonts w:hint="eastAsia" w:ascii="仿宋" w:hAnsi="仿宋" w:eastAsia="仿宋" w:cs="仿宋"/>
          <w:color w:val="000000"/>
          <w:kern w:val="0"/>
          <w:sz w:val="30"/>
          <w:szCs w:val="30"/>
          <w:lang w:bidi="ar"/>
        </w:rPr>
        <w:t>根据川财教</w:t>
      </w:r>
      <w:r>
        <w:rPr>
          <w:rFonts w:hint="eastAsia" w:ascii="仿宋" w:hAnsi="仿宋" w:eastAsia="仿宋" w:cs="仿宋"/>
          <w:sz w:val="30"/>
          <w:szCs w:val="30"/>
        </w:rPr>
        <w:t>〔2019〕</w:t>
      </w:r>
      <w:r>
        <w:rPr>
          <w:rFonts w:hint="eastAsia" w:ascii="仿宋" w:hAnsi="仿宋" w:eastAsia="仿宋" w:cs="仿宋"/>
          <w:color w:val="000000"/>
          <w:kern w:val="0"/>
          <w:sz w:val="30"/>
          <w:szCs w:val="30"/>
          <w:lang w:bidi="ar"/>
        </w:rPr>
        <w:t xml:space="preserve">245号，下达2020年农村中小学公用经费补助资金预算（民生专户清算），2021年调整预算批复为结转资金43.96万元，由省级资金解决。 </w:t>
      </w:r>
    </w:p>
    <w:p w14:paraId="20FBF646">
      <w:pPr>
        <w:numPr>
          <w:ilvl w:val="0"/>
          <w:numId w:val="10"/>
        </w:numPr>
        <w:spacing w:line="560" w:lineRule="exact"/>
        <w:ind w:firstLine="640" w:firstLineChars="200"/>
        <w:rPr>
          <w:rFonts w:eastAsia="楷体_GB2312"/>
          <w:color w:val="000000"/>
          <w:sz w:val="32"/>
          <w:szCs w:val="32"/>
        </w:rPr>
      </w:pPr>
      <w:r>
        <w:rPr>
          <w:rFonts w:eastAsia="楷体_GB2312"/>
          <w:color w:val="000000"/>
          <w:sz w:val="32"/>
          <w:szCs w:val="32"/>
        </w:rPr>
        <w:t>资金计划、到位及使用情况。</w:t>
      </w:r>
    </w:p>
    <w:tbl>
      <w:tblPr>
        <w:tblStyle w:val="14"/>
        <w:tblW w:w="9051" w:type="dxa"/>
        <w:tblInd w:w="93" w:type="dxa"/>
        <w:tblLayout w:type="fixed"/>
        <w:tblCellMar>
          <w:top w:w="0" w:type="dxa"/>
          <w:left w:w="108" w:type="dxa"/>
          <w:bottom w:w="0" w:type="dxa"/>
          <w:right w:w="108" w:type="dxa"/>
        </w:tblCellMar>
      </w:tblPr>
      <w:tblGrid>
        <w:gridCol w:w="446"/>
        <w:gridCol w:w="705"/>
        <w:gridCol w:w="760"/>
        <w:gridCol w:w="1965"/>
        <w:gridCol w:w="1590"/>
        <w:gridCol w:w="1530"/>
        <w:gridCol w:w="1110"/>
        <w:gridCol w:w="945"/>
      </w:tblGrid>
      <w:tr w14:paraId="5B1C6A33">
        <w:tblPrEx>
          <w:tblCellMar>
            <w:top w:w="0" w:type="dxa"/>
            <w:left w:w="108" w:type="dxa"/>
            <w:bottom w:w="0" w:type="dxa"/>
            <w:right w:w="108" w:type="dxa"/>
          </w:tblCellMar>
        </w:tblPrEx>
        <w:trPr>
          <w:trHeight w:val="675" w:hRule="atLeast"/>
        </w:trPr>
        <w:tc>
          <w:tcPr>
            <w:tcW w:w="9051" w:type="dxa"/>
            <w:gridSpan w:val="8"/>
            <w:tcBorders>
              <w:top w:val="nil"/>
              <w:left w:val="nil"/>
              <w:bottom w:val="nil"/>
              <w:right w:val="nil"/>
            </w:tcBorders>
            <w:vAlign w:val="center"/>
          </w:tcPr>
          <w:p w14:paraId="7D23A275">
            <w:pPr>
              <w:widowControl/>
              <w:jc w:val="center"/>
              <w:textAlignment w:val="center"/>
              <w:rPr>
                <w:rFonts w:ascii="宋体" w:hAnsi="宋体" w:cs="宋体"/>
                <w:b/>
                <w:bCs/>
                <w:color w:val="000000"/>
                <w:sz w:val="48"/>
                <w:szCs w:val="48"/>
              </w:rPr>
            </w:pPr>
            <w:r>
              <w:rPr>
                <w:rFonts w:hint="eastAsia" w:ascii="宋体" w:hAnsi="宋体" w:cs="宋体"/>
                <w:b/>
                <w:bCs/>
                <w:color w:val="000000"/>
                <w:kern w:val="0"/>
                <w:sz w:val="48"/>
                <w:szCs w:val="48"/>
                <w:lang w:bidi="ar"/>
              </w:rPr>
              <w:t>2021年度专项（项目）资金绩效自评表</w:t>
            </w:r>
          </w:p>
        </w:tc>
      </w:tr>
      <w:tr w14:paraId="158CEAED">
        <w:tblPrEx>
          <w:tblCellMar>
            <w:top w:w="0" w:type="dxa"/>
            <w:left w:w="108" w:type="dxa"/>
            <w:bottom w:w="0" w:type="dxa"/>
            <w:right w:w="108" w:type="dxa"/>
          </w:tblCellMar>
        </w:tblPrEx>
        <w:trPr>
          <w:trHeight w:val="285" w:hRule="atLeast"/>
        </w:trPr>
        <w:tc>
          <w:tcPr>
            <w:tcW w:w="9051" w:type="dxa"/>
            <w:gridSpan w:val="8"/>
            <w:tcBorders>
              <w:top w:val="nil"/>
              <w:left w:val="nil"/>
              <w:bottom w:val="nil"/>
              <w:right w:val="nil"/>
            </w:tcBorders>
            <w:vAlign w:val="center"/>
          </w:tcPr>
          <w:p w14:paraId="6C22FE91">
            <w:pPr>
              <w:widowControl/>
              <w:jc w:val="center"/>
              <w:textAlignment w:val="center"/>
              <w:rPr>
                <w:rFonts w:ascii="宋体" w:hAnsi="宋体" w:cs="宋体"/>
                <w:color w:val="000000"/>
                <w:sz w:val="24"/>
              </w:rPr>
            </w:pPr>
            <w:r>
              <w:rPr>
                <w:rFonts w:hint="eastAsia" w:ascii="宋体" w:hAnsi="宋体" w:cs="宋体"/>
                <w:color w:val="000000"/>
                <w:kern w:val="0"/>
                <w:sz w:val="24"/>
                <w:lang w:bidi="ar"/>
              </w:rPr>
              <w:t>根据川财教</w:t>
            </w:r>
            <w:r>
              <w:rPr>
                <w:rFonts w:eastAsia="方正仿宋_GBK"/>
                <w:sz w:val="24"/>
              </w:rPr>
              <w:t>〔</w:t>
            </w:r>
            <w:r>
              <w:rPr>
                <w:rFonts w:hint="eastAsia" w:ascii="仿宋" w:hAnsi="仿宋" w:eastAsia="仿宋" w:cs="仿宋"/>
                <w:sz w:val="24"/>
              </w:rPr>
              <w:t>2019</w:t>
            </w:r>
            <w:r>
              <w:rPr>
                <w:rFonts w:eastAsia="方正仿宋_GBK"/>
                <w:sz w:val="24"/>
              </w:rPr>
              <w:t>〕</w:t>
            </w:r>
            <w:r>
              <w:rPr>
                <w:rFonts w:hint="eastAsia" w:ascii="宋体" w:hAnsi="宋体" w:cs="宋体"/>
                <w:color w:val="000000"/>
                <w:kern w:val="0"/>
                <w:sz w:val="24"/>
                <w:lang w:bidi="ar"/>
              </w:rPr>
              <w:t>245号，下达2020年农村中小学公用经费补助资金预算</w:t>
            </w:r>
          </w:p>
        </w:tc>
      </w:tr>
      <w:tr w14:paraId="5E111ED7">
        <w:tblPrEx>
          <w:tblCellMar>
            <w:top w:w="0" w:type="dxa"/>
            <w:left w:w="108" w:type="dxa"/>
            <w:bottom w:w="0" w:type="dxa"/>
            <w:right w:w="108" w:type="dxa"/>
          </w:tblCellMar>
        </w:tblPrEx>
        <w:trPr>
          <w:trHeight w:val="435" w:hRule="atLeast"/>
        </w:trPr>
        <w:tc>
          <w:tcPr>
            <w:tcW w:w="446" w:type="dxa"/>
            <w:tcBorders>
              <w:top w:val="nil"/>
              <w:left w:val="nil"/>
              <w:bottom w:val="single" w:color="000000" w:sz="4" w:space="0"/>
              <w:right w:val="nil"/>
            </w:tcBorders>
            <w:noWrap/>
            <w:vAlign w:val="center"/>
          </w:tcPr>
          <w:p w14:paraId="5A1D4F74">
            <w:pPr>
              <w:rPr>
                <w:rFonts w:ascii="宋体" w:hAnsi="宋体" w:cs="宋体"/>
                <w:color w:val="000000"/>
                <w:sz w:val="24"/>
              </w:rPr>
            </w:pPr>
          </w:p>
        </w:tc>
        <w:tc>
          <w:tcPr>
            <w:tcW w:w="705" w:type="dxa"/>
            <w:tcBorders>
              <w:top w:val="nil"/>
              <w:left w:val="nil"/>
              <w:bottom w:val="single" w:color="000000" w:sz="4" w:space="0"/>
              <w:right w:val="nil"/>
            </w:tcBorders>
            <w:vAlign w:val="center"/>
          </w:tcPr>
          <w:p w14:paraId="317DE850">
            <w:pPr>
              <w:rPr>
                <w:rFonts w:ascii="宋体" w:hAnsi="宋体" w:cs="宋体"/>
                <w:color w:val="000000"/>
                <w:sz w:val="24"/>
              </w:rPr>
            </w:pPr>
          </w:p>
        </w:tc>
        <w:tc>
          <w:tcPr>
            <w:tcW w:w="760" w:type="dxa"/>
            <w:tcBorders>
              <w:top w:val="nil"/>
              <w:left w:val="nil"/>
              <w:bottom w:val="nil"/>
              <w:right w:val="nil"/>
            </w:tcBorders>
            <w:vAlign w:val="center"/>
          </w:tcPr>
          <w:p w14:paraId="4646105E">
            <w:pPr>
              <w:rPr>
                <w:rFonts w:ascii="宋体" w:hAnsi="宋体" w:cs="宋体"/>
                <w:color w:val="000000"/>
                <w:sz w:val="24"/>
              </w:rPr>
            </w:pPr>
          </w:p>
        </w:tc>
        <w:tc>
          <w:tcPr>
            <w:tcW w:w="1965" w:type="dxa"/>
            <w:tcBorders>
              <w:top w:val="nil"/>
              <w:left w:val="nil"/>
              <w:bottom w:val="nil"/>
              <w:right w:val="nil"/>
            </w:tcBorders>
            <w:vAlign w:val="center"/>
          </w:tcPr>
          <w:p w14:paraId="08EEAEAF">
            <w:pPr>
              <w:rPr>
                <w:rFonts w:ascii="宋体" w:hAnsi="宋体" w:cs="宋体"/>
                <w:color w:val="000000"/>
                <w:sz w:val="24"/>
              </w:rPr>
            </w:pPr>
          </w:p>
        </w:tc>
        <w:tc>
          <w:tcPr>
            <w:tcW w:w="1590" w:type="dxa"/>
            <w:tcBorders>
              <w:top w:val="nil"/>
              <w:left w:val="nil"/>
              <w:bottom w:val="nil"/>
              <w:right w:val="nil"/>
            </w:tcBorders>
            <w:vAlign w:val="center"/>
          </w:tcPr>
          <w:p w14:paraId="47B01C75">
            <w:pPr>
              <w:rPr>
                <w:rFonts w:ascii="宋体" w:hAnsi="宋体" w:cs="宋体"/>
                <w:color w:val="000000"/>
                <w:sz w:val="24"/>
              </w:rPr>
            </w:pPr>
          </w:p>
        </w:tc>
        <w:tc>
          <w:tcPr>
            <w:tcW w:w="1530" w:type="dxa"/>
            <w:tcBorders>
              <w:top w:val="nil"/>
              <w:left w:val="nil"/>
              <w:bottom w:val="nil"/>
              <w:right w:val="nil"/>
            </w:tcBorders>
            <w:vAlign w:val="center"/>
          </w:tcPr>
          <w:p w14:paraId="4A4086C6">
            <w:pPr>
              <w:rPr>
                <w:rFonts w:ascii="宋体" w:hAnsi="宋体" w:cs="宋体"/>
                <w:color w:val="000000"/>
                <w:sz w:val="24"/>
              </w:rPr>
            </w:pPr>
          </w:p>
        </w:tc>
        <w:tc>
          <w:tcPr>
            <w:tcW w:w="1110" w:type="dxa"/>
            <w:tcBorders>
              <w:top w:val="nil"/>
              <w:left w:val="nil"/>
              <w:bottom w:val="nil"/>
              <w:right w:val="nil"/>
            </w:tcBorders>
            <w:vAlign w:val="center"/>
          </w:tcPr>
          <w:p w14:paraId="287F44B4">
            <w:pPr>
              <w:rPr>
                <w:rFonts w:ascii="宋体" w:hAnsi="宋体" w:cs="宋体"/>
                <w:color w:val="000000"/>
                <w:sz w:val="24"/>
              </w:rPr>
            </w:pPr>
          </w:p>
        </w:tc>
        <w:tc>
          <w:tcPr>
            <w:tcW w:w="945" w:type="dxa"/>
            <w:tcBorders>
              <w:top w:val="nil"/>
              <w:left w:val="nil"/>
              <w:bottom w:val="nil"/>
              <w:right w:val="nil"/>
            </w:tcBorders>
            <w:vAlign w:val="center"/>
          </w:tcPr>
          <w:p w14:paraId="357B8103">
            <w:pPr>
              <w:rPr>
                <w:rFonts w:ascii="宋体" w:hAnsi="宋体" w:cs="宋体"/>
                <w:color w:val="000000"/>
                <w:sz w:val="24"/>
              </w:rPr>
            </w:pPr>
          </w:p>
        </w:tc>
      </w:tr>
      <w:tr w14:paraId="64509F3D">
        <w:tblPrEx>
          <w:tblCellMar>
            <w:top w:w="0" w:type="dxa"/>
            <w:left w:w="108" w:type="dxa"/>
            <w:bottom w:w="0" w:type="dxa"/>
            <w:right w:w="108" w:type="dxa"/>
          </w:tblCellMar>
        </w:tblPrEx>
        <w:trPr>
          <w:trHeight w:val="439" w:hRule="atLeast"/>
        </w:trPr>
        <w:tc>
          <w:tcPr>
            <w:tcW w:w="1911" w:type="dxa"/>
            <w:gridSpan w:val="3"/>
            <w:tcBorders>
              <w:top w:val="single" w:color="000000" w:sz="4" w:space="0"/>
              <w:left w:val="single" w:color="000000" w:sz="4" w:space="0"/>
              <w:bottom w:val="single" w:color="000000" w:sz="4" w:space="0"/>
              <w:right w:val="single" w:color="000000" w:sz="4" w:space="0"/>
            </w:tcBorders>
            <w:vAlign w:val="center"/>
          </w:tcPr>
          <w:p w14:paraId="51D8F446">
            <w:pPr>
              <w:widowControl/>
              <w:jc w:val="center"/>
              <w:textAlignment w:val="center"/>
              <w:rPr>
                <w:rFonts w:ascii="宋体" w:hAnsi="宋体" w:cs="宋体"/>
                <w:color w:val="000000"/>
                <w:sz w:val="24"/>
              </w:rPr>
            </w:pPr>
            <w:r>
              <w:rPr>
                <w:rFonts w:hint="eastAsia" w:ascii="宋体" w:hAnsi="宋体" w:cs="宋体"/>
                <w:color w:val="000000"/>
                <w:kern w:val="0"/>
                <w:sz w:val="24"/>
                <w:lang w:bidi="ar"/>
              </w:rPr>
              <w:t>专项（项目）名称</w:t>
            </w:r>
          </w:p>
        </w:tc>
        <w:tc>
          <w:tcPr>
            <w:tcW w:w="7140" w:type="dxa"/>
            <w:gridSpan w:val="5"/>
            <w:tcBorders>
              <w:top w:val="single" w:color="000000" w:sz="4" w:space="0"/>
              <w:left w:val="single" w:color="000000" w:sz="4" w:space="0"/>
              <w:bottom w:val="single" w:color="000000" w:sz="4" w:space="0"/>
              <w:right w:val="single" w:color="000000" w:sz="4" w:space="0"/>
            </w:tcBorders>
            <w:vAlign w:val="center"/>
          </w:tcPr>
          <w:p w14:paraId="0B1FF6ED">
            <w:pPr>
              <w:widowControl/>
              <w:jc w:val="center"/>
              <w:textAlignment w:val="center"/>
              <w:rPr>
                <w:rFonts w:ascii="宋体" w:hAnsi="宋体" w:cs="宋体"/>
                <w:color w:val="000000"/>
                <w:sz w:val="24"/>
              </w:rPr>
            </w:pPr>
            <w:r>
              <w:rPr>
                <w:rFonts w:hint="eastAsia" w:ascii="宋体" w:hAnsi="宋体" w:cs="宋体"/>
                <w:color w:val="000000"/>
                <w:kern w:val="0"/>
                <w:sz w:val="24"/>
                <w:lang w:bidi="ar"/>
              </w:rPr>
              <w:t>根据川财教</w:t>
            </w:r>
            <w:r>
              <w:rPr>
                <w:rFonts w:eastAsia="方正仿宋_GBK"/>
                <w:sz w:val="24"/>
              </w:rPr>
              <w:t>〔</w:t>
            </w:r>
            <w:r>
              <w:rPr>
                <w:rFonts w:hint="eastAsia" w:ascii="仿宋" w:hAnsi="仿宋" w:eastAsia="仿宋" w:cs="仿宋"/>
                <w:sz w:val="24"/>
              </w:rPr>
              <w:t>2019</w:t>
            </w:r>
            <w:r>
              <w:rPr>
                <w:rFonts w:eastAsia="方正仿宋_GBK"/>
                <w:sz w:val="24"/>
              </w:rPr>
              <w:t>〕</w:t>
            </w:r>
            <w:r>
              <w:rPr>
                <w:rFonts w:hint="eastAsia" w:ascii="宋体" w:hAnsi="宋体" w:cs="宋体"/>
                <w:color w:val="000000"/>
                <w:kern w:val="0"/>
                <w:sz w:val="24"/>
                <w:lang w:bidi="ar"/>
              </w:rPr>
              <w:t>245号，下达2020年农村中小学公用经费补助资金预算（民生专户清算）结转部分</w:t>
            </w:r>
          </w:p>
        </w:tc>
      </w:tr>
      <w:tr w14:paraId="163869A2">
        <w:tblPrEx>
          <w:tblCellMar>
            <w:top w:w="0" w:type="dxa"/>
            <w:left w:w="108" w:type="dxa"/>
            <w:bottom w:w="0" w:type="dxa"/>
            <w:right w:w="108" w:type="dxa"/>
          </w:tblCellMar>
        </w:tblPrEx>
        <w:trPr>
          <w:trHeight w:val="439" w:hRule="atLeast"/>
        </w:trPr>
        <w:tc>
          <w:tcPr>
            <w:tcW w:w="1911" w:type="dxa"/>
            <w:gridSpan w:val="3"/>
            <w:tcBorders>
              <w:top w:val="single" w:color="000000" w:sz="4" w:space="0"/>
              <w:left w:val="single" w:color="000000" w:sz="4" w:space="0"/>
              <w:bottom w:val="single" w:color="000000" w:sz="4" w:space="0"/>
              <w:right w:val="single" w:color="000000" w:sz="4" w:space="0"/>
            </w:tcBorders>
            <w:vAlign w:val="center"/>
          </w:tcPr>
          <w:p w14:paraId="03F9C965">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项目主管单位</w:t>
            </w:r>
          </w:p>
        </w:tc>
        <w:tc>
          <w:tcPr>
            <w:tcW w:w="7140" w:type="dxa"/>
            <w:gridSpan w:val="5"/>
            <w:tcBorders>
              <w:top w:val="single" w:color="000000" w:sz="4" w:space="0"/>
              <w:left w:val="single" w:color="000000" w:sz="4" w:space="0"/>
              <w:bottom w:val="single" w:color="000000" w:sz="4" w:space="0"/>
              <w:right w:val="single" w:color="000000" w:sz="4" w:space="0"/>
            </w:tcBorders>
            <w:vAlign w:val="center"/>
          </w:tcPr>
          <w:p w14:paraId="20AFE031">
            <w:pPr>
              <w:widowControl/>
              <w:jc w:val="center"/>
              <w:textAlignment w:val="center"/>
              <w:rPr>
                <w:rFonts w:ascii="宋体" w:hAnsi="宋体" w:cs="宋体"/>
                <w:color w:val="000000"/>
                <w:sz w:val="24"/>
              </w:rPr>
            </w:pPr>
            <w:r>
              <w:rPr>
                <w:rFonts w:hint="eastAsia" w:ascii="宋体" w:hAnsi="宋体" w:cs="宋体"/>
                <w:color w:val="000000"/>
                <w:kern w:val="0"/>
                <w:sz w:val="24"/>
                <w:lang w:bidi="ar"/>
              </w:rPr>
              <w:t>盐边县渔门镇初级中学校</w:t>
            </w:r>
          </w:p>
        </w:tc>
      </w:tr>
      <w:tr w14:paraId="500CE786">
        <w:tblPrEx>
          <w:tblCellMar>
            <w:top w:w="0" w:type="dxa"/>
            <w:left w:w="108" w:type="dxa"/>
            <w:bottom w:w="0" w:type="dxa"/>
            <w:right w:w="108" w:type="dxa"/>
          </w:tblCellMar>
        </w:tblPrEx>
        <w:trPr>
          <w:trHeight w:val="439" w:hRule="atLeast"/>
        </w:trPr>
        <w:tc>
          <w:tcPr>
            <w:tcW w:w="1911" w:type="dxa"/>
            <w:gridSpan w:val="3"/>
            <w:tcBorders>
              <w:top w:val="single" w:color="000000" w:sz="4" w:space="0"/>
              <w:left w:val="single" w:color="000000" w:sz="4" w:space="0"/>
              <w:bottom w:val="single" w:color="000000" w:sz="4" w:space="0"/>
              <w:right w:val="single" w:color="000000" w:sz="4" w:space="0"/>
            </w:tcBorders>
            <w:vAlign w:val="center"/>
          </w:tcPr>
          <w:p w14:paraId="0D391750">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项目实施单位</w:t>
            </w:r>
          </w:p>
        </w:tc>
        <w:tc>
          <w:tcPr>
            <w:tcW w:w="7140" w:type="dxa"/>
            <w:gridSpan w:val="5"/>
            <w:tcBorders>
              <w:top w:val="single" w:color="000000" w:sz="4" w:space="0"/>
              <w:left w:val="single" w:color="000000" w:sz="4" w:space="0"/>
              <w:bottom w:val="single" w:color="000000" w:sz="4" w:space="0"/>
              <w:right w:val="single" w:color="000000" w:sz="4" w:space="0"/>
            </w:tcBorders>
            <w:vAlign w:val="center"/>
          </w:tcPr>
          <w:p w14:paraId="62401906">
            <w:pPr>
              <w:widowControl/>
              <w:jc w:val="center"/>
              <w:textAlignment w:val="center"/>
              <w:rPr>
                <w:rFonts w:ascii="宋体" w:hAnsi="宋体" w:cs="宋体"/>
                <w:color w:val="000000"/>
                <w:sz w:val="24"/>
              </w:rPr>
            </w:pPr>
            <w:r>
              <w:rPr>
                <w:rFonts w:hint="eastAsia" w:ascii="宋体" w:hAnsi="宋体" w:cs="宋体"/>
                <w:color w:val="000000"/>
                <w:kern w:val="0"/>
                <w:sz w:val="24"/>
                <w:lang w:bidi="ar"/>
              </w:rPr>
              <w:t>盐边县渔门初级中学校</w:t>
            </w:r>
          </w:p>
        </w:tc>
      </w:tr>
      <w:tr w14:paraId="1C5A09D3">
        <w:tblPrEx>
          <w:tblCellMar>
            <w:top w:w="0" w:type="dxa"/>
            <w:left w:w="108" w:type="dxa"/>
            <w:bottom w:w="0" w:type="dxa"/>
            <w:right w:w="108" w:type="dxa"/>
          </w:tblCellMar>
        </w:tblPrEx>
        <w:trPr>
          <w:trHeight w:val="439" w:hRule="atLeast"/>
        </w:trPr>
        <w:tc>
          <w:tcPr>
            <w:tcW w:w="1911" w:type="dxa"/>
            <w:gridSpan w:val="3"/>
            <w:vMerge w:val="restart"/>
            <w:tcBorders>
              <w:top w:val="single" w:color="000000" w:sz="4" w:space="0"/>
              <w:left w:val="single" w:color="000000" w:sz="4" w:space="0"/>
              <w:bottom w:val="single" w:color="000000" w:sz="4" w:space="0"/>
              <w:right w:val="single" w:color="000000" w:sz="4" w:space="0"/>
            </w:tcBorders>
            <w:vAlign w:val="center"/>
          </w:tcPr>
          <w:p w14:paraId="1A1AF28C">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项目资金</w:t>
            </w:r>
          </w:p>
          <w:p w14:paraId="16D7A9CC">
            <w:pPr>
              <w:widowControl/>
              <w:jc w:val="center"/>
              <w:textAlignment w:val="center"/>
              <w:rPr>
                <w:rFonts w:ascii="宋体" w:hAnsi="宋体" w:cs="宋体"/>
                <w:color w:val="000000"/>
                <w:sz w:val="24"/>
              </w:rPr>
            </w:pPr>
            <w:r>
              <w:rPr>
                <w:rFonts w:hint="eastAsia" w:ascii="宋体" w:hAnsi="宋体" w:cs="宋体"/>
                <w:color w:val="000000"/>
                <w:kern w:val="0"/>
                <w:sz w:val="24"/>
                <w:lang w:bidi="ar"/>
              </w:rPr>
              <w:t>（万元）</w:t>
            </w:r>
          </w:p>
        </w:tc>
        <w:tc>
          <w:tcPr>
            <w:tcW w:w="1965" w:type="dxa"/>
            <w:tcBorders>
              <w:top w:val="single" w:color="000000" w:sz="4" w:space="0"/>
              <w:left w:val="single" w:color="000000" w:sz="4" w:space="0"/>
              <w:bottom w:val="single" w:color="000000" w:sz="4" w:space="0"/>
              <w:right w:val="single" w:color="000000" w:sz="4" w:space="0"/>
            </w:tcBorders>
            <w:vAlign w:val="center"/>
          </w:tcPr>
          <w:p w14:paraId="6A99AEC7">
            <w:pPr>
              <w:jc w:val="center"/>
              <w:rPr>
                <w:rFonts w:ascii="宋体" w:hAnsi="宋体" w:cs="宋体"/>
                <w:color w:val="000000"/>
                <w:sz w:val="24"/>
              </w:rPr>
            </w:pPr>
          </w:p>
        </w:tc>
        <w:tc>
          <w:tcPr>
            <w:tcW w:w="1590" w:type="dxa"/>
            <w:tcBorders>
              <w:top w:val="single" w:color="000000" w:sz="4" w:space="0"/>
              <w:left w:val="single" w:color="000000" w:sz="4" w:space="0"/>
              <w:bottom w:val="single" w:color="000000" w:sz="4" w:space="0"/>
              <w:right w:val="single" w:color="000000" w:sz="4" w:space="0"/>
            </w:tcBorders>
            <w:vAlign w:val="center"/>
          </w:tcPr>
          <w:p w14:paraId="24D306EC">
            <w:pPr>
              <w:widowControl/>
              <w:jc w:val="center"/>
              <w:textAlignment w:val="center"/>
              <w:rPr>
                <w:rFonts w:ascii="宋体" w:hAnsi="宋体" w:cs="宋体"/>
                <w:color w:val="000000"/>
                <w:sz w:val="24"/>
              </w:rPr>
            </w:pPr>
            <w:r>
              <w:rPr>
                <w:rFonts w:hint="eastAsia" w:ascii="宋体" w:hAnsi="宋体" w:cs="宋体"/>
                <w:color w:val="000000"/>
                <w:kern w:val="0"/>
                <w:sz w:val="24"/>
                <w:lang w:bidi="ar"/>
              </w:rPr>
              <w:t>全年预算数</w:t>
            </w:r>
          </w:p>
        </w:tc>
        <w:tc>
          <w:tcPr>
            <w:tcW w:w="1530" w:type="dxa"/>
            <w:tcBorders>
              <w:top w:val="single" w:color="000000" w:sz="4" w:space="0"/>
              <w:left w:val="single" w:color="000000" w:sz="4" w:space="0"/>
              <w:bottom w:val="single" w:color="000000" w:sz="4" w:space="0"/>
              <w:right w:val="single" w:color="000000" w:sz="4" w:space="0"/>
            </w:tcBorders>
            <w:vAlign w:val="center"/>
          </w:tcPr>
          <w:p w14:paraId="4EBD6486">
            <w:pPr>
              <w:widowControl/>
              <w:jc w:val="center"/>
              <w:textAlignment w:val="center"/>
              <w:rPr>
                <w:rFonts w:ascii="宋体" w:hAnsi="宋体" w:cs="宋体"/>
                <w:color w:val="000000"/>
                <w:sz w:val="24"/>
              </w:rPr>
            </w:pPr>
            <w:r>
              <w:rPr>
                <w:rFonts w:hint="eastAsia" w:ascii="宋体" w:hAnsi="宋体" w:cs="宋体"/>
                <w:color w:val="000000"/>
                <w:kern w:val="0"/>
                <w:sz w:val="24"/>
                <w:lang w:bidi="ar"/>
              </w:rPr>
              <w:t>实际完成数</w:t>
            </w: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52C64BE2">
            <w:pPr>
              <w:widowControl/>
              <w:jc w:val="center"/>
              <w:textAlignment w:val="center"/>
              <w:rPr>
                <w:rFonts w:ascii="宋体" w:hAnsi="宋体" w:cs="宋体"/>
                <w:color w:val="000000"/>
                <w:sz w:val="24"/>
              </w:rPr>
            </w:pPr>
            <w:r>
              <w:rPr>
                <w:rFonts w:hint="eastAsia" w:ascii="宋体" w:hAnsi="宋体" w:cs="宋体"/>
                <w:color w:val="000000"/>
                <w:kern w:val="0"/>
                <w:sz w:val="24"/>
                <w:lang w:bidi="ar"/>
              </w:rPr>
              <w:t>执行率（%）</w:t>
            </w:r>
          </w:p>
        </w:tc>
      </w:tr>
      <w:tr w14:paraId="08E21CDC">
        <w:tblPrEx>
          <w:tblCellMar>
            <w:top w:w="0" w:type="dxa"/>
            <w:left w:w="108" w:type="dxa"/>
            <w:bottom w:w="0" w:type="dxa"/>
            <w:right w:w="108" w:type="dxa"/>
          </w:tblCellMar>
        </w:tblPrEx>
        <w:trPr>
          <w:trHeight w:val="439" w:hRule="atLeast"/>
        </w:trPr>
        <w:tc>
          <w:tcPr>
            <w:tcW w:w="1911"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4537ACA2">
            <w:pPr>
              <w:jc w:val="center"/>
              <w:rPr>
                <w:rFonts w:ascii="宋体" w:hAnsi="宋体" w:cs="宋体"/>
                <w:color w:val="000000"/>
                <w:sz w:val="24"/>
              </w:rPr>
            </w:pPr>
          </w:p>
        </w:tc>
        <w:tc>
          <w:tcPr>
            <w:tcW w:w="1965" w:type="dxa"/>
            <w:tcBorders>
              <w:top w:val="single" w:color="000000" w:sz="4" w:space="0"/>
              <w:left w:val="single" w:color="000000" w:sz="4" w:space="0"/>
              <w:bottom w:val="single" w:color="000000" w:sz="4" w:space="0"/>
              <w:right w:val="single" w:color="000000" w:sz="4" w:space="0"/>
            </w:tcBorders>
            <w:vAlign w:val="center"/>
          </w:tcPr>
          <w:p w14:paraId="03E6998C">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年度资金总额：</w:t>
            </w:r>
          </w:p>
        </w:tc>
        <w:tc>
          <w:tcPr>
            <w:tcW w:w="1590" w:type="dxa"/>
            <w:tcBorders>
              <w:top w:val="single" w:color="000000" w:sz="4" w:space="0"/>
              <w:left w:val="single" w:color="000000" w:sz="4" w:space="0"/>
              <w:bottom w:val="single" w:color="000000" w:sz="4" w:space="0"/>
              <w:right w:val="single" w:color="000000" w:sz="4" w:space="0"/>
            </w:tcBorders>
            <w:vAlign w:val="center"/>
          </w:tcPr>
          <w:p w14:paraId="409D4968">
            <w:pPr>
              <w:widowControl/>
              <w:jc w:val="center"/>
              <w:textAlignment w:val="center"/>
              <w:rPr>
                <w:rFonts w:ascii="宋体" w:hAnsi="宋体" w:cs="宋体"/>
                <w:color w:val="000000"/>
                <w:sz w:val="24"/>
              </w:rPr>
            </w:pPr>
            <w:r>
              <w:rPr>
                <w:rFonts w:hint="eastAsia" w:ascii="宋体" w:hAnsi="宋体" w:cs="宋体"/>
                <w:color w:val="000000"/>
                <w:kern w:val="0"/>
                <w:sz w:val="24"/>
                <w:lang w:bidi="ar"/>
              </w:rPr>
              <w:t>43.49万元</w:t>
            </w:r>
          </w:p>
        </w:tc>
        <w:tc>
          <w:tcPr>
            <w:tcW w:w="1530" w:type="dxa"/>
            <w:tcBorders>
              <w:top w:val="single" w:color="000000" w:sz="4" w:space="0"/>
              <w:left w:val="single" w:color="000000" w:sz="4" w:space="0"/>
              <w:bottom w:val="single" w:color="000000" w:sz="4" w:space="0"/>
              <w:right w:val="single" w:color="000000" w:sz="4" w:space="0"/>
            </w:tcBorders>
            <w:vAlign w:val="center"/>
          </w:tcPr>
          <w:p w14:paraId="6D15E170">
            <w:pPr>
              <w:widowControl/>
              <w:jc w:val="center"/>
              <w:textAlignment w:val="center"/>
              <w:rPr>
                <w:rFonts w:ascii="宋体" w:hAnsi="宋体" w:cs="宋体"/>
                <w:color w:val="000000"/>
                <w:sz w:val="24"/>
              </w:rPr>
            </w:pPr>
            <w:r>
              <w:rPr>
                <w:rFonts w:hint="eastAsia" w:ascii="宋体" w:hAnsi="宋体" w:cs="宋体"/>
                <w:color w:val="000000"/>
                <w:kern w:val="0"/>
                <w:sz w:val="24"/>
                <w:lang w:bidi="ar"/>
              </w:rPr>
              <w:t>43.49万元</w:t>
            </w: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7B766A8A">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r>
      <w:tr w14:paraId="3D30BB78">
        <w:tblPrEx>
          <w:tblCellMar>
            <w:top w:w="0" w:type="dxa"/>
            <w:left w:w="108" w:type="dxa"/>
            <w:bottom w:w="0" w:type="dxa"/>
            <w:right w:w="108" w:type="dxa"/>
          </w:tblCellMar>
        </w:tblPrEx>
        <w:trPr>
          <w:trHeight w:val="439" w:hRule="atLeast"/>
        </w:trPr>
        <w:tc>
          <w:tcPr>
            <w:tcW w:w="1911"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6579C69D">
            <w:pPr>
              <w:jc w:val="center"/>
              <w:rPr>
                <w:rFonts w:ascii="宋体" w:hAnsi="宋体" w:cs="宋体"/>
                <w:color w:val="000000"/>
                <w:sz w:val="24"/>
              </w:rPr>
            </w:pPr>
          </w:p>
        </w:tc>
        <w:tc>
          <w:tcPr>
            <w:tcW w:w="1965" w:type="dxa"/>
            <w:tcBorders>
              <w:top w:val="single" w:color="000000" w:sz="4" w:space="0"/>
              <w:left w:val="single" w:color="000000" w:sz="4" w:space="0"/>
              <w:bottom w:val="single" w:color="000000" w:sz="4" w:space="0"/>
              <w:right w:val="single" w:color="000000" w:sz="4" w:space="0"/>
            </w:tcBorders>
            <w:vAlign w:val="center"/>
          </w:tcPr>
          <w:p w14:paraId="0BC552B3">
            <w:pPr>
              <w:widowControl/>
              <w:jc w:val="left"/>
              <w:textAlignment w:val="center"/>
              <w:rPr>
                <w:rFonts w:ascii="宋体" w:hAnsi="宋体" w:cs="宋体"/>
                <w:color w:val="000000"/>
                <w:sz w:val="24"/>
              </w:rPr>
            </w:pPr>
            <w:r>
              <w:rPr>
                <w:rFonts w:hint="eastAsia" w:ascii="宋体" w:hAnsi="宋体" w:cs="宋体"/>
                <w:color w:val="000000"/>
                <w:kern w:val="0"/>
                <w:sz w:val="24"/>
                <w:lang w:bidi="ar"/>
              </w:rPr>
              <w:t>其中：上级财政资金</w:t>
            </w:r>
          </w:p>
        </w:tc>
        <w:tc>
          <w:tcPr>
            <w:tcW w:w="1590" w:type="dxa"/>
            <w:tcBorders>
              <w:top w:val="single" w:color="000000" w:sz="4" w:space="0"/>
              <w:left w:val="single" w:color="000000" w:sz="4" w:space="0"/>
              <w:bottom w:val="single" w:color="000000" w:sz="4" w:space="0"/>
              <w:right w:val="single" w:color="000000" w:sz="4" w:space="0"/>
            </w:tcBorders>
            <w:vAlign w:val="center"/>
          </w:tcPr>
          <w:p w14:paraId="2C025274">
            <w:pPr>
              <w:widowControl/>
              <w:jc w:val="center"/>
              <w:textAlignment w:val="center"/>
              <w:rPr>
                <w:rFonts w:ascii="宋体" w:hAnsi="宋体" w:cs="宋体"/>
                <w:color w:val="000000"/>
                <w:sz w:val="24"/>
              </w:rPr>
            </w:pPr>
            <w:r>
              <w:rPr>
                <w:rFonts w:hint="eastAsia" w:ascii="宋体" w:hAnsi="宋体" w:cs="宋体"/>
                <w:color w:val="000000"/>
                <w:kern w:val="0"/>
                <w:sz w:val="24"/>
                <w:lang w:bidi="ar"/>
              </w:rPr>
              <w:t>43.49万元</w:t>
            </w:r>
          </w:p>
        </w:tc>
        <w:tc>
          <w:tcPr>
            <w:tcW w:w="1530" w:type="dxa"/>
            <w:tcBorders>
              <w:top w:val="single" w:color="000000" w:sz="4" w:space="0"/>
              <w:left w:val="single" w:color="000000" w:sz="4" w:space="0"/>
              <w:bottom w:val="single" w:color="000000" w:sz="4" w:space="0"/>
              <w:right w:val="single" w:color="000000" w:sz="4" w:space="0"/>
            </w:tcBorders>
            <w:vAlign w:val="center"/>
          </w:tcPr>
          <w:p w14:paraId="7021F32C">
            <w:pPr>
              <w:widowControl/>
              <w:jc w:val="center"/>
              <w:textAlignment w:val="center"/>
              <w:rPr>
                <w:rFonts w:ascii="宋体" w:hAnsi="宋体" w:cs="宋体"/>
                <w:color w:val="000000"/>
                <w:sz w:val="24"/>
              </w:rPr>
            </w:pPr>
            <w:r>
              <w:rPr>
                <w:rFonts w:hint="eastAsia" w:ascii="宋体" w:hAnsi="宋体" w:cs="宋体"/>
                <w:color w:val="000000"/>
                <w:kern w:val="0"/>
                <w:sz w:val="24"/>
                <w:lang w:bidi="ar"/>
              </w:rPr>
              <w:t>43.49万元</w:t>
            </w: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617AC051">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r>
      <w:tr w14:paraId="39C1A00D">
        <w:tblPrEx>
          <w:tblCellMar>
            <w:top w:w="0" w:type="dxa"/>
            <w:left w:w="108" w:type="dxa"/>
            <w:bottom w:w="0" w:type="dxa"/>
            <w:right w:w="108" w:type="dxa"/>
          </w:tblCellMar>
        </w:tblPrEx>
        <w:trPr>
          <w:trHeight w:val="439" w:hRule="atLeast"/>
        </w:trPr>
        <w:tc>
          <w:tcPr>
            <w:tcW w:w="1911"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1194AE7B">
            <w:pPr>
              <w:jc w:val="center"/>
              <w:rPr>
                <w:rFonts w:ascii="宋体" w:hAnsi="宋体" w:cs="宋体"/>
                <w:color w:val="000000"/>
                <w:sz w:val="24"/>
              </w:rPr>
            </w:pPr>
          </w:p>
        </w:tc>
        <w:tc>
          <w:tcPr>
            <w:tcW w:w="1965" w:type="dxa"/>
            <w:tcBorders>
              <w:top w:val="single" w:color="000000" w:sz="4" w:space="0"/>
              <w:left w:val="single" w:color="000000" w:sz="4" w:space="0"/>
              <w:bottom w:val="single" w:color="000000" w:sz="4" w:space="0"/>
              <w:right w:val="single" w:color="000000" w:sz="4" w:space="0"/>
            </w:tcBorders>
            <w:vAlign w:val="center"/>
          </w:tcPr>
          <w:p w14:paraId="0FF66DE4">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本级财政资金</w:t>
            </w:r>
          </w:p>
        </w:tc>
        <w:tc>
          <w:tcPr>
            <w:tcW w:w="1590" w:type="dxa"/>
            <w:tcBorders>
              <w:top w:val="single" w:color="000000" w:sz="4" w:space="0"/>
              <w:left w:val="single" w:color="000000" w:sz="4" w:space="0"/>
              <w:bottom w:val="single" w:color="000000" w:sz="4" w:space="0"/>
              <w:right w:val="single" w:color="000000" w:sz="4" w:space="0"/>
            </w:tcBorders>
            <w:vAlign w:val="center"/>
          </w:tcPr>
          <w:p w14:paraId="7BE2890F">
            <w:pPr>
              <w:jc w:val="cente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3CB0FE5C">
            <w:pPr>
              <w:jc w:val="center"/>
              <w:rPr>
                <w:rFonts w:ascii="宋体" w:hAnsi="宋体" w:cs="宋体"/>
                <w:color w:val="000000"/>
                <w:sz w:val="24"/>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6D1AD747">
            <w:pPr>
              <w:jc w:val="center"/>
              <w:rPr>
                <w:rFonts w:ascii="宋体" w:hAnsi="宋体" w:cs="宋体"/>
                <w:color w:val="000000"/>
                <w:sz w:val="24"/>
              </w:rPr>
            </w:pPr>
          </w:p>
        </w:tc>
      </w:tr>
      <w:tr w14:paraId="29BB652C">
        <w:tblPrEx>
          <w:tblCellMar>
            <w:top w:w="0" w:type="dxa"/>
            <w:left w:w="108" w:type="dxa"/>
            <w:bottom w:w="0" w:type="dxa"/>
            <w:right w:w="108" w:type="dxa"/>
          </w:tblCellMar>
        </w:tblPrEx>
        <w:trPr>
          <w:trHeight w:val="439" w:hRule="atLeast"/>
        </w:trPr>
        <w:tc>
          <w:tcPr>
            <w:tcW w:w="1911"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5425E3DE">
            <w:pPr>
              <w:jc w:val="center"/>
              <w:rPr>
                <w:rFonts w:ascii="宋体" w:hAnsi="宋体" w:cs="宋体"/>
                <w:color w:val="000000"/>
                <w:sz w:val="24"/>
              </w:rPr>
            </w:pPr>
          </w:p>
        </w:tc>
        <w:tc>
          <w:tcPr>
            <w:tcW w:w="1965" w:type="dxa"/>
            <w:tcBorders>
              <w:top w:val="single" w:color="000000" w:sz="4" w:space="0"/>
              <w:left w:val="single" w:color="000000" w:sz="4" w:space="0"/>
              <w:bottom w:val="single" w:color="000000" w:sz="4" w:space="0"/>
              <w:right w:val="single" w:color="000000" w:sz="4" w:space="0"/>
            </w:tcBorders>
            <w:vAlign w:val="center"/>
          </w:tcPr>
          <w:p w14:paraId="4CA3B0FC">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其他资金</w:t>
            </w:r>
          </w:p>
        </w:tc>
        <w:tc>
          <w:tcPr>
            <w:tcW w:w="1590" w:type="dxa"/>
            <w:tcBorders>
              <w:top w:val="single" w:color="000000" w:sz="4" w:space="0"/>
              <w:left w:val="single" w:color="000000" w:sz="4" w:space="0"/>
              <w:bottom w:val="single" w:color="000000" w:sz="4" w:space="0"/>
              <w:right w:val="single" w:color="000000" w:sz="4" w:space="0"/>
            </w:tcBorders>
            <w:vAlign w:val="center"/>
          </w:tcPr>
          <w:p w14:paraId="3EC99E9F">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57D702E4">
            <w:pPr>
              <w:rPr>
                <w:rFonts w:ascii="宋体" w:hAnsi="宋体" w:cs="宋体"/>
                <w:color w:val="000000"/>
                <w:sz w:val="24"/>
              </w:rPr>
            </w:pPr>
          </w:p>
        </w:tc>
        <w:tc>
          <w:tcPr>
            <w:tcW w:w="2055" w:type="dxa"/>
            <w:gridSpan w:val="2"/>
            <w:tcBorders>
              <w:top w:val="single" w:color="000000" w:sz="4" w:space="0"/>
              <w:left w:val="single" w:color="000000" w:sz="4" w:space="0"/>
              <w:bottom w:val="single" w:color="000000" w:sz="4" w:space="0"/>
              <w:right w:val="single" w:color="000000" w:sz="4" w:space="0"/>
            </w:tcBorders>
            <w:vAlign w:val="center"/>
          </w:tcPr>
          <w:p w14:paraId="6E96C974">
            <w:pPr>
              <w:jc w:val="center"/>
              <w:rPr>
                <w:rFonts w:ascii="宋体" w:hAnsi="宋体" w:cs="宋体"/>
                <w:color w:val="000000"/>
                <w:sz w:val="24"/>
              </w:rPr>
            </w:pPr>
          </w:p>
        </w:tc>
      </w:tr>
      <w:tr w14:paraId="5496B92A">
        <w:tblPrEx>
          <w:tblCellMar>
            <w:top w:w="0" w:type="dxa"/>
            <w:left w:w="108" w:type="dxa"/>
            <w:bottom w:w="0" w:type="dxa"/>
            <w:right w:w="108" w:type="dxa"/>
          </w:tblCellMar>
        </w:tblPrEx>
        <w:trPr>
          <w:trHeight w:val="439" w:hRule="atLeast"/>
        </w:trPr>
        <w:tc>
          <w:tcPr>
            <w:tcW w:w="446" w:type="dxa"/>
            <w:vMerge w:val="restart"/>
            <w:tcBorders>
              <w:top w:val="single" w:color="000000" w:sz="4" w:space="0"/>
              <w:left w:val="single" w:color="000000" w:sz="4" w:space="0"/>
              <w:bottom w:val="single" w:color="000000" w:sz="4" w:space="0"/>
              <w:right w:val="single" w:color="000000" w:sz="4" w:space="0"/>
            </w:tcBorders>
            <w:vAlign w:val="center"/>
          </w:tcPr>
          <w:p w14:paraId="1525108B">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总</w:t>
            </w:r>
          </w:p>
          <w:p w14:paraId="49F869E1">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体</w:t>
            </w:r>
          </w:p>
          <w:p w14:paraId="5A02BE38">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目</w:t>
            </w:r>
          </w:p>
          <w:p w14:paraId="3648503F">
            <w:pPr>
              <w:widowControl/>
              <w:jc w:val="center"/>
              <w:textAlignment w:val="center"/>
              <w:rPr>
                <w:rFonts w:ascii="宋体" w:hAnsi="宋体" w:cs="宋体"/>
                <w:color w:val="000000"/>
                <w:sz w:val="24"/>
              </w:rPr>
            </w:pPr>
            <w:r>
              <w:rPr>
                <w:rFonts w:hint="eastAsia" w:ascii="宋体" w:hAnsi="宋体" w:cs="宋体"/>
                <w:color w:val="000000"/>
                <w:kern w:val="0"/>
                <w:sz w:val="24"/>
                <w:lang w:bidi="ar"/>
              </w:rPr>
              <w:t>标</w:t>
            </w:r>
          </w:p>
        </w:tc>
        <w:tc>
          <w:tcPr>
            <w:tcW w:w="3430" w:type="dxa"/>
            <w:gridSpan w:val="3"/>
            <w:tcBorders>
              <w:top w:val="single" w:color="000000" w:sz="4" w:space="0"/>
              <w:left w:val="single" w:color="000000" w:sz="4" w:space="0"/>
              <w:bottom w:val="single" w:color="000000" w:sz="4" w:space="0"/>
              <w:right w:val="single" w:color="000000" w:sz="4" w:space="0"/>
            </w:tcBorders>
            <w:vAlign w:val="center"/>
          </w:tcPr>
          <w:p w14:paraId="0F3B5BEE">
            <w:pPr>
              <w:widowControl/>
              <w:jc w:val="center"/>
              <w:textAlignment w:val="center"/>
              <w:rPr>
                <w:rFonts w:ascii="宋体" w:hAnsi="宋体" w:cs="宋体"/>
                <w:color w:val="000000"/>
                <w:sz w:val="24"/>
              </w:rPr>
            </w:pPr>
            <w:r>
              <w:rPr>
                <w:rFonts w:hint="eastAsia" w:ascii="宋体" w:hAnsi="宋体" w:cs="宋体"/>
                <w:color w:val="000000"/>
                <w:kern w:val="0"/>
                <w:sz w:val="24"/>
                <w:lang w:bidi="ar"/>
              </w:rPr>
              <w:t>年度设定目标</w:t>
            </w:r>
          </w:p>
        </w:tc>
        <w:tc>
          <w:tcPr>
            <w:tcW w:w="5175" w:type="dxa"/>
            <w:gridSpan w:val="4"/>
            <w:tcBorders>
              <w:top w:val="single" w:color="000000" w:sz="4" w:space="0"/>
              <w:left w:val="single" w:color="000000" w:sz="4" w:space="0"/>
              <w:bottom w:val="single" w:color="000000" w:sz="4" w:space="0"/>
              <w:right w:val="single" w:color="000000" w:sz="4" w:space="0"/>
            </w:tcBorders>
            <w:vAlign w:val="center"/>
          </w:tcPr>
          <w:p w14:paraId="7342612C">
            <w:pPr>
              <w:widowControl/>
              <w:jc w:val="center"/>
              <w:textAlignment w:val="center"/>
              <w:rPr>
                <w:rFonts w:ascii="宋体" w:hAnsi="宋体" w:cs="宋体"/>
                <w:color w:val="000000"/>
                <w:sz w:val="24"/>
              </w:rPr>
            </w:pPr>
            <w:r>
              <w:rPr>
                <w:rFonts w:hint="eastAsia" w:ascii="宋体" w:hAnsi="宋体" w:cs="宋体"/>
                <w:color w:val="000000"/>
                <w:kern w:val="0"/>
                <w:sz w:val="24"/>
                <w:lang w:bidi="ar"/>
              </w:rPr>
              <w:t>实际完成情况</w:t>
            </w:r>
          </w:p>
        </w:tc>
      </w:tr>
      <w:tr w14:paraId="71905728">
        <w:tblPrEx>
          <w:tblCellMar>
            <w:top w:w="0" w:type="dxa"/>
            <w:left w:w="108" w:type="dxa"/>
            <w:bottom w:w="0" w:type="dxa"/>
            <w:right w:w="108" w:type="dxa"/>
          </w:tblCellMar>
        </w:tblPrEx>
        <w:trPr>
          <w:trHeight w:val="1590"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354A548E">
            <w:pPr>
              <w:jc w:val="center"/>
              <w:rPr>
                <w:rFonts w:ascii="宋体" w:hAnsi="宋体" w:cs="宋体"/>
                <w:color w:val="000000"/>
                <w:sz w:val="24"/>
              </w:rPr>
            </w:pPr>
          </w:p>
        </w:tc>
        <w:tc>
          <w:tcPr>
            <w:tcW w:w="3430" w:type="dxa"/>
            <w:gridSpan w:val="3"/>
            <w:tcBorders>
              <w:top w:val="single" w:color="000000" w:sz="4" w:space="0"/>
              <w:left w:val="single" w:color="000000" w:sz="4" w:space="0"/>
              <w:bottom w:val="single" w:color="000000" w:sz="4" w:space="0"/>
              <w:right w:val="single" w:color="000000" w:sz="4" w:space="0"/>
            </w:tcBorders>
            <w:vAlign w:val="center"/>
          </w:tcPr>
          <w:p w14:paraId="7F9A8C52">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通过项目实施，保障学校教育教学工作的正常开展、顺利完成了2021年度的教育教学任务。全部完成实施项目预算数：43.49万元。</w:t>
            </w:r>
          </w:p>
        </w:tc>
        <w:tc>
          <w:tcPr>
            <w:tcW w:w="5175" w:type="dxa"/>
            <w:gridSpan w:val="4"/>
            <w:tcBorders>
              <w:top w:val="single" w:color="000000" w:sz="4" w:space="0"/>
              <w:left w:val="single" w:color="000000" w:sz="4" w:space="0"/>
              <w:bottom w:val="single" w:color="000000" w:sz="4" w:space="0"/>
              <w:right w:val="single" w:color="000000" w:sz="4" w:space="0"/>
            </w:tcBorders>
            <w:vAlign w:val="center"/>
          </w:tcPr>
          <w:p w14:paraId="67062397">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保障学校教育教学工作的正常开展、顺利完成了2021年度的教育教学任务。实际完成实施数43.49万元，完成率100%。</w:t>
            </w:r>
          </w:p>
        </w:tc>
      </w:tr>
      <w:tr w14:paraId="2CE285D5">
        <w:tblPrEx>
          <w:tblCellMar>
            <w:top w:w="0" w:type="dxa"/>
            <w:left w:w="108" w:type="dxa"/>
            <w:bottom w:w="0" w:type="dxa"/>
            <w:right w:w="108" w:type="dxa"/>
          </w:tblCellMar>
        </w:tblPrEx>
        <w:trPr>
          <w:trHeight w:val="570" w:hRule="atLeast"/>
        </w:trPr>
        <w:tc>
          <w:tcPr>
            <w:tcW w:w="446" w:type="dxa"/>
            <w:vMerge w:val="restart"/>
            <w:tcBorders>
              <w:top w:val="single" w:color="000000" w:sz="4" w:space="0"/>
              <w:left w:val="single" w:color="000000" w:sz="4" w:space="0"/>
              <w:bottom w:val="single" w:color="000000" w:sz="4" w:space="0"/>
              <w:right w:val="single" w:color="000000" w:sz="4" w:space="0"/>
            </w:tcBorders>
            <w:vAlign w:val="center"/>
          </w:tcPr>
          <w:p w14:paraId="496C8AAC">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绩</w:t>
            </w:r>
          </w:p>
          <w:p w14:paraId="6410CD1C">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效</w:t>
            </w:r>
          </w:p>
          <w:p w14:paraId="7399A933">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指</w:t>
            </w:r>
          </w:p>
          <w:p w14:paraId="68FCF74C">
            <w:pPr>
              <w:widowControl/>
              <w:jc w:val="center"/>
              <w:textAlignment w:val="center"/>
              <w:rPr>
                <w:rFonts w:ascii="宋体" w:hAnsi="宋体" w:cs="宋体"/>
                <w:color w:val="000000"/>
                <w:sz w:val="24"/>
              </w:rPr>
            </w:pPr>
            <w:r>
              <w:rPr>
                <w:rFonts w:hint="eastAsia" w:ascii="宋体" w:hAnsi="宋体" w:cs="宋体"/>
                <w:color w:val="000000"/>
                <w:kern w:val="0"/>
                <w:sz w:val="24"/>
                <w:lang w:bidi="ar"/>
              </w:rPr>
              <w:t>标</w:t>
            </w:r>
          </w:p>
        </w:tc>
        <w:tc>
          <w:tcPr>
            <w:tcW w:w="705" w:type="dxa"/>
            <w:tcBorders>
              <w:top w:val="single" w:color="000000" w:sz="4" w:space="0"/>
              <w:left w:val="single" w:color="000000" w:sz="4" w:space="0"/>
              <w:bottom w:val="nil"/>
              <w:right w:val="single" w:color="000000" w:sz="4" w:space="0"/>
            </w:tcBorders>
            <w:vAlign w:val="center"/>
          </w:tcPr>
          <w:p w14:paraId="4BA7FC7E">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一级</w:t>
            </w:r>
          </w:p>
          <w:p w14:paraId="068E5E78">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760" w:type="dxa"/>
            <w:tcBorders>
              <w:top w:val="single" w:color="000000" w:sz="4" w:space="0"/>
              <w:left w:val="single" w:color="000000" w:sz="4" w:space="0"/>
              <w:bottom w:val="single" w:color="000000" w:sz="4" w:space="0"/>
              <w:right w:val="single" w:color="000000" w:sz="4" w:space="0"/>
            </w:tcBorders>
            <w:vAlign w:val="center"/>
          </w:tcPr>
          <w:p w14:paraId="1ECADC44">
            <w:pPr>
              <w:widowControl/>
              <w:jc w:val="center"/>
              <w:textAlignment w:val="center"/>
              <w:rPr>
                <w:rFonts w:ascii="宋体" w:hAnsi="宋体" w:cs="宋体"/>
                <w:color w:val="000000"/>
                <w:sz w:val="24"/>
              </w:rPr>
            </w:pPr>
            <w:r>
              <w:rPr>
                <w:rFonts w:hint="eastAsia" w:ascii="宋体" w:hAnsi="宋体" w:cs="宋体"/>
                <w:color w:val="000000"/>
                <w:kern w:val="0"/>
                <w:sz w:val="24"/>
                <w:lang w:bidi="ar"/>
              </w:rPr>
              <w:t>二级指标</w:t>
            </w:r>
          </w:p>
        </w:tc>
        <w:tc>
          <w:tcPr>
            <w:tcW w:w="1965" w:type="dxa"/>
            <w:tcBorders>
              <w:top w:val="single" w:color="000000" w:sz="4" w:space="0"/>
              <w:left w:val="single" w:color="000000" w:sz="4" w:space="0"/>
              <w:bottom w:val="single" w:color="000000" w:sz="4" w:space="0"/>
              <w:right w:val="single" w:color="000000" w:sz="4" w:space="0"/>
            </w:tcBorders>
            <w:vAlign w:val="center"/>
          </w:tcPr>
          <w:p w14:paraId="6770D8CB">
            <w:pPr>
              <w:widowControl/>
              <w:jc w:val="center"/>
              <w:textAlignment w:val="center"/>
              <w:rPr>
                <w:rFonts w:ascii="宋体" w:hAnsi="宋体" w:cs="宋体"/>
                <w:color w:val="000000"/>
                <w:sz w:val="24"/>
              </w:rPr>
            </w:pPr>
            <w:r>
              <w:rPr>
                <w:rFonts w:hint="eastAsia" w:ascii="宋体" w:hAnsi="宋体" w:cs="宋体"/>
                <w:color w:val="000000"/>
                <w:kern w:val="0"/>
                <w:sz w:val="24"/>
                <w:lang w:bidi="ar"/>
              </w:rPr>
              <w:t>三级指标</w:t>
            </w:r>
          </w:p>
        </w:tc>
        <w:tc>
          <w:tcPr>
            <w:tcW w:w="1590" w:type="dxa"/>
            <w:tcBorders>
              <w:top w:val="single" w:color="000000" w:sz="4" w:space="0"/>
              <w:left w:val="single" w:color="000000" w:sz="4" w:space="0"/>
              <w:bottom w:val="single" w:color="000000" w:sz="4" w:space="0"/>
              <w:right w:val="single" w:color="000000" w:sz="4" w:space="0"/>
            </w:tcBorders>
            <w:vAlign w:val="center"/>
          </w:tcPr>
          <w:p w14:paraId="6F39D782">
            <w:pPr>
              <w:widowControl/>
              <w:jc w:val="center"/>
              <w:textAlignment w:val="center"/>
              <w:rPr>
                <w:rFonts w:ascii="宋体" w:hAnsi="宋体" w:cs="宋体"/>
                <w:color w:val="000000"/>
                <w:sz w:val="24"/>
              </w:rPr>
            </w:pPr>
            <w:r>
              <w:rPr>
                <w:rFonts w:hint="eastAsia" w:ascii="宋体" w:hAnsi="宋体" w:cs="宋体"/>
                <w:color w:val="000000"/>
                <w:kern w:val="0"/>
                <w:sz w:val="24"/>
                <w:lang w:bidi="ar"/>
              </w:rPr>
              <w:t>年度指标值</w:t>
            </w:r>
          </w:p>
        </w:tc>
        <w:tc>
          <w:tcPr>
            <w:tcW w:w="1530" w:type="dxa"/>
            <w:tcBorders>
              <w:top w:val="single" w:color="000000" w:sz="4" w:space="0"/>
              <w:left w:val="single" w:color="000000" w:sz="4" w:space="0"/>
              <w:bottom w:val="single" w:color="000000" w:sz="4" w:space="0"/>
              <w:right w:val="single" w:color="000000" w:sz="4" w:space="0"/>
            </w:tcBorders>
            <w:vAlign w:val="center"/>
          </w:tcPr>
          <w:p w14:paraId="190D886C">
            <w:pPr>
              <w:widowControl/>
              <w:jc w:val="center"/>
              <w:textAlignment w:val="center"/>
              <w:rPr>
                <w:rFonts w:ascii="宋体" w:hAnsi="宋体" w:cs="宋体"/>
                <w:color w:val="000000"/>
                <w:sz w:val="24"/>
              </w:rPr>
            </w:pPr>
            <w:r>
              <w:rPr>
                <w:rFonts w:hint="eastAsia" w:ascii="宋体" w:hAnsi="宋体" w:cs="宋体"/>
                <w:color w:val="000000"/>
                <w:kern w:val="0"/>
                <w:sz w:val="24"/>
                <w:lang w:bidi="ar"/>
              </w:rPr>
              <w:t>实际完成数</w:t>
            </w:r>
          </w:p>
        </w:tc>
        <w:tc>
          <w:tcPr>
            <w:tcW w:w="1110" w:type="dxa"/>
            <w:tcBorders>
              <w:top w:val="single" w:color="000000" w:sz="4" w:space="0"/>
              <w:left w:val="single" w:color="000000" w:sz="4" w:space="0"/>
              <w:bottom w:val="single" w:color="000000" w:sz="4" w:space="0"/>
              <w:right w:val="single" w:color="000000" w:sz="4" w:space="0"/>
            </w:tcBorders>
            <w:vAlign w:val="center"/>
          </w:tcPr>
          <w:p w14:paraId="373743D1">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完成率（%）</w:t>
            </w:r>
          </w:p>
        </w:tc>
        <w:tc>
          <w:tcPr>
            <w:tcW w:w="945" w:type="dxa"/>
            <w:tcBorders>
              <w:top w:val="single" w:color="000000" w:sz="4" w:space="0"/>
              <w:left w:val="single" w:color="000000" w:sz="4" w:space="0"/>
              <w:bottom w:val="single" w:color="000000" w:sz="4" w:space="0"/>
              <w:right w:val="single" w:color="000000" w:sz="4" w:space="0"/>
            </w:tcBorders>
            <w:vAlign w:val="center"/>
          </w:tcPr>
          <w:p w14:paraId="5E3185AF">
            <w:pPr>
              <w:widowControl/>
              <w:jc w:val="left"/>
              <w:textAlignment w:val="center"/>
              <w:rPr>
                <w:rFonts w:ascii="宋体" w:hAnsi="宋体" w:cs="宋体"/>
                <w:color w:val="000000"/>
                <w:sz w:val="24"/>
              </w:rPr>
            </w:pPr>
            <w:r>
              <w:rPr>
                <w:rFonts w:hint="eastAsia" w:ascii="宋体" w:hAnsi="宋体" w:cs="宋体"/>
                <w:color w:val="000000"/>
                <w:kern w:val="0"/>
                <w:sz w:val="24"/>
                <w:lang w:bidi="ar"/>
              </w:rPr>
              <w:t>未完成原因和改进措施</w:t>
            </w:r>
          </w:p>
        </w:tc>
      </w:tr>
      <w:tr w14:paraId="258AF25C">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09350E81">
            <w:pPr>
              <w:jc w:val="center"/>
              <w:rPr>
                <w:rFonts w:ascii="宋体" w:hAnsi="宋体" w:cs="宋体"/>
                <w:color w:val="000000"/>
                <w:sz w:val="24"/>
              </w:rPr>
            </w:pPr>
          </w:p>
        </w:tc>
        <w:tc>
          <w:tcPr>
            <w:tcW w:w="705" w:type="dxa"/>
            <w:vMerge w:val="restart"/>
            <w:tcBorders>
              <w:top w:val="single" w:color="000000" w:sz="4" w:space="0"/>
              <w:left w:val="single" w:color="000000" w:sz="4" w:space="0"/>
              <w:bottom w:val="single" w:color="000000" w:sz="4" w:space="0"/>
              <w:right w:val="single" w:color="000000" w:sz="4" w:space="0"/>
            </w:tcBorders>
            <w:vAlign w:val="center"/>
          </w:tcPr>
          <w:p w14:paraId="537A2156">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项目完成</w:t>
            </w:r>
          </w:p>
        </w:tc>
        <w:tc>
          <w:tcPr>
            <w:tcW w:w="760" w:type="dxa"/>
            <w:vMerge w:val="restart"/>
            <w:tcBorders>
              <w:top w:val="single" w:color="000000" w:sz="4" w:space="0"/>
              <w:left w:val="single" w:color="000000" w:sz="4" w:space="0"/>
              <w:bottom w:val="single" w:color="000000" w:sz="4" w:space="0"/>
              <w:right w:val="single" w:color="000000" w:sz="4" w:space="0"/>
            </w:tcBorders>
            <w:vAlign w:val="center"/>
          </w:tcPr>
          <w:p w14:paraId="0F5DBC1C">
            <w:pPr>
              <w:widowControl/>
              <w:jc w:val="center"/>
              <w:textAlignment w:val="center"/>
              <w:rPr>
                <w:rFonts w:ascii="宋体" w:hAnsi="宋体" w:cs="宋体"/>
                <w:color w:val="000000"/>
                <w:sz w:val="24"/>
              </w:rPr>
            </w:pPr>
            <w:r>
              <w:rPr>
                <w:rFonts w:hint="eastAsia" w:ascii="宋体" w:hAnsi="宋体" w:cs="宋体"/>
                <w:color w:val="000000"/>
                <w:kern w:val="0"/>
                <w:sz w:val="24"/>
                <w:lang w:bidi="ar"/>
              </w:rPr>
              <w:t>数量指标</w:t>
            </w:r>
          </w:p>
        </w:tc>
        <w:tc>
          <w:tcPr>
            <w:tcW w:w="1965" w:type="dxa"/>
            <w:tcBorders>
              <w:top w:val="single" w:color="000000" w:sz="4" w:space="0"/>
              <w:left w:val="single" w:color="000000" w:sz="4" w:space="0"/>
              <w:bottom w:val="single" w:color="000000" w:sz="4" w:space="0"/>
              <w:right w:val="single" w:color="000000" w:sz="4" w:space="0"/>
            </w:tcBorders>
            <w:vAlign w:val="center"/>
          </w:tcPr>
          <w:p w14:paraId="1A0625D0">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指标1：完成项目资金43.49万元</w:t>
            </w:r>
          </w:p>
        </w:tc>
        <w:tc>
          <w:tcPr>
            <w:tcW w:w="1590" w:type="dxa"/>
            <w:tcBorders>
              <w:top w:val="single" w:color="000000" w:sz="4" w:space="0"/>
              <w:left w:val="single" w:color="000000" w:sz="4" w:space="0"/>
              <w:bottom w:val="single" w:color="000000" w:sz="4" w:space="0"/>
              <w:right w:val="single" w:color="000000" w:sz="4" w:space="0"/>
            </w:tcBorders>
            <w:vAlign w:val="center"/>
          </w:tcPr>
          <w:p w14:paraId="78E55368">
            <w:pPr>
              <w:widowControl/>
              <w:jc w:val="left"/>
              <w:textAlignment w:val="center"/>
              <w:rPr>
                <w:rFonts w:ascii="宋体" w:hAnsi="宋体" w:cs="宋体"/>
                <w:color w:val="000000"/>
                <w:sz w:val="24"/>
              </w:rPr>
            </w:pPr>
            <w:r>
              <w:rPr>
                <w:rFonts w:hint="eastAsia" w:ascii="宋体" w:hAnsi="宋体" w:cs="宋体"/>
                <w:color w:val="000000"/>
                <w:kern w:val="0"/>
                <w:sz w:val="24"/>
                <w:lang w:bidi="ar"/>
              </w:rPr>
              <w:t>43.49万元</w:t>
            </w:r>
          </w:p>
        </w:tc>
        <w:tc>
          <w:tcPr>
            <w:tcW w:w="1530" w:type="dxa"/>
            <w:tcBorders>
              <w:top w:val="single" w:color="000000" w:sz="4" w:space="0"/>
              <w:left w:val="single" w:color="000000" w:sz="4" w:space="0"/>
              <w:bottom w:val="single" w:color="000000" w:sz="4" w:space="0"/>
              <w:right w:val="single" w:color="000000" w:sz="4" w:space="0"/>
            </w:tcBorders>
            <w:vAlign w:val="center"/>
          </w:tcPr>
          <w:p w14:paraId="10BDBB7D">
            <w:pPr>
              <w:widowControl/>
              <w:jc w:val="left"/>
              <w:textAlignment w:val="center"/>
              <w:rPr>
                <w:rFonts w:ascii="宋体" w:hAnsi="宋体" w:cs="宋体"/>
                <w:color w:val="000000"/>
                <w:sz w:val="24"/>
              </w:rPr>
            </w:pPr>
            <w:r>
              <w:rPr>
                <w:rFonts w:hint="eastAsia" w:ascii="宋体" w:hAnsi="宋体" w:cs="宋体"/>
                <w:color w:val="000000"/>
                <w:kern w:val="0"/>
                <w:sz w:val="24"/>
                <w:lang w:bidi="ar"/>
              </w:rPr>
              <w:t>43.49万元</w:t>
            </w:r>
          </w:p>
        </w:tc>
        <w:tc>
          <w:tcPr>
            <w:tcW w:w="1110" w:type="dxa"/>
            <w:tcBorders>
              <w:top w:val="single" w:color="000000" w:sz="4" w:space="0"/>
              <w:left w:val="single" w:color="000000" w:sz="4" w:space="0"/>
              <w:bottom w:val="single" w:color="000000" w:sz="4" w:space="0"/>
              <w:right w:val="single" w:color="000000" w:sz="4" w:space="0"/>
            </w:tcBorders>
            <w:vAlign w:val="center"/>
          </w:tcPr>
          <w:p w14:paraId="59CE63E1">
            <w:pPr>
              <w:widowControl/>
              <w:jc w:val="right"/>
              <w:textAlignment w:val="center"/>
              <w:rPr>
                <w:rFonts w:ascii="宋体" w:hAnsi="宋体" w:cs="宋体"/>
                <w:color w:val="000000"/>
                <w:sz w:val="24"/>
              </w:rPr>
            </w:pPr>
            <w:r>
              <w:rPr>
                <w:rFonts w:hint="eastAsia" w:ascii="宋体" w:hAnsi="宋体" w:cs="宋体"/>
                <w:color w:val="000000"/>
                <w:kern w:val="0"/>
                <w:sz w:val="24"/>
                <w:lang w:bidi="ar"/>
              </w:rPr>
              <w:t>100%</w:t>
            </w: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5DDA94CA">
            <w:pPr>
              <w:widowControl/>
              <w:jc w:val="left"/>
              <w:textAlignment w:val="center"/>
              <w:rPr>
                <w:rFonts w:ascii="宋体" w:hAnsi="宋体" w:cs="宋体"/>
                <w:color w:val="000000"/>
                <w:sz w:val="24"/>
              </w:rPr>
            </w:pPr>
          </w:p>
        </w:tc>
      </w:tr>
      <w:tr w14:paraId="175DBDD4">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5E807941">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01B8978C">
            <w:pPr>
              <w:jc w:val="center"/>
              <w:rPr>
                <w:rFonts w:ascii="宋体" w:hAnsi="宋体" w:cs="宋体"/>
                <w:color w:val="000000"/>
                <w:sz w:val="24"/>
              </w:rPr>
            </w:pPr>
          </w:p>
        </w:tc>
        <w:tc>
          <w:tcPr>
            <w:tcW w:w="760" w:type="dxa"/>
            <w:vMerge w:val="continue"/>
            <w:tcBorders>
              <w:top w:val="single" w:color="000000" w:sz="4" w:space="0"/>
              <w:left w:val="single" w:color="000000" w:sz="4" w:space="0"/>
              <w:bottom w:val="single" w:color="000000" w:sz="4" w:space="0"/>
              <w:right w:val="single" w:color="000000" w:sz="4" w:space="0"/>
            </w:tcBorders>
            <w:vAlign w:val="center"/>
          </w:tcPr>
          <w:p w14:paraId="219A7CAD">
            <w:pPr>
              <w:jc w:val="center"/>
              <w:rPr>
                <w:rFonts w:ascii="宋体" w:hAnsi="宋体" w:cs="宋体"/>
                <w:color w:val="000000"/>
                <w:sz w:val="24"/>
              </w:rPr>
            </w:pPr>
          </w:p>
        </w:tc>
        <w:tc>
          <w:tcPr>
            <w:tcW w:w="1965" w:type="dxa"/>
            <w:tcBorders>
              <w:top w:val="single" w:color="000000" w:sz="4" w:space="0"/>
              <w:left w:val="single" w:color="000000" w:sz="4" w:space="0"/>
              <w:bottom w:val="single" w:color="000000" w:sz="4" w:space="0"/>
              <w:right w:val="single" w:color="000000" w:sz="4" w:space="0"/>
            </w:tcBorders>
            <w:vAlign w:val="center"/>
          </w:tcPr>
          <w:p w14:paraId="3EADAFC6">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指标2：完成教学任务</w:t>
            </w:r>
          </w:p>
        </w:tc>
        <w:tc>
          <w:tcPr>
            <w:tcW w:w="1590" w:type="dxa"/>
            <w:tcBorders>
              <w:top w:val="single" w:color="000000" w:sz="4" w:space="0"/>
              <w:left w:val="single" w:color="000000" w:sz="4" w:space="0"/>
              <w:bottom w:val="single" w:color="000000" w:sz="4" w:space="0"/>
              <w:right w:val="single" w:color="000000" w:sz="4" w:space="0"/>
            </w:tcBorders>
            <w:vAlign w:val="center"/>
          </w:tcPr>
          <w:p w14:paraId="283D0EE1">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1530" w:type="dxa"/>
            <w:tcBorders>
              <w:top w:val="single" w:color="000000" w:sz="4" w:space="0"/>
              <w:left w:val="single" w:color="000000" w:sz="4" w:space="0"/>
              <w:bottom w:val="single" w:color="000000" w:sz="4" w:space="0"/>
              <w:right w:val="single" w:color="000000" w:sz="4" w:space="0"/>
            </w:tcBorders>
            <w:vAlign w:val="center"/>
          </w:tcPr>
          <w:p w14:paraId="4970A04F">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1110" w:type="dxa"/>
            <w:tcBorders>
              <w:top w:val="single" w:color="000000" w:sz="4" w:space="0"/>
              <w:left w:val="single" w:color="000000" w:sz="4" w:space="0"/>
              <w:bottom w:val="single" w:color="000000" w:sz="4" w:space="0"/>
              <w:right w:val="single" w:color="000000" w:sz="4" w:space="0"/>
            </w:tcBorders>
            <w:vAlign w:val="center"/>
          </w:tcPr>
          <w:p w14:paraId="00C2D6FC">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945" w:type="dxa"/>
            <w:tcBorders>
              <w:top w:val="single" w:color="000000" w:sz="4" w:space="0"/>
              <w:left w:val="single" w:color="000000" w:sz="4" w:space="0"/>
              <w:bottom w:val="single" w:color="000000" w:sz="4" w:space="0"/>
              <w:right w:val="single" w:color="000000" w:sz="4" w:space="0"/>
            </w:tcBorders>
            <w:vAlign w:val="center"/>
          </w:tcPr>
          <w:p w14:paraId="4DBE44AF">
            <w:pPr>
              <w:rPr>
                <w:rFonts w:ascii="宋体" w:hAnsi="宋体" w:cs="宋体"/>
                <w:color w:val="000000"/>
                <w:sz w:val="24"/>
              </w:rPr>
            </w:pPr>
          </w:p>
        </w:tc>
      </w:tr>
      <w:tr w14:paraId="749EF9EC">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02481B34">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23483B50">
            <w:pPr>
              <w:jc w:val="center"/>
              <w:rPr>
                <w:rFonts w:ascii="宋体" w:hAnsi="宋体" w:cs="宋体"/>
                <w:color w:val="000000"/>
                <w:sz w:val="24"/>
              </w:rPr>
            </w:pPr>
          </w:p>
        </w:tc>
        <w:tc>
          <w:tcPr>
            <w:tcW w:w="760" w:type="dxa"/>
            <w:vMerge w:val="continue"/>
            <w:tcBorders>
              <w:top w:val="single" w:color="000000" w:sz="4" w:space="0"/>
              <w:left w:val="single" w:color="000000" w:sz="4" w:space="0"/>
              <w:bottom w:val="single" w:color="000000" w:sz="4" w:space="0"/>
              <w:right w:val="single" w:color="000000" w:sz="4" w:space="0"/>
            </w:tcBorders>
            <w:vAlign w:val="center"/>
          </w:tcPr>
          <w:p w14:paraId="25181FFE">
            <w:pPr>
              <w:jc w:val="center"/>
              <w:rPr>
                <w:rFonts w:ascii="宋体" w:hAnsi="宋体" w:cs="宋体"/>
                <w:color w:val="000000"/>
                <w:sz w:val="24"/>
              </w:rPr>
            </w:pPr>
          </w:p>
        </w:tc>
        <w:tc>
          <w:tcPr>
            <w:tcW w:w="1965" w:type="dxa"/>
            <w:tcBorders>
              <w:top w:val="single" w:color="000000" w:sz="4" w:space="0"/>
              <w:left w:val="single" w:color="000000" w:sz="4" w:space="0"/>
              <w:bottom w:val="single" w:color="000000" w:sz="4" w:space="0"/>
              <w:right w:val="single" w:color="000000" w:sz="4" w:space="0"/>
            </w:tcBorders>
            <w:vAlign w:val="center"/>
          </w:tcPr>
          <w:p w14:paraId="29901909">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w:t>
            </w:r>
          </w:p>
        </w:tc>
        <w:tc>
          <w:tcPr>
            <w:tcW w:w="1590" w:type="dxa"/>
            <w:tcBorders>
              <w:top w:val="single" w:color="000000" w:sz="4" w:space="0"/>
              <w:left w:val="single" w:color="000000" w:sz="4" w:space="0"/>
              <w:bottom w:val="single" w:color="000000" w:sz="4" w:space="0"/>
              <w:right w:val="single" w:color="000000" w:sz="4" w:space="0"/>
            </w:tcBorders>
            <w:vAlign w:val="center"/>
          </w:tcPr>
          <w:p w14:paraId="181D25DE">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314286F2">
            <w:pPr>
              <w:rPr>
                <w:rFonts w:ascii="宋体" w:hAnsi="宋体" w:cs="宋体"/>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603FCED3">
            <w:pPr>
              <w:rPr>
                <w:rFonts w:ascii="宋体" w:hAnsi="宋体" w:cs="宋体"/>
                <w:color w:val="000000"/>
                <w:sz w:val="24"/>
              </w:rPr>
            </w:pPr>
          </w:p>
        </w:tc>
        <w:tc>
          <w:tcPr>
            <w:tcW w:w="945" w:type="dxa"/>
            <w:tcBorders>
              <w:top w:val="single" w:color="000000" w:sz="4" w:space="0"/>
              <w:left w:val="single" w:color="000000" w:sz="4" w:space="0"/>
              <w:bottom w:val="single" w:color="000000" w:sz="4" w:space="0"/>
              <w:right w:val="single" w:color="000000" w:sz="4" w:space="0"/>
            </w:tcBorders>
            <w:vAlign w:val="center"/>
          </w:tcPr>
          <w:p w14:paraId="0AEE577C">
            <w:pPr>
              <w:rPr>
                <w:rFonts w:ascii="宋体" w:hAnsi="宋体" w:cs="宋体"/>
                <w:color w:val="000000"/>
                <w:sz w:val="24"/>
              </w:rPr>
            </w:pPr>
          </w:p>
        </w:tc>
      </w:tr>
      <w:tr w14:paraId="64D47C2D">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11E6D6B0">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5FC6CC77">
            <w:pPr>
              <w:jc w:val="center"/>
              <w:rPr>
                <w:rFonts w:ascii="宋体" w:hAnsi="宋体" w:cs="宋体"/>
                <w:color w:val="000000"/>
                <w:sz w:val="24"/>
              </w:rPr>
            </w:pPr>
          </w:p>
        </w:tc>
        <w:tc>
          <w:tcPr>
            <w:tcW w:w="760" w:type="dxa"/>
            <w:vMerge w:val="restart"/>
            <w:tcBorders>
              <w:top w:val="single" w:color="000000" w:sz="4" w:space="0"/>
              <w:left w:val="single" w:color="000000" w:sz="4" w:space="0"/>
              <w:bottom w:val="single" w:color="000000" w:sz="4" w:space="0"/>
              <w:right w:val="single" w:color="000000" w:sz="4" w:space="0"/>
            </w:tcBorders>
            <w:vAlign w:val="center"/>
          </w:tcPr>
          <w:p w14:paraId="689EE9B7">
            <w:pPr>
              <w:widowControl/>
              <w:jc w:val="center"/>
              <w:textAlignment w:val="center"/>
              <w:rPr>
                <w:rFonts w:ascii="宋体" w:hAnsi="宋体" w:cs="宋体"/>
                <w:color w:val="000000"/>
                <w:sz w:val="24"/>
              </w:rPr>
            </w:pPr>
            <w:r>
              <w:rPr>
                <w:rFonts w:hint="eastAsia" w:ascii="宋体" w:hAnsi="宋体" w:cs="宋体"/>
                <w:color w:val="000000"/>
                <w:kern w:val="0"/>
                <w:sz w:val="24"/>
                <w:lang w:bidi="ar"/>
              </w:rPr>
              <w:t>质量指标</w:t>
            </w:r>
          </w:p>
        </w:tc>
        <w:tc>
          <w:tcPr>
            <w:tcW w:w="1965" w:type="dxa"/>
            <w:tcBorders>
              <w:top w:val="single" w:color="000000" w:sz="4" w:space="0"/>
              <w:left w:val="single" w:color="000000" w:sz="4" w:space="0"/>
              <w:bottom w:val="single" w:color="000000" w:sz="4" w:space="0"/>
              <w:right w:val="single" w:color="000000" w:sz="4" w:space="0"/>
            </w:tcBorders>
            <w:vAlign w:val="center"/>
          </w:tcPr>
          <w:p w14:paraId="3378EE51">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指标1：开展教育教学工作</w:t>
            </w:r>
          </w:p>
        </w:tc>
        <w:tc>
          <w:tcPr>
            <w:tcW w:w="1590" w:type="dxa"/>
            <w:tcBorders>
              <w:top w:val="single" w:color="000000" w:sz="4" w:space="0"/>
              <w:left w:val="single" w:color="000000" w:sz="4" w:space="0"/>
              <w:bottom w:val="single" w:color="000000" w:sz="4" w:space="0"/>
              <w:right w:val="single" w:color="000000" w:sz="4" w:space="0"/>
            </w:tcBorders>
            <w:vAlign w:val="center"/>
          </w:tcPr>
          <w:p w14:paraId="415B754A">
            <w:pPr>
              <w:widowControl/>
              <w:jc w:val="center"/>
              <w:textAlignment w:val="center"/>
              <w:rPr>
                <w:rFonts w:ascii="宋体" w:hAnsi="宋体" w:cs="宋体"/>
                <w:color w:val="000000"/>
                <w:sz w:val="24"/>
              </w:rPr>
            </w:pPr>
            <w:r>
              <w:rPr>
                <w:rFonts w:hint="eastAsia" w:ascii="宋体" w:hAnsi="宋体" w:cs="宋体"/>
                <w:color w:val="000000"/>
                <w:kern w:val="0"/>
                <w:sz w:val="24"/>
                <w:lang w:bidi="ar"/>
              </w:rPr>
              <w:t>顺利完成教学任务</w:t>
            </w:r>
          </w:p>
        </w:tc>
        <w:tc>
          <w:tcPr>
            <w:tcW w:w="1530" w:type="dxa"/>
            <w:tcBorders>
              <w:top w:val="single" w:color="000000" w:sz="4" w:space="0"/>
              <w:left w:val="single" w:color="000000" w:sz="4" w:space="0"/>
              <w:bottom w:val="single" w:color="000000" w:sz="4" w:space="0"/>
              <w:right w:val="single" w:color="000000" w:sz="4" w:space="0"/>
            </w:tcBorders>
            <w:vAlign w:val="center"/>
          </w:tcPr>
          <w:p w14:paraId="6CAF65E1">
            <w:pPr>
              <w:widowControl/>
              <w:jc w:val="center"/>
              <w:textAlignment w:val="center"/>
              <w:rPr>
                <w:rFonts w:ascii="宋体" w:hAnsi="宋体" w:cs="宋体"/>
                <w:color w:val="000000"/>
                <w:sz w:val="24"/>
              </w:rPr>
            </w:pPr>
            <w:r>
              <w:rPr>
                <w:rFonts w:hint="eastAsia" w:ascii="宋体" w:hAnsi="宋体" w:cs="宋体"/>
                <w:color w:val="000000"/>
                <w:kern w:val="0"/>
                <w:sz w:val="24"/>
                <w:lang w:bidi="ar"/>
              </w:rPr>
              <w:t>顺利完成教学工作</w:t>
            </w:r>
          </w:p>
        </w:tc>
        <w:tc>
          <w:tcPr>
            <w:tcW w:w="1110" w:type="dxa"/>
            <w:tcBorders>
              <w:top w:val="single" w:color="000000" w:sz="4" w:space="0"/>
              <w:left w:val="single" w:color="000000" w:sz="4" w:space="0"/>
              <w:bottom w:val="single" w:color="000000" w:sz="4" w:space="0"/>
              <w:right w:val="single" w:color="000000" w:sz="4" w:space="0"/>
            </w:tcBorders>
            <w:vAlign w:val="center"/>
          </w:tcPr>
          <w:p w14:paraId="1FE46C51">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191C1168">
            <w:pPr>
              <w:rPr>
                <w:rFonts w:ascii="宋体" w:hAnsi="宋体" w:cs="宋体"/>
                <w:color w:val="000000"/>
                <w:sz w:val="24"/>
              </w:rPr>
            </w:pPr>
          </w:p>
        </w:tc>
      </w:tr>
      <w:tr w14:paraId="193D5C76">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46ACA96E">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68ECCE0E">
            <w:pPr>
              <w:jc w:val="center"/>
              <w:rPr>
                <w:rFonts w:ascii="宋体" w:hAnsi="宋体" w:cs="宋体"/>
                <w:color w:val="000000"/>
                <w:sz w:val="24"/>
              </w:rPr>
            </w:pPr>
          </w:p>
        </w:tc>
        <w:tc>
          <w:tcPr>
            <w:tcW w:w="760" w:type="dxa"/>
            <w:vMerge w:val="continue"/>
            <w:tcBorders>
              <w:top w:val="single" w:color="000000" w:sz="4" w:space="0"/>
              <w:left w:val="single" w:color="000000" w:sz="4" w:space="0"/>
              <w:bottom w:val="single" w:color="000000" w:sz="4" w:space="0"/>
              <w:right w:val="single" w:color="000000" w:sz="4" w:space="0"/>
            </w:tcBorders>
            <w:vAlign w:val="center"/>
          </w:tcPr>
          <w:p w14:paraId="5FA9DAE8">
            <w:pPr>
              <w:jc w:val="center"/>
              <w:rPr>
                <w:rFonts w:ascii="宋体" w:hAnsi="宋体" w:cs="宋体"/>
                <w:color w:val="000000"/>
                <w:sz w:val="24"/>
              </w:rPr>
            </w:pPr>
          </w:p>
        </w:tc>
        <w:tc>
          <w:tcPr>
            <w:tcW w:w="1965" w:type="dxa"/>
            <w:tcBorders>
              <w:top w:val="single" w:color="000000" w:sz="4" w:space="0"/>
              <w:left w:val="single" w:color="000000" w:sz="4" w:space="0"/>
              <w:bottom w:val="single" w:color="000000" w:sz="4" w:space="0"/>
              <w:right w:val="single" w:color="000000" w:sz="4" w:space="0"/>
            </w:tcBorders>
            <w:vAlign w:val="center"/>
          </w:tcPr>
          <w:p w14:paraId="123FDEBC">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指标2：完成教学任务</w:t>
            </w:r>
          </w:p>
        </w:tc>
        <w:tc>
          <w:tcPr>
            <w:tcW w:w="1590" w:type="dxa"/>
            <w:tcBorders>
              <w:top w:val="single" w:color="000000" w:sz="4" w:space="0"/>
              <w:left w:val="single" w:color="000000" w:sz="4" w:space="0"/>
              <w:bottom w:val="single" w:color="000000" w:sz="4" w:space="0"/>
              <w:right w:val="single" w:color="000000" w:sz="4" w:space="0"/>
            </w:tcBorders>
            <w:vAlign w:val="center"/>
          </w:tcPr>
          <w:p w14:paraId="37508DB7">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1530" w:type="dxa"/>
            <w:tcBorders>
              <w:top w:val="single" w:color="000000" w:sz="4" w:space="0"/>
              <w:left w:val="single" w:color="000000" w:sz="4" w:space="0"/>
              <w:bottom w:val="single" w:color="000000" w:sz="4" w:space="0"/>
              <w:right w:val="single" w:color="000000" w:sz="4" w:space="0"/>
            </w:tcBorders>
            <w:vAlign w:val="center"/>
          </w:tcPr>
          <w:p w14:paraId="285980E5">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1110" w:type="dxa"/>
            <w:tcBorders>
              <w:top w:val="single" w:color="000000" w:sz="4" w:space="0"/>
              <w:left w:val="single" w:color="000000" w:sz="4" w:space="0"/>
              <w:bottom w:val="single" w:color="000000" w:sz="4" w:space="0"/>
              <w:right w:val="single" w:color="000000" w:sz="4" w:space="0"/>
            </w:tcBorders>
            <w:vAlign w:val="center"/>
          </w:tcPr>
          <w:p w14:paraId="0CB29BC0">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3B0DBDF6">
            <w:pPr>
              <w:rPr>
                <w:rFonts w:ascii="宋体" w:hAnsi="宋体" w:cs="宋体"/>
                <w:color w:val="000000"/>
                <w:sz w:val="24"/>
              </w:rPr>
            </w:pPr>
          </w:p>
        </w:tc>
      </w:tr>
      <w:tr w14:paraId="0BC14F16">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6210E964">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3DD688F4">
            <w:pPr>
              <w:jc w:val="center"/>
              <w:rPr>
                <w:rFonts w:ascii="宋体" w:hAnsi="宋体" w:cs="宋体"/>
                <w:color w:val="000000"/>
                <w:sz w:val="24"/>
              </w:rPr>
            </w:pPr>
          </w:p>
        </w:tc>
        <w:tc>
          <w:tcPr>
            <w:tcW w:w="760" w:type="dxa"/>
            <w:vMerge w:val="continue"/>
            <w:tcBorders>
              <w:top w:val="single" w:color="000000" w:sz="4" w:space="0"/>
              <w:left w:val="single" w:color="000000" w:sz="4" w:space="0"/>
              <w:bottom w:val="single" w:color="000000" w:sz="4" w:space="0"/>
              <w:right w:val="single" w:color="000000" w:sz="4" w:space="0"/>
            </w:tcBorders>
            <w:vAlign w:val="center"/>
          </w:tcPr>
          <w:p w14:paraId="6A50DA7F">
            <w:pPr>
              <w:jc w:val="center"/>
              <w:rPr>
                <w:rFonts w:ascii="宋体" w:hAnsi="宋体" w:cs="宋体"/>
                <w:color w:val="000000"/>
                <w:sz w:val="24"/>
              </w:rPr>
            </w:pPr>
          </w:p>
        </w:tc>
        <w:tc>
          <w:tcPr>
            <w:tcW w:w="1965" w:type="dxa"/>
            <w:tcBorders>
              <w:top w:val="single" w:color="000000" w:sz="4" w:space="0"/>
              <w:left w:val="single" w:color="000000" w:sz="4" w:space="0"/>
              <w:bottom w:val="single" w:color="000000" w:sz="4" w:space="0"/>
              <w:right w:val="single" w:color="000000" w:sz="4" w:space="0"/>
            </w:tcBorders>
            <w:vAlign w:val="center"/>
          </w:tcPr>
          <w:p w14:paraId="3ADB1C85">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w:t>
            </w:r>
          </w:p>
        </w:tc>
        <w:tc>
          <w:tcPr>
            <w:tcW w:w="1590" w:type="dxa"/>
            <w:tcBorders>
              <w:top w:val="single" w:color="000000" w:sz="4" w:space="0"/>
              <w:left w:val="single" w:color="000000" w:sz="4" w:space="0"/>
              <w:bottom w:val="single" w:color="000000" w:sz="4" w:space="0"/>
              <w:right w:val="single" w:color="000000" w:sz="4" w:space="0"/>
            </w:tcBorders>
            <w:vAlign w:val="center"/>
          </w:tcPr>
          <w:p w14:paraId="02E1E0C1">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2E77F5B3">
            <w:pPr>
              <w:rPr>
                <w:rFonts w:ascii="宋体" w:hAnsi="宋体" w:cs="宋体"/>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4B19A69A">
            <w:pPr>
              <w:rPr>
                <w:rFonts w:ascii="宋体" w:hAnsi="宋体" w:cs="宋体"/>
                <w:color w:val="000000"/>
                <w:sz w:val="24"/>
              </w:rPr>
            </w:pPr>
          </w:p>
        </w:tc>
        <w:tc>
          <w:tcPr>
            <w:tcW w:w="945" w:type="dxa"/>
            <w:tcBorders>
              <w:top w:val="single" w:color="000000" w:sz="4" w:space="0"/>
              <w:left w:val="single" w:color="000000" w:sz="4" w:space="0"/>
              <w:bottom w:val="single" w:color="000000" w:sz="4" w:space="0"/>
              <w:right w:val="single" w:color="000000" w:sz="4" w:space="0"/>
            </w:tcBorders>
            <w:vAlign w:val="center"/>
          </w:tcPr>
          <w:p w14:paraId="321932DE">
            <w:pPr>
              <w:rPr>
                <w:rFonts w:ascii="宋体" w:hAnsi="宋体" w:cs="宋体"/>
                <w:color w:val="000000"/>
                <w:sz w:val="24"/>
              </w:rPr>
            </w:pPr>
          </w:p>
        </w:tc>
      </w:tr>
      <w:tr w14:paraId="52363B8C">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1203A9B4">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31922666">
            <w:pPr>
              <w:jc w:val="center"/>
              <w:rPr>
                <w:rFonts w:ascii="宋体" w:hAnsi="宋体" w:cs="宋体"/>
                <w:color w:val="000000"/>
                <w:sz w:val="24"/>
              </w:rPr>
            </w:pPr>
          </w:p>
        </w:tc>
        <w:tc>
          <w:tcPr>
            <w:tcW w:w="760" w:type="dxa"/>
            <w:vMerge w:val="restart"/>
            <w:tcBorders>
              <w:top w:val="single" w:color="000000" w:sz="4" w:space="0"/>
              <w:left w:val="single" w:color="000000" w:sz="4" w:space="0"/>
              <w:bottom w:val="single" w:color="000000" w:sz="4" w:space="0"/>
              <w:right w:val="single" w:color="000000" w:sz="4" w:space="0"/>
            </w:tcBorders>
            <w:vAlign w:val="center"/>
          </w:tcPr>
          <w:p w14:paraId="4ED7DFE2">
            <w:pPr>
              <w:widowControl/>
              <w:jc w:val="center"/>
              <w:textAlignment w:val="center"/>
              <w:rPr>
                <w:rFonts w:ascii="宋体" w:hAnsi="宋体" w:cs="宋体"/>
                <w:color w:val="000000"/>
                <w:sz w:val="24"/>
              </w:rPr>
            </w:pPr>
            <w:r>
              <w:rPr>
                <w:rFonts w:hint="eastAsia" w:ascii="宋体" w:hAnsi="宋体" w:cs="宋体"/>
                <w:color w:val="000000"/>
                <w:kern w:val="0"/>
                <w:sz w:val="24"/>
                <w:lang w:bidi="ar"/>
              </w:rPr>
              <w:t>时效指标</w:t>
            </w:r>
          </w:p>
        </w:tc>
        <w:tc>
          <w:tcPr>
            <w:tcW w:w="1965" w:type="dxa"/>
            <w:tcBorders>
              <w:top w:val="single" w:color="000000" w:sz="4" w:space="0"/>
              <w:left w:val="single" w:color="000000" w:sz="4" w:space="0"/>
              <w:bottom w:val="single" w:color="000000" w:sz="4" w:space="0"/>
              <w:right w:val="single" w:color="000000" w:sz="4" w:space="0"/>
            </w:tcBorders>
            <w:vAlign w:val="center"/>
          </w:tcPr>
          <w:p w14:paraId="4AB4D038">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指标1：2021年度</w:t>
            </w:r>
          </w:p>
        </w:tc>
        <w:tc>
          <w:tcPr>
            <w:tcW w:w="1590" w:type="dxa"/>
            <w:tcBorders>
              <w:top w:val="single" w:color="000000" w:sz="4" w:space="0"/>
              <w:left w:val="single" w:color="000000" w:sz="4" w:space="0"/>
              <w:bottom w:val="single" w:color="000000" w:sz="4" w:space="0"/>
              <w:right w:val="single" w:color="000000" w:sz="4" w:space="0"/>
            </w:tcBorders>
            <w:vAlign w:val="center"/>
          </w:tcPr>
          <w:p w14:paraId="15A4DC7F">
            <w:pPr>
              <w:widowControl/>
              <w:jc w:val="center"/>
              <w:textAlignment w:val="center"/>
              <w:rPr>
                <w:rFonts w:ascii="宋体" w:hAnsi="宋体" w:cs="宋体"/>
                <w:color w:val="000000"/>
                <w:sz w:val="24"/>
              </w:rPr>
            </w:pPr>
            <w:r>
              <w:rPr>
                <w:rFonts w:hint="eastAsia" w:ascii="宋体" w:hAnsi="宋体" w:cs="宋体"/>
                <w:color w:val="000000"/>
                <w:kern w:val="0"/>
                <w:sz w:val="24"/>
                <w:lang w:bidi="ar"/>
              </w:rPr>
              <w:t>2021年全年</w:t>
            </w:r>
          </w:p>
        </w:tc>
        <w:tc>
          <w:tcPr>
            <w:tcW w:w="1530" w:type="dxa"/>
            <w:tcBorders>
              <w:top w:val="single" w:color="000000" w:sz="4" w:space="0"/>
              <w:left w:val="single" w:color="000000" w:sz="4" w:space="0"/>
              <w:bottom w:val="single" w:color="000000" w:sz="4" w:space="0"/>
              <w:right w:val="single" w:color="000000" w:sz="4" w:space="0"/>
            </w:tcBorders>
            <w:vAlign w:val="center"/>
          </w:tcPr>
          <w:p w14:paraId="70ABBA0B">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1110" w:type="dxa"/>
            <w:tcBorders>
              <w:top w:val="single" w:color="000000" w:sz="4" w:space="0"/>
              <w:left w:val="single" w:color="000000" w:sz="4" w:space="0"/>
              <w:bottom w:val="single" w:color="000000" w:sz="4" w:space="0"/>
              <w:right w:val="single" w:color="000000" w:sz="4" w:space="0"/>
            </w:tcBorders>
            <w:vAlign w:val="center"/>
          </w:tcPr>
          <w:p w14:paraId="070D23E6">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1E26D140">
            <w:pPr>
              <w:widowControl/>
              <w:jc w:val="left"/>
              <w:textAlignment w:val="center"/>
              <w:rPr>
                <w:rFonts w:ascii="宋体" w:hAnsi="宋体" w:cs="宋体"/>
                <w:color w:val="000000"/>
                <w:sz w:val="24"/>
              </w:rPr>
            </w:pPr>
          </w:p>
        </w:tc>
      </w:tr>
      <w:tr w14:paraId="42F896B0">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059745A7">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1757B857">
            <w:pPr>
              <w:jc w:val="center"/>
              <w:rPr>
                <w:rFonts w:ascii="宋体" w:hAnsi="宋体" w:cs="宋体"/>
                <w:color w:val="000000"/>
                <w:sz w:val="24"/>
              </w:rPr>
            </w:pPr>
          </w:p>
        </w:tc>
        <w:tc>
          <w:tcPr>
            <w:tcW w:w="760" w:type="dxa"/>
            <w:vMerge w:val="continue"/>
            <w:tcBorders>
              <w:top w:val="single" w:color="000000" w:sz="4" w:space="0"/>
              <w:left w:val="single" w:color="000000" w:sz="4" w:space="0"/>
              <w:bottom w:val="single" w:color="000000" w:sz="4" w:space="0"/>
              <w:right w:val="single" w:color="000000" w:sz="4" w:space="0"/>
            </w:tcBorders>
            <w:vAlign w:val="center"/>
          </w:tcPr>
          <w:p w14:paraId="1B479C94">
            <w:pPr>
              <w:jc w:val="center"/>
              <w:rPr>
                <w:rFonts w:ascii="宋体" w:hAnsi="宋体" w:cs="宋体"/>
                <w:color w:val="000000"/>
                <w:sz w:val="24"/>
              </w:rPr>
            </w:pPr>
          </w:p>
        </w:tc>
        <w:tc>
          <w:tcPr>
            <w:tcW w:w="1965" w:type="dxa"/>
            <w:tcBorders>
              <w:top w:val="single" w:color="000000" w:sz="4" w:space="0"/>
              <w:left w:val="single" w:color="000000" w:sz="4" w:space="0"/>
              <w:bottom w:val="single" w:color="000000" w:sz="4" w:space="0"/>
              <w:right w:val="single" w:color="000000" w:sz="4" w:space="0"/>
            </w:tcBorders>
            <w:vAlign w:val="center"/>
          </w:tcPr>
          <w:p w14:paraId="254E8B5F">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590" w:type="dxa"/>
            <w:tcBorders>
              <w:top w:val="single" w:color="000000" w:sz="4" w:space="0"/>
              <w:left w:val="single" w:color="000000" w:sz="4" w:space="0"/>
              <w:bottom w:val="single" w:color="000000" w:sz="4" w:space="0"/>
              <w:right w:val="single" w:color="000000" w:sz="4" w:space="0"/>
            </w:tcBorders>
            <w:vAlign w:val="center"/>
          </w:tcPr>
          <w:p w14:paraId="5145786D">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7129E149">
            <w:pPr>
              <w:rPr>
                <w:rFonts w:ascii="宋体" w:hAnsi="宋体" w:cs="宋体"/>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6EB498BD">
            <w:pPr>
              <w:rPr>
                <w:rFonts w:ascii="宋体" w:hAnsi="宋体" w:cs="宋体"/>
                <w:color w:val="000000"/>
                <w:sz w:val="24"/>
              </w:rPr>
            </w:pPr>
          </w:p>
        </w:tc>
        <w:tc>
          <w:tcPr>
            <w:tcW w:w="945" w:type="dxa"/>
            <w:tcBorders>
              <w:top w:val="single" w:color="000000" w:sz="4" w:space="0"/>
              <w:left w:val="single" w:color="000000" w:sz="4" w:space="0"/>
              <w:bottom w:val="single" w:color="000000" w:sz="4" w:space="0"/>
              <w:right w:val="single" w:color="000000" w:sz="4" w:space="0"/>
            </w:tcBorders>
            <w:vAlign w:val="center"/>
          </w:tcPr>
          <w:p w14:paraId="2154882B">
            <w:pPr>
              <w:rPr>
                <w:rFonts w:ascii="宋体" w:hAnsi="宋体" w:cs="宋体"/>
                <w:color w:val="000000"/>
                <w:sz w:val="24"/>
              </w:rPr>
            </w:pPr>
          </w:p>
        </w:tc>
      </w:tr>
      <w:tr w14:paraId="5D9F05F9">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55B9B933">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5102BC82">
            <w:pPr>
              <w:jc w:val="center"/>
              <w:rPr>
                <w:rFonts w:ascii="宋体" w:hAnsi="宋体" w:cs="宋体"/>
                <w:color w:val="000000"/>
                <w:sz w:val="24"/>
              </w:rPr>
            </w:pPr>
          </w:p>
        </w:tc>
        <w:tc>
          <w:tcPr>
            <w:tcW w:w="760" w:type="dxa"/>
            <w:vMerge w:val="continue"/>
            <w:tcBorders>
              <w:top w:val="single" w:color="000000" w:sz="4" w:space="0"/>
              <w:left w:val="single" w:color="000000" w:sz="4" w:space="0"/>
              <w:bottom w:val="single" w:color="000000" w:sz="4" w:space="0"/>
              <w:right w:val="single" w:color="000000" w:sz="4" w:space="0"/>
            </w:tcBorders>
            <w:vAlign w:val="center"/>
          </w:tcPr>
          <w:p w14:paraId="71069F0A">
            <w:pPr>
              <w:jc w:val="center"/>
              <w:rPr>
                <w:rFonts w:ascii="宋体" w:hAnsi="宋体" w:cs="宋体"/>
                <w:color w:val="000000"/>
                <w:sz w:val="24"/>
              </w:rPr>
            </w:pPr>
          </w:p>
        </w:tc>
        <w:tc>
          <w:tcPr>
            <w:tcW w:w="1965" w:type="dxa"/>
            <w:tcBorders>
              <w:top w:val="single" w:color="000000" w:sz="4" w:space="0"/>
              <w:left w:val="single" w:color="000000" w:sz="4" w:space="0"/>
              <w:bottom w:val="single" w:color="000000" w:sz="4" w:space="0"/>
              <w:right w:val="single" w:color="000000" w:sz="4" w:space="0"/>
            </w:tcBorders>
            <w:vAlign w:val="center"/>
          </w:tcPr>
          <w:p w14:paraId="26103E57">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w:t>
            </w:r>
          </w:p>
        </w:tc>
        <w:tc>
          <w:tcPr>
            <w:tcW w:w="1590" w:type="dxa"/>
            <w:tcBorders>
              <w:top w:val="single" w:color="000000" w:sz="4" w:space="0"/>
              <w:left w:val="single" w:color="000000" w:sz="4" w:space="0"/>
              <w:bottom w:val="single" w:color="000000" w:sz="4" w:space="0"/>
              <w:right w:val="single" w:color="000000" w:sz="4" w:space="0"/>
            </w:tcBorders>
            <w:vAlign w:val="center"/>
          </w:tcPr>
          <w:p w14:paraId="5834653F">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6D1D1353">
            <w:pPr>
              <w:rPr>
                <w:rFonts w:ascii="宋体" w:hAnsi="宋体" w:cs="宋体"/>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0F7B5782">
            <w:pPr>
              <w:rPr>
                <w:rFonts w:ascii="宋体" w:hAnsi="宋体" w:cs="宋体"/>
                <w:color w:val="000000"/>
                <w:sz w:val="24"/>
              </w:rPr>
            </w:pPr>
          </w:p>
        </w:tc>
        <w:tc>
          <w:tcPr>
            <w:tcW w:w="945" w:type="dxa"/>
            <w:tcBorders>
              <w:top w:val="single" w:color="000000" w:sz="4" w:space="0"/>
              <w:left w:val="single" w:color="000000" w:sz="4" w:space="0"/>
              <w:bottom w:val="single" w:color="000000" w:sz="4" w:space="0"/>
              <w:right w:val="single" w:color="000000" w:sz="4" w:space="0"/>
            </w:tcBorders>
            <w:vAlign w:val="center"/>
          </w:tcPr>
          <w:p w14:paraId="09D8CF8D">
            <w:pPr>
              <w:rPr>
                <w:rFonts w:ascii="宋体" w:hAnsi="宋体" w:cs="宋体"/>
                <w:color w:val="000000"/>
                <w:sz w:val="24"/>
              </w:rPr>
            </w:pPr>
          </w:p>
        </w:tc>
      </w:tr>
      <w:tr w14:paraId="10423C42">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38B512AD">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159A3BEF">
            <w:pPr>
              <w:jc w:val="center"/>
              <w:rPr>
                <w:rFonts w:ascii="宋体" w:hAnsi="宋体" w:cs="宋体"/>
                <w:color w:val="000000"/>
                <w:sz w:val="24"/>
              </w:rPr>
            </w:pPr>
          </w:p>
        </w:tc>
        <w:tc>
          <w:tcPr>
            <w:tcW w:w="760" w:type="dxa"/>
            <w:vMerge w:val="restart"/>
            <w:tcBorders>
              <w:top w:val="single" w:color="000000" w:sz="4" w:space="0"/>
              <w:left w:val="single" w:color="000000" w:sz="4" w:space="0"/>
              <w:bottom w:val="single" w:color="000000" w:sz="4" w:space="0"/>
              <w:right w:val="single" w:color="000000" w:sz="4" w:space="0"/>
            </w:tcBorders>
            <w:vAlign w:val="center"/>
          </w:tcPr>
          <w:p w14:paraId="58FA056E">
            <w:pPr>
              <w:widowControl/>
              <w:jc w:val="center"/>
              <w:textAlignment w:val="center"/>
              <w:rPr>
                <w:rFonts w:ascii="宋体" w:hAnsi="宋体" w:cs="宋体"/>
                <w:color w:val="000000"/>
                <w:sz w:val="24"/>
              </w:rPr>
            </w:pPr>
            <w:r>
              <w:rPr>
                <w:rFonts w:hint="eastAsia" w:ascii="宋体" w:hAnsi="宋体" w:cs="宋体"/>
                <w:color w:val="000000"/>
                <w:kern w:val="0"/>
                <w:sz w:val="24"/>
                <w:lang w:bidi="ar"/>
              </w:rPr>
              <w:t>成本指标</w:t>
            </w:r>
          </w:p>
        </w:tc>
        <w:tc>
          <w:tcPr>
            <w:tcW w:w="1965" w:type="dxa"/>
            <w:tcBorders>
              <w:top w:val="single" w:color="000000" w:sz="4" w:space="0"/>
              <w:left w:val="single" w:color="000000" w:sz="4" w:space="0"/>
              <w:bottom w:val="single" w:color="000000" w:sz="4" w:space="0"/>
              <w:right w:val="single" w:color="000000" w:sz="4" w:space="0"/>
            </w:tcBorders>
            <w:vAlign w:val="center"/>
          </w:tcPr>
          <w:p w14:paraId="0AAF435A">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指标1：完成项目资金43.49万元</w:t>
            </w:r>
          </w:p>
        </w:tc>
        <w:tc>
          <w:tcPr>
            <w:tcW w:w="1590" w:type="dxa"/>
            <w:tcBorders>
              <w:top w:val="single" w:color="000000" w:sz="4" w:space="0"/>
              <w:left w:val="single" w:color="000000" w:sz="4" w:space="0"/>
              <w:bottom w:val="single" w:color="000000" w:sz="4" w:space="0"/>
              <w:right w:val="single" w:color="000000" w:sz="4" w:space="0"/>
            </w:tcBorders>
            <w:vAlign w:val="center"/>
          </w:tcPr>
          <w:p w14:paraId="00B786E0">
            <w:pPr>
              <w:widowControl/>
              <w:jc w:val="left"/>
              <w:textAlignment w:val="center"/>
              <w:rPr>
                <w:rFonts w:ascii="宋体" w:hAnsi="宋体" w:cs="宋体"/>
                <w:color w:val="000000"/>
                <w:sz w:val="24"/>
              </w:rPr>
            </w:pPr>
            <w:r>
              <w:rPr>
                <w:rFonts w:hint="eastAsia" w:ascii="宋体" w:hAnsi="宋体" w:cs="宋体"/>
                <w:color w:val="000000"/>
                <w:kern w:val="0"/>
                <w:sz w:val="24"/>
                <w:lang w:bidi="ar"/>
              </w:rPr>
              <w:t>43.49万元</w:t>
            </w:r>
          </w:p>
        </w:tc>
        <w:tc>
          <w:tcPr>
            <w:tcW w:w="1530" w:type="dxa"/>
            <w:tcBorders>
              <w:top w:val="single" w:color="000000" w:sz="4" w:space="0"/>
              <w:left w:val="single" w:color="000000" w:sz="4" w:space="0"/>
              <w:bottom w:val="single" w:color="000000" w:sz="4" w:space="0"/>
              <w:right w:val="single" w:color="000000" w:sz="4" w:space="0"/>
            </w:tcBorders>
            <w:vAlign w:val="center"/>
          </w:tcPr>
          <w:p w14:paraId="1BBDF52D">
            <w:pPr>
              <w:widowControl/>
              <w:jc w:val="left"/>
              <w:textAlignment w:val="center"/>
              <w:rPr>
                <w:rFonts w:ascii="宋体" w:hAnsi="宋体" w:cs="宋体"/>
                <w:color w:val="000000"/>
                <w:sz w:val="24"/>
              </w:rPr>
            </w:pPr>
            <w:r>
              <w:rPr>
                <w:rFonts w:hint="eastAsia" w:ascii="宋体" w:hAnsi="宋体" w:cs="宋体"/>
                <w:color w:val="000000"/>
                <w:kern w:val="0"/>
                <w:sz w:val="24"/>
                <w:lang w:bidi="ar"/>
              </w:rPr>
              <w:t>43.49万元</w:t>
            </w:r>
          </w:p>
        </w:tc>
        <w:tc>
          <w:tcPr>
            <w:tcW w:w="1110" w:type="dxa"/>
            <w:tcBorders>
              <w:top w:val="single" w:color="000000" w:sz="4" w:space="0"/>
              <w:left w:val="single" w:color="000000" w:sz="4" w:space="0"/>
              <w:bottom w:val="single" w:color="000000" w:sz="4" w:space="0"/>
              <w:right w:val="single" w:color="000000" w:sz="4" w:space="0"/>
            </w:tcBorders>
            <w:vAlign w:val="center"/>
          </w:tcPr>
          <w:p w14:paraId="617382DC">
            <w:pPr>
              <w:widowControl/>
              <w:jc w:val="right"/>
              <w:textAlignment w:val="center"/>
              <w:rPr>
                <w:rFonts w:ascii="宋体" w:hAnsi="宋体" w:cs="宋体"/>
                <w:color w:val="000000"/>
                <w:sz w:val="24"/>
              </w:rPr>
            </w:pPr>
            <w:r>
              <w:rPr>
                <w:rFonts w:hint="eastAsia" w:ascii="宋体" w:hAnsi="宋体" w:cs="宋体"/>
                <w:color w:val="000000"/>
                <w:kern w:val="0"/>
                <w:sz w:val="24"/>
                <w:lang w:bidi="ar"/>
              </w:rPr>
              <w:t>100%</w:t>
            </w: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27700A27">
            <w:pPr>
              <w:widowControl/>
              <w:jc w:val="left"/>
              <w:textAlignment w:val="center"/>
              <w:rPr>
                <w:rFonts w:ascii="宋体" w:hAnsi="宋体" w:cs="宋体"/>
                <w:color w:val="000000"/>
                <w:sz w:val="24"/>
              </w:rPr>
            </w:pPr>
          </w:p>
        </w:tc>
      </w:tr>
      <w:tr w14:paraId="28CF36D2">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580E6B65">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3C3ADD1B">
            <w:pPr>
              <w:jc w:val="center"/>
              <w:rPr>
                <w:rFonts w:ascii="宋体" w:hAnsi="宋体" w:cs="宋体"/>
                <w:color w:val="000000"/>
                <w:sz w:val="24"/>
              </w:rPr>
            </w:pPr>
          </w:p>
        </w:tc>
        <w:tc>
          <w:tcPr>
            <w:tcW w:w="760" w:type="dxa"/>
            <w:vMerge w:val="continue"/>
            <w:tcBorders>
              <w:top w:val="single" w:color="000000" w:sz="4" w:space="0"/>
              <w:left w:val="single" w:color="000000" w:sz="4" w:space="0"/>
              <w:bottom w:val="single" w:color="000000" w:sz="4" w:space="0"/>
              <w:right w:val="single" w:color="000000" w:sz="4" w:space="0"/>
            </w:tcBorders>
            <w:vAlign w:val="center"/>
          </w:tcPr>
          <w:p w14:paraId="39411F5D">
            <w:pPr>
              <w:jc w:val="center"/>
              <w:rPr>
                <w:rFonts w:ascii="宋体" w:hAnsi="宋体" w:cs="宋体"/>
                <w:color w:val="000000"/>
                <w:sz w:val="24"/>
              </w:rPr>
            </w:pPr>
          </w:p>
        </w:tc>
        <w:tc>
          <w:tcPr>
            <w:tcW w:w="1965" w:type="dxa"/>
            <w:tcBorders>
              <w:top w:val="single" w:color="000000" w:sz="4" w:space="0"/>
              <w:left w:val="single" w:color="000000" w:sz="4" w:space="0"/>
              <w:bottom w:val="single" w:color="000000" w:sz="4" w:space="0"/>
              <w:right w:val="single" w:color="000000" w:sz="4" w:space="0"/>
            </w:tcBorders>
            <w:vAlign w:val="center"/>
          </w:tcPr>
          <w:p w14:paraId="125D025D">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590" w:type="dxa"/>
            <w:tcBorders>
              <w:top w:val="single" w:color="000000" w:sz="4" w:space="0"/>
              <w:left w:val="single" w:color="000000" w:sz="4" w:space="0"/>
              <w:bottom w:val="single" w:color="000000" w:sz="4" w:space="0"/>
              <w:right w:val="single" w:color="000000" w:sz="4" w:space="0"/>
            </w:tcBorders>
            <w:vAlign w:val="center"/>
          </w:tcPr>
          <w:p w14:paraId="15305984">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7AE6EB7A">
            <w:pPr>
              <w:rPr>
                <w:rFonts w:ascii="宋体" w:hAnsi="宋体" w:cs="宋体"/>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07E48EF3">
            <w:pPr>
              <w:rPr>
                <w:rFonts w:ascii="宋体" w:hAnsi="宋体" w:cs="宋体"/>
                <w:color w:val="000000"/>
                <w:sz w:val="24"/>
              </w:rPr>
            </w:pPr>
          </w:p>
        </w:tc>
        <w:tc>
          <w:tcPr>
            <w:tcW w:w="945" w:type="dxa"/>
            <w:tcBorders>
              <w:top w:val="single" w:color="000000" w:sz="4" w:space="0"/>
              <w:left w:val="single" w:color="000000" w:sz="4" w:space="0"/>
              <w:bottom w:val="single" w:color="000000" w:sz="4" w:space="0"/>
              <w:right w:val="single" w:color="000000" w:sz="4" w:space="0"/>
            </w:tcBorders>
            <w:vAlign w:val="center"/>
          </w:tcPr>
          <w:p w14:paraId="664CBBD8">
            <w:pPr>
              <w:rPr>
                <w:rFonts w:ascii="宋体" w:hAnsi="宋体" w:cs="宋体"/>
                <w:color w:val="000000"/>
                <w:sz w:val="24"/>
              </w:rPr>
            </w:pPr>
          </w:p>
        </w:tc>
      </w:tr>
      <w:tr w14:paraId="5BFAC4A9">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3076D89A">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5A605C44">
            <w:pPr>
              <w:jc w:val="center"/>
              <w:rPr>
                <w:rFonts w:ascii="宋体" w:hAnsi="宋体" w:cs="宋体"/>
                <w:color w:val="000000"/>
                <w:sz w:val="24"/>
              </w:rPr>
            </w:pPr>
          </w:p>
        </w:tc>
        <w:tc>
          <w:tcPr>
            <w:tcW w:w="760" w:type="dxa"/>
            <w:vMerge w:val="continue"/>
            <w:tcBorders>
              <w:top w:val="single" w:color="000000" w:sz="4" w:space="0"/>
              <w:left w:val="single" w:color="000000" w:sz="4" w:space="0"/>
              <w:bottom w:val="single" w:color="000000" w:sz="4" w:space="0"/>
              <w:right w:val="single" w:color="000000" w:sz="4" w:space="0"/>
            </w:tcBorders>
            <w:vAlign w:val="center"/>
          </w:tcPr>
          <w:p w14:paraId="3DC0921E">
            <w:pPr>
              <w:jc w:val="center"/>
              <w:rPr>
                <w:rFonts w:ascii="宋体" w:hAnsi="宋体" w:cs="宋体"/>
                <w:color w:val="000000"/>
                <w:sz w:val="24"/>
              </w:rPr>
            </w:pPr>
          </w:p>
        </w:tc>
        <w:tc>
          <w:tcPr>
            <w:tcW w:w="1965" w:type="dxa"/>
            <w:tcBorders>
              <w:top w:val="single" w:color="000000" w:sz="4" w:space="0"/>
              <w:left w:val="single" w:color="000000" w:sz="4" w:space="0"/>
              <w:bottom w:val="single" w:color="000000" w:sz="4" w:space="0"/>
              <w:right w:val="single" w:color="000000" w:sz="4" w:space="0"/>
            </w:tcBorders>
            <w:vAlign w:val="center"/>
          </w:tcPr>
          <w:p w14:paraId="1FB25494">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w:t>
            </w:r>
          </w:p>
        </w:tc>
        <w:tc>
          <w:tcPr>
            <w:tcW w:w="1590" w:type="dxa"/>
            <w:tcBorders>
              <w:top w:val="single" w:color="000000" w:sz="4" w:space="0"/>
              <w:left w:val="single" w:color="000000" w:sz="4" w:space="0"/>
              <w:bottom w:val="single" w:color="000000" w:sz="4" w:space="0"/>
              <w:right w:val="single" w:color="000000" w:sz="4" w:space="0"/>
            </w:tcBorders>
            <w:vAlign w:val="center"/>
          </w:tcPr>
          <w:p w14:paraId="176376C7">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5DD06EEE">
            <w:pPr>
              <w:rPr>
                <w:rFonts w:ascii="宋体" w:hAnsi="宋体" w:cs="宋体"/>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203C9AF9">
            <w:pPr>
              <w:rPr>
                <w:rFonts w:ascii="宋体" w:hAnsi="宋体" w:cs="宋体"/>
                <w:color w:val="000000"/>
                <w:sz w:val="24"/>
              </w:rPr>
            </w:pPr>
          </w:p>
        </w:tc>
        <w:tc>
          <w:tcPr>
            <w:tcW w:w="945" w:type="dxa"/>
            <w:tcBorders>
              <w:top w:val="single" w:color="000000" w:sz="4" w:space="0"/>
              <w:left w:val="single" w:color="000000" w:sz="4" w:space="0"/>
              <w:bottom w:val="single" w:color="000000" w:sz="4" w:space="0"/>
              <w:right w:val="single" w:color="000000" w:sz="4" w:space="0"/>
            </w:tcBorders>
            <w:vAlign w:val="center"/>
          </w:tcPr>
          <w:p w14:paraId="5011F542">
            <w:pPr>
              <w:rPr>
                <w:rFonts w:ascii="宋体" w:hAnsi="宋体" w:cs="宋体"/>
                <w:color w:val="000000"/>
                <w:sz w:val="24"/>
              </w:rPr>
            </w:pPr>
          </w:p>
        </w:tc>
      </w:tr>
      <w:tr w14:paraId="2CD34FB3">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3E575F83">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38F7EF72">
            <w:pPr>
              <w:jc w:val="center"/>
              <w:rPr>
                <w:rFonts w:ascii="宋体" w:hAnsi="宋体" w:cs="宋体"/>
                <w:color w:val="000000"/>
                <w:sz w:val="24"/>
              </w:rPr>
            </w:pPr>
          </w:p>
        </w:tc>
        <w:tc>
          <w:tcPr>
            <w:tcW w:w="760" w:type="dxa"/>
            <w:tcBorders>
              <w:top w:val="single" w:color="000000" w:sz="4" w:space="0"/>
              <w:left w:val="single" w:color="000000" w:sz="4" w:space="0"/>
              <w:bottom w:val="single" w:color="000000" w:sz="4" w:space="0"/>
              <w:right w:val="single" w:color="000000" w:sz="4" w:space="0"/>
            </w:tcBorders>
            <w:vAlign w:val="center"/>
          </w:tcPr>
          <w:p w14:paraId="1AA9AD80">
            <w:pPr>
              <w:widowControl/>
              <w:jc w:val="center"/>
              <w:textAlignment w:val="center"/>
              <w:rPr>
                <w:rFonts w:ascii="宋体" w:hAnsi="宋体" w:cs="宋体"/>
                <w:color w:val="000000"/>
                <w:sz w:val="24"/>
              </w:rPr>
            </w:pPr>
            <w:r>
              <w:rPr>
                <w:rFonts w:hint="eastAsia" w:ascii="宋体" w:hAnsi="宋体" w:cs="宋体"/>
                <w:color w:val="000000"/>
                <w:kern w:val="0"/>
                <w:sz w:val="24"/>
                <w:lang w:bidi="ar"/>
              </w:rPr>
              <w:t>……</w:t>
            </w:r>
          </w:p>
        </w:tc>
        <w:tc>
          <w:tcPr>
            <w:tcW w:w="1965" w:type="dxa"/>
            <w:tcBorders>
              <w:top w:val="single" w:color="000000" w:sz="4" w:space="0"/>
              <w:left w:val="single" w:color="000000" w:sz="4" w:space="0"/>
              <w:bottom w:val="single" w:color="000000" w:sz="4" w:space="0"/>
              <w:right w:val="single" w:color="000000" w:sz="4" w:space="0"/>
            </w:tcBorders>
            <w:vAlign w:val="center"/>
          </w:tcPr>
          <w:p w14:paraId="7A71CD1B">
            <w:pPr>
              <w:rPr>
                <w:rFonts w:ascii="宋体" w:hAnsi="宋体" w:cs="宋体"/>
                <w:color w:val="000000"/>
                <w:sz w:val="24"/>
              </w:rPr>
            </w:pPr>
          </w:p>
        </w:tc>
        <w:tc>
          <w:tcPr>
            <w:tcW w:w="1590" w:type="dxa"/>
            <w:tcBorders>
              <w:top w:val="single" w:color="000000" w:sz="4" w:space="0"/>
              <w:left w:val="single" w:color="000000" w:sz="4" w:space="0"/>
              <w:bottom w:val="single" w:color="000000" w:sz="4" w:space="0"/>
              <w:right w:val="single" w:color="000000" w:sz="4" w:space="0"/>
            </w:tcBorders>
            <w:vAlign w:val="center"/>
          </w:tcPr>
          <w:p w14:paraId="7AD67B31">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114106B5">
            <w:pPr>
              <w:rPr>
                <w:rFonts w:ascii="宋体" w:hAnsi="宋体" w:cs="宋体"/>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06AB03A2">
            <w:pPr>
              <w:rPr>
                <w:rFonts w:ascii="宋体" w:hAnsi="宋体" w:cs="宋体"/>
                <w:color w:val="000000"/>
                <w:sz w:val="24"/>
              </w:rPr>
            </w:pPr>
          </w:p>
        </w:tc>
        <w:tc>
          <w:tcPr>
            <w:tcW w:w="945" w:type="dxa"/>
            <w:tcBorders>
              <w:top w:val="single" w:color="000000" w:sz="4" w:space="0"/>
              <w:left w:val="single" w:color="000000" w:sz="4" w:space="0"/>
              <w:bottom w:val="single" w:color="000000" w:sz="4" w:space="0"/>
              <w:right w:val="single" w:color="000000" w:sz="4" w:space="0"/>
            </w:tcBorders>
            <w:vAlign w:val="center"/>
          </w:tcPr>
          <w:p w14:paraId="69B701F7">
            <w:pPr>
              <w:rPr>
                <w:rFonts w:ascii="宋体" w:hAnsi="宋体" w:cs="宋体"/>
                <w:color w:val="000000"/>
                <w:sz w:val="24"/>
              </w:rPr>
            </w:pPr>
          </w:p>
        </w:tc>
      </w:tr>
      <w:tr w14:paraId="28376365">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41A5603E">
            <w:pPr>
              <w:jc w:val="center"/>
              <w:rPr>
                <w:rFonts w:ascii="宋体" w:hAnsi="宋体" w:cs="宋体"/>
                <w:color w:val="000000"/>
                <w:sz w:val="24"/>
              </w:rPr>
            </w:pPr>
          </w:p>
        </w:tc>
        <w:tc>
          <w:tcPr>
            <w:tcW w:w="705" w:type="dxa"/>
            <w:vMerge w:val="restart"/>
            <w:tcBorders>
              <w:top w:val="single" w:color="000000" w:sz="4" w:space="0"/>
              <w:left w:val="single" w:color="000000" w:sz="4" w:space="0"/>
              <w:bottom w:val="single" w:color="000000" w:sz="4" w:space="0"/>
              <w:right w:val="single" w:color="000000" w:sz="4" w:space="0"/>
            </w:tcBorders>
            <w:vAlign w:val="center"/>
          </w:tcPr>
          <w:p w14:paraId="0069F8AE">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项目效益</w:t>
            </w:r>
          </w:p>
        </w:tc>
        <w:tc>
          <w:tcPr>
            <w:tcW w:w="760" w:type="dxa"/>
            <w:vMerge w:val="restart"/>
            <w:tcBorders>
              <w:top w:val="single" w:color="000000" w:sz="4" w:space="0"/>
              <w:left w:val="single" w:color="000000" w:sz="4" w:space="0"/>
              <w:bottom w:val="single" w:color="000000" w:sz="4" w:space="0"/>
              <w:right w:val="single" w:color="000000" w:sz="4" w:space="0"/>
            </w:tcBorders>
            <w:vAlign w:val="center"/>
          </w:tcPr>
          <w:p w14:paraId="7C75C9A1">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经济效益</w:t>
            </w:r>
          </w:p>
          <w:p w14:paraId="4DC51BF3">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1965" w:type="dxa"/>
            <w:tcBorders>
              <w:top w:val="single" w:color="000000" w:sz="4" w:space="0"/>
              <w:left w:val="single" w:color="000000" w:sz="4" w:space="0"/>
              <w:bottom w:val="single" w:color="000000" w:sz="4" w:space="0"/>
              <w:right w:val="single" w:color="000000" w:sz="4" w:space="0"/>
            </w:tcBorders>
            <w:vAlign w:val="center"/>
          </w:tcPr>
          <w:p w14:paraId="1DCE2840">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w:t>
            </w:r>
          </w:p>
        </w:tc>
        <w:tc>
          <w:tcPr>
            <w:tcW w:w="1590" w:type="dxa"/>
            <w:tcBorders>
              <w:top w:val="single" w:color="000000" w:sz="4" w:space="0"/>
              <w:left w:val="single" w:color="000000" w:sz="4" w:space="0"/>
              <w:bottom w:val="single" w:color="000000" w:sz="4" w:space="0"/>
              <w:right w:val="single" w:color="000000" w:sz="4" w:space="0"/>
            </w:tcBorders>
            <w:vAlign w:val="center"/>
          </w:tcPr>
          <w:p w14:paraId="08EAD31B">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33B15A99">
            <w:pPr>
              <w:rPr>
                <w:rFonts w:ascii="宋体" w:hAnsi="宋体" w:cs="宋体"/>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35ED645E">
            <w:pPr>
              <w:rPr>
                <w:rFonts w:ascii="宋体" w:hAnsi="宋体" w:cs="宋体"/>
                <w:color w:val="000000"/>
                <w:sz w:val="24"/>
              </w:rPr>
            </w:pPr>
          </w:p>
        </w:tc>
        <w:tc>
          <w:tcPr>
            <w:tcW w:w="945" w:type="dxa"/>
            <w:tcBorders>
              <w:top w:val="single" w:color="000000" w:sz="4" w:space="0"/>
              <w:left w:val="single" w:color="000000" w:sz="4" w:space="0"/>
              <w:bottom w:val="single" w:color="000000" w:sz="4" w:space="0"/>
              <w:right w:val="single" w:color="000000" w:sz="4" w:space="0"/>
            </w:tcBorders>
            <w:vAlign w:val="center"/>
          </w:tcPr>
          <w:p w14:paraId="6F303A3F">
            <w:pPr>
              <w:rPr>
                <w:rFonts w:ascii="宋体" w:hAnsi="宋体" w:cs="宋体"/>
                <w:color w:val="000000"/>
                <w:sz w:val="24"/>
              </w:rPr>
            </w:pPr>
          </w:p>
        </w:tc>
      </w:tr>
      <w:tr w14:paraId="5E45856D">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6FECF1BB">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70027D2E">
            <w:pPr>
              <w:jc w:val="center"/>
              <w:rPr>
                <w:rFonts w:ascii="宋体" w:hAnsi="宋体" w:cs="宋体"/>
                <w:color w:val="000000"/>
                <w:sz w:val="24"/>
              </w:rPr>
            </w:pPr>
          </w:p>
        </w:tc>
        <w:tc>
          <w:tcPr>
            <w:tcW w:w="760" w:type="dxa"/>
            <w:vMerge w:val="continue"/>
            <w:tcBorders>
              <w:top w:val="single" w:color="000000" w:sz="4" w:space="0"/>
              <w:left w:val="single" w:color="000000" w:sz="4" w:space="0"/>
              <w:bottom w:val="single" w:color="000000" w:sz="4" w:space="0"/>
              <w:right w:val="single" w:color="000000" w:sz="4" w:space="0"/>
            </w:tcBorders>
            <w:vAlign w:val="center"/>
          </w:tcPr>
          <w:p w14:paraId="2A893D6E">
            <w:pPr>
              <w:jc w:val="center"/>
              <w:rPr>
                <w:rFonts w:ascii="宋体" w:hAnsi="宋体" w:cs="宋体"/>
                <w:color w:val="000000"/>
                <w:sz w:val="24"/>
              </w:rPr>
            </w:pPr>
          </w:p>
        </w:tc>
        <w:tc>
          <w:tcPr>
            <w:tcW w:w="1965" w:type="dxa"/>
            <w:tcBorders>
              <w:top w:val="single" w:color="000000" w:sz="4" w:space="0"/>
              <w:left w:val="single" w:color="000000" w:sz="4" w:space="0"/>
              <w:bottom w:val="single" w:color="000000" w:sz="4" w:space="0"/>
              <w:right w:val="single" w:color="000000" w:sz="4" w:space="0"/>
            </w:tcBorders>
            <w:vAlign w:val="center"/>
          </w:tcPr>
          <w:p w14:paraId="6E067834">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590" w:type="dxa"/>
            <w:tcBorders>
              <w:top w:val="single" w:color="000000" w:sz="4" w:space="0"/>
              <w:left w:val="single" w:color="000000" w:sz="4" w:space="0"/>
              <w:bottom w:val="single" w:color="000000" w:sz="4" w:space="0"/>
              <w:right w:val="single" w:color="000000" w:sz="4" w:space="0"/>
            </w:tcBorders>
            <w:vAlign w:val="center"/>
          </w:tcPr>
          <w:p w14:paraId="093E5B87">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384A0E9A">
            <w:pPr>
              <w:rPr>
                <w:rFonts w:ascii="宋体" w:hAnsi="宋体" w:cs="宋体"/>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0C1F0B81">
            <w:pPr>
              <w:rPr>
                <w:rFonts w:ascii="宋体" w:hAnsi="宋体" w:cs="宋体"/>
                <w:color w:val="000000"/>
                <w:sz w:val="24"/>
              </w:rPr>
            </w:pPr>
          </w:p>
        </w:tc>
        <w:tc>
          <w:tcPr>
            <w:tcW w:w="945" w:type="dxa"/>
            <w:tcBorders>
              <w:top w:val="single" w:color="000000" w:sz="4" w:space="0"/>
              <w:left w:val="single" w:color="000000" w:sz="4" w:space="0"/>
              <w:bottom w:val="single" w:color="000000" w:sz="4" w:space="0"/>
              <w:right w:val="single" w:color="000000" w:sz="4" w:space="0"/>
            </w:tcBorders>
            <w:vAlign w:val="center"/>
          </w:tcPr>
          <w:p w14:paraId="1E091A60">
            <w:pPr>
              <w:rPr>
                <w:rFonts w:ascii="宋体" w:hAnsi="宋体" w:cs="宋体"/>
                <w:color w:val="000000"/>
                <w:sz w:val="24"/>
              </w:rPr>
            </w:pPr>
          </w:p>
        </w:tc>
      </w:tr>
      <w:tr w14:paraId="31E93215">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2C1C9B6A">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6082EBCD">
            <w:pPr>
              <w:jc w:val="center"/>
              <w:rPr>
                <w:rFonts w:ascii="宋体" w:hAnsi="宋体" w:cs="宋体"/>
                <w:color w:val="000000"/>
                <w:sz w:val="24"/>
              </w:rPr>
            </w:pPr>
          </w:p>
        </w:tc>
        <w:tc>
          <w:tcPr>
            <w:tcW w:w="760" w:type="dxa"/>
            <w:vMerge w:val="continue"/>
            <w:tcBorders>
              <w:top w:val="single" w:color="000000" w:sz="4" w:space="0"/>
              <w:left w:val="single" w:color="000000" w:sz="4" w:space="0"/>
              <w:bottom w:val="single" w:color="000000" w:sz="4" w:space="0"/>
              <w:right w:val="single" w:color="000000" w:sz="4" w:space="0"/>
            </w:tcBorders>
            <w:vAlign w:val="center"/>
          </w:tcPr>
          <w:p w14:paraId="199CFD74">
            <w:pPr>
              <w:jc w:val="center"/>
              <w:rPr>
                <w:rFonts w:ascii="宋体" w:hAnsi="宋体" w:cs="宋体"/>
                <w:color w:val="000000"/>
                <w:sz w:val="24"/>
              </w:rPr>
            </w:pPr>
          </w:p>
        </w:tc>
        <w:tc>
          <w:tcPr>
            <w:tcW w:w="1965" w:type="dxa"/>
            <w:tcBorders>
              <w:top w:val="single" w:color="000000" w:sz="4" w:space="0"/>
              <w:left w:val="single" w:color="000000" w:sz="4" w:space="0"/>
              <w:bottom w:val="single" w:color="000000" w:sz="4" w:space="0"/>
              <w:right w:val="single" w:color="000000" w:sz="4" w:space="0"/>
            </w:tcBorders>
            <w:vAlign w:val="center"/>
          </w:tcPr>
          <w:p w14:paraId="36B406C9">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w:t>
            </w:r>
          </w:p>
        </w:tc>
        <w:tc>
          <w:tcPr>
            <w:tcW w:w="1590" w:type="dxa"/>
            <w:tcBorders>
              <w:top w:val="single" w:color="000000" w:sz="4" w:space="0"/>
              <w:left w:val="single" w:color="000000" w:sz="4" w:space="0"/>
              <w:bottom w:val="single" w:color="000000" w:sz="4" w:space="0"/>
              <w:right w:val="single" w:color="000000" w:sz="4" w:space="0"/>
            </w:tcBorders>
            <w:vAlign w:val="center"/>
          </w:tcPr>
          <w:p w14:paraId="337516FA">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2DFF3303">
            <w:pPr>
              <w:rPr>
                <w:rFonts w:ascii="宋体" w:hAnsi="宋体" w:cs="宋体"/>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3254CACA">
            <w:pPr>
              <w:rPr>
                <w:rFonts w:ascii="宋体" w:hAnsi="宋体" w:cs="宋体"/>
                <w:color w:val="000000"/>
                <w:sz w:val="24"/>
              </w:rPr>
            </w:pPr>
          </w:p>
        </w:tc>
        <w:tc>
          <w:tcPr>
            <w:tcW w:w="945" w:type="dxa"/>
            <w:tcBorders>
              <w:top w:val="single" w:color="000000" w:sz="4" w:space="0"/>
              <w:left w:val="single" w:color="000000" w:sz="4" w:space="0"/>
              <w:bottom w:val="single" w:color="000000" w:sz="4" w:space="0"/>
              <w:right w:val="single" w:color="000000" w:sz="4" w:space="0"/>
            </w:tcBorders>
            <w:vAlign w:val="center"/>
          </w:tcPr>
          <w:p w14:paraId="79F472E8">
            <w:pPr>
              <w:rPr>
                <w:rFonts w:ascii="宋体" w:hAnsi="宋体" w:cs="宋体"/>
                <w:color w:val="000000"/>
                <w:sz w:val="24"/>
              </w:rPr>
            </w:pPr>
          </w:p>
        </w:tc>
      </w:tr>
      <w:tr w14:paraId="65E49CD2">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5A331696">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74F652DA">
            <w:pPr>
              <w:jc w:val="center"/>
              <w:rPr>
                <w:rFonts w:ascii="宋体" w:hAnsi="宋体" w:cs="宋体"/>
                <w:color w:val="000000"/>
                <w:sz w:val="24"/>
              </w:rPr>
            </w:pPr>
          </w:p>
        </w:tc>
        <w:tc>
          <w:tcPr>
            <w:tcW w:w="760" w:type="dxa"/>
            <w:vMerge w:val="restart"/>
            <w:tcBorders>
              <w:top w:val="single" w:color="000000" w:sz="4" w:space="0"/>
              <w:left w:val="single" w:color="000000" w:sz="4" w:space="0"/>
              <w:bottom w:val="single" w:color="000000" w:sz="4" w:space="0"/>
              <w:right w:val="single" w:color="000000" w:sz="4" w:space="0"/>
            </w:tcBorders>
            <w:vAlign w:val="center"/>
          </w:tcPr>
          <w:p w14:paraId="28D577A6">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社会效益</w:t>
            </w:r>
          </w:p>
          <w:p w14:paraId="205BD7ED">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1965" w:type="dxa"/>
            <w:tcBorders>
              <w:top w:val="single" w:color="000000" w:sz="4" w:space="0"/>
              <w:left w:val="single" w:color="000000" w:sz="4" w:space="0"/>
              <w:bottom w:val="single" w:color="000000" w:sz="4" w:space="0"/>
              <w:right w:val="single" w:color="000000" w:sz="4" w:space="0"/>
            </w:tcBorders>
            <w:vAlign w:val="center"/>
          </w:tcPr>
          <w:p w14:paraId="7E77508C">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指标1：师生、社会满意度</w:t>
            </w:r>
          </w:p>
        </w:tc>
        <w:tc>
          <w:tcPr>
            <w:tcW w:w="1590" w:type="dxa"/>
            <w:tcBorders>
              <w:top w:val="single" w:color="000000" w:sz="4" w:space="0"/>
              <w:left w:val="single" w:color="000000" w:sz="4" w:space="0"/>
              <w:bottom w:val="single" w:color="000000" w:sz="4" w:space="0"/>
              <w:right w:val="single" w:color="000000" w:sz="4" w:space="0"/>
            </w:tcBorders>
            <w:vAlign w:val="center"/>
          </w:tcPr>
          <w:p w14:paraId="425A0691">
            <w:pPr>
              <w:widowControl/>
              <w:jc w:val="center"/>
              <w:textAlignment w:val="center"/>
              <w:rPr>
                <w:rFonts w:ascii="宋体" w:hAnsi="宋体" w:cs="宋体"/>
                <w:color w:val="000000"/>
                <w:sz w:val="24"/>
              </w:rPr>
            </w:pPr>
            <w:r>
              <w:rPr>
                <w:rFonts w:hint="eastAsia" w:ascii="宋体" w:hAnsi="宋体" w:cs="宋体"/>
                <w:color w:val="000000"/>
                <w:kern w:val="0"/>
                <w:sz w:val="24"/>
                <w:lang w:bidi="ar"/>
              </w:rPr>
              <w:t>全校师生及社会满意</w:t>
            </w:r>
          </w:p>
        </w:tc>
        <w:tc>
          <w:tcPr>
            <w:tcW w:w="1530" w:type="dxa"/>
            <w:tcBorders>
              <w:top w:val="single" w:color="000000" w:sz="4" w:space="0"/>
              <w:left w:val="single" w:color="000000" w:sz="4" w:space="0"/>
              <w:bottom w:val="single" w:color="000000" w:sz="4" w:space="0"/>
              <w:right w:val="single" w:color="000000" w:sz="4" w:space="0"/>
            </w:tcBorders>
            <w:vAlign w:val="center"/>
          </w:tcPr>
          <w:p w14:paraId="12BABE52">
            <w:pPr>
              <w:widowControl/>
              <w:jc w:val="center"/>
              <w:textAlignment w:val="center"/>
              <w:rPr>
                <w:rFonts w:ascii="宋体" w:hAnsi="宋体" w:cs="宋体"/>
                <w:color w:val="000000"/>
                <w:sz w:val="24"/>
              </w:rPr>
            </w:pPr>
            <w:r>
              <w:rPr>
                <w:rFonts w:hint="eastAsia" w:ascii="宋体" w:hAnsi="宋体" w:cs="宋体"/>
                <w:color w:val="000000"/>
                <w:kern w:val="0"/>
                <w:sz w:val="24"/>
                <w:lang w:bidi="ar"/>
              </w:rPr>
              <w:t>已达到</w:t>
            </w:r>
          </w:p>
        </w:tc>
        <w:tc>
          <w:tcPr>
            <w:tcW w:w="1110" w:type="dxa"/>
            <w:tcBorders>
              <w:top w:val="single" w:color="000000" w:sz="4" w:space="0"/>
              <w:left w:val="single" w:color="000000" w:sz="4" w:space="0"/>
              <w:bottom w:val="single" w:color="000000" w:sz="4" w:space="0"/>
              <w:right w:val="single" w:color="000000" w:sz="4" w:space="0"/>
            </w:tcBorders>
            <w:vAlign w:val="center"/>
          </w:tcPr>
          <w:p w14:paraId="21241ADF">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012790A4">
            <w:pPr>
              <w:rPr>
                <w:rFonts w:ascii="宋体" w:hAnsi="宋体" w:cs="宋体"/>
                <w:color w:val="000000"/>
                <w:sz w:val="24"/>
              </w:rPr>
            </w:pPr>
          </w:p>
        </w:tc>
      </w:tr>
      <w:tr w14:paraId="34070018">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0E611BCE">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3E7461E9">
            <w:pPr>
              <w:jc w:val="center"/>
              <w:rPr>
                <w:rFonts w:ascii="宋体" w:hAnsi="宋体" w:cs="宋体"/>
                <w:color w:val="000000"/>
                <w:sz w:val="24"/>
              </w:rPr>
            </w:pPr>
          </w:p>
        </w:tc>
        <w:tc>
          <w:tcPr>
            <w:tcW w:w="760" w:type="dxa"/>
            <w:vMerge w:val="continue"/>
            <w:tcBorders>
              <w:top w:val="single" w:color="000000" w:sz="4" w:space="0"/>
              <w:left w:val="single" w:color="000000" w:sz="4" w:space="0"/>
              <w:bottom w:val="single" w:color="000000" w:sz="4" w:space="0"/>
              <w:right w:val="single" w:color="000000" w:sz="4" w:space="0"/>
            </w:tcBorders>
            <w:vAlign w:val="center"/>
          </w:tcPr>
          <w:p w14:paraId="11DD0AB4">
            <w:pPr>
              <w:jc w:val="center"/>
              <w:rPr>
                <w:rFonts w:ascii="宋体" w:hAnsi="宋体" w:cs="宋体"/>
                <w:color w:val="000000"/>
                <w:sz w:val="24"/>
              </w:rPr>
            </w:pPr>
          </w:p>
        </w:tc>
        <w:tc>
          <w:tcPr>
            <w:tcW w:w="1965" w:type="dxa"/>
            <w:tcBorders>
              <w:top w:val="single" w:color="000000" w:sz="4" w:space="0"/>
              <w:left w:val="single" w:color="000000" w:sz="4" w:space="0"/>
              <w:bottom w:val="single" w:color="000000" w:sz="4" w:space="0"/>
              <w:right w:val="single" w:color="000000" w:sz="4" w:space="0"/>
            </w:tcBorders>
            <w:vAlign w:val="center"/>
          </w:tcPr>
          <w:p w14:paraId="67F053CF">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590" w:type="dxa"/>
            <w:tcBorders>
              <w:top w:val="single" w:color="000000" w:sz="4" w:space="0"/>
              <w:left w:val="single" w:color="000000" w:sz="4" w:space="0"/>
              <w:bottom w:val="single" w:color="000000" w:sz="4" w:space="0"/>
              <w:right w:val="single" w:color="000000" w:sz="4" w:space="0"/>
            </w:tcBorders>
            <w:vAlign w:val="center"/>
          </w:tcPr>
          <w:p w14:paraId="09CC23CA">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7785ABF6">
            <w:pPr>
              <w:rPr>
                <w:rFonts w:ascii="宋体" w:hAnsi="宋体" w:cs="宋体"/>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5E22E351">
            <w:pPr>
              <w:rPr>
                <w:rFonts w:ascii="宋体" w:hAnsi="宋体" w:cs="宋体"/>
                <w:color w:val="000000"/>
                <w:sz w:val="24"/>
              </w:rPr>
            </w:pPr>
          </w:p>
        </w:tc>
        <w:tc>
          <w:tcPr>
            <w:tcW w:w="945" w:type="dxa"/>
            <w:tcBorders>
              <w:top w:val="single" w:color="000000" w:sz="4" w:space="0"/>
              <w:left w:val="single" w:color="000000" w:sz="4" w:space="0"/>
              <w:bottom w:val="single" w:color="000000" w:sz="4" w:space="0"/>
              <w:right w:val="single" w:color="000000" w:sz="4" w:space="0"/>
            </w:tcBorders>
            <w:vAlign w:val="center"/>
          </w:tcPr>
          <w:p w14:paraId="7B778A71">
            <w:pPr>
              <w:rPr>
                <w:rFonts w:ascii="宋体" w:hAnsi="宋体" w:cs="宋体"/>
                <w:color w:val="000000"/>
                <w:sz w:val="24"/>
              </w:rPr>
            </w:pPr>
          </w:p>
        </w:tc>
      </w:tr>
      <w:tr w14:paraId="0FC38C59">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0B9B7A0E">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66A61CB0">
            <w:pPr>
              <w:jc w:val="center"/>
              <w:rPr>
                <w:rFonts w:ascii="宋体" w:hAnsi="宋体" w:cs="宋体"/>
                <w:color w:val="000000"/>
                <w:sz w:val="24"/>
              </w:rPr>
            </w:pPr>
          </w:p>
        </w:tc>
        <w:tc>
          <w:tcPr>
            <w:tcW w:w="760" w:type="dxa"/>
            <w:vMerge w:val="continue"/>
            <w:tcBorders>
              <w:top w:val="single" w:color="000000" w:sz="4" w:space="0"/>
              <w:left w:val="single" w:color="000000" w:sz="4" w:space="0"/>
              <w:bottom w:val="single" w:color="000000" w:sz="4" w:space="0"/>
              <w:right w:val="single" w:color="000000" w:sz="4" w:space="0"/>
            </w:tcBorders>
            <w:vAlign w:val="center"/>
          </w:tcPr>
          <w:p w14:paraId="0DA76F39">
            <w:pPr>
              <w:jc w:val="center"/>
              <w:rPr>
                <w:rFonts w:ascii="宋体" w:hAnsi="宋体" w:cs="宋体"/>
                <w:color w:val="000000"/>
                <w:sz w:val="24"/>
              </w:rPr>
            </w:pPr>
          </w:p>
        </w:tc>
        <w:tc>
          <w:tcPr>
            <w:tcW w:w="1965" w:type="dxa"/>
            <w:tcBorders>
              <w:top w:val="single" w:color="000000" w:sz="4" w:space="0"/>
              <w:left w:val="single" w:color="000000" w:sz="4" w:space="0"/>
              <w:bottom w:val="single" w:color="000000" w:sz="4" w:space="0"/>
              <w:right w:val="single" w:color="000000" w:sz="4" w:space="0"/>
            </w:tcBorders>
            <w:vAlign w:val="center"/>
          </w:tcPr>
          <w:p w14:paraId="6B6284AB">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w:t>
            </w:r>
          </w:p>
        </w:tc>
        <w:tc>
          <w:tcPr>
            <w:tcW w:w="1590" w:type="dxa"/>
            <w:tcBorders>
              <w:top w:val="single" w:color="000000" w:sz="4" w:space="0"/>
              <w:left w:val="single" w:color="000000" w:sz="4" w:space="0"/>
              <w:bottom w:val="single" w:color="000000" w:sz="4" w:space="0"/>
              <w:right w:val="single" w:color="000000" w:sz="4" w:space="0"/>
            </w:tcBorders>
            <w:vAlign w:val="center"/>
          </w:tcPr>
          <w:p w14:paraId="3D887F58">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388A2A1C">
            <w:pPr>
              <w:rPr>
                <w:rFonts w:ascii="宋体" w:hAnsi="宋体" w:cs="宋体"/>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277E5787">
            <w:pPr>
              <w:rPr>
                <w:rFonts w:ascii="宋体" w:hAnsi="宋体" w:cs="宋体"/>
                <w:color w:val="000000"/>
                <w:sz w:val="24"/>
              </w:rPr>
            </w:pPr>
          </w:p>
        </w:tc>
        <w:tc>
          <w:tcPr>
            <w:tcW w:w="945" w:type="dxa"/>
            <w:tcBorders>
              <w:top w:val="single" w:color="000000" w:sz="4" w:space="0"/>
              <w:left w:val="single" w:color="000000" w:sz="4" w:space="0"/>
              <w:bottom w:val="single" w:color="000000" w:sz="4" w:space="0"/>
              <w:right w:val="single" w:color="000000" w:sz="4" w:space="0"/>
            </w:tcBorders>
            <w:vAlign w:val="center"/>
          </w:tcPr>
          <w:p w14:paraId="34F0AA57">
            <w:pPr>
              <w:rPr>
                <w:rFonts w:ascii="宋体" w:hAnsi="宋体" w:cs="宋体"/>
                <w:color w:val="000000"/>
                <w:sz w:val="24"/>
              </w:rPr>
            </w:pPr>
          </w:p>
        </w:tc>
      </w:tr>
      <w:tr w14:paraId="776BE389">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5BEBE369">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03800C03">
            <w:pPr>
              <w:jc w:val="center"/>
              <w:rPr>
                <w:rFonts w:ascii="宋体" w:hAnsi="宋体" w:cs="宋体"/>
                <w:color w:val="000000"/>
                <w:sz w:val="24"/>
              </w:rPr>
            </w:pPr>
          </w:p>
        </w:tc>
        <w:tc>
          <w:tcPr>
            <w:tcW w:w="760" w:type="dxa"/>
            <w:vMerge w:val="restart"/>
            <w:tcBorders>
              <w:top w:val="single" w:color="000000" w:sz="4" w:space="0"/>
              <w:left w:val="single" w:color="000000" w:sz="4" w:space="0"/>
              <w:bottom w:val="single" w:color="000000" w:sz="4" w:space="0"/>
              <w:right w:val="single" w:color="000000" w:sz="4" w:space="0"/>
            </w:tcBorders>
            <w:vAlign w:val="center"/>
          </w:tcPr>
          <w:p w14:paraId="625992E6">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生态效益</w:t>
            </w:r>
          </w:p>
          <w:p w14:paraId="21656A28">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1965" w:type="dxa"/>
            <w:tcBorders>
              <w:top w:val="single" w:color="000000" w:sz="4" w:space="0"/>
              <w:left w:val="single" w:color="000000" w:sz="4" w:space="0"/>
              <w:bottom w:val="single" w:color="000000" w:sz="4" w:space="0"/>
              <w:right w:val="single" w:color="000000" w:sz="4" w:space="0"/>
            </w:tcBorders>
            <w:vAlign w:val="center"/>
          </w:tcPr>
          <w:p w14:paraId="4AA649E3">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w:t>
            </w:r>
          </w:p>
        </w:tc>
        <w:tc>
          <w:tcPr>
            <w:tcW w:w="1590" w:type="dxa"/>
            <w:tcBorders>
              <w:top w:val="single" w:color="000000" w:sz="4" w:space="0"/>
              <w:left w:val="single" w:color="000000" w:sz="4" w:space="0"/>
              <w:bottom w:val="single" w:color="000000" w:sz="4" w:space="0"/>
              <w:right w:val="single" w:color="000000" w:sz="4" w:space="0"/>
            </w:tcBorders>
            <w:vAlign w:val="center"/>
          </w:tcPr>
          <w:p w14:paraId="686D5CA2">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4687A485">
            <w:pPr>
              <w:rPr>
                <w:rFonts w:ascii="宋体" w:hAnsi="宋体" w:cs="宋体"/>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5CBF4AD8">
            <w:pPr>
              <w:rPr>
                <w:rFonts w:ascii="宋体" w:hAnsi="宋体" w:cs="宋体"/>
                <w:color w:val="000000"/>
                <w:sz w:val="24"/>
              </w:rPr>
            </w:pPr>
          </w:p>
        </w:tc>
        <w:tc>
          <w:tcPr>
            <w:tcW w:w="945" w:type="dxa"/>
            <w:tcBorders>
              <w:top w:val="single" w:color="000000" w:sz="4" w:space="0"/>
              <w:left w:val="single" w:color="000000" w:sz="4" w:space="0"/>
              <w:bottom w:val="single" w:color="000000" w:sz="4" w:space="0"/>
              <w:right w:val="single" w:color="000000" w:sz="4" w:space="0"/>
            </w:tcBorders>
            <w:vAlign w:val="center"/>
          </w:tcPr>
          <w:p w14:paraId="31A73A14">
            <w:pPr>
              <w:rPr>
                <w:rFonts w:ascii="宋体" w:hAnsi="宋体" w:cs="宋体"/>
                <w:color w:val="000000"/>
                <w:sz w:val="24"/>
              </w:rPr>
            </w:pPr>
          </w:p>
        </w:tc>
      </w:tr>
      <w:tr w14:paraId="14CAB3AB">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0104E98C">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34804D31">
            <w:pPr>
              <w:jc w:val="center"/>
              <w:rPr>
                <w:rFonts w:ascii="宋体" w:hAnsi="宋体" w:cs="宋体"/>
                <w:color w:val="000000"/>
                <w:sz w:val="24"/>
              </w:rPr>
            </w:pPr>
          </w:p>
        </w:tc>
        <w:tc>
          <w:tcPr>
            <w:tcW w:w="760" w:type="dxa"/>
            <w:vMerge w:val="continue"/>
            <w:tcBorders>
              <w:top w:val="single" w:color="000000" w:sz="4" w:space="0"/>
              <w:left w:val="single" w:color="000000" w:sz="4" w:space="0"/>
              <w:bottom w:val="single" w:color="000000" w:sz="4" w:space="0"/>
              <w:right w:val="single" w:color="000000" w:sz="4" w:space="0"/>
            </w:tcBorders>
            <w:vAlign w:val="center"/>
          </w:tcPr>
          <w:p w14:paraId="391E2685">
            <w:pPr>
              <w:jc w:val="center"/>
              <w:rPr>
                <w:rFonts w:ascii="宋体" w:hAnsi="宋体" w:cs="宋体"/>
                <w:color w:val="000000"/>
                <w:sz w:val="24"/>
              </w:rPr>
            </w:pPr>
          </w:p>
        </w:tc>
        <w:tc>
          <w:tcPr>
            <w:tcW w:w="1965" w:type="dxa"/>
            <w:tcBorders>
              <w:top w:val="single" w:color="000000" w:sz="4" w:space="0"/>
              <w:left w:val="single" w:color="000000" w:sz="4" w:space="0"/>
              <w:bottom w:val="single" w:color="000000" w:sz="4" w:space="0"/>
              <w:right w:val="single" w:color="000000" w:sz="4" w:space="0"/>
            </w:tcBorders>
            <w:vAlign w:val="center"/>
          </w:tcPr>
          <w:p w14:paraId="54B899DD">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590" w:type="dxa"/>
            <w:tcBorders>
              <w:top w:val="single" w:color="000000" w:sz="4" w:space="0"/>
              <w:left w:val="single" w:color="000000" w:sz="4" w:space="0"/>
              <w:bottom w:val="single" w:color="000000" w:sz="4" w:space="0"/>
              <w:right w:val="single" w:color="000000" w:sz="4" w:space="0"/>
            </w:tcBorders>
            <w:vAlign w:val="center"/>
          </w:tcPr>
          <w:p w14:paraId="48F397D7">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4414E3CE">
            <w:pPr>
              <w:rPr>
                <w:rFonts w:ascii="宋体" w:hAnsi="宋体" w:cs="宋体"/>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7074215C">
            <w:pPr>
              <w:rPr>
                <w:rFonts w:ascii="宋体" w:hAnsi="宋体" w:cs="宋体"/>
                <w:color w:val="000000"/>
                <w:sz w:val="24"/>
              </w:rPr>
            </w:pPr>
          </w:p>
        </w:tc>
        <w:tc>
          <w:tcPr>
            <w:tcW w:w="945" w:type="dxa"/>
            <w:tcBorders>
              <w:top w:val="single" w:color="000000" w:sz="4" w:space="0"/>
              <w:left w:val="single" w:color="000000" w:sz="4" w:space="0"/>
              <w:bottom w:val="single" w:color="000000" w:sz="4" w:space="0"/>
              <w:right w:val="single" w:color="000000" w:sz="4" w:space="0"/>
            </w:tcBorders>
            <w:vAlign w:val="center"/>
          </w:tcPr>
          <w:p w14:paraId="3230CA39">
            <w:pPr>
              <w:rPr>
                <w:rFonts w:ascii="宋体" w:hAnsi="宋体" w:cs="宋体"/>
                <w:color w:val="000000"/>
                <w:sz w:val="24"/>
              </w:rPr>
            </w:pPr>
          </w:p>
        </w:tc>
      </w:tr>
      <w:tr w14:paraId="0BAB363D">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3F5B5B1F">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2EC3905A">
            <w:pPr>
              <w:jc w:val="center"/>
              <w:rPr>
                <w:rFonts w:ascii="宋体" w:hAnsi="宋体" w:cs="宋体"/>
                <w:color w:val="000000"/>
                <w:sz w:val="24"/>
              </w:rPr>
            </w:pPr>
          </w:p>
        </w:tc>
        <w:tc>
          <w:tcPr>
            <w:tcW w:w="760" w:type="dxa"/>
            <w:vMerge w:val="continue"/>
            <w:tcBorders>
              <w:top w:val="single" w:color="000000" w:sz="4" w:space="0"/>
              <w:left w:val="single" w:color="000000" w:sz="4" w:space="0"/>
              <w:bottom w:val="single" w:color="000000" w:sz="4" w:space="0"/>
              <w:right w:val="single" w:color="000000" w:sz="4" w:space="0"/>
            </w:tcBorders>
            <w:vAlign w:val="center"/>
          </w:tcPr>
          <w:p w14:paraId="1F85893D">
            <w:pPr>
              <w:jc w:val="center"/>
              <w:rPr>
                <w:rFonts w:ascii="宋体" w:hAnsi="宋体" w:cs="宋体"/>
                <w:color w:val="000000"/>
                <w:sz w:val="24"/>
              </w:rPr>
            </w:pPr>
          </w:p>
        </w:tc>
        <w:tc>
          <w:tcPr>
            <w:tcW w:w="1965" w:type="dxa"/>
            <w:tcBorders>
              <w:top w:val="single" w:color="000000" w:sz="4" w:space="0"/>
              <w:left w:val="single" w:color="000000" w:sz="4" w:space="0"/>
              <w:bottom w:val="single" w:color="000000" w:sz="4" w:space="0"/>
              <w:right w:val="single" w:color="000000" w:sz="4" w:space="0"/>
            </w:tcBorders>
            <w:vAlign w:val="center"/>
          </w:tcPr>
          <w:p w14:paraId="60EEBA02">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w:t>
            </w:r>
          </w:p>
        </w:tc>
        <w:tc>
          <w:tcPr>
            <w:tcW w:w="1590" w:type="dxa"/>
            <w:tcBorders>
              <w:top w:val="single" w:color="000000" w:sz="4" w:space="0"/>
              <w:left w:val="single" w:color="000000" w:sz="4" w:space="0"/>
              <w:bottom w:val="single" w:color="000000" w:sz="4" w:space="0"/>
              <w:right w:val="single" w:color="000000" w:sz="4" w:space="0"/>
            </w:tcBorders>
            <w:vAlign w:val="center"/>
          </w:tcPr>
          <w:p w14:paraId="4162B831">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03410500">
            <w:pPr>
              <w:rPr>
                <w:rFonts w:ascii="宋体" w:hAnsi="宋体" w:cs="宋体"/>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70697244">
            <w:pPr>
              <w:rPr>
                <w:rFonts w:ascii="宋体" w:hAnsi="宋体" w:cs="宋体"/>
                <w:color w:val="000000"/>
                <w:sz w:val="24"/>
              </w:rPr>
            </w:pPr>
          </w:p>
        </w:tc>
        <w:tc>
          <w:tcPr>
            <w:tcW w:w="945" w:type="dxa"/>
            <w:tcBorders>
              <w:top w:val="single" w:color="000000" w:sz="4" w:space="0"/>
              <w:left w:val="single" w:color="000000" w:sz="4" w:space="0"/>
              <w:bottom w:val="single" w:color="000000" w:sz="4" w:space="0"/>
              <w:right w:val="single" w:color="000000" w:sz="4" w:space="0"/>
            </w:tcBorders>
            <w:vAlign w:val="center"/>
          </w:tcPr>
          <w:p w14:paraId="18518D6C">
            <w:pPr>
              <w:rPr>
                <w:rFonts w:ascii="宋体" w:hAnsi="宋体" w:cs="宋体"/>
                <w:color w:val="000000"/>
                <w:sz w:val="24"/>
              </w:rPr>
            </w:pPr>
          </w:p>
        </w:tc>
      </w:tr>
      <w:tr w14:paraId="45C338C1">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424C7902">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0ACB1A12">
            <w:pPr>
              <w:jc w:val="center"/>
              <w:rPr>
                <w:rFonts w:ascii="宋体" w:hAnsi="宋体" w:cs="宋体"/>
                <w:color w:val="000000"/>
                <w:sz w:val="24"/>
              </w:rPr>
            </w:pPr>
          </w:p>
        </w:tc>
        <w:tc>
          <w:tcPr>
            <w:tcW w:w="760" w:type="dxa"/>
            <w:vMerge w:val="restart"/>
            <w:tcBorders>
              <w:top w:val="single" w:color="000000" w:sz="4" w:space="0"/>
              <w:left w:val="single" w:color="000000" w:sz="4" w:space="0"/>
              <w:bottom w:val="single" w:color="000000" w:sz="4" w:space="0"/>
              <w:right w:val="single" w:color="000000" w:sz="4" w:space="0"/>
            </w:tcBorders>
            <w:vAlign w:val="center"/>
          </w:tcPr>
          <w:p w14:paraId="2CB3DDF0">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可持续影响</w:t>
            </w:r>
          </w:p>
          <w:p w14:paraId="0B55F8E9">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1965" w:type="dxa"/>
            <w:tcBorders>
              <w:top w:val="single" w:color="000000" w:sz="4" w:space="0"/>
              <w:left w:val="single" w:color="000000" w:sz="4" w:space="0"/>
              <w:bottom w:val="single" w:color="000000" w:sz="4" w:space="0"/>
              <w:right w:val="single" w:color="000000" w:sz="4" w:space="0"/>
            </w:tcBorders>
            <w:vAlign w:val="center"/>
          </w:tcPr>
          <w:p w14:paraId="7C3AC960">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w:t>
            </w:r>
          </w:p>
        </w:tc>
        <w:tc>
          <w:tcPr>
            <w:tcW w:w="1590" w:type="dxa"/>
            <w:tcBorders>
              <w:top w:val="single" w:color="000000" w:sz="4" w:space="0"/>
              <w:left w:val="single" w:color="000000" w:sz="4" w:space="0"/>
              <w:bottom w:val="single" w:color="000000" w:sz="4" w:space="0"/>
              <w:right w:val="single" w:color="000000" w:sz="4" w:space="0"/>
            </w:tcBorders>
            <w:vAlign w:val="center"/>
          </w:tcPr>
          <w:p w14:paraId="764C53B2">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6933BC30">
            <w:pPr>
              <w:rPr>
                <w:rFonts w:ascii="宋体" w:hAnsi="宋体" w:cs="宋体"/>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00C76644">
            <w:pPr>
              <w:rPr>
                <w:rFonts w:ascii="宋体" w:hAnsi="宋体" w:cs="宋体"/>
                <w:color w:val="000000"/>
                <w:sz w:val="24"/>
              </w:rPr>
            </w:pPr>
          </w:p>
        </w:tc>
        <w:tc>
          <w:tcPr>
            <w:tcW w:w="945" w:type="dxa"/>
            <w:tcBorders>
              <w:top w:val="single" w:color="000000" w:sz="4" w:space="0"/>
              <w:left w:val="single" w:color="000000" w:sz="4" w:space="0"/>
              <w:bottom w:val="single" w:color="000000" w:sz="4" w:space="0"/>
              <w:right w:val="single" w:color="000000" w:sz="4" w:space="0"/>
            </w:tcBorders>
            <w:vAlign w:val="center"/>
          </w:tcPr>
          <w:p w14:paraId="7CAAF699">
            <w:pPr>
              <w:rPr>
                <w:rFonts w:ascii="宋体" w:hAnsi="宋体" w:cs="宋体"/>
                <w:color w:val="000000"/>
                <w:sz w:val="24"/>
              </w:rPr>
            </w:pPr>
          </w:p>
        </w:tc>
      </w:tr>
      <w:tr w14:paraId="2F334FE9">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6D651C27">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5AF5EE6A">
            <w:pPr>
              <w:jc w:val="center"/>
              <w:rPr>
                <w:rFonts w:ascii="宋体" w:hAnsi="宋体" w:cs="宋体"/>
                <w:color w:val="000000"/>
                <w:sz w:val="24"/>
              </w:rPr>
            </w:pPr>
          </w:p>
        </w:tc>
        <w:tc>
          <w:tcPr>
            <w:tcW w:w="760" w:type="dxa"/>
            <w:vMerge w:val="continue"/>
            <w:tcBorders>
              <w:top w:val="single" w:color="000000" w:sz="4" w:space="0"/>
              <w:left w:val="single" w:color="000000" w:sz="4" w:space="0"/>
              <w:bottom w:val="single" w:color="000000" w:sz="4" w:space="0"/>
              <w:right w:val="single" w:color="000000" w:sz="4" w:space="0"/>
            </w:tcBorders>
            <w:vAlign w:val="center"/>
          </w:tcPr>
          <w:p w14:paraId="27C8483A">
            <w:pPr>
              <w:jc w:val="center"/>
              <w:rPr>
                <w:rFonts w:ascii="宋体" w:hAnsi="宋体" w:cs="宋体"/>
                <w:color w:val="000000"/>
                <w:sz w:val="24"/>
              </w:rPr>
            </w:pPr>
          </w:p>
        </w:tc>
        <w:tc>
          <w:tcPr>
            <w:tcW w:w="1965" w:type="dxa"/>
            <w:tcBorders>
              <w:top w:val="single" w:color="000000" w:sz="4" w:space="0"/>
              <w:left w:val="single" w:color="000000" w:sz="4" w:space="0"/>
              <w:bottom w:val="single" w:color="000000" w:sz="4" w:space="0"/>
              <w:right w:val="single" w:color="000000" w:sz="4" w:space="0"/>
            </w:tcBorders>
            <w:vAlign w:val="center"/>
          </w:tcPr>
          <w:p w14:paraId="4987AC3E">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590" w:type="dxa"/>
            <w:tcBorders>
              <w:top w:val="single" w:color="000000" w:sz="4" w:space="0"/>
              <w:left w:val="single" w:color="000000" w:sz="4" w:space="0"/>
              <w:bottom w:val="single" w:color="000000" w:sz="4" w:space="0"/>
              <w:right w:val="single" w:color="000000" w:sz="4" w:space="0"/>
            </w:tcBorders>
            <w:vAlign w:val="center"/>
          </w:tcPr>
          <w:p w14:paraId="74E791D3">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72D23A8B">
            <w:pPr>
              <w:rPr>
                <w:rFonts w:ascii="宋体" w:hAnsi="宋体" w:cs="宋体"/>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061CE01C">
            <w:pPr>
              <w:rPr>
                <w:rFonts w:ascii="宋体" w:hAnsi="宋体" w:cs="宋体"/>
                <w:color w:val="000000"/>
                <w:sz w:val="24"/>
              </w:rPr>
            </w:pPr>
          </w:p>
        </w:tc>
        <w:tc>
          <w:tcPr>
            <w:tcW w:w="945" w:type="dxa"/>
            <w:tcBorders>
              <w:top w:val="single" w:color="000000" w:sz="4" w:space="0"/>
              <w:left w:val="single" w:color="000000" w:sz="4" w:space="0"/>
              <w:bottom w:val="single" w:color="000000" w:sz="4" w:space="0"/>
              <w:right w:val="single" w:color="000000" w:sz="4" w:space="0"/>
            </w:tcBorders>
            <w:vAlign w:val="center"/>
          </w:tcPr>
          <w:p w14:paraId="1CCE3E28">
            <w:pPr>
              <w:rPr>
                <w:rFonts w:ascii="宋体" w:hAnsi="宋体" w:cs="宋体"/>
                <w:color w:val="000000"/>
                <w:sz w:val="24"/>
              </w:rPr>
            </w:pPr>
          </w:p>
        </w:tc>
      </w:tr>
      <w:tr w14:paraId="6488561A">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5E8D6D24">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72A0F390">
            <w:pPr>
              <w:jc w:val="center"/>
              <w:rPr>
                <w:rFonts w:ascii="宋体" w:hAnsi="宋体" w:cs="宋体"/>
                <w:color w:val="000000"/>
                <w:sz w:val="24"/>
              </w:rPr>
            </w:pPr>
          </w:p>
        </w:tc>
        <w:tc>
          <w:tcPr>
            <w:tcW w:w="760" w:type="dxa"/>
            <w:vMerge w:val="continue"/>
            <w:tcBorders>
              <w:top w:val="single" w:color="000000" w:sz="4" w:space="0"/>
              <w:left w:val="single" w:color="000000" w:sz="4" w:space="0"/>
              <w:bottom w:val="single" w:color="000000" w:sz="4" w:space="0"/>
              <w:right w:val="single" w:color="000000" w:sz="4" w:space="0"/>
            </w:tcBorders>
            <w:vAlign w:val="center"/>
          </w:tcPr>
          <w:p w14:paraId="23ACD453">
            <w:pPr>
              <w:jc w:val="center"/>
              <w:rPr>
                <w:rFonts w:ascii="宋体" w:hAnsi="宋体" w:cs="宋体"/>
                <w:color w:val="000000"/>
                <w:sz w:val="24"/>
              </w:rPr>
            </w:pPr>
          </w:p>
        </w:tc>
        <w:tc>
          <w:tcPr>
            <w:tcW w:w="1965" w:type="dxa"/>
            <w:tcBorders>
              <w:top w:val="single" w:color="000000" w:sz="4" w:space="0"/>
              <w:left w:val="single" w:color="000000" w:sz="4" w:space="0"/>
              <w:bottom w:val="single" w:color="000000" w:sz="4" w:space="0"/>
              <w:right w:val="single" w:color="000000" w:sz="4" w:space="0"/>
            </w:tcBorders>
            <w:vAlign w:val="center"/>
          </w:tcPr>
          <w:p w14:paraId="385A351E">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w:t>
            </w:r>
          </w:p>
        </w:tc>
        <w:tc>
          <w:tcPr>
            <w:tcW w:w="1590" w:type="dxa"/>
            <w:tcBorders>
              <w:top w:val="single" w:color="000000" w:sz="4" w:space="0"/>
              <w:left w:val="single" w:color="000000" w:sz="4" w:space="0"/>
              <w:bottom w:val="single" w:color="000000" w:sz="4" w:space="0"/>
              <w:right w:val="single" w:color="000000" w:sz="4" w:space="0"/>
            </w:tcBorders>
            <w:vAlign w:val="center"/>
          </w:tcPr>
          <w:p w14:paraId="77B485E1">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6380FB9A">
            <w:pPr>
              <w:rPr>
                <w:rFonts w:ascii="宋体" w:hAnsi="宋体" w:cs="宋体"/>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66412E51">
            <w:pPr>
              <w:rPr>
                <w:rFonts w:ascii="宋体" w:hAnsi="宋体" w:cs="宋体"/>
                <w:color w:val="000000"/>
                <w:sz w:val="24"/>
              </w:rPr>
            </w:pPr>
          </w:p>
        </w:tc>
        <w:tc>
          <w:tcPr>
            <w:tcW w:w="945" w:type="dxa"/>
            <w:tcBorders>
              <w:top w:val="single" w:color="000000" w:sz="4" w:space="0"/>
              <w:left w:val="single" w:color="000000" w:sz="4" w:space="0"/>
              <w:bottom w:val="single" w:color="000000" w:sz="4" w:space="0"/>
              <w:right w:val="single" w:color="000000" w:sz="4" w:space="0"/>
            </w:tcBorders>
            <w:vAlign w:val="center"/>
          </w:tcPr>
          <w:p w14:paraId="6D9ABE6D">
            <w:pPr>
              <w:rPr>
                <w:rFonts w:ascii="宋体" w:hAnsi="宋体" w:cs="宋体"/>
                <w:color w:val="000000"/>
                <w:sz w:val="24"/>
              </w:rPr>
            </w:pPr>
          </w:p>
        </w:tc>
      </w:tr>
      <w:tr w14:paraId="1EE01171">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5D5C230C">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32B96A03">
            <w:pPr>
              <w:jc w:val="center"/>
              <w:rPr>
                <w:rFonts w:ascii="宋体" w:hAnsi="宋体" w:cs="宋体"/>
                <w:color w:val="000000"/>
                <w:sz w:val="24"/>
              </w:rPr>
            </w:pPr>
          </w:p>
        </w:tc>
        <w:tc>
          <w:tcPr>
            <w:tcW w:w="760" w:type="dxa"/>
            <w:tcBorders>
              <w:top w:val="single" w:color="000000" w:sz="4" w:space="0"/>
              <w:left w:val="single" w:color="000000" w:sz="4" w:space="0"/>
              <w:bottom w:val="single" w:color="000000" w:sz="4" w:space="0"/>
              <w:right w:val="single" w:color="000000" w:sz="4" w:space="0"/>
            </w:tcBorders>
            <w:vAlign w:val="center"/>
          </w:tcPr>
          <w:p w14:paraId="0E24C916">
            <w:pPr>
              <w:widowControl/>
              <w:jc w:val="center"/>
              <w:textAlignment w:val="center"/>
              <w:rPr>
                <w:rFonts w:ascii="宋体" w:hAnsi="宋体" w:cs="宋体"/>
                <w:color w:val="000000"/>
                <w:sz w:val="24"/>
              </w:rPr>
            </w:pPr>
            <w:r>
              <w:rPr>
                <w:rFonts w:hint="eastAsia" w:ascii="宋体" w:hAnsi="宋体" w:cs="宋体"/>
                <w:color w:val="000000"/>
                <w:kern w:val="0"/>
                <w:sz w:val="24"/>
                <w:lang w:bidi="ar"/>
              </w:rPr>
              <w:t>……</w:t>
            </w:r>
          </w:p>
        </w:tc>
        <w:tc>
          <w:tcPr>
            <w:tcW w:w="1965" w:type="dxa"/>
            <w:tcBorders>
              <w:top w:val="single" w:color="000000" w:sz="4" w:space="0"/>
              <w:left w:val="single" w:color="000000" w:sz="4" w:space="0"/>
              <w:bottom w:val="single" w:color="000000" w:sz="4" w:space="0"/>
              <w:right w:val="single" w:color="000000" w:sz="4" w:space="0"/>
            </w:tcBorders>
            <w:vAlign w:val="center"/>
          </w:tcPr>
          <w:p w14:paraId="34431C39">
            <w:pPr>
              <w:rPr>
                <w:rFonts w:ascii="宋体" w:hAnsi="宋体" w:cs="宋体"/>
                <w:color w:val="000000"/>
                <w:sz w:val="24"/>
              </w:rPr>
            </w:pPr>
          </w:p>
        </w:tc>
        <w:tc>
          <w:tcPr>
            <w:tcW w:w="1590" w:type="dxa"/>
            <w:tcBorders>
              <w:top w:val="single" w:color="000000" w:sz="4" w:space="0"/>
              <w:left w:val="single" w:color="000000" w:sz="4" w:space="0"/>
              <w:bottom w:val="single" w:color="000000" w:sz="4" w:space="0"/>
              <w:right w:val="single" w:color="000000" w:sz="4" w:space="0"/>
            </w:tcBorders>
            <w:vAlign w:val="center"/>
          </w:tcPr>
          <w:p w14:paraId="0D9E7846">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1378C670">
            <w:pPr>
              <w:rPr>
                <w:rFonts w:ascii="宋体" w:hAnsi="宋体" w:cs="宋体"/>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1B616239">
            <w:pPr>
              <w:rPr>
                <w:rFonts w:ascii="宋体" w:hAnsi="宋体" w:cs="宋体"/>
                <w:color w:val="000000"/>
                <w:sz w:val="24"/>
              </w:rPr>
            </w:pPr>
          </w:p>
        </w:tc>
        <w:tc>
          <w:tcPr>
            <w:tcW w:w="945" w:type="dxa"/>
            <w:tcBorders>
              <w:top w:val="single" w:color="000000" w:sz="4" w:space="0"/>
              <w:left w:val="single" w:color="000000" w:sz="4" w:space="0"/>
              <w:bottom w:val="single" w:color="000000" w:sz="4" w:space="0"/>
              <w:right w:val="single" w:color="000000" w:sz="4" w:space="0"/>
            </w:tcBorders>
            <w:vAlign w:val="center"/>
          </w:tcPr>
          <w:p w14:paraId="0201ECA4">
            <w:pPr>
              <w:rPr>
                <w:rFonts w:ascii="宋体" w:hAnsi="宋体" w:cs="宋体"/>
                <w:color w:val="000000"/>
                <w:sz w:val="24"/>
              </w:rPr>
            </w:pPr>
          </w:p>
        </w:tc>
      </w:tr>
      <w:tr w14:paraId="360FDD2F">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1509E8EF">
            <w:pPr>
              <w:jc w:val="center"/>
              <w:rPr>
                <w:rFonts w:ascii="宋体" w:hAnsi="宋体" w:cs="宋体"/>
                <w:color w:val="000000"/>
                <w:sz w:val="24"/>
              </w:rPr>
            </w:pPr>
          </w:p>
        </w:tc>
        <w:tc>
          <w:tcPr>
            <w:tcW w:w="705" w:type="dxa"/>
            <w:vMerge w:val="restart"/>
            <w:tcBorders>
              <w:top w:val="single" w:color="000000" w:sz="4" w:space="0"/>
              <w:left w:val="single" w:color="000000" w:sz="4" w:space="0"/>
              <w:bottom w:val="single" w:color="000000" w:sz="4" w:space="0"/>
              <w:right w:val="single" w:color="000000" w:sz="4" w:space="0"/>
            </w:tcBorders>
            <w:vAlign w:val="center"/>
          </w:tcPr>
          <w:p w14:paraId="3839CAE1">
            <w:pPr>
              <w:widowControl/>
              <w:jc w:val="center"/>
              <w:textAlignment w:val="center"/>
              <w:rPr>
                <w:rFonts w:ascii="宋体" w:hAnsi="宋体" w:cs="宋体"/>
                <w:color w:val="000000"/>
                <w:sz w:val="24"/>
              </w:rPr>
            </w:pPr>
            <w:r>
              <w:rPr>
                <w:rFonts w:hint="eastAsia" w:ascii="宋体" w:hAnsi="宋体" w:cs="宋体"/>
                <w:color w:val="000000"/>
                <w:kern w:val="0"/>
                <w:sz w:val="24"/>
                <w:lang w:bidi="ar"/>
              </w:rPr>
              <w:t>满意度指标</w:t>
            </w:r>
          </w:p>
        </w:tc>
        <w:tc>
          <w:tcPr>
            <w:tcW w:w="760" w:type="dxa"/>
            <w:vMerge w:val="restart"/>
            <w:tcBorders>
              <w:top w:val="single" w:color="000000" w:sz="4" w:space="0"/>
              <w:left w:val="single" w:color="000000" w:sz="4" w:space="0"/>
              <w:bottom w:val="single" w:color="000000" w:sz="4" w:space="0"/>
              <w:right w:val="single" w:color="000000" w:sz="4" w:space="0"/>
            </w:tcBorders>
            <w:vAlign w:val="center"/>
          </w:tcPr>
          <w:p w14:paraId="1C28DA1B">
            <w:pPr>
              <w:widowControl/>
              <w:jc w:val="center"/>
              <w:textAlignment w:val="center"/>
              <w:rPr>
                <w:rFonts w:ascii="宋体" w:hAnsi="宋体" w:cs="宋体"/>
                <w:color w:val="000000"/>
                <w:sz w:val="24"/>
              </w:rPr>
            </w:pPr>
            <w:r>
              <w:rPr>
                <w:rFonts w:hint="eastAsia" w:ascii="宋体" w:hAnsi="宋体" w:cs="宋体"/>
                <w:color w:val="000000"/>
                <w:kern w:val="0"/>
                <w:sz w:val="24"/>
                <w:lang w:bidi="ar"/>
              </w:rPr>
              <w:t>满意度指标</w:t>
            </w:r>
          </w:p>
        </w:tc>
        <w:tc>
          <w:tcPr>
            <w:tcW w:w="1965" w:type="dxa"/>
            <w:tcBorders>
              <w:top w:val="single" w:color="000000" w:sz="4" w:space="0"/>
              <w:left w:val="single" w:color="000000" w:sz="4" w:space="0"/>
              <w:bottom w:val="single" w:color="000000" w:sz="4" w:space="0"/>
              <w:right w:val="single" w:color="000000" w:sz="4" w:space="0"/>
            </w:tcBorders>
            <w:vAlign w:val="center"/>
          </w:tcPr>
          <w:p w14:paraId="6643F268">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指标1：师生满意度100%</w:t>
            </w:r>
          </w:p>
        </w:tc>
        <w:tc>
          <w:tcPr>
            <w:tcW w:w="1590" w:type="dxa"/>
            <w:tcBorders>
              <w:top w:val="single" w:color="000000" w:sz="4" w:space="0"/>
              <w:left w:val="single" w:color="000000" w:sz="4" w:space="0"/>
              <w:bottom w:val="single" w:color="000000" w:sz="4" w:space="0"/>
              <w:right w:val="single" w:color="000000" w:sz="4" w:space="0"/>
            </w:tcBorders>
            <w:vAlign w:val="center"/>
          </w:tcPr>
          <w:p w14:paraId="57B76D40">
            <w:pPr>
              <w:widowControl/>
              <w:jc w:val="center"/>
              <w:textAlignment w:val="center"/>
              <w:rPr>
                <w:rFonts w:ascii="宋体" w:hAnsi="宋体" w:cs="宋体"/>
                <w:color w:val="000000"/>
                <w:sz w:val="24"/>
              </w:rPr>
            </w:pPr>
            <w:r>
              <w:rPr>
                <w:rFonts w:hint="eastAsia" w:ascii="宋体" w:hAnsi="宋体" w:cs="宋体"/>
                <w:color w:val="000000"/>
                <w:kern w:val="0"/>
                <w:sz w:val="24"/>
                <w:lang w:bidi="ar"/>
              </w:rPr>
              <w:t>师生满意度100%</w:t>
            </w:r>
          </w:p>
        </w:tc>
        <w:tc>
          <w:tcPr>
            <w:tcW w:w="1530" w:type="dxa"/>
            <w:tcBorders>
              <w:top w:val="single" w:color="000000" w:sz="4" w:space="0"/>
              <w:left w:val="single" w:color="000000" w:sz="4" w:space="0"/>
              <w:bottom w:val="single" w:color="000000" w:sz="4" w:space="0"/>
              <w:right w:val="single" w:color="000000" w:sz="4" w:space="0"/>
            </w:tcBorders>
            <w:vAlign w:val="center"/>
          </w:tcPr>
          <w:p w14:paraId="32E7188D">
            <w:pPr>
              <w:widowControl/>
              <w:jc w:val="center"/>
              <w:textAlignment w:val="center"/>
              <w:rPr>
                <w:rFonts w:ascii="宋体" w:hAnsi="宋体" w:cs="宋体"/>
                <w:color w:val="000000"/>
                <w:sz w:val="24"/>
              </w:rPr>
            </w:pPr>
            <w:r>
              <w:rPr>
                <w:rFonts w:hint="eastAsia" w:ascii="宋体" w:hAnsi="宋体" w:cs="宋体"/>
                <w:color w:val="000000"/>
                <w:kern w:val="0"/>
                <w:sz w:val="24"/>
                <w:lang w:bidi="ar"/>
              </w:rPr>
              <w:t>已达到</w:t>
            </w:r>
          </w:p>
        </w:tc>
        <w:tc>
          <w:tcPr>
            <w:tcW w:w="1110" w:type="dxa"/>
            <w:tcBorders>
              <w:top w:val="single" w:color="000000" w:sz="4" w:space="0"/>
              <w:left w:val="single" w:color="000000" w:sz="4" w:space="0"/>
              <w:bottom w:val="single" w:color="000000" w:sz="4" w:space="0"/>
              <w:right w:val="single" w:color="000000" w:sz="4" w:space="0"/>
            </w:tcBorders>
            <w:vAlign w:val="center"/>
          </w:tcPr>
          <w:p w14:paraId="66A5AD11">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7CED48D4">
            <w:pPr>
              <w:rPr>
                <w:rFonts w:ascii="宋体" w:hAnsi="宋体" w:cs="宋体"/>
                <w:color w:val="000000"/>
                <w:sz w:val="24"/>
              </w:rPr>
            </w:pPr>
          </w:p>
        </w:tc>
      </w:tr>
      <w:tr w14:paraId="032CA3FD">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19A52AC5">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7066811C">
            <w:pPr>
              <w:jc w:val="center"/>
              <w:rPr>
                <w:rFonts w:ascii="宋体" w:hAnsi="宋体" w:cs="宋体"/>
                <w:color w:val="000000"/>
                <w:sz w:val="24"/>
              </w:rPr>
            </w:pPr>
          </w:p>
        </w:tc>
        <w:tc>
          <w:tcPr>
            <w:tcW w:w="760" w:type="dxa"/>
            <w:vMerge w:val="continue"/>
            <w:tcBorders>
              <w:top w:val="single" w:color="000000" w:sz="4" w:space="0"/>
              <w:left w:val="single" w:color="000000" w:sz="4" w:space="0"/>
              <w:bottom w:val="single" w:color="000000" w:sz="4" w:space="0"/>
              <w:right w:val="single" w:color="000000" w:sz="4" w:space="0"/>
            </w:tcBorders>
            <w:vAlign w:val="center"/>
          </w:tcPr>
          <w:p w14:paraId="2773FC32">
            <w:pPr>
              <w:jc w:val="center"/>
              <w:rPr>
                <w:rFonts w:ascii="宋体" w:hAnsi="宋体" w:cs="宋体"/>
                <w:color w:val="000000"/>
                <w:sz w:val="24"/>
              </w:rPr>
            </w:pPr>
          </w:p>
        </w:tc>
        <w:tc>
          <w:tcPr>
            <w:tcW w:w="1965" w:type="dxa"/>
            <w:tcBorders>
              <w:top w:val="single" w:color="000000" w:sz="4" w:space="0"/>
              <w:left w:val="single" w:color="000000" w:sz="4" w:space="0"/>
              <w:bottom w:val="single" w:color="000000" w:sz="4" w:space="0"/>
              <w:right w:val="single" w:color="000000" w:sz="4" w:space="0"/>
            </w:tcBorders>
            <w:vAlign w:val="center"/>
          </w:tcPr>
          <w:p w14:paraId="279EC8BB">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590" w:type="dxa"/>
            <w:tcBorders>
              <w:top w:val="single" w:color="000000" w:sz="4" w:space="0"/>
              <w:left w:val="single" w:color="000000" w:sz="4" w:space="0"/>
              <w:bottom w:val="single" w:color="000000" w:sz="4" w:space="0"/>
              <w:right w:val="single" w:color="000000" w:sz="4" w:space="0"/>
            </w:tcBorders>
            <w:vAlign w:val="center"/>
          </w:tcPr>
          <w:p w14:paraId="11877B1D">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158ABE76">
            <w:pPr>
              <w:rPr>
                <w:rFonts w:ascii="宋体" w:hAnsi="宋体" w:cs="宋体"/>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06B96DD1">
            <w:pPr>
              <w:rPr>
                <w:rFonts w:ascii="宋体" w:hAnsi="宋体" w:cs="宋体"/>
                <w:color w:val="000000"/>
                <w:sz w:val="24"/>
              </w:rPr>
            </w:pPr>
          </w:p>
        </w:tc>
        <w:tc>
          <w:tcPr>
            <w:tcW w:w="945" w:type="dxa"/>
            <w:tcBorders>
              <w:top w:val="single" w:color="000000" w:sz="4" w:space="0"/>
              <w:left w:val="single" w:color="000000" w:sz="4" w:space="0"/>
              <w:bottom w:val="single" w:color="000000" w:sz="4" w:space="0"/>
              <w:right w:val="single" w:color="000000" w:sz="4" w:space="0"/>
            </w:tcBorders>
            <w:vAlign w:val="center"/>
          </w:tcPr>
          <w:p w14:paraId="12B6A034">
            <w:pPr>
              <w:rPr>
                <w:rFonts w:ascii="宋体" w:hAnsi="宋体" w:cs="宋体"/>
                <w:color w:val="000000"/>
                <w:sz w:val="24"/>
              </w:rPr>
            </w:pPr>
          </w:p>
        </w:tc>
      </w:tr>
      <w:tr w14:paraId="56C68F63">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629BE41E">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118B507C">
            <w:pPr>
              <w:jc w:val="center"/>
              <w:rPr>
                <w:rFonts w:ascii="宋体" w:hAnsi="宋体" w:cs="宋体"/>
                <w:color w:val="000000"/>
                <w:sz w:val="24"/>
              </w:rPr>
            </w:pPr>
          </w:p>
        </w:tc>
        <w:tc>
          <w:tcPr>
            <w:tcW w:w="760" w:type="dxa"/>
            <w:vMerge w:val="continue"/>
            <w:tcBorders>
              <w:top w:val="single" w:color="000000" w:sz="4" w:space="0"/>
              <w:left w:val="single" w:color="000000" w:sz="4" w:space="0"/>
              <w:bottom w:val="single" w:color="000000" w:sz="4" w:space="0"/>
              <w:right w:val="single" w:color="000000" w:sz="4" w:space="0"/>
            </w:tcBorders>
            <w:vAlign w:val="center"/>
          </w:tcPr>
          <w:p w14:paraId="289B59A6">
            <w:pPr>
              <w:jc w:val="center"/>
              <w:rPr>
                <w:rFonts w:ascii="宋体" w:hAnsi="宋体" w:cs="宋体"/>
                <w:color w:val="000000"/>
                <w:sz w:val="24"/>
              </w:rPr>
            </w:pPr>
          </w:p>
        </w:tc>
        <w:tc>
          <w:tcPr>
            <w:tcW w:w="1965" w:type="dxa"/>
            <w:tcBorders>
              <w:top w:val="single" w:color="000000" w:sz="4" w:space="0"/>
              <w:left w:val="single" w:color="000000" w:sz="4" w:space="0"/>
              <w:bottom w:val="single" w:color="000000" w:sz="4" w:space="0"/>
              <w:right w:val="single" w:color="000000" w:sz="4" w:space="0"/>
            </w:tcBorders>
            <w:vAlign w:val="center"/>
          </w:tcPr>
          <w:p w14:paraId="6ACAFC69">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w:t>
            </w:r>
          </w:p>
        </w:tc>
        <w:tc>
          <w:tcPr>
            <w:tcW w:w="1590" w:type="dxa"/>
            <w:tcBorders>
              <w:top w:val="single" w:color="000000" w:sz="4" w:space="0"/>
              <w:left w:val="single" w:color="000000" w:sz="4" w:space="0"/>
              <w:bottom w:val="single" w:color="000000" w:sz="4" w:space="0"/>
              <w:right w:val="single" w:color="000000" w:sz="4" w:space="0"/>
            </w:tcBorders>
            <w:vAlign w:val="center"/>
          </w:tcPr>
          <w:p w14:paraId="08423073">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6E495942">
            <w:pPr>
              <w:rPr>
                <w:rFonts w:ascii="宋体" w:hAnsi="宋体" w:cs="宋体"/>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0EF21CA2">
            <w:pPr>
              <w:rPr>
                <w:rFonts w:ascii="宋体" w:hAnsi="宋体" w:cs="宋体"/>
                <w:color w:val="000000"/>
                <w:sz w:val="24"/>
              </w:rPr>
            </w:pPr>
          </w:p>
        </w:tc>
        <w:tc>
          <w:tcPr>
            <w:tcW w:w="945" w:type="dxa"/>
            <w:tcBorders>
              <w:top w:val="single" w:color="000000" w:sz="4" w:space="0"/>
              <w:left w:val="single" w:color="000000" w:sz="4" w:space="0"/>
              <w:bottom w:val="single" w:color="000000" w:sz="4" w:space="0"/>
              <w:right w:val="single" w:color="000000" w:sz="4" w:space="0"/>
            </w:tcBorders>
            <w:vAlign w:val="center"/>
          </w:tcPr>
          <w:p w14:paraId="79413CCD">
            <w:pPr>
              <w:rPr>
                <w:rFonts w:ascii="宋体" w:hAnsi="宋体" w:cs="宋体"/>
                <w:color w:val="000000"/>
                <w:sz w:val="24"/>
              </w:rPr>
            </w:pPr>
          </w:p>
        </w:tc>
      </w:tr>
      <w:tr w14:paraId="26EFDB61">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1A77C02E">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7F1457CF">
            <w:pPr>
              <w:jc w:val="center"/>
              <w:rPr>
                <w:rFonts w:ascii="宋体" w:hAnsi="宋体" w:cs="宋体"/>
                <w:color w:val="000000"/>
                <w:sz w:val="24"/>
              </w:rPr>
            </w:pPr>
          </w:p>
        </w:tc>
        <w:tc>
          <w:tcPr>
            <w:tcW w:w="760" w:type="dxa"/>
            <w:tcBorders>
              <w:top w:val="single" w:color="000000" w:sz="4" w:space="0"/>
              <w:left w:val="single" w:color="000000" w:sz="4" w:space="0"/>
              <w:bottom w:val="single" w:color="000000" w:sz="4" w:space="0"/>
              <w:right w:val="single" w:color="000000" w:sz="4" w:space="0"/>
            </w:tcBorders>
            <w:vAlign w:val="center"/>
          </w:tcPr>
          <w:p w14:paraId="4A799BC1">
            <w:pPr>
              <w:widowControl/>
              <w:jc w:val="center"/>
              <w:textAlignment w:val="center"/>
              <w:rPr>
                <w:rFonts w:ascii="宋体" w:hAnsi="宋体" w:cs="宋体"/>
                <w:color w:val="000000"/>
                <w:sz w:val="24"/>
              </w:rPr>
            </w:pPr>
            <w:r>
              <w:rPr>
                <w:rFonts w:hint="eastAsia" w:ascii="宋体" w:hAnsi="宋体" w:cs="宋体"/>
                <w:color w:val="000000"/>
                <w:kern w:val="0"/>
                <w:sz w:val="24"/>
                <w:lang w:bidi="ar"/>
              </w:rPr>
              <w:t>……</w:t>
            </w:r>
          </w:p>
        </w:tc>
        <w:tc>
          <w:tcPr>
            <w:tcW w:w="1965" w:type="dxa"/>
            <w:tcBorders>
              <w:top w:val="single" w:color="000000" w:sz="4" w:space="0"/>
              <w:left w:val="single" w:color="000000" w:sz="4" w:space="0"/>
              <w:bottom w:val="single" w:color="000000" w:sz="4" w:space="0"/>
              <w:right w:val="single" w:color="000000" w:sz="4" w:space="0"/>
            </w:tcBorders>
            <w:vAlign w:val="center"/>
          </w:tcPr>
          <w:p w14:paraId="3659292F">
            <w:pPr>
              <w:rPr>
                <w:rFonts w:ascii="宋体" w:hAnsi="宋体" w:cs="宋体"/>
                <w:color w:val="000000"/>
                <w:sz w:val="24"/>
              </w:rPr>
            </w:pPr>
          </w:p>
        </w:tc>
        <w:tc>
          <w:tcPr>
            <w:tcW w:w="1590" w:type="dxa"/>
            <w:tcBorders>
              <w:top w:val="single" w:color="000000" w:sz="4" w:space="0"/>
              <w:left w:val="single" w:color="000000" w:sz="4" w:space="0"/>
              <w:bottom w:val="single" w:color="000000" w:sz="4" w:space="0"/>
              <w:right w:val="single" w:color="000000" w:sz="4" w:space="0"/>
            </w:tcBorders>
            <w:vAlign w:val="center"/>
          </w:tcPr>
          <w:p w14:paraId="158DC366">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7A8DD2EE">
            <w:pPr>
              <w:rPr>
                <w:rFonts w:ascii="宋体" w:hAnsi="宋体" w:cs="宋体"/>
                <w:color w:val="000000"/>
                <w:sz w:val="24"/>
              </w:rPr>
            </w:pPr>
          </w:p>
        </w:tc>
        <w:tc>
          <w:tcPr>
            <w:tcW w:w="1110" w:type="dxa"/>
            <w:tcBorders>
              <w:top w:val="single" w:color="000000" w:sz="4" w:space="0"/>
              <w:left w:val="single" w:color="000000" w:sz="4" w:space="0"/>
              <w:bottom w:val="single" w:color="000000" w:sz="4" w:space="0"/>
              <w:right w:val="single" w:color="000000" w:sz="4" w:space="0"/>
            </w:tcBorders>
            <w:vAlign w:val="center"/>
          </w:tcPr>
          <w:p w14:paraId="2DE1DB1D">
            <w:pPr>
              <w:rPr>
                <w:rFonts w:ascii="宋体" w:hAnsi="宋体" w:cs="宋体"/>
                <w:color w:val="000000"/>
                <w:sz w:val="24"/>
              </w:rPr>
            </w:pPr>
          </w:p>
        </w:tc>
        <w:tc>
          <w:tcPr>
            <w:tcW w:w="945" w:type="dxa"/>
            <w:tcBorders>
              <w:top w:val="single" w:color="000000" w:sz="4" w:space="0"/>
              <w:left w:val="single" w:color="000000" w:sz="4" w:space="0"/>
              <w:bottom w:val="single" w:color="000000" w:sz="4" w:space="0"/>
              <w:right w:val="single" w:color="000000" w:sz="4" w:space="0"/>
            </w:tcBorders>
            <w:vAlign w:val="center"/>
          </w:tcPr>
          <w:p w14:paraId="4C9FBBAE">
            <w:pPr>
              <w:rPr>
                <w:rFonts w:ascii="宋体" w:hAnsi="宋体" w:cs="宋体"/>
                <w:color w:val="000000"/>
                <w:sz w:val="24"/>
              </w:rPr>
            </w:pPr>
          </w:p>
        </w:tc>
      </w:tr>
    </w:tbl>
    <w:p w14:paraId="5ABFD18F">
      <w:pPr>
        <w:spacing w:line="560" w:lineRule="exact"/>
        <w:ind w:firstLine="640" w:firstLineChars="200"/>
        <w:jc w:val="left"/>
        <w:rPr>
          <w:rFonts w:eastAsia="楷体_GB2312"/>
          <w:color w:val="000000"/>
          <w:sz w:val="32"/>
          <w:szCs w:val="32"/>
        </w:rPr>
      </w:pPr>
      <w:r>
        <w:rPr>
          <w:rFonts w:eastAsia="楷体_GB2312"/>
          <w:color w:val="000000"/>
          <w:sz w:val="32"/>
          <w:szCs w:val="32"/>
        </w:rPr>
        <w:t>（三）项目财务管理情况。</w:t>
      </w:r>
    </w:p>
    <w:p w14:paraId="0BD73312">
      <w:pPr>
        <w:widowControl/>
        <w:ind w:firstLine="600" w:firstLineChars="200"/>
        <w:jc w:val="left"/>
        <w:rPr>
          <w:color w:val="000000"/>
          <w:sz w:val="30"/>
          <w:szCs w:val="30"/>
        </w:rPr>
      </w:pPr>
      <w:r>
        <w:rPr>
          <w:rFonts w:ascii="仿宋" w:hAnsi="仿宋" w:eastAsia="仿宋" w:cs="仿宋"/>
          <w:color w:val="000000"/>
          <w:kern w:val="0"/>
          <w:sz w:val="30"/>
          <w:szCs w:val="30"/>
          <w:lang w:bidi="ar"/>
        </w:rPr>
        <w:t>该项目资金严格根据相关政策规定专款专用。</w:t>
      </w:r>
    </w:p>
    <w:p w14:paraId="59CEDE07">
      <w:pPr>
        <w:spacing w:line="560" w:lineRule="exact"/>
        <w:ind w:firstLine="640" w:firstLineChars="200"/>
        <w:rPr>
          <w:rFonts w:eastAsia="黑体"/>
          <w:color w:val="000000"/>
          <w:sz w:val="32"/>
          <w:szCs w:val="32"/>
        </w:rPr>
      </w:pPr>
      <w:r>
        <w:rPr>
          <w:rFonts w:eastAsia="黑体"/>
          <w:color w:val="000000"/>
          <w:sz w:val="32"/>
          <w:szCs w:val="32"/>
        </w:rPr>
        <w:t>三、项目实施及管理情况</w:t>
      </w:r>
    </w:p>
    <w:p w14:paraId="70289DFD">
      <w:pPr>
        <w:spacing w:line="560" w:lineRule="exact"/>
        <w:ind w:firstLine="640" w:firstLineChars="200"/>
        <w:rPr>
          <w:rFonts w:eastAsia="仿宋_GB2312"/>
          <w:color w:val="000000"/>
          <w:sz w:val="32"/>
          <w:szCs w:val="32"/>
        </w:rPr>
      </w:pPr>
    </w:p>
    <w:p w14:paraId="6141DEE1">
      <w:pPr>
        <w:numPr>
          <w:ilvl w:val="0"/>
          <w:numId w:val="11"/>
        </w:numPr>
        <w:spacing w:line="560" w:lineRule="exact"/>
        <w:ind w:firstLine="640" w:firstLineChars="200"/>
        <w:rPr>
          <w:rFonts w:eastAsia="楷体_GB2312"/>
          <w:color w:val="000000"/>
          <w:sz w:val="32"/>
          <w:szCs w:val="32"/>
        </w:rPr>
      </w:pPr>
      <w:r>
        <w:rPr>
          <w:rFonts w:eastAsia="楷体_GB2312"/>
          <w:color w:val="000000"/>
          <w:sz w:val="32"/>
          <w:szCs w:val="32"/>
        </w:rPr>
        <w:t>项目组织架构及实施流程。</w:t>
      </w:r>
    </w:p>
    <w:p w14:paraId="37105433">
      <w:pPr>
        <w:spacing w:line="560" w:lineRule="exact"/>
        <w:ind w:firstLine="600" w:firstLineChars="200"/>
        <w:rPr>
          <w:rFonts w:eastAsia="楷体_GB2312"/>
          <w:color w:val="000000"/>
          <w:sz w:val="30"/>
          <w:szCs w:val="30"/>
        </w:rPr>
      </w:pPr>
      <w:r>
        <w:rPr>
          <w:rFonts w:ascii="仿宋" w:hAnsi="仿宋" w:eastAsia="仿宋" w:cs="仿宋"/>
          <w:color w:val="000000"/>
          <w:kern w:val="0"/>
          <w:sz w:val="30"/>
          <w:szCs w:val="30"/>
          <w:lang w:bidi="ar"/>
        </w:rPr>
        <w:t>我校在实施 20</w:t>
      </w:r>
      <w:r>
        <w:rPr>
          <w:rFonts w:hint="eastAsia" w:ascii="仿宋" w:hAnsi="仿宋" w:eastAsia="仿宋" w:cs="仿宋"/>
          <w:color w:val="000000"/>
          <w:kern w:val="0"/>
          <w:sz w:val="30"/>
          <w:szCs w:val="30"/>
          <w:lang w:bidi="ar"/>
        </w:rPr>
        <w:t>21</w:t>
      </w:r>
      <w:r>
        <w:rPr>
          <w:rFonts w:ascii="仿宋" w:hAnsi="仿宋" w:eastAsia="仿宋" w:cs="仿宋"/>
          <w:color w:val="000000"/>
          <w:kern w:val="0"/>
          <w:sz w:val="30"/>
          <w:szCs w:val="30"/>
          <w:lang w:bidi="ar"/>
        </w:rPr>
        <w:t>年公用经费省级补助资金经费过程</w:t>
      </w:r>
      <w:r>
        <w:rPr>
          <w:rFonts w:hint="eastAsia" w:ascii="仿宋" w:hAnsi="仿宋" w:eastAsia="仿宋" w:cs="仿宋"/>
          <w:color w:val="000000"/>
          <w:kern w:val="0"/>
          <w:sz w:val="30"/>
          <w:szCs w:val="30"/>
          <w:lang w:bidi="ar"/>
        </w:rPr>
        <w:t>中，执行相关法律法规及项目管理制度，对于达到政府采购和招投标的维修（护）工程或办公用品的购置等项目时按照相关规定公开透明实施。</w:t>
      </w:r>
    </w:p>
    <w:p w14:paraId="087B090A">
      <w:pPr>
        <w:numPr>
          <w:ilvl w:val="0"/>
          <w:numId w:val="11"/>
        </w:numPr>
        <w:spacing w:line="560" w:lineRule="exact"/>
        <w:ind w:firstLine="640" w:firstLineChars="200"/>
        <w:rPr>
          <w:rFonts w:ascii="仿宋" w:hAnsi="仿宋" w:eastAsia="仿宋" w:cs="仿宋"/>
          <w:color w:val="000000"/>
          <w:kern w:val="0"/>
          <w:sz w:val="31"/>
          <w:szCs w:val="31"/>
          <w:lang w:bidi="ar"/>
        </w:rPr>
      </w:pPr>
      <w:r>
        <w:rPr>
          <w:rFonts w:eastAsia="楷体_GB2312"/>
          <w:color w:val="000000"/>
          <w:sz w:val="32"/>
          <w:szCs w:val="32"/>
        </w:rPr>
        <w:t>项目管理情况。</w:t>
      </w:r>
    </w:p>
    <w:p w14:paraId="7316764F">
      <w:pPr>
        <w:widowControl/>
        <w:ind w:firstLine="600" w:firstLineChars="200"/>
        <w:jc w:val="left"/>
        <w:rPr>
          <w:rFonts w:ascii="仿宋" w:hAnsi="仿宋" w:eastAsia="仿宋" w:cs="仿宋"/>
          <w:color w:val="000000"/>
          <w:kern w:val="0"/>
          <w:sz w:val="30"/>
          <w:szCs w:val="30"/>
          <w:lang w:bidi="ar"/>
        </w:rPr>
      </w:pPr>
      <w:r>
        <w:rPr>
          <w:rFonts w:ascii="仿宋" w:hAnsi="仿宋" w:eastAsia="仿宋" w:cs="仿宋"/>
          <w:color w:val="000000"/>
          <w:kern w:val="0"/>
          <w:sz w:val="30"/>
          <w:szCs w:val="30"/>
          <w:lang w:bidi="ar"/>
        </w:rPr>
        <w:t>我校在实施 20</w:t>
      </w:r>
      <w:r>
        <w:rPr>
          <w:rFonts w:hint="eastAsia" w:ascii="仿宋" w:hAnsi="仿宋" w:eastAsia="仿宋" w:cs="仿宋"/>
          <w:color w:val="000000"/>
          <w:kern w:val="0"/>
          <w:sz w:val="30"/>
          <w:szCs w:val="30"/>
          <w:lang w:bidi="ar"/>
        </w:rPr>
        <w:t>21</w:t>
      </w:r>
      <w:r>
        <w:rPr>
          <w:rFonts w:ascii="仿宋" w:hAnsi="仿宋" w:eastAsia="仿宋" w:cs="仿宋"/>
          <w:color w:val="000000"/>
          <w:kern w:val="0"/>
          <w:sz w:val="30"/>
          <w:szCs w:val="30"/>
          <w:lang w:bidi="ar"/>
        </w:rPr>
        <w:t xml:space="preserve"> 年公用经费省级补助资金经费过程</w:t>
      </w:r>
      <w:r>
        <w:rPr>
          <w:rFonts w:hint="eastAsia" w:ascii="仿宋" w:hAnsi="仿宋" w:eastAsia="仿宋" w:cs="仿宋"/>
          <w:color w:val="000000"/>
          <w:kern w:val="0"/>
          <w:sz w:val="30"/>
          <w:szCs w:val="30"/>
          <w:lang w:bidi="ar"/>
        </w:rPr>
        <w:t>中，执行相关法律法规及项目管理制度，对于达到政府采购和招投标的维修（护）工程或办公用品的购置等项目时按照 相关规定公开透明实施。单位财务管理制度健全，严格执行财务管理制度，账务处理及时，会计核算规范。资金的执行情况和绩效情况达到预期目标，项目实施总体情况良好。</w:t>
      </w:r>
    </w:p>
    <w:p w14:paraId="3FC59EF3">
      <w:pPr>
        <w:numPr>
          <w:ilvl w:val="0"/>
          <w:numId w:val="11"/>
        </w:numPr>
        <w:spacing w:line="560" w:lineRule="exact"/>
        <w:ind w:firstLine="620" w:firstLineChars="200"/>
        <w:rPr>
          <w:rFonts w:ascii="仿宋" w:hAnsi="仿宋" w:eastAsia="仿宋" w:cs="仿宋"/>
          <w:color w:val="000000"/>
          <w:kern w:val="0"/>
          <w:sz w:val="31"/>
          <w:szCs w:val="31"/>
          <w:lang w:bidi="ar"/>
        </w:rPr>
      </w:pPr>
      <w:r>
        <w:rPr>
          <w:rFonts w:hint="eastAsia" w:ascii="仿宋" w:hAnsi="仿宋" w:eastAsia="仿宋" w:cs="仿宋"/>
          <w:color w:val="000000"/>
          <w:kern w:val="0"/>
          <w:sz w:val="31"/>
          <w:szCs w:val="31"/>
          <w:lang w:bidi="ar"/>
        </w:rPr>
        <w:t>单位财务管理制度健全，严格执行财务管理制度，账务处理及时，会计核算规范。</w:t>
      </w:r>
    </w:p>
    <w:p w14:paraId="1B6F99A2">
      <w:pPr>
        <w:widowControl/>
        <w:numPr>
          <w:ilvl w:val="0"/>
          <w:numId w:val="11"/>
        </w:numPr>
        <w:ind w:firstLine="640" w:firstLineChars="200"/>
        <w:jc w:val="left"/>
        <w:rPr>
          <w:rFonts w:eastAsia="楷体_GB2312"/>
          <w:color w:val="000000"/>
          <w:sz w:val="32"/>
          <w:szCs w:val="32"/>
        </w:rPr>
      </w:pPr>
      <w:r>
        <w:rPr>
          <w:rFonts w:eastAsia="楷体_GB2312"/>
          <w:color w:val="000000"/>
          <w:sz w:val="32"/>
          <w:szCs w:val="32"/>
        </w:rPr>
        <w:t>项目监管情况。</w:t>
      </w:r>
    </w:p>
    <w:p w14:paraId="2365AF06">
      <w:pPr>
        <w:widowControl/>
        <w:ind w:firstLine="600" w:firstLineChars="200"/>
        <w:jc w:val="left"/>
        <w:rPr>
          <w:color w:val="000000"/>
        </w:rPr>
      </w:pPr>
      <w:r>
        <w:rPr>
          <w:rFonts w:hint="eastAsia" w:ascii="仿宋" w:hAnsi="仿宋" w:eastAsia="仿宋" w:cs="仿宋"/>
          <w:color w:val="000000"/>
          <w:kern w:val="0"/>
          <w:sz w:val="30"/>
          <w:szCs w:val="30"/>
          <w:lang w:bidi="ar"/>
        </w:rPr>
        <w:t>资金的执行情况和绩效情况达到预期目标，项目实施总体情况良好。</w:t>
      </w:r>
    </w:p>
    <w:p w14:paraId="0EF8447C">
      <w:pPr>
        <w:spacing w:line="560" w:lineRule="exact"/>
        <w:ind w:firstLine="640" w:firstLineChars="200"/>
        <w:rPr>
          <w:rFonts w:eastAsia="黑体"/>
          <w:color w:val="000000"/>
          <w:sz w:val="32"/>
          <w:szCs w:val="32"/>
        </w:rPr>
      </w:pPr>
      <w:r>
        <w:rPr>
          <w:rFonts w:eastAsia="黑体"/>
          <w:color w:val="000000"/>
          <w:sz w:val="32"/>
          <w:szCs w:val="32"/>
        </w:rPr>
        <w:t>四、项目绩效情况</w:t>
      </w:r>
      <w:r>
        <w:rPr>
          <w:rFonts w:eastAsia="黑体"/>
          <w:color w:val="000000"/>
          <w:sz w:val="32"/>
          <w:szCs w:val="32"/>
        </w:rPr>
        <w:tab/>
      </w:r>
    </w:p>
    <w:p w14:paraId="65681193">
      <w:pPr>
        <w:spacing w:line="560" w:lineRule="exact"/>
        <w:ind w:firstLine="640" w:firstLineChars="200"/>
        <w:rPr>
          <w:rFonts w:eastAsia="楷体_GB2312"/>
          <w:color w:val="000000"/>
          <w:sz w:val="32"/>
          <w:szCs w:val="32"/>
        </w:rPr>
      </w:pPr>
      <w:r>
        <w:rPr>
          <w:rFonts w:eastAsia="楷体_GB2312"/>
          <w:color w:val="000000"/>
          <w:sz w:val="32"/>
          <w:szCs w:val="32"/>
        </w:rPr>
        <w:t>（一）项目完成情况。</w:t>
      </w:r>
    </w:p>
    <w:p w14:paraId="64772E02">
      <w:pPr>
        <w:widowControl/>
        <w:ind w:firstLine="600" w:firstLineChars="200"/>
        <w:jc w:val="left"/>
        <w:rPr>
          <w:color w:val="000000"/>
          <w:sz w:val="30"/>
          <w:szCs w:val="30"/>
        </w:rPr>
      </w:pPr>
      <w:r>
        <w:rPr>
          <w:rFonts w:ascii="仿宋" w:hAnsi="仿宋" w:eastAsia="仿宋" w:cs="仿宋"/>
          <w:color w:val="000000"/>
          <w:kern w:val="0"/>
          <w:sz w:val="30"/>
          <w:szCs w:val="30"/>
          <w:lang w:bidi="ar"/>
        </w:rPr>
        <w:t>该项目的实施保障学校教育教学工作的正常开展</w:t>
      </w:r>
      <w:r>
        <w:rPr>
          <w:rFonts w:hint="eastAsia" w:ascii="仿宋" w:hAnsi="仿宋" w:eastAsia="仿宋" w:cs="仿宋"/>
          <w:color w:val="000000"/>
          <w:kern w:val="0"/>
          <w:sz w:val="30"/>
          <w:szCs w:val="30"/>
          <w:lang w:bidi="ar"/>
        </w:rPr>
        <w:t>，整个项目预期目标结合实际和年度工作要求，指标明确，落实到位。</w:t>
      </w:r>
    </w:p>
    <w:p w14:paraId="4B2CFB5C">
      <w:pPr>
        <w:spacing w:line="560" w:lineRule="exact"/>
        <w:ind w:firstLine="640" w:firstLineChars="200"/>
        <w:rPr>
          <w:rFonts w:eastAsia="楷体_GB2312"/>
          <w:color w:val="000000"/>
          <w:sz w:val="32"/>
          <w:szCs w:val="32"/>
        </w:rPr>
      </w:pPr>
      <w:r>
        <w:rPr>
          <w:rFonts w:eastAsia="楷体_GB2312"/>
          <w:color w:val="000000"/>
          <w:sz w:val="32"/>
          <w:szCs w:val="32"/>
        </w:rPr>
        <w:t>（二）项目效益情况。</w:t>
      </w:r>
    </w:p>
    <w:p w14:paraId="17B3E333">
      <w:pPr>
        <w:spacing w:line="560" w:lineRule="exact"/>
        <w:ind w:firstLine="600" w:firstLineChars="200"/>
        <w:rPr>
          <w:rFonts w:ascii="仿宋" w:hAnsi="仿宋" w:eastAsia="仿宋" w:cs="仿宋"/>
          <w:color w:val="000000"/>
          <w:kern w:val="0"/>
          <w:sz w:val="31"/>
          <w:szCs w:val="31"/>
          <w:lang w:bidi="ar"/>
        </w:rPr>
      </w:pPr>
      <w:r>
        <w:rPr>
          <w:rFonts w:hint="eastAsia" w:ascii="仿宋" w:hAnsi="仿宋" w:eastAsia="仿宋" w:cs="仿宋"/>
          <w:color w:val="000000"/>
          <w:kern w:val="0"/>
          <w:sz w:val="30"/>
          <w:szCs w:val="30"/>
          <w:lang w:bidi="ar"/>
        </w:rPr>
        <w:t>顺利完成了 2021 年度的教育教学任务，同时得到了教职工、学生、家长及社会的认可。</w:t>
      </w:r>
    </w:p>
    <w:p w14:paraId="6B1FC8C8">
      <w:pPr>
        <w:spacing w:line="560" w:lineRule="exact"/>
        <w:ind w:firstLine="640" w:firstLineChars="200"/>
        <w:rPr>
          <w:rFonts w:eastAsia="黑体"/>
          <w:color w:val="00B0F0"/>
          <w:sz w:val="32"/>
          <w:szCs w:val="32"/>
        </w:rPr>
      </w:pPr>
      <w:r>
        <w:rPr>
          <w:rFonts w:eastAsia="黑体"/>
          <w:color w:val="000000"/>
          <w:sz w:val="32"/>
          <w:szCs w:val="32"/>
        </w:rPr>
        <w:t>五、评价结论及建议</w:t>
      </w:r>
    </w:p>
    <w:p w14:paraId="3D6695C5">
      <w:pPr>
        <w:spacing w:line="560" w:lineRule="exact"/>
        <w:ind w:firstLine="640" w:firstLineChars="200"/>
        <w:rPr>
          <w:rFonts w:eastAsia="楷体_GB2312"/>
          <w:color w:val="000000"/>
          <w:sz w:val="32"/>
          <w:szCs w:val="32"/>
        </w:rPr>
      </w:pPr>
      <w:r>
        <w:rPr>
          <w:rFonts w:eastAsia="楷体_GB2312"/>
          <w:color w:val="000000"/>
          <w:sz w:val="32"/>
          <w:szCs w:val="32"/>
        </w:rPr>
        <w:t>（一）评价结论。</w:t>
      </w:r>
    </w:p>
    <w:p w14:paraId="238C7CD0">
      <w:pPr>
        <w:widowControl/>
        <w:ind w:firstLine="600" w:firstLineChars="200"/>
        <w:jc w:val="left"/>
        <w:rPr>
          <w:color w:val="000000" w:themeColor="text1"/>
          <w:sz w:val="30"/>
          <w:szCs w:val="30"/>
          <w14:textFill>
            <w14:solidFill>
              <w14:schemeClr w14:val="tx1"/>
            </w14:solidFill>
          </w14:textFill>
        </w:rPr>
      </w:pPr>
      <w:r>
        <w:rPr>
          <w:rFonts w:ascii="仿宋" w:hAnsi="仿宋" w:eastAsia="仿宋" w:cs="仿宋"/>
          <w:color w:val="000000" w:themeColor="text1"/>
          <w:kern w:val="0"/>
          <w:sz w:val="30"/>
          <w:szCs w:val="30"/>
          <w:lang w:bidi="ar"/>
          <w14:textFill>
            <w14:solidFill>
              <w14:schemeClr w14:val="tx1"/>
            </w14:solidFill>
          </w14:textFill>
        </w:rPr>
        <w:t>该项目是学校公用经费，主要用于支付开展学校教育教</w:t>
      </w:r>
      <w:r>
        <w:rPr>
          <w:rFonts w:hint="eastAsia" w:ascii="仿宋" w:hAnsi="仿宋" w:eastAsia="仿宋" w:cs="仿宋"/>
          <w:color w:val="000000" w:themeColor="text1"/>
          <w:kern w:val="0"/>
          <w:sz w:val="30"/>
          <w:szCs w:val="30"/>
          <w:lang w:bidi="ar"/>
          <w14:textFill>
            <w14:solidFill>
              <w14:schemeClr w14:val="tx1"/>
            </w14:solidFill>
          </w14:textFill>
        </w:rPr>
        <w:t>学业务活动的相关费用。项目资金的执行情况和绩效情况达到预期目标，项目实施总体情况良好。</w:t>
      </w:r>
    </w:p>
    <w:p w14:paraId="5F9CEDA9">
      <w:pPr>
        <w:spacing w:line="560" w:lineRule="exact"/>
        <w:ind w:firstLine="640" w:firstLineChars="200"/>
        <w:rPr>
          <w:rFonts w:eastAsia="楷体_GB2312"/>
          <w:color w:val="000000"/>
          <w:sz w:val="32"/>
          <w:szCs w:val="32"/>
        </w:rPr>
      </w:pPr>
      <w:r>
        <w:rPr>
          <w:rFonts w:eastAsia="楷体_GB2312"/>
          <w:color w:val="000000"/>
          <w:sz w:val="32"/>
          <w:szCs w:val="32"/>
        </w:rPr>
        <w:t>（二）存在的问题。</w:t>
      </w:r>
    </w:p>
    <w:p w14:paraId="22564BC8">
      <w:pPr>
        <w:widowControl/>
        <w:ind w:firstLine="600" w:firstLineChars="200"/>
        <w:jc w:val="left"/>
        <w:rPr>
          <w:rFonts w:eastAsia="仿宋_GB2312"/>
          <w:color w:val="000000"/>
          <w:sz w:val="30"/>
          <w:szCs w:val="30"/>
        </w:rPr>
      </w:pPr>
      <w:r>
        <w:rPr>
          <w:rFonts w:ascii="仿宋" w:hAnsi="仿宋" w:eastAsia="仿宋" w:cs="仿宋"/>
          <w:color w:val="000000"/>
          <w:kern w:val="0"/>
          <w:sz w:val="30"/>
          <w:szCs w:val="30"/>
          <w:lang w:bidi="ar"/>
        </w:rPr>
        <w:t>在该项目的实施过程中对于此项绩效管理工作经验欠</w:t>
      </w:r>
      <w:r>
        <w:rPr>
          <w:rFonts w:hint="eastAsia" w:ascii="仿宋" w:hAnsi="仿宋" w:eastAsia="仿宋" w:cs="仿宋"/>
          <w:color w:val="000000"/>
          <w:kern w:val="0"/>
          <w:sz w:val="30"/>
          <w:szCs w:val="30"/>
          <w:lang w:bidi="ar"/>
        </w:rPr>
        <w:t xml:space="preserve">缺，项目的部分成果无法用量化指标形式反映，在绩效考评指标的设计上有待完善。 </w:t>
      </w:r>
      <w:r>
        <w:rPr>
          <w:rFonts w:eastAsia="仿宋_GB2312"/>
          <w:color w:val="000000"/>
          <w:sz w:val="30"/>
          <w:szCs w:val="30"/>
        </w:rPr>
        <w:tab/>
      </w:r>
    </w:p>
    <w:p w14:paraId="63A5F3E6">
      <w:pPr>
        <w:spacing w:line="560" w:lineRule="exact"/>
        <w:ind w:firstLine="640" w:firstLineChars="200"/>
        <w:rPr>
          <w:rFonts w:eastAsia="楷体_GB2312"/>
          <w:color w:val="000000"/>
          <w:sz w:val="32"/>
          <w:szCs w:val="32"/>
        </w:rPr>
      </w:pPr>
      <w:r>
        <w:rPr>
          <w:rFonts w:eastAsia="楷体_GB2312"/>
          <w:color w:val="000000"/>
          <w:sz w:val="32"/>
          <w:szCs w:val="32"/>
        </w:rPr>
        <w:t>（三）相关建议。</w:t>
      </w:r>
    </w:p>
    <w:p w14:paraId="708A99E4">
      <w:pPr>
        <w:widowControl/>
        <w:ind w:firstLine="600" w:firstLineChars="200"/>
        <w:jc w:val="left"/>
        <w:rPr>
          <w:color w:val="000000"/>
        </w:rPr>
      </w:pPr>
      <w:r>
        <w:rPr>
          <w:rFonts w:ascii="仿宋" w:hAnsi="仿宋" w:eastAsia="仿宋" w:cs="仿宋"/>
          <w:color w:val="000000"/>
          <w:kern w:val="0"/>
          <w:sz w:val="30"/>
          <w:szCs w:val="30"/>
          <w:lang w:bidi="ar"/>
        </w:rPr>
        <w:t>1、规范绩效管理方面需要细化，指标的设计可能需要</w:t>
      </w:r>
      <w:r>
        <w:rPr>
          <w:rFonts w:hint="eastAsia" w:ascii="仿宋" w:hAnsi="仿宋" w:eastAsia="仿宋" w:cs="仿宋"/>
          <w:color w:val="000000"/>
          <w:kern w:val="0"/>
          <w:sz w:val="30"/>
          <w:szCs w:val="30"/>
          <w:lang w:bidi="ar"/>
        </w:rPr>
        <w:t>更加的科学性。</w:t>
      </w:r>
      <w:r>
        <w:rPr>
          <w:rFonts w:hint="eastAsia" w:ascii="仿宋" w:hAnsi="仿宋" w:eastAsia="仿宋" w:cs="仿宋"/>
          <w:color w:val="000000"/>
          <w:kern w:val="0"/>
          <w:sz w:val="31"/>
          <w:szCs w:val="31"/>
          <w:lang w:bidi="ar"/>
        </w:rPr>
        <w:t xml:space="preserve"> </w:t>
      </w:r>
    </w:p>
    <w:p w14:paraId="103EA9C8">
      <w:pPr>
        <w:widowControl/>
        <w:ind w:firstLine="600" w:firstLineChars="200"/>
        <w:jc w:val="left"/>
        <w:rPr>
          <w:color w:val="000000"/>
          <w:sz w:val="30"/>
          <w:szCs w:val="30"/>
        </w:rPr>
      </w:pPr>
      <w:r>
        <w:rPr>
          <w:rFonts w:hint="eastAsia" w:ascii="仿宋" w:hAnsi="仿宋" w:eastAsia="仿宋" w:cs="仿宋"/>
          <w:color w:val="000000"/>
          <w:kern w:val="0"/>
          <w:sz w:val="30"/>
          <w:szCs w:val="30"/>
          <w:lang w:bidi="ar"/>
        </w:rPr>
        <w:t>2、建议加强政策学习，提高思想认识。建立健全部门预算绩效管理的法律法规体系；要完善预算绩效管理体系与指标评估体系；要提升绩效管理从业人员的专业素质和思想水平。</w:t>
      </w:r>
    </w:p>
    <w:p w14:paraId="4F040B23">
      <w:pPr>
        <w:spacing w:line="640" w:lineRule="exact"/>
        <w:jc w:val="center"/>
        <w:rPr>
          <w:rFonts w:eastAsia="方正小标宋_GBK"/>
          <w:color w:val="000000"/>
          <w:sz w:val="44"/>
          <w:szCs w:val="44"/>
        </w:rPr>
      </w:pPr>
      <w:r>
        <w:rPr>
          <w:rFonts w:hint="eastAsia" w:eastAsia="方正小标宋_GBK"/>
          <w:color w:val="000000"/>
          <w:sz w:val="44"/>
          <w:szCs w:val="44"/>
        </w:rPr>
        <w:t>盐边县渔门镇初级中学校</w:t>
      </w:r>
      <w:r>
        <w:rPr>
          <w:rFonts w:eastAsia="方正小标宋_GBK"/>
          <w:color w:val="000000"/>
          <w:sz w:val="44"/>
          <w:szCs w:val="44"/>
        </w:rPr>
        <w:t>202</w:t>
      </w:r>
      <w:r>
        <w:rPr>
          <w:rFonts w:hint="eastAsia" w:eastAsia="方正小标宋_GBK"/>
          <w:color w:val="000000"/>
          <w:sz w:val="44"/>
          <w:szCs w:val="44"/>
        </w:rPr>
        <w:t>1</w:t>
      </w:r>
      <w:r>
        <w:rPr>
          <w:rFonts w:eastAsia="方正小标宋_GBK"/>
          <w:color w:val="000000"/>
          <w:sz w:val="44"/>
          <w:szCs w:val="44"/>
        </w:rPr>
        <w:t>年度专项资金绩效自评报告</w:t>
      </w:r>
      <w:r>
        <w:rPr>
          <w:rFonts w:hint="eastAsia" w:eastAsia="方正小标宋_GBK"/>
          <w:color w:val="000000"/>
          <w:sz w:val="44"/>
          <w:szCs w:val="44"/>
        </w:rPr>
        <w:t>（2）</w:t>
      </w:r>
    </w:p>
    <w:p w14:paraId="692C215E">
      <w:pPr>
        <w:spacing w:line="640" w:lineRule="exact"/>
        <w:jc w:val="center"/>
        <w:rPr>
          <w:rFonts w:eastAsia="方正楷体_GBK"/>
          <w:b/>
          <w:color w:val="000000"/>
          <w:sz w:val="32"/>
          <w:szCs w:val="32"/>
        </w:rPr>
      </w:pPr>
      <w:r>
        <w:rPr>
          <w:rFonts w:eastAsia="方正楷体_GBK"/>
          <w:b/>
          <w:color w:val="000000"/>
          <w:sz w:val="32"/>
          <w:szCs w:val="32"/>
        </w:rPr>
        <w:t>（</w:t>
      </w:r>
      <w:r>
        <w:rPr>
          <w:rFonts w:hint="eastAsia" w:eastAsia="方正楷体_GBK"/>
          <w:b/>
          <w:color w:val="000000"/>
          <w:sz w:val="32"/>
          <w:szCs w:val="32"/>
        </w:rPr>
        <w:t>根据川财教</w:t>
      </w:r>
      <w:r>
        <w:rPr>
          <w:rFonts w:eastAsia="方正仿宋_GBK"/>
          <w:sz w:val="32"/>
        </w:rPr>
        <w:t>〔</w:t>
      </w:r>
      <w:r>
        <w:rPr>
          <w:rFonts w:hint="eastAsia" w:ascii="仿宋" w:hAnsi="仿宋" w:eastAsia="仿宋" w:cs="仿宋"/>
          <w:sz w:val="30"/>
          <w:szCs w:val="30"/>
        </w:rPr>
        <w:t>2020</w:t>
      </w:r>
      <w:r>
        <w:rPr>
          <w:rFonts w:eastAsia="方正仿宋_GBK"/>
          <w:sz w:val="32"/>
        </w:rPr>
        <w:t>〕</w:t>
      </w:r>
      <w:r>
        <w:rPr>
          <w:rFonts w:hint="eastAsia" w:eastAsia="方正楷体_GBK"/>
          <w:b/>
          <w:color w:val="000000"/>
          <w:sz w:val="32"/>
          <w:szCs w:val="32"/>
        </w:rPr>
        <w:t>239号下达2021年义务教育生均公用费用中央直达资金</w:t>
      </w:r>
      <w:r>
        <w:rPr>
          <w:rFonts w:eastAsia="方正楷体_GBK"/>
          <w:b/>
          <w:color w:val="000000"/>
          <w:sz w:val="32"/>
          <w:szCs w:val="32"/>
        </w:rPr>
        <w:t>）</w:t>
      </w:r>
    </w:p>
    <w:p w14:paraId="5D090351">
      <w:pPr>
        <w:spacing w:line="600" w:lineRule="exact"/>
        <w:rPr>
          <w:color w:val="000000"/>
          <w:sz w:val="32"/>
          <w:szCs w:val="32"/>
          <w:lang w:val="zh-CN"/>
        </w:rPr>
      </w:pPr>
    </w:p>
    <w:p w14:paraId="3DD1110B">
      <w:pPr>
        <w:spacing w:line="560" w:lineRule="exact"/>
        <w:ind w:firstLine="640" w:firstLineChars="200"/>
        <w:rPr>
          <w:rFonts w:eastAsia="黑体"/>
          <w:color w:val="000000"/>
          <w:sz w:val="32"/>
          <w:szCs w:val="32"/>
        </w:rPr>
      </w:pPr>
      <w:r>
        <w:rPr>
          <w:rFonts w:eastAsia="黑体"/>
          <w:color w:val="000000"/>
          <w:sz w:val="32"/>
          <w:szCs w:val="32"/>
        </w:rPr>
        <w:t>一、项目概况</w:t>
      </w:r>
    </w:p>
    <w:p w14:paraId="1887ABF0">
      <w:pPr>
        <w:spacing w:line="560" w:lineRule="exact"/>
        <w:ind w:firstLine="640" w:firstLineChars="200"/>
        <w:rPr>
          <w:rFonts w:eastAsia="楷体_GB2312"/>
          <w:color w:val="000000"/>
          <w:sz w:val="32"/>
          <w:szCs w:val="32"/>
        </w:rPr>
      </w:pPr>
      <w:r>
        <w:rPr>
          <w:rFonts w:eastAsia="楷体_GB2312"/>
          <w:color w:val="000000"/>
          <w:sz w:val="32"/>
          <w:szCs w:val="32"/>
        </w:rPr>
        <w:t>（一）项目基本情况。</w:t>
      </w:r>
    </w:p>
    <w:p w14:paraId="27DBE0F8">
      <w:pPr>
        <w:widowControl/>
        <w:ind w:firstLine="900" w:firstLineChars="300"/>
        <w:jc w:val="left"/>
        <w:rPr>
          <w:rFonts w:ascii="仿宋" w:hAnsi="仿宋" w:eastAsia="仿宋" w:cs="仿宋"/>
          <w:color w:val="000000"/>
          <w:sz w:val="30"/>
          <w:szCs w:val="30"/>
        </w:rPr>
      </w:pPr>
      <w:r>
        <w:rPr>
          <w:rFonts w:ascii="仿宋" w:hAnsi="仿宋" w:eastAsia="仿宋" w:cs="仿宋"/>
          <w:color w:val="000000"/>
          <w:kern w:val="0"/>
          <w:sz w:val="30"/>
          <w:szCs w:val="30"/>
          <w:lang w:bidi="ar"/>
        </w:rPr>
        <w:t>盐边县渔门初级中学校是“</w:t>
      </w:r>
      <w:r>
        <w:rPr>
          <w:rFonts w:hint="eastAsia" w:ascii="仿宋" w:hAnsi="仿宋" w:eastAsia="仿宋" w:cs="仿宋"/>
          <w:color w:val="000000"/>
          <w:kern w:val="0"/>
          <w:sz w:val="30"/>
          <w:szCs w:val="30"/>
          <w:lang w:bidi="ar"/>
        </w:rPr>
        <w:t>根据川财教</w:t>
      </w:r>
      <w:r>
        <w:rPr>
          <w:rFonts w:hint="eastAsia" w:ascii="仿宋" w:hAnsi="仿宋" w:eastAsia="仿宋" w:cs="仿宋"/>
          <w:sz w:val="30"/>
          <w:szCs w:val="30"/>
        </w:rPr>
        <w:t>〔2020〕</w:t>
      </w:r>
      <w:r>
        <w:rPr>
          <w:rFonts w:hint="eastAsia" w:ascii="仿宋" w:hAnsi="仿宋" w:eastAsia="仿宋" w:cs="仿宋"/>
          <w:color w:val="000000"/>
          <w:kern w:val="0"/>
          <w:sz w:val="30"/>
          <w:szCs w:val="30"/>
          <w:lang w:bidi="ar"/>
        </w:rPr>
        <w:t>239号下达2021年义务教育生均公用费用中央直达资金”实施的主管单位主要对该项目资金的分配、审批、支付等管理使用起主导作用。</w:t>
      </w:r>
    </w:p>
    <w:p w14:paraId="39524836">
      <w:pPr>
        <w:widowControl/>
        <w:ind w:firstLine="900" w:firstLineChars="300"/>
        <w:jc w:val="left"/>
        <w:rPr>
          <w:rFonts w:ascii="仿宋" w:hAnsi="仿宋" w:eastAsia="仿宋" w:cs="仿宋"/>
          <w:color w:val="000000"/>
          <w:sz w:val="30"/>
          <w:szCs w:val="30"/>
        </w:rPr>
      </w:pPr>
      <w:r>
        <w:rPr>
          <w:rFonts w:hint="eastAsia" w:ascii="仿宋" w:hAnsi="仿宋" w:eastAsia="仿宋" w:cs="仿宋"/>
          <w:color w:val="000000"/>
          <w:kern w:val="0"/>
          <w:sz w:val="30"/>
          <w:szCs w:val="30"/>
          <w:lang w:bidi="ar"/>
        </w:rPr>
        <w:t>该项目的立项、资金申报的主要依据是根据川财教</w:t>
      </w:r>
      <w:r>
        <w:rPr>
          <w:rFonts w:hint="eastAsia" w:ascii="仿宋" w:hAnsi="仿宋" w:eastAsia="仿宋" w:cs="仿宋"/>
          <w:sz w:val="30"/>
          <w:szCs w:val="30"/>
        </w:rPr>
        <w:t>〔2020〕</w:t>
      </w:r>
      <w:r>
        <w:rPr>
          <w:rFonts w:hint="eastAsia" w:ascii="仿宋" w:hAnsi="仿宋" w:eastAsia="仿宋" w:cs="仿宋"/>
          <w:color w:val="000000"/>
          <w:kern w:val="0"/>
          <w:sz w:val="30"/>
          <w:szCs w:val="30"/>
          <w:lang w:bidi="ar"/>
        </w:rPr>
        <w:t xml:space="preserve">239号文。该项目的资金管理主要是结合我校的内控制度及上级财政主管部门的相关要求来制定的，该项目资金是学校日常工作经费，主要用于办公费、水费、电费、差旅费、培训费、维修费、会议费、邮电费…等的使用支付。保障学校教育教学工作的正常开展、完成 2021年度的教育教学任务。 </w:t>
      </w:r>
    </w:p>
    <w:p w14:paraId="24A90959">
      <w:pPr>
        <w:widowControl/>
        <w:ind w:firstLine="900" w:firstLineChars="300"/>
        <w:jc w:val="left"/>
        <w:rPr>
          <w:rFonts w:ascii="仿宋" w:hAnsi="仿宋" w:eastAsia="仿宋" w:cs="仿宋"/>
          <w:color w:val="000000"/>
          <w:sz w:val="30"/>
          <w:szCs w:val="30"/>
        </w:rPr>
      </w:pPr>
      <w:r>
        <w:rPr>
          <w:rFonts w:hint="eastAsia" w:ascii="仿宋" w:hAnsi="仿宋" w:eastAsia="仿宋" w:cs="仿宋"/>
          <w:color w:val="000000"/>
          <w:kern w:val="0"/>
          <w:sz w:val="30"/>
          <w:szCs w:val="30"/>
          <w:lang w:bidi="ar"/>
        </w:rPr>
        <w:t>该项目资金分配的原则主要根据上年度学校的办公费、水费、电费、差旅费、培训费、维修费、会议费、邮电费… 等的使用支付情况，考虑到 2021年的实际需要进行分配。</w:t>
      </w:r>
    </w:p>
    <w:p w14:paraId="03D86AFC">
      <w:pPr>
        <w:spacing w:line="560" w:lineRule="exact"/>
        <w:ind w:firstLine="640" w:firstLineChars="200"/>
        <w:rPr>
          <w:rFonts w:eastAsia="楷体_GB2312"/>
          <w:color w:val="000000"/>
          <w:sz w:val="32"/>
          <w:szCs w:val="32"/>
        </w:rPr>
      </w:pPr>
      <w:r>
        <w:rPr>
          <w:rFonts w:eastAsia="楷体_GB2312"/>
          <w:color w:val="000000"/>
          <w:sz w:val="32"/>
          <w:szCs w:val="32"/>
        </w:rPr>
        <w:t>（二）项目绩效目标。</w:t>
      </w:r>
    </w:p>
    <w:p w14:paraId="208CFC3F">
      <w:pPr>
        <w:widowControl/>
        <w:ind w:firstLine="600" w:firstLineChars="200"/>
        <w:jc w:val="left"/>
        <w:rPr>
          <w:rFonts w:ascii="仿宋" w:hAnsi="仿宋" w:eastAsia="仿宋" w:cs="仿宋"/>
          <w:color w:val="000000"/>
          <w:sz w:val="30"/>
          <w:szCs w:val="30"/>
        </w:rPr>
      </w:pPr>
      <w:r>
        <w:rPr>
          <w:rFonts w:ascii="仿宋" w:hAnsi="仿宋" w:eastAsia="仿宋" w:cs="仿宋"/>
          <w:color w:val="000000"/>
          <w:kern w:val="0"/>
          <w:sz w:val="30"/>
          <w:szCs w:val="30"/>
          <w:lang w:bidi="ar"/>
        </w:rPr>
        <w:t xml:space="preserve">该项目资金是学校日常工作经费，保障学校教育教学工 </w:t>
      </w:r>
      <w:r>
        <w:rPr>
          <w:rFonts w:hint="eastAsia" w:ascii="仿宋" w:hAnsi="仿宋" w:eastAsia="仿宋" w:cs="仿宋"/>
          <w:color w:val="000000"/>
          <w:kern w:val="0"/>
          <w:sz w:val="30"/>
          <w:szCs w:val="30"/>
          <w:lang w:bidi="ar"/>
        </w:rPr>
        <w:t xml:space="preserve">作的正常开展、完成 2021 年度的教育教学任务。 </w:t>
      </w:r>
    </w:p>
    <w:p w14:paraId="5BB5C74A">
      <w:pPr>
        <w:widowControl/>
        <w:ind w:firstLine="600" w:firstLineChars="200"/>
        <w:jc w:val="left"/>
        <w:rPr>
          <w:rFonts w:ascii="仿宋" w:hAnsi="仿宋" w:eastAsia="仿宋" w:cs="仿宋"/>
          <w:color w:val="000000"/>
          <w:sz w:val="30"/>
          <w:szCs w:val="30"/>
        </w:rPr>
      </w:pPr>
      <w:r>
        <w:rPr>
          <w:rFonts w:hint="eastAsia" w:ascii="仿宋" w:hAnsi="仿宋" w:eastAsia="仿宋" w:cs="仿宋"/>
          <w:color w:val="000000"/>
          <w:kern w:val="0"/>
          <w:sz w:val="30"/>
          <w:szCs w:val="30"/>
          <w:lang w:bidi="ar"/>
        </w:rPr>
        <w:t xml:space="preserve">项目2021全年应实现目标数为127.38 万元，用于支付办公 费、水费、电费、差旅费、培训费、维修费、会议费、邮电费等费用。 </w:t>
      </w:r>
    </w:p>
    <w:p w14:paraId="67AB49E2">
      <w:pPr>
        <w:widowControl/>
        <w:ind w:firstLine="600" w:firstLineChars="200"/>
        <w:jc w:val="left"/>
        <w:rPr>
          <w:rFonts w:ascii="仿宋" w:hAnsi="仿宋" w:eastAsia="仿宋" w:cs="仿宋"/>
          <w:color w:val="000000"/>
          <w:sz w:val="30"/>
          <w:szCs w:val="30"/>
        </w:rPr>
      </w:pPr>
      <w:r>
        <w:rPr>
          <w:rFonts w:hint="eastAsia" w:ascii="仿宋" w:hAnsi="仿宋" w:eastAsia="仿宋" w:cs="仿宋"/>
          <w:color w:val="000000"/>
          <w:kern w:val="0"/>
          <w:sz w:val="30"/>
          <w:szCs w:val="30"/>
          <w:lang w:bidi="ar"/>
        </w:rPr>
        <w:t>该项目2021全年预算数127.38万元，2021年执行数为127.38 万元，完成预算的100%，。由此数据分析，该申报内容基本与实际 相符，申报目标基本合理可行。</w:t>
      </w:r>
    </w:p>
    <w:p w14:paraId="313E4170">
      <w:pPr>
        <w:spacing w:line="560" w:lineRule="exact"/>
        <w:ind w:firstLine="640" w:firstLineChars="200"/>
        <w:rPr>
          <w:rFonts w:eastAsia="楷体_GB2312"/>
          <w:color w:val="000000"/>
          <w:sz w:val="32"/>
          <w:szCs w:val="32"/>
        </w:rPr>
      </w:pPr>
      <w:r>
        <w:rPr>
          <w:rFonts w:eastAsia="楷体_GB2312"/>
          <w:color w:val="000000"/>
          <w:sz w:val="32"/>
          <w:szCs w:val="32"/>
        </w:rPr>
        <w:t>（三）项目自评步骤及方法。</w:t>
      </w:r>
    </w:p>
    <w:p w14:paraId="3C613377">
      <w:pPr>
        <w:widowControl/>
        <w:ind w:firstLine="600" w:firstLineChars="200"/>
        <w:jc w:val="left"/>
        <w:rPr>
          <w:rFonts w:ascii="仿宋" w:hAnsi="仿宋" w:eastAsia="仿宋" w:cs="仿宋"/>
          <w:color w:val="000000"/>
          <w:sz w:val="30"/>
          <w:szCs w:val="30"/>
        </w:rPr>
      </w:pPr>
      <w:r>
        <w:rPr>
          <w:rFonts w:ascii="仿宋" w:hAnsi="仿宋" w:eastAsia="仿宋" w:cs="仿宋"/>
          <w:color w:val="000000"/>
          <w:kern w:val="0"/>
          <w:sz w:val="30"/>
          <w:szCs w:val="30"/>
          <w:lang w:bidi="ar"/>
        </w:rPr>
        <w:t xml:space="preserve">此项目绩效评价由我校绩效评价小组成员共同完成，对 </w:t>
      </w:r>
      <w:r>
        <w:rPr>
          <w:rFonts w:hint="eastAsia" w:ascii="仿宋" w:hAnsi="仿宋" w:eastAsia="仿宋" w:cs="仿宋"/>
          <w:color w:val="000000"/>
          <w:kern w:val="0"/>
          <w:sz w:val="30"/>
          <w:szCs w:val="30"/>
          <w:lang w:bidi="ar"/>
        </w:rPr>
        <w:t>我校项目“根据川财教</w:t>
      </w:r>
      <w:r>
        <w:rPr>
          <w:rFonts w:hint="eastAsia" w:ascii="仿宋" w:hAnsi="仿宋" w:eastAsia="仿宋" w:cs="仿宋"/>
          <w:sz w:val="30"/>
          <w:szCs w:val="30"/>
        </w:rPr>
        <w:t>〔2020〕</w:t>
      </w:r>
      <w:r>
        <w:rPr>
          <w:rFonts w:hint="eastAsia" w:ascii="仿宋" w:hAnsi="仿宋" w:eastAsia="仿宋" w:cs="仿宋"/>
          <w:color w:val="000000"/>
          <w:kern w:val="0"/>
          <w:sz w:val="30"/>
          <w:szCs w:val="30"/>
          <w:lang w:bidi="ar"/>
        </w:rPr>
        <w:t xml:space="preserve">239号下达2021年义务教育生均公用费用中央直达资金”127.38万元于2021年实际支出执行情况开展绩效评价。 </w:t>
      </w:r>
    </w:p>
    <w:p w14:paraId="78002488">
      <w:pPr>
        <w:widowControl/>
        <w:ind w:firstLine="600" w:firstLineChars="200"/>
        <w:jc w:val="left"/>
        <w:rPr>
          <w:color w:val="000000"/>
        </w:rPr>
      </w:pPr>
      <w:r>
        <w:rPr>
          <w:rFonts w:hint="eastAsia" w:ascii="仿宋" w:hAnsi="仿宋" w:eastAsia="仿宋" w:cs="仿宋"/>
          <w:color w:val="000000"/>
          <w:kern w:val="0"/>
          <w:sz w:val="30"/>
          <w:szCs w:val="30"/>
          <w:lang w:bidi="ar"/>
        </w:rPr>
        <w:t xml:space="preserve">评价工作根据项目绩效目标进行：首先是前期准备，明确分工、了解基本情况、设计指标体系；其次是收集信息、分别落实工作；最后是对照检查核实，对实施情况、资金兑现、财务管理、社会效益等作出自我评价提出意见建议。 </w:t>
      </w:r>
    </w:p>
    <w:p w14:paraId="38868079">
      <w:pPr>
        <w:spacing w:line="560" w:lineRule="exact"/>
        <w:ind w:firstLine="640" w:firstLineChars="200"/>
        <w:rPr>
          <w:rFonts w:eastAsia="黑体"/>
          <w:color w:val="000000"/>
          <w:sz w:val="32"/>
          <w:szCs w:val="32"/>
        </w:rPr>
      </w:pPr>
      <w:r>
        <w:rPr>
          <w:rFonts w:eastAsia="黑体"/>
          <w:color w:val="000000"/>
          <w:sz w:val="32"/>
          <w:szCs w:val="32"/>
        </w:rPr>
        <w:t>二、项目资金申报及使用情况</w:t>
      </w:r>
    </w:p>
    <w:p w14:paraId="1AFB8098">
      <w:pPr>
        <w:spacing w:line="560" w:lineRule="exact"/>
        <w:ind w:firstLine="640" w:firstLineChars="200"/>
        <w:rPr>
          <w:rFonts w:eastAsia="楷体_GB2312"/>
          <w:color w:val="000000"/>
          <w:sz w:val="32"/>
          <w:szCs w:val="32"/>
        </w:rPr>
      </w:pPr>
      <w:r>
        <w:rPr>
          <w:rFonts w:eastAsia="楷体_GB2312"/>
          <w:color w:val="000000"/>
          <w:sz w:val="32"/>
          <w:szCs w:val="32"/>
        </w:rPr>
        <w:t>（一）项目资金申报及批复情况。</w:t>
      </w:r>
    </w:p>
    <w:p w14:paraId="3D810A81">
      <w:pPr>
        <w:widowControl/>
        <w:ind w:firstLine="600" w:firstLineChars="200"/>
        <w:jc w:val="left"/>
        <w:rPr>
          <w:color w:val="000000"/>
          <w:sz w:val="30"/>
          <w:szCs w:val="30"/>
        </w:rPr>
      </w:pPr>
      <w:r>
        <w:rPr>
          <w:rFonts w:hint="eastAsia" w:ascii="仿宋" w:hAnsi="仿宋" w:eastAsia="仿宋" w:cs="仿宋"/>
          <w:color w:val="000000"/>
          <w:kern w:val="0"/>
          <w:sz w:val="30"/>
          <w:szCs w:val="30"/>
          <w:lang w:bidi="ar"/>
        </w:rPr>
        <w:t>根据川财教</w:t>
      </w:r>
      <w:r>
        <w:rPr>
          <w:rFonts w:eastAsia="方正仿宋_GBK"/>
          <w:sz w:val="30"/>
          <w:szCs w:val="30"/>
        </w:rPr>
        <w:t>〔</w:t>
      </w:r>
      <w:r>
        <w:rPr>
          <w:rFonts w:hint="eastAsia" w:ascii="仿宋" w:hAnsi="仿宋" w:eastAsia="仿宋" w:cs="仿宋"/>
          <w:sz w:val="30"/>
          <w:szCs w:val="30"/>
        </w:rPr>
        <w:t>2020</w:t>
      </w:r>
      <w:r>
        <w:rPr>
          <w:rFonts w:eastAsia="方正仿宋_GBK"/>
          <w:sz w:val="30"/>
          <w:szCs w:val="30"/>
        </w:rPr>
        <w:t>〕</w:t>
      </w:r>
      <w:r>
        <w:rPr>
          <w:rFonts w:hint="eastAsia" w:ascii="仿宋" w:hAnsi="仿宋" w:eastAsia="仿宋" w:cs="仿宋"/>
          <w:color w:val="000000"/>
          <w:kern w:val="0"/>
          <w:sz w:val="30"/>
          <w:szCs w:val="30"/>
          <w:lang w:bidi="ar"/>
        </w:rPr>
        <w:t xml:space="preserve">239号下达2021年义务教育生均公用费用中央直达资金，2021年预算批复为127.38万元，由省级资金解决。 </w:t>
      </w:r>
    </w:p>
    <w:p w14:paraId="1A7CD50D">
      <w:pPr>
        <w:numPr>
          <w:ilvl w:val="0"/>
          <w:numId w:val="10"/>
        </w:numPr>
        <w:spacing w:line="560" w:lineRule="exact"/>
        <w:ind w:firstLine="640" w:firstLineChars="200"/>
        <w:rPr>
          <w:rFonts w:eastAsia="楷体_GB2312"/>
          <w:color w:val="000000"/>
          <w:sz w:val="32"/>
          <w:szCs w:val="32"/>
        </w:rPr>
      </w:pPr>
      <w:r>
        <w:rPr>
          <w:rFonts w:eastAsia="楷体_GB2312"/>
          <w:color w:val="000000"/>
          <w:sz w:val="32"/>
          <w:szCs w:val="32"/>
        </w:rPr>
        <w:t>资金计划、到位及使用情况</w:t>
      </w:r>
    </w:p>
    <w:tbl>
      <w:tblPr>
        <w:tblStyle w:val="14"/>
        <w:tblW w:w="8916" w:type="dxa"/>
        <w:tblInd w:w="93" w:type="dxa"/>
        <w:tblLayout w:type="fixed"/>
        <w:tblCellMar>
          <w:top w:w="0" w:type="dxa"/>
          <w:left w:w="108" w:type="dxa"/>
          <w:bottom w:w="0" w:type="dxa"/>
          <w:right w:w="108" w:type="dxa"/>
        </w:tblCellMar>
      </w:tblPr>
      <w:tblGrid>
        <w:gridCol w:w="446"/>
        <w:gridCol w:w="705"/>
        <w:gridCol w:w="745"/>
        <w:gridCol w:w="2152"/>
        <w:gridCol w:w="1523"/>
        <w:gridCol w:w="1530"/>
        <w:gridCol w:w="975"/>
        <w:gridCol w:w="840"/>
      </w:tblGrid>
      <w:tr w14:paraId="7E294BDB">
        <w:tblPrEx>
          <w:tblCellMar>
            <w:top w:w="0" w:type="dxa"/>
            <w:left w:w="108" w:type="dxa"/>
            <w:bottom w:w="0" w:type="dxa"/>
            <w:right w:w="108" w:type="dxa"/>
          </w:tblCellMar>
        </w:tblPrEx>
        <w:trPr>
          <w:trHeight w:val="675" w:hRule="atLeast"/>
        </w:trPr>
        <w:tc>
          <w:tcPr>
            <w:tcW w:w="8916" w:type="dxa"/>
            <w:gridSpan w:val="8"/>
            <w:tcBorders>
              <w:top w:val="nil"/>
              <w:left w:val="nil"/>
              <w:bottom w:val="nil"/>
              <w:right w:val="nil"/>
            </w:tcBorders>
            <w:vAlign w:val="center"/>
          </w:tcPr>
          <w:p w14:paraId="42061390">
            <w:pPr>
              <w:widowControl/>
              <w:jc w:val="center"/>
              <w:textAlignment w:val="center"/>
              <w:rPr>
                <w:rFonts w:ascii="宋体" w:hAnsi="宋体" w:cs="宋体"/>
                <w:b/>
                <w:bCs/>
                <w:color w:val="000000"/>
                <w:sz w:val="48"/>
                <w:szCs w:val="48"/>
              </w:rPr>
            </w:pPr>
            <w:r>
              <w:rPr>
                <w:rFonts w:hint="eastAsia" w:ascii="宋体" w:hAnsi="宋体" w:cs="宋体"/>
                <w:b/>
                <w:bCs/>
                <w:color w:val="000000"/>
                <w:kern w:val="0"/>
                <w:sz w:val="48"/>
                <w:szCs w:val="48"/>
                <w:lang w:bidi="ar"/>
              </w:rPr>
              <w:t>2021年度专项（项目）资金绩效自评表</w:t>
            </w:r>
          </w:p>
        </w:tc>
      </w:tr>
      <w:tr w14:paraId="4923E934">
        <w:tblPrEx>
          <w:tblCellMar>
            <w:top w:w="0" w:type="dxa"/>
            <w:left w:w="108" w:type="dxa"/>
            <w:bottom w:w="0" w:type="dxa"/>
            <w:right w:w="108" w:type="dxa"/>
          </w:tblCellMar>
        </w:tblPrEx>
        <w:trPr>
          <w:trHeight w:val="285" w:hRule="atLeast"/>
        </w:trPr>
        <w:tc>
          <w:tcPr>
            <w:tcW w:w="8916" w:type="dxa"/>
            <w:gridSpan w:val="8"/>
            <w:tcBorders>
              <w:top w:val="nil"/>
              <w:left w:val="nil"/>
              <w:bottom w:val="nil"/>
              <w:right w:val="nil"/>
            </w:tcBorders>
            <w:vAlign w:val="center"/>
          </w:tcPr>
          <w:p w14:paraId="11501AE1">
            <w:pPr>
              <w:widowControl/>
              <w:jc w:val="center"/>
              <w:textAlignment w:val="center"/>
              <w:rPr>
                <w:rFonts w:ascii="宋体" w:hAnsi="宋体" w:cs="宋体"/>
                <w:color w:val="000000"/>
                <w:sz w:val="24"/>
              </w:rPr>
            </w:pPr>
            <w:r>
              <w:rPr>
                <w:rFonts w:hint="eastAsia" w:ascii="仿宋" w:hAnsi="仿宋" w:eastAsia="仿宋" w:cs="仿宋"/>
                <w:color w:val="000000"/>
                <w:kern w:val="0"/>
                <w:sz w:val="31"/>
                <w:szCs w:val="31"/>
                <w:lang w:bidi="ar"/>
              </w:rPr>
              <w:t>根据川财教</w:t>
            </w:r>
            <w:r>
              <w:rPr>
                <w:rFonts w:eastAsia="方正仿宋_GBK"/>
                <w:sz w:val="32"/>
              </w:rPr>
              <w:t>〔</w:t>
            </w:r>
            <w:r>
              <w:rPr>
                <w:rFonts w:hint="eastAsia" w:ascii="仿宋" w:hAnsi="仿宋" w:eastAsia="仿宋" w:cs="仿宋"/>
                <w:sz w:val="30"/>
                <w:szCs w:val="30"/>
              </w:rPr>
              <w:t>2020</w:t>
            </w:r>
            <w:r>
              <w:rPr>
                <w:rFonts w:eastAsia="方正仿宋_GBK"/>
                <w:sz w:val="32"/>
              </w:rPr>
              <w:t>〕</w:t>
            </w:r>
            <w:r>
              <w:rPr>
                <w:rFonts w:hint="eastAsia" w:ascii="仿宋" w:hAnsi="仿宋" w:eastAsia="仿宋" w:cs="仿宋"/>
                <w:color w:val="000000"/>
                <w:kern w:val="0"/>
                <w:sz w:val="31"/>
                <w:szCs w:val="31"/>
                <w:lang w:bidi="ar"/>
              </w:rPr>
              <w:t>239号下达2021年义务教育生均公用费用中央直达资金</w:t>
            </w:r>
            <w:r>
              <w:rPr>
                <w:rFonts w:hint="eastAsia" w:ascii="宋体" w:hAnsi="宋体" w:cs="宋体"/>
                <w:color w:val="000000"/>
                <w:kern w:val="0"/>
                <w:sz w:val="24"/>
                <w:lang w:bidi="ar"/>
              </w:rPr>
              <w:t>预算</w:t>
            </w:r>
          </w:p>
        </w:tc>
      </w:tr>
      <w:tr w14:paraId="159908E1">
        <w:tblPrEx>
          <w:tblCellMar>
            <w:top w:w="0" w:type="dxa"/>
            <w:left w:w="108" w:type="dxa"/>
            <w:bottom w:w="0" w:type="dxa"/>
            <w:right w:w="108" w:type="dxa"/>
          </w:tblCellMar>
        </w:tblPrEx>
        <w:trPr>
          <w:trHeight w:val="435" w:hRule="atLeast"/>
        </w:trPr>
        <w:tc>
          <w:tcPr>
            <w:tcW w:w="446" w:type="dxa"/>
            <w:tcBorders>
              <w:top w:val="nil"/>
              <w:left w:val="nil"/>
              <w:bottom w:val="single" w:color="000000" w:sz="4" w:space="0"/>
              <w:right w:val="nil"/>
            </w:tcBorders>
            <w:noWrap/>
            <w:vAlign w:val="center"/>
          </w:tcPr>
          <w:p w14:paraId="01B643F7">
            <w:pPr>
              <w:rPr>
                <w:rFonts w:ascii="宋体" w:hAnsi="宋体" w:cs="宋体"/>
                <w:color w:val="000000"/>
                <w:sz w:val="24"/>
              </w:rPr>
            </w:pPr>
          </w:p>
        </w:tc>
        <w:tc>
          <w:tcPr>
            <w:tcW w:w="705" w:type="dxa"/>
            <w:tcBorders>
              <w:top w:val="nil"/>
              <w:left w:val="nil"/>
              <w:bottom w:val="single" w:color="000000" w:sz="4" w:space="0"/>
              <w:right w:val="nil"/>
            </w:tcBorders>
            <w:vAlign w:val="center"/>
          </w:tcPr>
          <w:p w14:paraId="485A0690">
            <w:pPr>
              <w:rPr>
                <w:rFonts w:ascii="宋体" w:hAnsi="宋体" w:cs="宋体"/>
                <w:color w:val="000000"/>
                <w:sz w:val="24"/>
              </w:rPr>
            </w:pPr>
          </w:p>
        </w:tc>
        <w:tc>
          <w:tcPr>
            <w:tcW w:w="745" w:type="dxa"/>
            <w:tcBorders>
              <w:top w:val="nil"/>
              <w:left w:val="nil"/>
              <w:bottom w:val="nil"/>
              <w:right w:val="nil"/>
            </w:tcBorders>
            <w:vAlign w:val="center"/>
          </w:tcPr>
          <w:p w14:paraId="40BAA61F">
            <w:pPr>
              <w:rPr>
                <w:rFonts w:ascii="宋体" w:hAnsi="宋体" w:cs="宋体"/>
                <w:color w:val="000000"/>
                <w:sz w:val="24"/>
              </w:rPr>
            </w:pPr>
          </w:p>
        </w:tc>
        <w:tc>
          <w:tcPr>
            <w:tcW w:w="2152" w:type="dxa"/>
            <w:tcBorders>
              <w:top w:val="nil"/>
              <w:left w:val="nil"/>
              <w:bottom w:val="nil"/>
              <w:right w:val="nil"/>
            </w:tcBorders>
            <w:vAlign w:val="center"/>
          </w:tcPr>
          <w:p w14:paraId="5383BBA4">
            <w:pPr>
              <w:rPr>
                <w:rFonts w:ascii="宋体" w:hAnsi="宋体" w:cs="宋体"/>
                <w:color w:val="000000"/>
                <w:sz w:val="24"/>
              </w:rPr>
            </w:pPr>
          </w:p>
        </w:tc>
        <w:tc>
          <w:tcPr>
            <w:tcW w:w="1523" w:type="dxa"/>
            <w:tcBorders>
              <w:top w:val="nil"/>
              <w:left w:val="nil"/>
              <w:bottom w:val="nil"/>
              <w:right w:val="nil"/>
            </w:tcBorders>
            <w:vAlign w:val="center"/>
          </w:tcPr>
          <w:p w14:paraId="7FC26E3F">
            <w:pPr>
              <w:rPr>
                <w:rFonts w:ascii="宋体" w:hAnsi="宋体" w:cs="宋体"/>
                <w:color w:val="000000"/>
                <w:sz w:val="24"/>
              </w:rPr>
            </w:pPr>
          </w:p>
        </w:tc>
        <w:tc>
          <w:tcPr>
            <w:tcW w:w="1530" w:type="dxa"/>
            <w:tcBorders>
              <w:top w:val="nil"/>
              <w:left w:val="nil"/>
              <w:bottom w:val="nil"/>
              <w:right w:val="nil"/>
            </w:tcBorders>
            <w:vAlign w:val="center"/>
          </w:tcPr>
          <w:p w14:paraId="610C67C3">
            <w:pPr>
              <w:rPr>
                <w:rFonts w:ascii="宋体" w:hAnsi="宋体" w:cs="宋体"/>
                <w:color w:val="000000"/>
                <w:sz w:val="24"/>
              </w:rPr>
            </w:pPr>
          </w:p>
        </w:tc>
        <w:tc>
          <w:tcPr>
            <w:tcW w:w="975" w:type="dxa"/>
            <w:tcBorders>
              <w:top w:val="nil"/>
              <w:left w:val="nil"/>
              <w:bottom w:val="nil"/>
              <w:right w:val="nil"/>
            </w:tcBorders>
            <w:vAlign w:val="center"/>
          </w:tcPr>
          <w:p w14:paraId="33F58DDD">
            <w:pPr>
              <w:rPr>
                <w:rFonts w:ascii="宋体" w:hAnsi="宋体" w:cs="宋体"/>
                <w:color w:val="000000"/>
                <w:sz w:val="24"/>
              </w:rPr>
            </w:pPr>
          </w:p>
        </w:tc>
        <w:tc>
          <w:tcPr>
            <w:tcW w:w="840" w:type="dxa"/>
            <w:tcBorders>
              <w:top w:val="nil"/>
              <w:left w:val="nil"/>
              <w:bottom w:val="nil"/>
              <w:right w:val="nil"/>
            </w:tcBorders>
            <w:vAlign w:val="center"/>
          </w:tcPr>
          <w:p w14:paraId="6E5031F2">
            <w:pPr>
              <w:rPr>
                <w:rFonts w:ascii="宋体" w:hAnsi="宋体" w:cs="宋体"/>
                <w:color w:val="000000"/>
                <w:sz w:val="24"/>
              </w:rPr>
            </w:pPr>
          </w:p>
        </w:tc>
      </w:tr>
      <w:tr w14:paraId="5EBFF4C5">
        <w:tblPrEx>
          <w:tblCellMar>
            <w:top w:w="0" w:type="dxa"/>
            <w:left w:w="108" w:type="dxa"/>
            <w:bottom w:w="0" w:type="dxa"/>
            <w:right w:w="108" w:type="dxa"/>
          </w:tblCellMar>
        </w:tblPrEx>
        <w:trPr>
          <w:trHeight w:val="439" w:hRule="atLeast"/>
        </w:trPr>
        <w:tc>
          <w:tcPr>
            <w:tcW w:w="1896" w:type="dxa"/>
            <w:gridSpan w:val="3"/>
            <w:tcBorders>
              <w:top w:val="single" w:color="000000" w:sz="4" w:space="0"/>
              <w:left w:val="single" w:color="000000" w:sz="4" w:space="0"/>
              <w:bottom w:val="single" w:color="000000" w:sz="4" w:space="0"/>
              <w:right w:val="single" w:color="000000" w:sz="4" w:space="0"/>
            </w:tcBorders>
            <w:vAlign w:val="center"/>
          </w:tcPr>
          <w:p w14:paraId="2AF64BDF">
            <w:pPr>
              <w:widowControl/>
              <w:jc w:val="center"/>
              <w:textAlignment w:val="center"/>
              <w:rPr>
                <w:rFonts w:ascii="宋体" w:hAnsi="宋体" w:cs="宋体"/>
                <w:color w:val="000000"/>
                <w:sz w:val="24"/>
              </w:rPr>
            </w:pPr>
            <w:r>
              <w:rPr>
                <w:rFonts w:hint="eastAsia" w:ascii="宋体" w:hAnsi="宋体" w:cs="宋体"/>
                <w:color w:val="000000"/>
                <w:kern w:val="0"/>
                <w:sz w:val="24"/>
                <w:lang w:bidi="ar"/>
              </w:rPr>
              <w:t>专项（项目）名称</w:t>
            </w:r>
          </w:p>
        </w:tc>
        <w:tc>
          <w:tcPr>
            <w:tcW w:w="7020" w:type="dxa"/>
            <w:gridSpan w:val="5"/>
            <w:tcBorders>
              <w:top w:val="single" w:color="000000" w:sz="4" w:space="0"/>
              <w:left w:val="single" w:color="000000" w:sz="4" w:space="0"/>
              <w:bottom w:val="single" w:color="000000" w:sz="4" w:space="0"/>
              <w:right w:val="single" w:color="000000" w:sz="4" w:space="0"/>
            </w:tcBorders>
            <w:vAlign w:val="center"/>
          </w:tcPr>
          <w:p w14:paraId="45C98354">
            <w:pPr>
              <w:widowControl/>
              <w:jc w:val="center"/>
              <w:textAlignment w:val="center"/>
              <w:rPr>
                <w:rFonts w:ascii="宋体" w:hAnsi="宋体" w:cs="宋体"/>
                <w:color w:val="000000"/>
                <w:sz w:val="24"/>
              </w:rPr>
            </w:pPr>
            <w:r>
              <w:rPr>
                <w:rFonts w:hint="eastAsia" w:ascii="仿宋" w:hAnsi="仿宋" w:eastAsia="仿宋" w:cs="仿宋"/>
                <w:color w:val="000000"/>
                <w:kern w:val="0"/>
                <w:sz w:val="24"/>
                <w:lang w:bidi="ar"/>
              </w:rPr>
              <w:t>根据川财教</w:t>
            </w:r>
            <w:r>
              <w:rPr>
                <w:rFonts w:eastAsia="方正仿宋_GBK"/>
                <w:sz w:val="24"/>
              </w:rPr>
              <w:t>〔</w:t>
            </w:r>
            <w:r>
              <w:rPr>
                <w:rFonts w:hint="eastAsia" w:ascii="仿宋" w:hAnsi="仿宋" w:eastAsia="仿宋" w:cs="仿宋"/>
                <w:sz w:val="24"/>
              </w:rPr>
              <w:t>2020</w:t>
            </w:r>
            <w:r>
              <w:rPr>
                <w:rFonts w:eastAsia="方正仿宋_GBK"/>
                <w:sz w:val="24"/>
              </w:rPr>
              <w:t>〕</w:t>
            </w:r>
            <w:r>
              <w:rPr>
                <w:rFonts w:hint="eastAsia" w:ascii="仿宋" w:hAnsi="仿宋" w:eastAsia="仿宋" w:cs="仿宋"/>
                <w:color w:val="000000"/>
                <w:kern w:val="0"/>
                <w:sz w:val="24"/>
                <w:lang w:bidi="ar"/>
              </w:rPr>
              <w:t>239号下达2021年义务教育生均公用费用中央直达资金</w:t>
            </w:r>
          </w:p>
        </w:tc>
      </w:tr>
      <w:tr w14:paraId="57BFC617">
        <w:tblPrEx>
          <w:tblCellMar>
            <w:top w:w="0" w:type="dxa"/>
            <w:left w:w="108" w:type="dxa"/>
            <w:bottom w:w="0" w:type="dxa"/>
            <w:right w:w="108" w:type="dxa"/>
          </w:tblCellMar>
        </w:tblPrEx>
        <w:trPr>
          <w:trHeight w:val="439" w:hRule="atLeast"/>
        </w:trPr>
        <w:tc>
          <w:tcPr>
            <w:tcW w:w="1896" w:type="dxa"/>
            <w:gridSpan w:val="3"/>
            <w:tcBorders>
              <w:top w:val="single" w:color="000000" w:sz="4" w:space="0"/>
              <w:left w:val="single" w:color="000000" w:sz="4" w:space="0"/>
              <w:bottom w:val="single" w:color="000000" w:sz="4" w:space="0"/>
              <w:right w:val="single" w:color="000000" w:sz="4" w:space="0"/>
            </w:tcBorders>
            <w:vAlign w:val="center"/>
          </w:tcPr>
          <w:p w14:paraId="051E1FCF">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项目主管单位</w:t>
            </w:r>
          </w:p>
        </w:tc>
        <w:tc>
          <w:tcPr>
            <w:tcW w:w="7020" w:type="dxa"/>
            <w:gridSpan w:val="5"/>
            <w:tcBorders>
              <w:top w:val="single" w:color="000000" w:sz="4" w:space="0"/>
              <w:left w:val="single" w:color="000000" w:sz="4" w:space="0"/>
              <w:bottom w:val="single" w:color="000000" w:sz="4" w:space="0"/>
              <w:right w:val="single" w:color="000000" w:sz="4" w:space="0"/>
            </w:tcBorders>
            <w:vAlign w:val="center"/>
          </w:tcPr>
          <w:p w14:paraId="6FB6ED70">
            <w:pPr>
              <w:widowControl/>
              <w:jc w:val="center"/>
              <w:textAlignment w:val="center"/>
              <w:rPr>
                <w:rFonts w:ascii="宋体" w:hAnsi="宋体" w:cs="宋体"/>
                <w:color w:val="000000"/>
                <w:sz w:val="24"/>
              </w:rPr>
            </w:pPr>
            <w:r>
              <w:rPr>
                <w:rFonts w:hint="eastAsia" w:ascii="宋体" w:hAnsi="宋体" w:cs="宋体"/>
                <w:color w:val="000000"/>
                <w:kern w:val="0"/>
                <w:sz w:val="24"/>
                <w:lang w:bidi="ar"/>
              </w:rPr>
              <w:t>盐边县渔门镇初级中学校</w:t>
            </w:r>
          </w:p>
        </w:tc>
      </w:tr>
      <w:tr w14:paraId="0CBA89FB">
        <w:tblPrEx>
          <w:tblCellMar>
            <w:top w:w="0" w:type="dxa"/>
            <w:left w:w="108" w:type="dxa"/>
            <w:bottom w:w="0" w:type="dxa"/>
            <w:right w:w="108" w:type="dxa"/>
          </w:tblCellMar>
        </w:tblPrEx>
        <w:trPr>
          <w:trHeight w:val="439" w:hRule="atLeast"/>
        </w:trPr>
        <w:tc>
          <w:tcPr>
            <w:tcW w:w="1896" w:type="dxa"/>
            <w:gridSpan w:val="3"/>
            <w:tcBorders>
              <w:top w:val="single" w:color="000000" w:sz="4" w:space="0"/>
              <w:left w:val="single" w:color="000000" w:sz="4" w:space="0"/>
              <w:bottom w:val="single" w:color="000000" w:sz="4" w:space="0"/>
              <w:right w:val="single" w:color="000000" w:sz="4" w:space="0"/>
            </w:tcBorders>
            <w:vAlign w:val="center"/>
          </w:tcPr>
          <w:p w14:paraId="731F497A">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项目实施单位</w:t>
            </w:r>
          </w:p>
        </w:tc>
        <w:tc>
          <w:tcPr>
            <w:tcW w:w="7020" w:type="dxa"/>
            <w:gridSpan w:val="5"/>
            <w:tcBorders>
              <w:top w:val="single" w:color="000000" w:sz="4" w:space="0"/>
              <w:left w:val="single" w:color="000000" w:sz="4" w:space="0"/>
              <w:bottom w:val="single" w:color="000000" w:sz="4" w:space="0"/>
              <w:right w:val="single" w:color="000000" w:sz="4" w:space="0"/>
            </w:tcBorders>
            <w:vAlign w:val="center"/>
          </w:tcPr>
          <w:p w14:paraId="1252C775">
            <w:pPr>
              <w:widowControl/>
              <w:jc w:val="center"/>
              <w:textAlignment w:val="center"/>
              <w:rPr>
                <w:rFonts w:ascii="宋体" w:hAnsi="宋体" w:cs="宋体"/>
                <w:color w:val="000000"/>
                <w:sz w:val="24"/>
              </w:rPr>
            </w:pPr>
            <w:r>
              <w:rPr>
                <w:rFonts w:hint="eastAsia" w:ascii="宋体" w:hAnsi="宋体" w:cs="宋体"/>
                <w:color w:val="000000"/>
                <w:kern w:val="0"/>
                <w:sz w:val="24"/>
                <w:lang w:bidi="ar"/>
              </w:rPr>
              <w:t>盐边县渔门镇初级中学校</w:t>
            </w:r>
          </w:p>
        </w:tc>
      </w:tr>
      <w:tr w14:paraId="667B7128">
        <w:tblPrEx>
          <w:tblCellMar>
            <w:top w:w="0" w:type="dxa"/>
            <w:left w:w="108" w:type="dxa"/>
            <w:bottom w:w="0" w:type="dxa"/>
            <w:right w:w="108" w:type="dxa"/>
          </w:tblCellMar>
        </w:tblPrEx>
        <w:trPr>
          <w:trHeight w:val="439" w:hRule="atLeast"/>
        </w:trPr>
        <w:tc>
          <w:tcPr>
            <w:tcW w:w="1896" w:type="dxa"/>
            <w:gridSpan w:val="3"/>
            <w:vMerge w:val="restart"/>
            <w:tcBorders>
              <w:top w:val="single" w:color="000000" w:sz="4" w:space="0"/>
              <w:left w:val="single" w:color="000000" w:sz="4" w:space="0"/>
              <w:bottom w:val="single" w:color="000000" w:sz="4" w:space="0"/>
              <w:right w:val="single" w:color="000000" w:sz="4" w:space="0"/>
            </w:tcBorders>
            <w:vAlign w:val="center"/>
          </w:tcPr>
          <w:p w14:paraId="6B4C17AE">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项目资金</w:t>
            </w:r>
          </w:p>
          <w:p w14:paraId="61356293">
            <w:pPr>
              <w:widowControl/>
              <w:jc w:val="center"/>
              <w:textAlignment w:val="center"/>
              <w:rPr>
                <w:rFonts w:ascii="宋体" w:hAnsi="宋体" w:cs="宋体"/>
                <w:color w:val="000000"/>
                <w:sz w:val="24"/>
              </w:rPr>
            </w:pPr>
            <w:r>
              <w:rPr>
                <w:rFonts w:hint="eastAsia" w:ascii="宋体" w:hAnsi="宋体" w:cs="宋体"/>
                <w:color w:val="000000"/>
                <w:kern w:val="0"/>
                <w:sz w:val="24"/>
                <w:lang w:bidi="ar"/>
              </w:rPr>
              <w:t>（万元）</w:t>
            </w:r>
          </w:p>
        </w:tc>
        <w:tc>
          <w:tcPr>
            <w:tcW w:w="2152" w:type="dxa"/>
            <w:tcBorders>
              <w:top w:val="single" w:color="000000" w:sz="4" w:space="0"/>
              <w:left w:val="single" w:color="000000" w:sz="4" w:space="0"/>
              <w:bottom w:val="single" w:color="000000" w:sz="4" w:space="0"/>
              <w:right w:val="single" w:color="000000" w:sz="4" w:space="0"/>
            </w:tcBorders>
            <w:vAlign w:val="center"/>
          </w:tcPr>
          <w:p w14:paraId="58137EB0">
            <w:pPr>
              <w:jc w:val="center"/>
              <w:rPr>
                <w:rFonts w:ascii="宋体" w:hAnsi="宋体" w:cs="宋体"/>
                <w:color w:val="000000"/>
                <w:sz w:val="24"/>
              </w:rPr>
            </w:pPr>
          </w:p>
        </w:tc>
        <w:tc>
          <w:tcPr>
            <w:tcW w:w="1523" w:type="dxa"/>
            <w:tcBorders>
              <w:top w:val="single" w:color="000000" w:sz="4" w:space="0"/>
              <w:left w:val="single" w:color="000000" w:sz="4" w:space="0"/>
              <w:bottom w:val="single" w:color="000000" w:sz="4" w:space="0"/>
              <w:right w:val="single" w:color="000000" w:sz="4" w:space="0"/>
            </w:tcBorders>
            <w:vAlign w:val="center"/>
          </w:tcPr>
          <w:p w14:paraId="7EF0053E">
            <w:pPr>
              <w:widowControl/>
              <w:jc w:val="center"/>
              <w:textAlignment w:val="center"/>
              <w:rPr>
                <w:rFonts w:ascii="宋体" w:hAnsi="宋体" w:cs="宋体"/>
                <w:color w:val="000000"/>
                <w:sz w:val="24"/>
              </w:rPr>
            </w:pPr>
            <w:r>
              <w:rPr>
                <w:rFonts w:hint="eastAsia" w:ascii="宋体" w:hAnsi="宋体" w:cs="宋体"/>
                <w:color w:val="000000"/>
                <w:kern w:val="0"/>
                <w:sz w:val="24"/>
                <w:lang w:bidi="ar"/>
              </w:rPr>
              <w:t>全年预算数</w:t>
            </w:r>
          </w:p>
        </w:tc>
        <w:tc>
          <w:tcPr>
            <w:tcW w:w="1530" w:type="dxa"/>
            <w:tcBorders>
              <w:top w:val="single" w:color="000000" w:sz="4" w:space="0"/>
              <w:left w:val="single" w:color="000000" w:sz="4" w:space="0"/>
              <w:bottom w:val="single" w:color="000000" w:sz="4" w:space="0"/>
              <w:right w:val="single" w:color="000000" w:sz="4" w:space="0"/>
            </w:tcBorders>
            <w:vAlign w:val="center"/>
          </w:tcPr>
          <w:p w14:paraId="59061D86">
            <w:pPr>
              <w:widowControl/>
              <w:jc w:val="center"/>
              <w:textAlignment w:val="center"/>
              <w:rPr>
                <w:rFonts w:ascii="宋体" w:hAnsi="宋体" w:cs="宋体"/>
                <w:color w:val="000000"/>
                <w:sz w:val="24"/>
              </w:rPr>
            </w:pPr>
            <w:r>
              <w:rPr>
                <w:rFonts w:hint="eastAsia" w:ascii="宋体" w:hAnsi="宋体" w:cs="宋体"/>
                <w:color w:val="000000"/>
                <w:kern w:val="0"/>
                <w:sz w:val="24"/>
                <w:lang w:bidi="ar"/>
              </w:rPr>
              <w:t>实际完成数</w:t>
            </w:r>
          </w:p>
        </w:tc>
        <w:tc>
          <w:tcPr>
            <w:tcW w:w="1815" w:type="dxa"/>
            <w:gridSpan w:val="2"/>
            <w:tcBorders>
              <w:top w:val="single" w:color="000000" w:sz="4" w:space="0"/>
              <w:left w:val="single" w:color="000000" w:sz="4" w:space="0"/>
              <w:bottom w:val="single" w:color="000000" w:sz="4" w:space="0"/>
              <w:right w:val="single" w:color="000000" w:sz="4" w:space="0"/>
            </w:tcBorders>
            <w:vAlign w:val="center"/>
          </w:tcPr>
          <w:p w14:paraId="5AA77D36">
            <w:pPr>
              <w:widowControl/>
              <w:jc w:val="center"/>
              <w:textAlignment w:val="center"/>
              <w:rPr>
                <w:rFonts w:ascii="宋体" w:hAnsi="宋体" w:cs="宋体"/>
                <w:color w:val="000000"/>
                <w:sz w:val="24"/>
              </w:rPr>
            </w:pPr>
            <w:r>
              <w:rPr>
                <w:rFonts w:hint="eastAsia" w:ascii="宋体" w:hAnsi="宋体" w:cs="宋体"/>
                <w:color w:val="000000"/>
                <w:kern w:val="0"/>
                <w:sz w:val="24"/>
                <w:lang w:bidi="ar"/>
              </w:rPr>
              <w:t>执行率（%）</w:t>
            </w:r>
          </w:p>
        </w:tc>
      </w:tr>
      <w:tr w14:paraId="4FB65C79">
        <w:tblPrEx>
          <w:tblCellMar>
            <w:top w:w="0" w:type="dxa"/>
            <w:left w:w="108" w:type="dxa"/>
            <w:bottom w:w="0" w:type="dxa"/>
            <w:right w:w="108" w:type="dxa"/>
          </w:tblCellMar>
        </w:tblPrEx>
        <w:trPr>
          <w:trHeight w:val="439" w:hRule="atLeast"/>
        </w:trPr>
        <w:tc>
          <w:tcPr>
            <w:tcW w:w="1896"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8B104FE">
            <w:pPr>
              <w:jc w:val="center"/>
              <w:rPr>
                <w:rFonts w:ascii="宋体" w:hAnsi="宋体" w:cs="宋体"/>
                <w:color w:val="000000"/>
                <w:sz w:val="24"/>
              </w:rPr>
            </w:pPr>
          </w:p>
        </w:tc>
        <w:tc>
          <w:tcPr>
            <w:tcW w:w="2152" w:type="dxa"/>
            <w:tcBorders>
              <w:top w:val="single" w:color="000000" w:sz="4" w:space="0"/>
              <w:left w:val="single" w:color="000000" w:sz="4" w:space="0"/>
              <w:bottom w:val="single" w:color="000000" w:sz="4" w:space="0"/>
              <w:right w:val="single" w:color="000000" w:sz="4" w:space="0"/>
            </w:tcBorders>
            <w:vAlign w:val="center"/>
          </w:tcPr>
          <w:p w14:paraId="2A19489C">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年度资金总额：</w:t>
            </w:r>
          </w:p>
        </w:tc>
        <w:tc>
          <w:tcPr>
            <w:tcW w:w="1523" w:type="dxa"/>
            <w:tcBorders>
              <w:top w:val="single" w:color="000000" w:sz="4" w:space="0"/>
              <w:left w:val="single" w:color="000000" w:sz="4" w:space="0"/>
              <w:bottom w:val="single" w:color="000000" w:sz="4" w:space="0"/>
              <w:right w:val="single" w:color="000000" w:sz="4" w:space="0"/>
            </w:tcBorders>
            <w:vAlign w:val="center"/>
          </w:tcPr>
          <w:p w14:paraId="27035553">
            <w:pPr>
              <w:widowControl/>
              <w:jc w:val="center"/>
              <w:textAlignment w:val="center"/>
              <w:rPr>
                <w:rFonts w:ascii="宋体" w:hAnsi="宋体" w:cs="宋体"/>
                <w:color w:val="000000"/>
                <w:sz w:val="24"/>
              </w:rPr>
            </w:pPr>
            <w:r>
              <w:rPr>
                <w:rFonts w:hint="eastAsia" w:ascii="宋体" w:hAnsi="宋体" w:cs="宋体"/>
                <w:color w:val="000000"/>
                <w:kern w:val="0"/>
                <w:sz w:val="24"/>
                <w:lang w:bidi="ar"/>
              </w:rPr>
              <w:t>127.38万元</w:t>
            </w:r>
          </w:p>
        </w:tc>
        <w:tc>
          <w:tcPr>
            <w:tcW w:w="1530" w:type="dxa"/>
            <w:tcBorders>
              <w:top w:val="single" w:color="000000" w:sz="4" w:space="0"/>
              <w:left w:val="single" w:color="000000" w:sz="4" w:space="0"/>
              <w:bottom w:val="single" w:color="000000" w:sz="4" w:space="0"/>
              <w:right w:val="single" w:color="000000" w:sz="4" w:space="0"/>
            </w:tcBorders>
            <w:vAlign w:val="center"/>
          </w:tcPr>
          <w:p w14:paraId="45ED2406">
            <w:pPr>
              <w:widowControl/>
              <w:jc w:val="center"/>
              <w:textAlignment w:val="center"/>
              <w:rPr>
                <w:rFonts w:ascii="宋体" w:hAnsi="宋体" w:cs="宋体"/>
                <w:color w:val="000000"/>
                <w:sz w:val="24"/>
              </w:rPr>
            </w:pPr>
            <w:r>
              <w:rPr>
                <w:rFonts w:hint="eastAsia" w:ascii="宋体" w:hAnsi="宋体" w:cs="宋体"/>
                <w:color w:val="000000"/>
                <w:kern w:val="0"/>
                <w:sz w:val="24"/>
                <w:lang w:bidi="ar"/>
              </w:rPr>
              <w:t>127.38万元</w:t>
            </w:r>
          </w:p>
        </w:tc>
        <w:tc>
          <w:tcPr>
            <w:tcW w:w="1815" w:type="dxa"/>
            <w:gridSpan w:val="2"/>
            <w:tcBorders>
              <w:top w:val="single" w:color="000000" w:sz="4" w:space="0"/>
              <w:left w:val="single" w:color="000000" w:sz="4" w:space="0"/>
              <w:bottom w:val="single" w:color="000000" w:sz="4" w:space="0"/>
              <w:right w:val="single" w:color="000000" w:sz="4" w:space="0"/>
            </w:tcBorders>
            <w:vAlign w:val="center"/>
          </w:tcPr>
          <w:p w14:paraId="358BCFF9">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r>
      <w:tr w14:paraId="5F07A2F8">
        <w:tblPrEx>
          <w:tblCellMar>
            <w:top w:w="0" w:type="dxa"/>
            <w:left w:w="108" w:type="dxa"/>
            <w:bottom w:w="0" w:type="dxa"/>
            <w:right w:w="108" w:type="dxa"/>
          </w:tblCellMar>
        </w:tblPrEx>
        <w:trPr>
          <w:trHeight w:val="439" w:hRule="atLeast"/>
        </w:trPr>
        <w:tc>
          <w:tcPr>
            <w:tcW w:w="1896"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2065FB5">
            <w:pPr>
              <w:jc w:val="center"/>
              <w:rPr>
                <w:rFonts w:ascii="宋体" w:hAnsi="宋体" w:cs="宋体"/>
                <w:color w:val="000000"/>
                <w:sz w:val="24"/>
              </w:rPr>
            </w:pPr>
          </w:p>
        </w:tc>
        <w:tc>
          <w:tcPr>
            <w:tcW w:w="2152" w:type="dxa"/>
            <w:tcBorders>
              <w:top w:val="single" w:color="000000" w:sz="4" w:space="0"/>
              <w:left w:val="single" w:color="000000" w:sz="4" w:space="0"/>
              <w:bottom w:val="single" w:color="000000" w:sz="4" w:space="0"/>
              <w:right w:val="single" w:color="000000" w:sz="4" w:space="0"/>
            </w:tcBorders>
            <w:vAlign w:val="center"/>
          </w:tcPr>
          <w:p w14:paraId="69925CBF">
            <w:pPr>
              <w:widowControl/>
              <w:jc w:val="left"/>
              <w:textAlignment w:val="center"/>
              <w:rPr>
                <w:rFonts w:ascii="宋体" w:hAnsi="宋体" w:cs="宋体"/>
                <w:color w:val="000000"/>
                <w:sz w:val="24"/>
              </w:rPr>
            </w:pPr>
            <w:r>
              <w:rPr>
                <w:rFonts w:hint="eastAsia" w:ascii="宋体" w:hAnsi="宋体" w:cs="宋体"/>
                <w:color w:val="000000"/>
                <w:kern w:val="0"/>
                <w:sz w:val="24"/>
                <w:lang w:bidi="ar"/>
              </w:rPr>
              <w:t>其中：上级财政资金</w:t>
            </w:r>
          </w:p>
        </w:tc>
        <w:tc>
          <w:tcPr>
            <w:tcW w:w="1523" w:type="dxa"/>
            <w:tcBorders>
              <w:top w:val="single" w:color="000000" w:sz="4" w:space="0"/>
              <w:left w:val="single" w:color="000000" w:sz="4" w:space="0"/>
              <w:bottom w:val="single" w:color="000000" w:sz="4" w:space="0"/>
              <w:right w:val="single" w:color="000000" w:sz="4" w:space="0"/>
            </w:tcBorders>
            <w:vAlign w:val="center"/>
          </w:tcPr>
          <w:p w14:paraId="2EFCFBDB">
            <w:pPr>
              <w:widowControl/>
              <w:jc w:val="center"/>
              <w:textAlignment w:val="center"/>
              <w:rPr>
                <w:rFonts w:ascii="宋体" w:hAnsi="宋体" w:cs="宋体"/>
                <w:color w:val="000000"/>
                <w:sz w:val="24"/>
              </w:rPr>
            </w:pPr>
            <w:r>
              <w:rPr>
                <w:rFonts w:hint="eastAsia" w:ascii="宋体" w:hAnsi="宋体" w:cs="宋体"/>
                <w:color w:val="000000"/>
                <w:kern w:val="0"/>
                <w:sz w:val="24"/>
                <w:lang w:bidi="ar"/>
              </w:rPr>
              <w:t>127.38万元</w:t>
            </w:r>
          </w:p>
        </w:tc>
        <w:tc>
          <w:tcPr>
            <w:tcW w:w="1530" w:type="dxa"/>
            <w:tcBorders>
              <w:top w:val="single" w:color="000000" w:sz="4" w:space="0"/>
              <w:left w:val="single" w:color="000000" w:sz="4" w:space="0"/>
              <w:bottom w:val="single" w:color="000000" w:sz="4" w:space="0"/>
              <w:right w:val="single" w:color="000000" w:sz="4" w:space="0"/>
            </w:tcBorders>
            <w:vAlign w:val="center"/>
          </w:tcPr>
          <w:p w14:paraId="3A56CCB0">
            <w:pPr>
              <w:widowControl/>
              <w:jc w:val="center"/>
              <w:textAlignment w:val="center"/>
              <w:rPr>
                <w:rFonts w:ascii="宋体" w:hAnsi="宋体" w:cs="宋体"/>
                <w:color w:val="000000"/>
                <w:sz w:val="24"/>
              </w:rPr>
            </w:pPr>
            <w:r>
              <w:rPr>
                <w:rFonts w:hint="eastAsia" w:ascii="宋体" w:hAnsi="宋体" w:cs="宋体"/>
                <w:color w:val="000000"/>
                <w:kern w:val="0"/>
                <w:sz w:val="24"/>
                <w:lang w:bidi="ar"/>
              </w:rPr>
              <w:t>127.38万元</w:t>
            </w:r>
          </w:p>
        </w:tc>
        <w:tc>
          <w:tcPr>
            <w:tcW w:w="1815" w:type="dxa"/>
            <w:gridSpan w:val="2"/>
            <w:tcBorders>
              <w:top w:val="single" w:color="000000" w:sz="4" w:space="0"/>
              <w:left w:val="single" w:color="000000" w:sz="4" w:space="0"/>
              <w:bottom w:val="single" w:color="000000" w:sz="4" w:space="0"/>
              <w:right w:val="single" w:color="000000" w:sz="4" w:space="0"/>
            </w:tcBorders>
            <w:vAlign w:val="center"/>
          </w:tcPr>
          <w:p w14:paraId="2EF74465">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r>
      <w:tr w14:paraId="43FDE992">
        <w:tblPrEx>
          <w:tblCellMar>
            <w:top w:w="0" w:type="dxa"/>
            <w:left w:w="108" w:type="dxa"/>
            <w:bottom w:w="0" w:type="dxa"/>
            <w:right w:w="108" w:type="dxa"/>
          </w:tblCellMar>
        </w:tblPrEx>
        <w:trPr>
          <w:trHeight w:val="439" w:hRule="atLeast"/>
        </w:trPr>
        <w:tc>
          <w:tcPr>
            <w:tcW w:w="1896"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4303DA7C">
            <w:pPr>
              <w:jc w:val="center"/>
              <w:rPr>
                <w:rFonts w:ascii="宋体" w:hAnsi="宋体" w:cs="宋体"/>
                <w:color w:val="000000"/>
                <w:sz w:val="24"/>
              </w:rPr>
            </w:pPr>
          </w:p>
        </w:tc>
        <w:tc>
          <w:tcPr>
            <w:tcW w:w="2152" w:type="dxa"/>
            <w:tcBorders>
              <w:top w:val="single" w:color="000000" w:sz="4" w:space="0"/>
              <w:left w:val="single" w:color="000000" w:sz="4" w:space="0"/>
              <w:bottom w:val="single" w:color="000000" w:sz="4" w:space="0"/>
              <w:right w:val="single" w:color="000000" w:sz="4" w:space="0"/>
            </w:tcBorders>
            <w:vAlign w:val="center"/>
          </w:tcPr>
          <w:p w14:paraId="05E1B173">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本级财政资金</w:t>
            </w:r>
          </w:p>
        </w:tc>
        <w:tc>
          <w:tcPr>
            <w:tcW w:w="1523" w:type="dxa"/>
            <w:tcBorders>
              <w:top w:val="single" w:color="000000" w:sz="4" w:space="0"/>
              <w:left w:val="single" w:color="000000" w:sz="4" w:space="0"/>
              <w:bottom w:val="single" w:color="000000" w:sz="4" w:space="0"/>
              <w:right w:val="single" w:color="000000" w:sz="4" w:space="0"/>
            </w:tcBorders>
            <w:vAlign w:val="center"/>
          </w:tcPr>
          <w:p w14:paraId="3E61398E">
            <w:pPr>
              <w:jc w:val="cente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32E9DFF1">
            <w:pPr>
              <w:jc w:val="center"/>
              <w:rPr>
                <w:rFonts w:ascii="宋体" w:hAnsi="宋体" w:cs="宋体"/>
                <w:color w:val="000000"/>
                <w:sz w:val="24"/>
              </w:rPr>
            </w:pPr>
          </w:p>
        </w:tc>
        <w:tc>
          <w:tcPr>
            <w:tcW w:w="1815" w:type="dxa"/>
            <w:gridSpan w:val="2"/>
            <w:tcBorders>
              <w:top w:val="single" w:color="000000" w:sz="4" w:space="0"/>
              <w:left w:val="single" w:color="000000" w:sz="4" w:space="0"/>
              <w:bottom w:val="single" w:color="000000" w:sz="4" w:space="0"/>
              <w:right w:val="single" w:color="000000" w:sz="4" w:space="0"/>
            </w:tcBorders>
            <w:vAlign w:val="center"/>
          </w:tcPr>
          <w:p w14:paraId="5140F4D8">
            <w:pPr>
              <w:jc w:val="center"/>
              <w:rPr>
                <w:rFonts w:ascii="宋体" w:hAnsi="宋体" w:cs="宋体"/>
                <w:color w:val="000000"/>
                <w:sz w:val="24"/>
              </w:rPr>
            </w:pPr>
          </w:p>
        </w:tc>
      </w:tr>
      <w:tr w14:paraId="1B9A37C8">
        <w:tblPrEx>
          <w:tblCellMar>
            <w:top w:w="0" w:type="dxa"/>
            <w:left w:w="108" w:type="dxa"/>
            <w:bottom w:w="0" w:type="dxa"/>
            <w:right w:w="108" w:type="dxa"/>
          </w:tblCellMar>
        </w:tblPrEx>
        <w:trPr>
          <w:trHeight w:val="439" w:hRule="atLeast"/>
        </w:trPr>
        <w:tc>
          <w:tcPr>
            <w:tcW w:w="1896"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7EF65D7A">
            <w:pPr>
              <w:jc w:val="center"/>
              <w:rPr>
                <w:rFonts w:ascii="宋体" w:hAnsi="宋体" w:cs="宋体"/>
                <w:color w:val="000000"/>
                <w:sz w:val="24"/>
              </w:rPr>
            </w:pPr>
          </w:p>
        </w:tc>
        <w:tc>
          <w:tcPr>
            <w:tcW w:w="2152" w:type="dxa"/>
            <w:tcBorders>
              <w:top w:val="single" w:color="000000" w:sz="4" w:space="0"/>
              <w:left w:val="single" w:color="000000" w:sz="4" w:space="0"/>
              <w:bottom w:val="single" w:color="000000" w:sz="4" w:space="0"/>
              <w:right w:val="single" w:color="000000" w:sz="4" w:space="0"/>
            </w:tcBorders>
            <w:vAlign w:val="center"/>
          </w:tcPr>
          <w:p w14:paraId="4C6D108C">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其他资金</w:t>
            </w:r>
          </w:p>
        </w:tc>
        <w:tc>
          <w:tcPr>
            <w:tcW w:w="1523" w:type="dxa"/>
            <w:tcBorders>
              <w:top w:val="single" w:color="000000" w:sz="4" w:space="0"/>
              <w:left w:val="single" w:color="000000" w:sz="4" w:space="0"/>
              <w:bottom w:val="single" w:color="000000" w:sz="4" w:space="0"/>
              <w:right w:val="single" w:color="000000" w:sz="4" w:space="0"/>
            </w:tcBorders>
            <w:vAlign w:val="center"/>
          </w:tcPr>
          <w:p w14:paraId="0F20B530">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74D39C3F">
            <w:pPr>
              <w:rPr>
                <w:rFonts w:ascii="宋体" w:hAnsi="宋体" w:cs="宋体"/>
                <w:color w:val="000000"/>
                <w:sz w:val="24"/>
              </w:rPr>
            </w:pPr>
          </w:p>
        </w:tc>
        <w:tc>
          <w:tcPr>
            <w:tcW w:w="1815" w:type="dxa"/>
            <w:gridSpan w:val="2"/>
            <w:tcBorders>
              <w:top w:val="single" w:color="000000" w:sz="4" w:space="0"/>
              <w:left w:val="single" w:color="000000" w:sz="4" w:space="0"/>
              <w:bottom w:val="single" w:color="000000" w:sz="4" w:space="0"/>
              <w:right w:val="single" w:color="000000" w:sz="4" w:space="0"/>
            </w:tcBorders>
            <w:vAlign w:val="center"/>
          </w:tcPr>
          <w:p w14:paraId="751E045C">
            <w:pPr>
              <w:jc w:val="center"/>
              <w:rPr>
                <w:rFonts w:ascii="宋体" w:hAnsi="宋体" w:cs="宋体"/>
                <w:color w:val="000000"/>
                <w:sz w:val="24"/>
              </w:rPr>
            </w:pPr>
          </w:p>
        </w:tc>
      </w:tr>
      <w:tr w14:paraId="42E9ABAF">
        <w:tblPrEx>
          <w:tblCellMar>
            <w:top w:w="0" w:type="dxa"/>
            <w:left w:w="108" w:type="dxa"/>
            <w:bottom w:w="0" w:type="dxa"/>
            <w:right w:w="108" w:type="dxa"/>
          </w:tblCellMar>
        </w:tblPrEx>
        <w:trPr>
          <w:trHeight w:val="439" w:hRule="atLeast"/>
        </w:trPr>
        <w:tc>
          <w:tcPr>
            <w:tcW w:w="446" w:type="dxa"/>
            <w:vMerge w:val="restart"/>
            <w:tcBorders>
              <w:top w:val="single" w:color="000000" w:sz="4" w:space="0"/>
              <w:left w:val="single" w:color="000000" w:sz="4" w:space="0"/>
              <w:bottom w:val="single" w:color="000000" w:sz="4" w:space="0"/>
              <w:right w:val="single" w:color="000000" w:sz="4" w:space="0"/>
            </w:tcBorders>
            <w:vAlign w:val="center"/>
          </w:tcPr>
          <w:p w14:paraId="065ABEF7">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总</w:t>
            </w:r>
          </w:p>
          <w:p w14:paraId="625CABE5">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体</w:t>
            </w:r>
          </w:p>
          <w:p w14:paraId="183B69CE">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目</w:t>
            </w:r>
          </w:p>
          <w:p w14:paraId="3A56AFBF">
            <w:pPr>
              <w:widowControl/>
              <w:jc w:val="center"/>
              <w:textAlignment w:val="center"/>
              <w:rPr>
                <w:rFonts w:ascii="宋体" w:hAnsi="宋体" w:cs="宋体"/>
                <w:color w:val="000000"/>
                <w:sz w:val="24"/>
              </w:rPr>
            </w:pPr>
            <w:r>
              <w:rPr>
                <w:rFonts w:hint="eastAsia" w:ascii="宋体" w:hAnsi="宋体" w:cs="宋体"/>
                <w:color w:val="000000"/>
                <w:kern w:val="0"/>
                <w:sz w:val="24"/>
                <w:lang w:bidi="ar"/>
              </w:rPr>
              <w:t>标</w:t>
            </w:r>
          </w:p>
        </w:tc>
        <w:tc>
          <w:tcPr>
            <w:tcW w:w="3602" w:type="dxa"/>
            <w:gridSpan w:val="3"/>
            <w:tcBorders>
              <w:top w:val="single" w:color="000000" w:sz="4" w:space="0"/>
              <w:left w:val="single" w:color="000000" w:sz="4" w:space="0"/>
              <w:bottom w:val="single" w:color="000000" w:sz="4" w:space="0"/>
              <w:right w:val="single" w:color="000000" w:sz="4" w:space="0"/>
            </w:tcBorders>
            <w:vAlign w:val="center"/>
          </w:tcPr>
          <w:p w14:paraId="2AA0F6CC">
            <w:pPr>
              <w:widowControl/>
              <w:jc w:val="center"/>
              <w:textAlignment w:val="center"/>
              <w:rPr>
                <w:rFonts w:ascii="宋体" w:hAnsi="宋体" w:cs="宋体"/>
                <w:color w:val="000000"/>
                <w:sz w:val="24"/>
              </w:rPr>
            </w:pPr>
            <w:r>
              <w:rPr>
                <w:rFonts w:hint="eastAsia" w:ascii="宋体" w:hAnsi="宋体" w:cs="宋体"/>
                <w:color w:val="000000"/>
                <w:kern w:val="0"/>
                <w:sz w:val="24"/>
                <w:lang w:bidi="ar"/>
              </w:rPr>
              <w:t>年度设定目标</w:t>
            </w:r>
          </w:p>
        </w:tc>
        <w:tc>
          <w:tcPr>
            <w:tcW w:w="4868" w:type="dxa"/>
            <w:gridSpan w:val="4"/>
            <w:tcBorders>
              <w:top w:val="single" w:color="000000" w:sz="4" w:space="0"/>
              <w:left w:val="single" w:color="000000" w:sz="4" w:space="0"/>
              <w:bottom w:val="single" w:color="000000" w:sz="4" w:space="0"/>
              <w:right w:val="single" w:color="000000" w:sz="4" w:space="0"/>
            </w:tcBorders>
            <w:vAlign w:val="center"/>
          </w:tcPr>
          <w:p w14:paraId="7C28C3BA">
            <w:pPr>
              <w:widowControl/>
              <w:jc w:val="center"/>
              <w:textAlignment w:val="center"/>
              <w:rPr>
                <w:rFonts w:ascii="宋体" w:hAnsi="宋体" w:cs="宋体"/>
                <w:color w:val="000000"/>
                <w:sz w:val="24"/>
              </w:rPr>
            </w:pPr>
            <w:r>
              <w:rPr>
                <w:rFonts w:hint="eastAsia" w:ascii="宋体" w:hAnsi="宋体" w:cs="宋体"/>
                <w:color w:val="000000"/>
                <w:kern w:val="0"/>
                <w:sz w:val="24"/>
                <w:lang w:bidi="ar"/>
              </w:rPr>
              <w:t>实际完成情况</w:t>
            </w:r>
          </w:p>
        </w:tc>
      </w:tr>
      <w:tr w14:paraId="43BBFDF0">
        <w:tblPrEx>
          <w:tblCellMar>
            <w:top w:w="0" w:type="dxa"/>
            <w:left w:w="108" w:type="dxa"/>
            <w:bottom w:w="0" w:type="dxa"/>
            <w:right w:w="108" w:type="dxa"/>
          </w:tblCellMar>
        </w:tblPrEx>
        <w:trPr>
          <w:trHeight w:val="1590"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196C2ED2">
            <w:pPr>
              <w:jc w:val="center"/>
              <w:rPr>
                <w:rFonts w:ascii="宋体" w:hAnsi="宋体" w:cs="宋体"/>
                <w:color w:val="000000"/>
                <w:sz w:val="24"/>
              </w:rPr>
            </w:pPr>
          </w:p>
        </w:tc>
        <w:tc>
          <w:tcPr>
            <w:tcW w:w="3602" w:type="dxa"/>
            <w:gridSpan w:val="3"/>
            <w:tcBorders>
              <w:top w:val="single" w:color="000000" w:sz="4" w:space="0"/>
              <w:left w:val="single" w:color="000000" w:sz="4" w:space="0"/>
              <w:bottom w:val="single" w:color="000000" w:sz="4" w:space="0"/>
              <w:right w:val="single" w:color="000000" w:sz="4" w:space="0"/>
            </w:tcBorders>
            <w:vAlign w:val="center"/>
          </w:tcPr>
          <w:p w14:paraId="664CE463">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通过项目实施，保障学校教育教学工作的正常开展、顺利完成了2021年度的教育教学任务。全部完成实施项目预算数：127.38万元。</w:t>
            </w:r>
          </w:p>
        </w:tc>
        <w:tc>
          <w:tcPr>
            <w:tcW w:w="4868" w:type="dxa"/>
            <w:gridSpan w:val="4"/>
            <w:tcBorders>
              <w:top w:val="single" w:color="000000" w:sz="4" w:space="0"/>
              <w:left w:val="single" w:color="000000" w:sz="4" w:space="0"/>
              <w:bottom w:val="single" w:color="000000" w:sz="4" w:space="0"/>
              <w:right w:val="single" w:color="000000" w:sz="4" w:space="0"/>
            </w:tcBorders>
            <w:vAlign w:val="center"/>
          </w:tcPr>
          <w:p w14:paraId="2EE2895A">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保障学校教育教学工作的正常开展、顺利完成了2021年度的教育教学任务。实际完成实施数127.38万元，完成率100%。</w:t>
            </w:r>
          </w:p>
        </w:tc>
      </w:tr>
      <w:tr w14:paraId="73B6C815">
        <w:tblPrEx>
          <w:tblCellMar>
            <w:top w:w="0" w:type="dxa"/>
            <w:left w:w="108" w:type="dxa"/>
            <w:bottom w:w="0" w:type="dxa"/>
            <w:right w:w="108" w:type="dxa"/>
          </w:tblCellMar>
        </w:tblPrEx>
        <w:trPr>
          <w:trHeight w:val="570" w:hRule="atLeast"/>
        </w:trPr>
        <w:tc>
          <w:tcPr>
            <w:tcW w:w="446" w:type="dxa"/>
            <w:vMerge w:val="restart"/>
            <w:tcBorders>
              <w:top w:val="single" w:color="000000" w:sz="4" w:space="0"/>
              <w:left w:val="single" w:color="000000" w:sz="4" w:space="0"/>
              <w:bottom w:val="single" w:color="000000" w:sz="4" w:space="0"/>
              <w:right w:val="single" w:color="000000" w:sz="4" w:space="0"/>
            </w:tcBorders>
            <w:vAlign w:val="center"/>
          </w:tcPr>
          <w:p w14:paraId="1E09BB87">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绩</w:t>
            </w:r>
          </w:p>
          <w:p w14:paraId="766BEDA0">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效</w:t>
            </w:r>
          </w:p>
          <w:p w14:paraId="25880D2F">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指</w:t>
            </w:r>
          </w:p>
          <w:p w14:paraId="6F6E99DD">
            <w:pPr>
              <w:widowControl/>
              <w:jc w:val="center"/>
              <w:textAlignment w:val="center"/>
              <w:rPr>
                <w:rFonts w:ascii="宋体" w:hAnsi="宋体" w:cs="宋体"/>
                <w:color w:val="000000"/>
                <w:sz w:val="24"/>
              </w:rPr>
            </w:pPr>
            <w:r>
              <w:rPr>
                <w:rFonts w:hint="eastAsia" w:ascii="宋体" w:hAnsi="宋体" w:cs="宋体"/>
                <w:color w:val="000000"/>
                <w:kern w:val="0"/>
                <w:sz w:val="24"/>
                <w:lang w:bidi="ar"/>
              </w:rPr>
              <w:t>标</w:t>
            </w:r>
          </w:p>
        </w:tc>
        <w:tc>
          <w:tcPr>
            <w:tcW w:w="705" w:type="dxa"/>
            <w:tcBorders>
              <w:top w:val="single" w:color="000000" w:sz="4" w:space="0"/>
              <w:left w:val="single" w:color="000000" w:sz="4" w:space="0"/>
              <w:bottom w:val="nil"/>
              <w:right w:val="single" w:color="000000" w:sz="4" w:space="0"/>
            </w:tcBorders>
            <w:vAlign w:val="center"/>
          </w:tcPr>
          <w:p w14:paraId="0111B2AB">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一级</w:t>
            </w:r>
          </w:p>
          <w:p w14:paraId="1EFFF582">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745" w:type="dxa"/>
            <w:tcBorders>
              <w:top w:val="single" w:color="000000" w:sz="4" w:space="0"/>
              <w:left w:val="single" w:color="000000" w:sz="4" w:space="0"/>
              <w:bottom w:val="single" w:color="000000" w:sz="4" w:space="0"/>
              <w:right w:val="single" w:color="000000" w:sz="4" w:space="0"/>
            </w:tcBorders>
            <w:vAlign w:val="center"/>
          </w:tcPr>
          <w:p w14:paraId="5C7A3639">
            <w:pPr>
              <w:widowControl/>
              <w:jc w:val="center"/>
              <w:textAlignment w:val="center"/>
              <w:rPr>
                <w:rFonts w:ascii="宋体" w:hAnsi="宋体" w:cs="宋体"/>
                <w:color w:val="000000"/>
                <w:sz w:val="24"/>
              </w:rPr>
            </w:pPr>
            <w:r>
              <w:rPr>
                <w:rFonts w:hint="eastAsia" w:ascii="宋体" w:hAnsi="宋体" w:cs="宋体"/>
                <w:color w:val="000000"/>
                <w:kern w:val="0"/>
                <w:sz w:val="24"/>
                <w:lang w:bidi="ar"/>
              </w:rPr>
              <w:t>二级指标</w:t>
            </w:r>
          </w:p>
        </w:tc>
        <w:tc>
          <w:tcPr>
            <w:tcW w:w="2152" w:type="dxa"/>
            <w:tcBorders>
              <w:top w:val="single" w:color="000000" w:sz="4" w:space="0"/>
              <w:left w:val="single" w:color="000000" w:sz="4" w:space="0"/>
              <w:bottom w:val="single" w:color="000000" w:sz="4" w:space="0"/>
              <w:right w:val="single" w:color="000000" w:sz="4" w:space="0"/>
            </w:tcBorders>
            <w:vAlign w:val="center"/>
          </w:tcPr>
          <w:p w14:paraId="577EFE50">
            <w:pPr>
              <w:widowControl/>
              <w:jc w:val="center"/>
              <w:textAlignment w:val="center"/>
              <w:rPr>
                <w:rFonts w:ascii="宋体" w:hAnsi="宋体" w:cs="宋体"/>
                <w:color w:val="000000"/>
                <w:sz w:val="24"/>
              </w:rPr>
            </w:pPr>
            <w:r>
              <w:rPr>
                <w:rFonts w:hint="eastAsia" w:ascii="宋体" w:hAnsi="宋体" w:cs="宋体"/>
                <w:color w:val="000000"/>
                <w:kern w:val="0"/>
                <w:sz w:val="24"/>
                <w:lang w:bidi="ar"/>
              </w:rPr>
              <w:t>三级指标</w:t>
            </w:r>
          </w:p>
        </w:tc>
        <w:tc>
          <w:tcPr>
            <w:tcW w:w="1523" w:type="dxa"/>
            <w:tcBorders>
              <w:top w:val="single" w:color="000000" w:sz="4" w:space="0"/>
              <w:left w:val="single" w:color="000000" w:sz="4" w:space="0"/>
              <w:bottom w:val="single" w:color="000000" w:sz="4" w:space="0"/>
              <w:right w:val="single" w:color="000000" w:sz="4" w:space="0"/>
            </w:tcBorders>
            <w:vAlign w:val="center"/>
          </w:tcPr>
          <w:p w14:paraId="3DEF1DE0">
            <w:pPr>
              <w:widowControl/>
              <w:jc w:val="center"/>
              <w:textAlignment w:val="center"/>
              <w:rPr>
                <w:rFonts w:ascii="宋体" w:hAnsi="宋体" w:cs="宋体"/>
                <w:color w:val="000000"/>
                <w:sz w:val="24"/>
              </w:rPr>
            </w:pPr>
            <w:r>
              <w:rPr>
                <w:rFonts w:hint="eastAsia" w:ascii="宋体" w:hAnsi="宋体" w:cs="宋体"/>
                <w:color w:val="000000"/>
                <w:kern w:val="0"/>
                <w:sz w:val="24"/>
                <w:lang w:bidi="ar"/>
              </w:rPr>
              <w:t>年度指标值</w:t>
            </w:r>
          </w:p>
        </w:tc>
        <w:tc>
          <w:tcPr>
            <w:tcW w:w="1530" w:type="dxa"/>
            <w:tcBorders>
              <w:top w:val="single" w:color="000000" w:sz="4" w:space="0"/>
              <w:left w:val="single" w:color="000000" w:sz="4" w:space="0"/>
              <w:bottom w:val="single" w:color="000000" w:sz="4" w:space="0"/>
              <w:right w:val="single" w:color="000000" w:sz="4" w:space="0"/>
            </w:tcBorders>
            <w:vAlign w:val="center"/>
          </w:tcPr>
          <w:p w14:paraId="1959F9E9">
            <w:pPr>
              <w:widowControl/>
              <w:jc w:val="center"/>
              <w:textAlignment w:val="center"/>
              <w:rPr>
                <w:rFonts w:ascii="宋体" w:hAnsi="宋体" w:cs="宋体"/>
                <w:color w:val="000000"/>
                <w:sz w:val="24"/>
              </w:rPr>
            </w:pPr>
            <w:r>
              <w:rPr>
                <w:rFonts w:hint="eastAsia" w:ascii="宋体" w:hAnsi="宋体" w:cs="宋体"/>
                <w:color w:val="000000"/>
                <w:kern w:val="0"/>
                <w:sz w:val="24"/>
                <w:lang w:bidi="ar"/>
              </w:rPr>
              <w:t>实际完成数</w:t>
            </w:r>
          </w:p>
        </w:tc>
        <w:tc>
          <w:tcPr>
            <w:tcW w:w="975" w:type="dxa"/>
            <w:tcBorders>
              <w:top w:val="single" w:color="000000" w:sz="4" w:space="0"/>
              <w:left w:val="single" w:color="000000" w:sz="4" w:space="0"/>
              <w:bottom w:val="single" w:color="000000" w:sz="4" w:space="0"/>
              <w:right w:val="single" w:color="000000" w:sz="4" w:space="0"/>
            </w:tcBorders>
            <w:vAlign w:val="center"/>
          </w:tcPr>
          <w:p w14:paraId="2BD529D3">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完成率（%）</w:t>
            </w:r>
          </w:p>
        </w:tc>
        <w:tc>
          <w:tcPr>
            <w:tcW w:w="840" w:type="dxa"/>
            <w:tcBorders>
              <w:top w:val="single" w:color="000000" w:sz="4" w:space="0"/>
              <w:left w:val="single" w:color="000000" w:sz="4" w:space="0"/>
              <w:bottom w:val="single" w:color="000000" w:sz="4" w:space="0"/>
              <w:right w:val="single" w:color="000000" w:sz="4" w:space="0"/>
            </w:tcBorders>
            <w:vAlign w:val="center"/>
          </w:tcPr>
          <w:p w14:paraId="2BB256C0">
            <w:pPr>
              <w:widowControl/>
              <w:jc w:val="left"/>
              <w:textAlignment w:val="center"/>
              <w:rPr>
                <w:rFonts w:ascii="宋体" w:hAnsi="宋体" w:cs="宋体"/>
                <w:color w:val="000000"/>
                <w:sz w:val="24"/>
              </w:rPr>
            </w:pPr>
            <w:r>
              <w:rPr>
                <w:rFonts w:hint="eastAsia" w:ascii="宋体" w:hAnsi="宋体" w:cs="宋体"/>
                <w:color w:val="000000"/>
                <w:kern w:val="0"/>
                <w:sz w:val="24"/>
                <w:lang w:bidi="ar"/>
              </w:rPr>
              <w:t>未完成原因和改进措施</w:t>
            </w:r>
          </w:p>
        </w:tc>
      </w:tr>
      <w:tr w14:paraId="35FD7742">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4626C0A5">
            <w:pPr>
              <w:jc w:val="center"/>
              <w:rPr>
                <w:rFonts w:ascii="宋体" w:hAnsi="宋体" w:cs="宋体"/>
                <w:color w:val="000000"/>
                <w:sz w:val="24"/>
              </w:rPr>
            </w:pPr>
          </w:p>
        </w:tc>
        <w:tc>
          <w:tcPr>
            <w:tcW w:w="705" w:type="dxa"/>
            <w:vMerge w:val="restart"/>
            <w:tcBorders>
              <w:top w:val="single" w:color="000000" w:sz="4" w:space="0"/>
              <w:left w:val="single" w:color="000000" w:sz="4" w:space="0"/>
              <w:bottom w:val="single" w:color="000000" w:sz="4" w:space="0"/>
              <w:right w:val="single" w:color="000000" w:sz="4" w:space="0"/>
            </w:tcBorders>
            <w:vAlign w:val="center"/>
          </w:tcPr>
          <w:p w14:paraId="57B94CE3">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项目完成</w:t>
            </w:r>
          </w:p>
        </w:tc>
        <w:tc>
          <w:tcPr>
            <w:tcW w:w="745" w:type="dxa"/>
            <w:vMerge w:val="restart"/>
            <w:tcBorders>
              <w:top w:val="single" w:color="000000" w:sz="4" w:space="0"/>
              <w:left w:val="single" w:color="000000" w:sz="4" w:space="0"/>
              <w:bottom w:val="single" w:color="000000" w:sz="4" w:space="0"/>
              <w:right w:val="single" w:color="000000" w:sz="4" w:space="0"/>
            </w:tcBorders>
            <w:vAlign w:val="center"/>
          </w:tcPr>
          <w:p w14:paraId="7AC77D39">
            <w:pPr>
              <w:widowControl/>
              <w:jc w:val="center"/>
              <w:textAlignment w:val="center"/>
              <w:rPr>
                <w:rFonts w:ascii="宋体" w:hAnsi="宋体" w:cs="宋体"/>
                <w:color w:val="000000"/>
                <w:sz w:val="24"/>
              </w:rPr>
            </w:pPr>
            <w:r>
              <w:rPr>
                <w:rFonts w:hint="eastAsia" w:ascii="宋体" w:hAnsi="宋体" w:cs="宋体"/>
                <w:color w:val="000000"/>
                <w:kern w:val="0"/>
                <w:sz w:val="24"/>
                <w:lang w:bidi="ar"/>
              </w:rPr>
              <w:t>数量指标</w:t>
            </w:r>
          </w:p>
        </w:tc>
        <w:tc>
          <w:tcPr>
            <w:tcW w:w="2152" w:type="dxa"/>
            <w:tcBorders>
              <w:top w:val="single" w:color="000000" w:sz="4" w:space="0"/>
              <w:left w:val="single" w:color="000000" w:sz="4" w:space="0"/>
              <w:bottom w:val="single" w:color="000000" w:sz="4" w:space="0"/>
              <w:right w:val="single" w:color="000000" w:sz="4" w:space="0"/>
            </w:tcBorders>
            <w:vAlign w:val="center"/>
          </w:tcPr>
          <w:p w14:paraId="521BEEF7">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指标1：完成项目资金127.38万元</w:t>
            </w:r>
          </w:p>
        </w:tc>
        <w:tc>
          <w:tcPr>
            <w:tcW w:w="1523" w:type="dxa"/>
            <w:tcBorders>
              <w:top w:val="single" w:color="000000" w:sz="4" w:space="0"/>
              <w:left w:val="single" w:color="000000" w:sz="4" w:space="0"/>
              <w:bottom w:val="single" w:color="000000" w:sz="4" w:space="0"/>
              <w:right w:val="single" w:color="000000" w:sz="4" w:space="0"/>
            </w:tcBorders>
            <w:vAlign w:val="center"/>
          </w:tcPr>
          <w:p w14:paraId="14AB4BEE">
            <w:pPr>
              <w:widowControl/>
              <w:jc w:val="left"/>
              <w:textAlignment w:val="center"/>
              <w:rPr>
                <w:rFonts w:ascii="宋体" w:hAnsi="宋体" w:cs="宋体"/>
                <w:color w:val="000000"/>
                <w:sz w:val="24"/>
              </w:rPr>
            </w:pPr>
            <w:r>
              <w:rPr>
                <w:rFonts w:hint="eastAsia" w:ascii="宋体" w:hAnsi="宋体" w:cs="宋体"/>
                <w:color w:val="000000"/>
                <w:kern w:val="0"/>
                <w:sz w:val="24"/>
                <w:lang w:bidi="ar"/>
              </w:rPr>
              <w:t>127.38万元</w:t>
            </w:r>
          </w:p>
        </w:tc>
        <w:tc>
          <w:tcPr>
            <w:tcW w:w="1530" w:type="dxa"/>
            <w:tcBorders>
              <w:top w:val="single" w:color="000000" w:sz="4" w:space="0"/>
              <w:left w:val="single" w:color="000000" w:sz="4" w:space="0"/>
              <w:bottom w:val="single" w:color="000000" w:sz="4" w:space="0"/>
              <w:right w:val="single" w:color="000000" w:sz="4" w:space="0"/>
            </w:tcBorders>
            <w:vAlign w:val="center"/>
          </w:tcPr>
          <w:p w14:paraId="0A8CA6E8">
            <w:pPr>
              <w:widowControl/>
              <w:jc w:val="left"/>
              <w:textAlignment w:val="center"/>
              <w:rPr>
                <w:rFonts w:ascii="宋体" w:hAnsi="宋体" w:cs="宋体"/>
                <w:color w:val="000000"/>
                <w:sz w:val="24"/>
              </w:rPr>
            </w:pPr>
            <w:r>
              <w:rPr>
                <w:rFonts w:hint="eastAsia" w:ascii="宋体" w:hAnsi="宋体" w:cs="宋体"/>
                <w:color w:val="000000"/>
                <w:kern w:val="0"/>
                <w:sz w:val="24"/>
                <w:lang w:bidi="ar"/>
              </w:rPr>
              <w:t>127.38万元</w:t>
            </w:r>
          </w:p>
        </w:tc>
        <w:tc>
          <w:tcPr>
            <w:tcW w:w="975" w:type="dxa"/>
            <w:tcBorders>
              <w:top w:val="single" w:color="000000" w:sz="4" w:space="0"/>
              <w:left w:val="single" w:color="000000" w:sz="4" w:space="0"/>
              <w:bottom w:val="single" w:color="000000" w:sz="4" w:space="0"/>
              <w:right w:val="single" w:color="000000" w:sz="4" w:space="0"/>
            </w:tcBorders>
            <w:vAlign w:val="center"/>
          </w:tcPr>
          <w:p w14:paraId="50EBC3A9">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7FBDF8C4">
            <w:pPr>
              <w:widowControl/>
              <w:jc w:val="left"/>
              <w:textAlignment w:val="center"/>
              <w:rPr>
                <w:rFonts w:ascii="宋体" w:hAnsi="宋体" w:cs="宋体"/>
                <w:color w:val="000000"/>
                <w:sz w:val="24"/>
              </w:rPr>
            </w:pPr>
          </w:p>
        </w:tc>
      </w:tr>
      <w:tr w14:paraId="3557279A">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57D4E2C9">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1D0D219F">
            <w:pPr>
              <w:jc w:val="center"/>
              <w:rPr>
                <w:rFonts w:ascii="宋体" w:hAnsi="宋体" w:cs="宋体"/>
                <w:color w:val="000000"/>
                <w:sz w:val="24"/>
              </w:rPr>
            </w:pPr>
          </w:p>
        </w:tc>
        <w:tc>
          <w:tcPr>
            <w:tcW w:w="745" w:type="dxa"/>
            <w:vMerge w:val="continue"/>
            <w:tcBorders>
              <w:top w:val="single" w:color="000000" w:sz="4" w:space="0"/>
              <w:left w:val="single" w:color="000000" w:sz="4" w:space="0"/>
              <w:bottom w:val="single" w:color="000000" w:sz="4" w:space="0"/>
              <w:right w:val="single" w:color="000000" w:sz="4" w:space="0"/>
            </w:tcBorders>
            <w:vAlign w:val="center"/>
          </w:tcPr>
          <w:p w14:paraId="1BCF9A1E">
            <w:pPr>
              <w:jc w:val="center"/>
              <w:rPr>
                <w:rFonts w:ascii="宋体" w:hAnsi="宋体" w:cs="宋体"/>
                <w:color w:val="000000"/>
                <w:sz w:val="24"/>
              </w:rPr>
            </w:pPr>
          </w:p>
        </w:tc>
        <w:tc>
          <w:tcPr>
            <w:tcW w:w="2152" w:type="dxa"/>
            <w:tcBorders>
              <w:top w:val="single" w:color="000000" w:sz="4" w:space="0"/>
              <w:left w:val="single" w:color="000000" w:sz="4" w:space="0"/>
              <w:bottom w:val="single" w:color="000000" w:sz="4" w:space="0"/>
              <w:right w:val="single" w:color="000000" w:sz="4" w:space="0"/>
            </w:tcBorders>
            <w:vAlign w:val="center"/>
          </w:tcPr>
          <w:p w14:paraId="06584413">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指标2：完成教学任务</w:t>
            </w:r>
          </w:p>
        </w:tc>
        <w:tc>
          <w:tcPr>
            <w:tcW w:w="1523" w:type="dxa"/>
            <w:tcBorders>
              <w:top w:val="single" w:color="000000" w:sz="4" w:space="0"/>
              <w:left w:val="single" w:color="000000" w:sz="4" w:space="0"/>
              <w:bottom w:val="single" w:color="000000" w:sz="4" w:space="0"/>
              <w:right w:val="single" w:color="000000" w:sz="4" w:space="0"/>
            </w:tcBorders>
            <w:vAlign w:val="center"/>
          </w:tcPr>
          <w:p w14:paraId="033831D9">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1530" w:type="dxa"/>
            <w:tcBorders>
              <w:top w:val="single" w:color="000000" w:sz="4" w:space="0"/>
              <w:left w:val="single" w:color="000000" w:sz="4" w:space="0"/>
              <w:bottom w:val="single" w:color="000000" w:sz="4" w:space="0"/>
              <w:right w:val="single" w:color="000000" w:sz="4" w:space="0"/>
            </w:tcBorders>
            <w:vAlign w:val="center"/>
          </w:tcPr>
          <w:p w14:paraId="1DDCF400">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975" w:type="dxa"/>
            <w:tcBorders>
              <w:top w:val="single" w:color="000000" w:sz="4" w:space="0"/>
              <w:left w:val="single" w:color="000000" w:sz="4" w:space="0"/>
              <w:bottom w:val="single" w:color="000000" w:sz="4" w:space="0"/>
              <w:right w:val="single" w:color="000000" w:sz="4" w:space="0"/>
            </w:tcBorders>
            <w:vAlign w:val="center"/>
          </w:tcPr>
          <w:p w14:paraId="4089773F">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840" w:type="dxa"/>
            <w:tcBorders>
              <w:top w:val="single" w:color="000000" w:sz="4" w:space="0"/>
              <w:left w:val="single" w:color="000000" w:sz="4" w:space="0"/>
              <w:bottom w:val="single" w:color="000000" w:sz="4" w:space="0"/>
              <w:right w:val="single" w:color="000000" w:sz="4" w:space="0"/>
            </w:tcBorders>
            <w:vAlign w:val="center"/>
          </w:tcPr>
          <w:p w14:paraId="74B09528">
            <w:pPr>
              <w:rPr>
                <w:rFonts w:ascii="宋体" w:hAnsi="宋体" w:cs="宋体"/>
                <w:color w:val="000000"/>
                <w:sz w:val="24"/>
              </w:rPr>
            </w:pPr>
          </w:p>
        </w:tc>
      </w:tr>
      <w:tr w14:paraId="25E7B1A6">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6B971363">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1DCFB201">
            <w:pPr>
              <w:jc w:val="center"/>
              <w:rPr>
                <w:rFonts w:ascii="宋体" w:hAnsi="宋体" w:cs="宋体"/>
                <w:color w:val="000000"/>
                <w:sz w:val="24"/>
              </w:rPr>
            </w:pPr>
          </w:p>
        </w:tc>
        <w:tc>
          <w:tcPr>
            <w:tcW w:w="745" w:type="dxa"/>
            <w:vMerge w:val="restart"/>
            <w:tcBorders>
              <w:top w:val="single" w:color="000000" w:sz="4" w:space="0"/>
              <w:left w:val="single" w:color="000000" w:sz="4" w:space="0"/>
              <w:bottom w:val="single" w:color="000000" w:sz="4" w:space="0"/>
              <w:right w:val="single" w:color="000000" w:sz="4" w:space="0"/>
            </w:tcBorders>
            <w:vAlign w:val="center"/>
          </w:tcPr>
          <w:p w14:paraId="43EC9FB6">
            <w:pPr>
              <w:widowControl/>
              <w:jc w:val="center"/>
              <w:textAlignment w:val="center"/>
              <w:rPr>
                <w:rFonts w:ascii="宋体" w:hAnsi="宋体" w:cs="宋体"/>
                <w:color w:val="000000"/>
                <w:sz w:val="24"/>
              </w:rPr>
            </w:pPr>
            <w:r>
              <w:rPr>
                <w:rFonts w:hint="eastAsia" w:ascii="宋体" w:hAnsi="宋体" w:cs="宋体"/>
                <w:color w:val="000000"/>
                <w:kern w:val="0"/>
                <w:sz w:val="24"/>
                <w:lang w:bidi="ar"/>
              </w:rPr>
              <w:t>质量指标</w:t>
            </w:r>
          </w:p>
        </w:tc>
        <w:tc>
          <w:tcPr>
            <w:tcW w:w="2152" w:type="dxa"/>
            <w:tcBorders>
              <w:top w:val="single" w:color="000000" w:sz="4" w:space="0"/>
              <w:left w:val="single" w:color="000000" w:sz="4" w:space="0"/>
              <w:bottom w:val="single" w:color="000000" w:sz="4" w:space="0"/>
              <w:right w:val="single" w:color="000000" w:sz="4" w:space="0"/>
            </w:tcBorders>
            <w:vAlign w:val="center"/>
          </w:tcPr>
          <w:p w14:paraId="67B7F0AA">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指标1：开展教育教学工作</w:t>
            </w:r>
          </w:p>
        </w:tc>
        <w:tc>
          <w:tcPr>
            <w:tcW w:w="1523" w:type="dxa"/>
            <w:tcBorders>
              <w:top w:val="single" w:color="000000" w:sz="4" w:space="0"/>
              <w:left w:val="single" w:color="000000" w:sz="4" w:space="0"/>
              <w:bottom w:val="single" w:color="000000" w:sz="4" w:space="0"/>
              <w:right w:val="single" w:color="000000" w:sz="4" w:space="0"/>
            </w:tcBorders>
            <w:vAlign w:val="center"/>
          </w:tcPr>
          <w:p w14:paraId="1698AB03">
            <w:pPr>
              <w:widowControl/>
              <w:jc w:val="center"/>
              <w:textAlignment w:val="center"/>
              <w:rPr>
                <w:rFonts w:ascii="宋体" w:hAnsi="宋体" w:cs="宋体"/>
                <w:color w:val="000000"/>
                <w:sz w:val="24"/>
              </w:rPr>
            </w:pPr>
            <w:r>
              <w:rPr>
                <w:rFonts w:hint="eastAsia" w:ascii="宋体" w:hAnsi="宋体" w:cs="宋体"/>
                <w:color w:val="000000"/>
                <w:kern w:val="0"/>
                <w:sz w:val="24"/>
                <w:lang w:bidi="ar"/>
              </w:rPr>
              <w:t>顺利完成教学任务</w:t>
            </w:r>
          </w:p>
        </w:tc>
        <w:tc>
          <w:tcPr>
            <w:tcW w:w="1530" w:type="dxa"/>
            <w:tcBorders>
              <w:top w:val="single" w:color="000000" w:sz="4" w:space="0"/>
              <w:left w:val="single" w:color="000000" w:sz="4" w:space="0"/>
              <w:bottom w:val="single" w:color="000000" w:sz="4" w:space="0"/>
              <w:right w:val="single" w:color="000000" w:sz="4" w:space="0"/>
            </w:tcBorders>
            <w:vAlign w:val="center"/>
          </w:tcPr>
          <w:p w14:paraId="79E5523A">
            <w:pPr>
              <w:widowControl/>
              <w:jc w:val="center"/>
              <w:textAlignment w:val="center"/>
              <w:rPr>
                <w:rFonts w:ascii="宋体" w:hAnsi="宋体" w:cs="宋体"/>
                <w:color w:val="000000"/>
                <w:sz w:val="24"/>
              </w:rPr>
            </w:pPr>
            <w:r>
              <w:rPr>
                <w:rFonts w:hint="eastAsia" w:ascii="宋体" w:hAnsi="宋体" w:cs="宋体"/>
                <w:color w:val="000000"/>
                <w:kern w:val="0"/>
                <w:sz w:val="24"/>
                <w:lang w:bidi="ar"/>
              </w:rPr>
              <w:t>顺利完成教学工作</w:t>
            </w:r>
          </w:p>
        </w:tc>
        <w:tc>
          <w:tcPr>
            <w:tcW w:w="975" w:type="dxa"/>
            <w:tcBorders>
              <w:top w:val="single" w:color="000000" w:sz="4" w:space="0"/>
              <w:left w:val="single" w:color="000000" w:sz="4" w:space="0"/>
              <w:bottom w:val="single" w:color="000000" w:sz="4" w:space="0"/>
              <w:right w:val="single" w:color="000000" w:sz="4" w:space="0"/>
            </w:tcBorders>
            <w:vAlign w:val="center"/>
          </w:tcPr>
          <w:p w14:paraId="6D90677D">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57DF2051">
            <w:pPr>
              <w:rPr>
                <w:rFonts w:ascii="宋体" w:hAnsi="宋体" w:cs="宋体"/>
                <w:color w:val="000000"/>
                <w:sz w:val="24"/>
              </w:rPr>
            </w:pPr>
          </w:p>
        </w:tc>
      </w:tr>
      <w:tr w14:paraId="2EA46099">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4496E833">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6C56BD86">
            <w:pPr>
              <w:jc w:val="center"/>
              <w:rPr>
                <w:rFonts w:ascii="宋体" w:hAnsi="宋体" w:cs="宋体"/>
                <w:color w:val="000000"/>
                <w:sz w:val="24"/>
              </w:rPr>
            </w:pPr>
          </w:p>
        </w:tc>
        <w:tc>
          <w:tcPr>
            <w:tcW w:w="745" w:type="dxa"/>
            <w:vMerge w:val="continue"/>
            <w:tcBorders>
              <w:top w:val="single" w:color="000000" w:sz="4" w:space="0"/>
              <w:left w:val="single" w:color="000000" w:sz="4" w:space="0"/>
              <w:bottom w:val="single" w:color="000000" w:sz="4" w:space="0"/>
              <w:right w:val="single" w:color="000000" w:sz="4" w:space="0"/>
            </w:tcBorders>
            <w:vAlign w:val="center"/>
          </w:tcPr>
          <w:p w14:paraId="56B1A514">
            <w:pPr>
              <w:jc w:val="center"/>
              <w:rPr>
                <w:rFonts w:ascii="宋体" w:hAnsi="宋体" w:cs="宋体"/>
                <w:color w:val="000000"/>
                <w:sz w:val="24"/>
              </w:rPr>
            </w:pPr>
          </w:p>
        </w:tc>
        <w:tc>
          <w:tcPr>
            <w:tcW w:w="2152" w:type="dxa"/>
            <w:tcBorders>
              <w:top w:val="single" w:color="000000" w:sz="4" w:space="0"/>
              <w:left w:val="single" w:color="000000" w:sz="4" w:space="0"/>
              <w:bottom w:val="single" w:color="000000" w:sz="4" w:space="0"/>
              <w:right w:val="single" w:color="000000" w:sz="4" w:space="0"/>
            </w:tcBorders>
            <w:vAlign w:val="center"/>
          </w:tcPr>
          <w:p w14:paraId="7816E394">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指标2：完成教学任务</w:t>
            </w:r>
          </w:p>
        </w:tc>
        <w:tc>
          <w:tcPr>
            <w:tcW w:w="1523" w:type="dxa"/>
            <w:tcBorders>
              <w:top w:val="single" w:color="000000" w:sz="4" w:space="0"/>
              <w:left w:val="single" w:color="000000" w:sz="4" w:space="0"/>
              <w:bottom w:val="single" w:color="000000" w:sz="4" w:space="0"/>
              <w:right w:val="single" w:color="000000" w:sz="4" w:space="0"/>
            </w:tcBorders>
            <w:vAlign w:val="center"/>
          </w:tcPr>
          <w:p w14:paraId="21259383">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1530" w:type="dxa"/>
            <w:tcBorders>
              <w:top w:val="single" w:color="000000" w:sz="4" w:space="0"/>
              <w:left w:val="single" w:color="000000" w:sz="4" w:space="0"/>
              <w:bottom w:val="single" w:color="000000" w:sz="4" w:space="0"/>
              <w:right w:val="single" w:color="000000" w:sz="4" w:space="0"/>
            </w:tcBorders>
            <w:vAlign w:val="center"/>
          </w:tcPr>
          <w:p w14:paraId="3998CE0D">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975" w:type="dxa"/>
            <w:tcBorders>
              <w:top w:val="single" w:color="000000" w:sz="4" w:space="0"/>
              <w:left w:val="single" w:color="000000" w:sz="4" w:space="0"/>
              <w:bottom w:val="single" w:color="000000" w:sz="4" w:space="0"/>
              <w:right w:val="single" w:color="000000" w:sz="4" w:space="0"/>
            </w:tcBorders>
            <w:vAlign w:val="center"/>
          </w:tcPr>
          <w:p w14:paraId="36258ACF">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594B08FB">
            <w:pPr>
              <w:rPr>
                <w:rFonts w:ascii="宋体" w:hAnsi="宋体" w:cs="宋体"/>
                <w:color w:val="000000"/>
                <w:sz w:val="24"/>
              </w:rPr>
            </w:pPr>
          </w:p>
        </w:tc>
      </w:tr>
      <w:tr w14:paraId="23BF90E6">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731A9822">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5E4B464A">
            <w:pPr>
              <w:jc w:val="center"/>
              <w:rPr>
                <w:rFonts w:ascii="宋体" w:hAnsi="宋体" w:cs="宋体"/>
                <w:color w:val="000000"/>
                <w:sz w:val="24"/>
              </w:rPr>
            </w:pPr>
          </w:p>
        </w:tc>
        <w:tc>
          <w:tcPr>
            <w:tcW w:w="745" w:type="dxa"/>
            <w:vMerge w:val="restart"/>
            <w:tcBorders>
              <w:top w:val="single" w:color="000000" w:sz="4" w:space="0"/>
              <w:left w:val="single" w:color="000000" w:sz="4" w:space="0"/>
              <w:bottom w:val="single" w:color="000000" w:sz="4" w:space="0"/>
              <w:right w:val="single" w:color="000000" w:sz="4" w:space="0"/>
            </w:tcBorders>
            <w:vAlign w:val="center"/>
          </w:tcPr>
          <w:p w14:paraId="08D45B21">
            <w:pPr>
              <w:widowControl/>
              <w:jc w:val="center"/>
              <w:textAlignment w:val="center"/>
              <w:rPr>
                <w:rFonts w:ascii="宋体" w:hAnsi="宋体" w:cs="宋体"/>
                <w:color w:val="000000"/>
                <w:sz w:val="24"/>
              </w:rPr>
            </w:pPr>
            <w:r>
              <w:rPr>
                <w:rFonts w:hint="eastAsia" w:ascii="宋体" w:hAnsi="宋体" w:cs="宋体"/>
                <w:color w:val="000000"/>
                <w:kern w:val="0"/>
                <w:sz w:val="24"/>
                <w:lang w:bidi="ar"/>
              </w:rPr>
              <w:t>时效指标</w:t>
            </w:r>
          </w:p>
        </w:tc>
        <w:tc>
          <w:tcPr>
            <w:tcW w:w="2152" w:type="dxa"/>
            <w:tcBorders>
              <w:top w:val="single" w:color="000000" w:sz="4" w:space="0"/>
              <w:left w:val="single" w:color="000000" w:sz="4" w:space="0"/>
              <w:bottom w:val="single" w:color="000000" w:sz="4" w:space="0"/>
              <w:right w:val="single" w:color="000000" w:sz="4" w:space="0"/>
            </w:tcBorders>
            <w:vAlign w:val="center"/>
          </w:tcPr>
          <w:p w14:paraId="55B8B716">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指标1：2021年度</w:t>
            </w:r>
          </w:p>
        </w:tc>
        <w:tc>
          <w:tcPr>
            <w:tcW w:w="1523" w:type="dxa"/>
            <w:tcBorders>
              <w:top w:val="single" w:color="000000" w:sz="4" w:space="0"/>
              <w:left w:val="single" w:color="000000" w:sz="4" w:space="0"/>
              <w:bottom w:val="single" w:color="000000" w:sz="4" w:space="0"/>
              <w:right w:val="single" w:color="000000" w:sz="4" w:space="0"/>
            </w:tcBorders>
            <w:vAlign w:val="center"/>
          </w:tcPr>
          <w:p w14:paraId="2A54A661">
            <w:pPr>
              <w:widowControl/>
              <w:jc w:val="center"/>
              <w:textAlignment w:val="center"/>
              <w:rPr>
                <w:rFonts w:ascii="宋体" w:hAnsi="宋体" w:cs="宋体"/>
                <w:color w:val="000000"/>
                <w:sz w:val="24"/>
              </w:rPr>
            </w:pPr>
            <w:r>
              <w:rPr>
                <w:rFonts w:hint="eastAsia" w:ascii="宋体" w:hAnsi="宋体" w:cs="宋体"/>
                <w:color w:val="000000"/>
                <w:kern w:val="0"/>
                <w:sz w:val="24"/>
                <w:lang w:bidi="ar"/>
              </w:rPr>
              <w:t>2021年全年</w:t>
            </w:r>
          </w:p>
        </w:tc>
        <w:tc>
          <w:tcPr>
            <w:tcW w:w="1530" w:type="dxa"/>
            <w:tcBorders>
              <w:top w:val="single" w:color="000000" w:sz="4" w:space="0"/>
              <w:left w:val="single" w:color="000000" w:sz="4" w:space="0"/>
              <w:bottom w:val="single" w:color="000000" w:sz="4" w:space="0"/>
              <w:right w:val="single" w:color="000000" w:sz="4" w:space="0"/>
            </w:tcBorders>
            <w:vAlign w:val="center"/>
          </w:tcPr>
          <w:p w14:paraId="0C7F937C">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975" w:type="dxa"/>
            <w:tcBorders>
              <w:top w:val="single" w:color="000000" w:sz="4" w:space="0"/>
              <w:left w:val="single" w:color="000000" w:sz="4" w:space="0"/>
              <w:bottom w:val="single" w:color="000000" w:sz="4" w:space="0"/>
              <w:right w:val="single" w:color="000000" w:sz="4" w:space="0"/>
            </w:tcBorders>
            <w:vAlign w:val="center"/>
          </w:tcPr>
          <w:p w14:paraId="1549B106">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4718F6C4">
            <w:pPr>
              <w:widowControl/>
              <w:jc w:val="left"/>
              <w:textAlignment w:val="center"/>
              <w:rPr>
                <w:rFonts w:ascii="宋体" w:hAnsi="宋体" w:cs="宋体"/>
                <w:color w:val="000000"/>
                <w:sz w:val="24"/>
              </w:rPr>
            </w:pPr>
          </w:p>
        </w:tc>
      </w:tr>
      <w:tr w14:paraId="1FBE1945">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07269D47">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6F6C5879">
            <w:pPr>
              <w:jc w:val="center"/>
              <w:rPr>
                <w:rFonts w:ascii="宋体" w:hAnsi="宋体" w:cs="宋体"/>
                <w:color w:val="000000"/>
                <w:sz w:val="24"/>
              </w:rPr>
            </w:pPr>
          </w:p>
        </w:tc>
        <w:tc>
          <w:tcPr>
            <w:tcW w:w="745" w:type="dxa"/>
            <w:vMerge w:val="continue"/>
            <w:tcBorders>
              <w:top w:val="single" w:color="000000" w:sz="4" w:space="0"/>
              <w:left w:val="single" w:color="000000" w:sz="4" w:space="0"/>
              <w:bottom w:val="single" w:color="000000" w:sz="4" w:space="0"/>
              <w:right w:val="single" w:color="000000" w:sz="4" w:space="0"/>
            </w:tcBorders>
            <w:vAlign w:val="center"/>
          </w:tcPr>
          <w:p w14:paraId="2A8B1631">
            <w:pPr>
              <w:jc w:val="center"/>
              <w:rPr>
                <w:rFonts w:ascii="宋体" w:hAnsi="宋体" w:cs="宋体"/>
                <w:color w:val="000000"/>
                <w:sz w:val="24"/>
              </w:rPr>
            </w:pPr>
          </w:p>
        </w:tc>
        <w:tc>
          <w:tcPr>
            <w:tcW w:w="2152" w:type="dxa"/>
            <w:tcBorders>
              <w:top w:val="single" w:color="000000" w:sz="4" w:space="0"/>
              <w:left w:val="single" w:color="000000" w:sz="4" w:space="0"/>
              <w:bottom w:val="single" w:color="000000" w:sz="4" w:space="0"/>
              <w:right w:val="single" w:color="000000" w:sz="4" w:space="0"/>
            </w:tcBorders>
            <w:vAlign w:val="center"/>
          </w:tcPr>
          <w:p w14:paraId="34DF0F92">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523" w:type="dxa"/>
            <w:tcBorders>
              <w:top w:val="single" w:color="000000" w:sz="4" w:space="0"/>
              <w:left w:val="single" w:color="000000" w:sz="4" w:space="0"/>
              <w:bottom w:val="single" w:color="000000" w:sz="4" w:space="0"/>
              <w:right w:val="single" w:color="000000" w:sz="4" w:space="0"/>
            </w:tcBorders>
            <w:vAlign w:val="center"/>
          </w:tcPr>
          <w:p w14:paraId="6C652F99">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00DFFF71">
            <w:pPr>
              <w:rPr>
                <w:rFonts w:ascii="宋体" w:hAnsi="宋体" w:cs="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vAlign w:val="center"/>
          </w:tcPr>
          <w:p w14:paraId="2C573318">
            <w:pPr>
              <w:jc w:val="center"/>
              <w:rPr>
                <w:rFonts w:ascii="宋体" w:hAnsi="宋体" w:cs="宋体"/>
                <w:color w:val="000000"/>
                <w:sz w:val="24"/>
              </w:rPr>
            </w:pPr>
          </w:p>
        </w:tc>
        <w:tc>
          <w:tcPr>
            <w:tcW w:w="840" w:type="dxa"/>
            <w:tcBorders>
              <w:top w:val="single" w:color="000000" w:sz="4" w:space="0"/>
              <w:left w:val="single" w:color="000000" w:sz="4" w:space="0"/>
              <w:bottom w:val="single" w:color="000000" w:sz="4" w:space="0"/>
              <w:right w:val="single" w:color="000000" w:sz="4" w:space="0"/>
            </w:tcBorders>
            <w:vAlign w:val="center"/>
          </w:tcPr>
          <w:p w14:paraId="284FFD88">
            <w:pPr>
              <w:rPr>
                <w:rFonts w:ascii="宋体" w:hAnsi="宋体" w:cs="宋体"/>
                <w:color w:val="000000"/>
                <w:sz w:val="24"/>
              </w:rPr>
            </w:pPr>
          </w:p>
        </w:tc>
      </w:tr>
      <w:tr w14:paraId="50B24BDE">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5ADC3981">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4D96EC5B">
            <w:pPr>
              <w:jc w:val="center"/>
              <w:rPr>
                <w:rFonts w:ascii="宋体" w:hAnsi="宋体" w:cs="宋体"/>
                <w:color w:val="000000"/>
                <w:sz w:val="24"/>
              </w:rPr>
            </w:pPr>
          </w:p>
        </w:tc>
        <w:tc>
          <w:tcPr>
            <w:tcW w:w="745" w:type="dxa"/>
            <w:vMerge w:val="restart"/>
            <w:tcBorders>
              <w:top w:val="single" w:color="000000" w:sz="4" w:space="0"/>
              <w:left w:val="single" w:color="000000" w:sz="4" w:space="0"/>
              <w:bottom w:val="single" w:color="000000" w:sz="4" w:space="0"/>
              <w:right w:val="single" w:color="000000" w:sz="4" w:space="0"/>
            </w:tcBorders>
            <w:vAlign w:val="center"/>
          </w:tcPr>
          <w:p w14:paraId="31F6432A">
            <w:pPr>
              <w:widowControl/>
              <w:jc w:val="center"/>
              <w:textAlignment w:val="center"/>
              <w:rPr>
                <w:rFonts w:ascii="宋体" w:hAnsi="宋体" w:cs="宋体"/>
                <w:color w:val="000000"/>
                <w:sz w:val="24"/>
              </w:rPr>
            </w:pPr>
            <w:r>
              <w:rPr>
                <w:rFonts w:hint="eastAsia" w:ascii="宋体" w:hAnsi="宋体" w:cs="宋体"/>
                <w:color w:val="000000"/>
                <w:kern w:val="0"/>
                <w:sz w:val="24"/>
                <w:lang w:bidi="ar"/>
              </w:rPr>
              <w:t>成本指标</w:t>
            </w:r>
          </w:p>
        </w:tc>
        <w:tc>
          <w:tcPr>
            <w:tcW w:w="2152" w:type="dxa"/>
            <w:tcBorders>
              <w:top w:val="single" w:color="000000" w:sz="4" w:space="0"/>
              <w:left w:val="single" w:color="000000" w:sz="4" w:space="0"/>
              <w:bottom w:val="single" w:color="000000" w:sz="4" w:space="0"/>
              <w:right w:val="single" w:color="000000" w:sz="4" w:space="0"/>
            </w:tcBorders>
            <w:vAlign w:val="center"/>
          </w:tcPr>
          <w:p w14:paraId="4F7B6F82">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指标1：完成项目资金127.38万元</w:t>
            </w:r>
          </w:p>
        </w:tc>
        <w:tc>
          <w:tcPr>
            <w:tcW w:w="1523" w:type="dxa"/>
            <w:tcBorders>
              <w:top w:val="single" w:color="000000" w:sz="4" w:space="0"/>
              <w:left w:val="single" w:color="000000" w:sz="4" w:space="0"/>
              <w:bottom w:val="single" w:color="000000" w:sz="4" w:space="0"/>
              <w:right w:val="single" w:color="000000" w:sz="4" w:space="0"/>
            </w:tcBorders>
            <w:vAlign w:val="center"/>
          </w:tcPr>
          <w:p w14:paraId="4D71B27B">
            <w:pPr>
              <w:widowControl/>
              <w:jc w:val="left"/>
              <w:textAlignment w:val="center"/>
              <w:rPr>
                <w:rFonts w:ascii="宋体" w:hAnsi="宋体" w:cs="宋体"/>
                <w:color w:val="000000"/>
                <w:sz w:val="24"/>
              </w:rPr>
            </w:pPr>
            <w:r>
              <w:rPr>
                <w:rFonts w:hint="eastAsia" w:ascii="宋体" w:hAnsi="宋体" w:cs="宋体"/>
                <w:color w:val="000000"/>
                <w:kern w:val="0"/>
                <w:sz w:val="24"/>
                <w:lang w:bidi="ar"/>
              </w:rPr>
              <w:t>127.38万元</w:t>
            </w:r>
          </w:p>
        </w:tc>
        <w:tc>
          <w:tcPr>
            <w:tcW w:w="1530" w:type="dxa"/>
            <w:tcBorders>
              <w:top w:val="single" w:color="000000" w:sz="4" w:space="0"/>
              <w:left w:val="single" w:color="000000" w:sz="4" w:space="0"/>
              <w:bottom w:val="single" w:color="000000" w:sz="4" w:space="0"/>
              <w:right w:val="single" w:color="000000" w:sz="4" w:space="0"/>
            </w:tcBorders>
            <w:vAlign w:val="center"/>
          </w:tcPr>
          <w:p w14:paraId="1DD8F3E0">
            <w:pPr>
              <w:widowControl/>
              <w:jc w:val="left"/>
              <w:textAlignment w:val="center"/>
              <w:rPr>
                <w:rFonts w:ascii="宋体" w:hAnsi="宋体" w:cs="宋体"/>
                <w:color w:val="000000"/>
                <w:sz w:val="24"/>
              </w:rPr>
            </w:pPr>
            <w:r>
              <w:rPr>
                <w:rFonts w:hint="eastAsia" w:ascii="宋体" w:hAnsi="宋体" w:cs="宋体"/>
                <w:color w:val="000000"/>
                <w:kern w:val="0"/>
                <w:sz w:val="24"/>
                <w:lang w:bidi="ar"/>
              </w:rPr>
              <w:t>127.38万元</w:t>
            </w:r>
          </w:p>
        </w:tc>
        <w:tc>
          <w:tcPr>
            <w:tcW w:w="975" w:type="dxa"/>
            <w:tcBorders>
              <w:top w:val="single" w:color="000000" w:sz="4" w:space="0"/>
              <w:left w:val="single" w:color="000000" w:sz="4" w:space="0"/>
              <w:bottom w:val="single" w:color="000000" w:sz="4" w:space="0"/>
              <w:right w:val="single" w:color="000000" w:sz="4" w:space="0"/>
            </w:tcBorders>
            <w:vAlign w:val="center"/>
          </w:tcPr>
          <w:p w14:paraId="27108E07">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4125581E">
            <w:pPr>
              <w:widowControl/>
              <w:jc w:val="left"/>
              <w:textAlignment w:val="center"/>
              <w:rPr>
                <w:rFonts w:ascii="宋体" w:hAnsi="宋体" w:cs="宋体"/>
                <w:color w:val="000000"/>
                <w:sz w:val="24"/>
              </w:rPr>
            </w:pPr>
          </w:p>
        </w:tc>
      </w:tr>
      <w:tr w14:paraId="76E7DA45">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63155CBD">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45939760">
            <w:pPr>
              <w:jc w:val="center"/>
              <w:rPr>
                <w:rFonts w:ascii="宋体" w:hAnsi="宋体" w:cs="宋体"/>
                <w:color w:val="000000"/>
                <w:sz w:val="24"/>
              </w:rPr>
            </w:pPr>
          </w:p>
        </w:tc>
        <w:tc>
          <w:tcPr>
            <w:tcW w:w="745" w:type="dxa"/>
            <w:vMerge w:val="continue"/>
            <w:tcBorders>
              <w:top w:val="single" w:color="000000" w:sz="4" w:space="0"/>
              <w:left w:val="single" w:color="000000" w:sz="4" w:space="0"/>
              <w:bottom w:val="single" w:color="000000" w:sz="4" w:space="0"/>
              <w:right w:val="single" w:color="000000" w:sz="4" w:space="0"/>
            </w:tcBorders>
            <w:vAlign w:val="center"/>
          </w:tcPr>
          <w:p w14:paraId="4A231A1D">
            <w:pPr>
              <w:jc w:val="center"/>
              <w:rPr>
                <w:rFonts w:ascii="宋体" w:hAnsi="宋体" w:cs="宋体"/>
                <w:color w:val="000000"/>
                <w:sz w:val="24"/>
              </w:rPr>
            </w:pPr>
          </w:p>
        </w:tc>
        <w:tc>
          <w:tcPr>
            <w:tcW w:w="2152" w:type="dxa"/>
            <w:tcBorders>
              <w:top w:val="single" w:color="000000" w:sz="4" w:space="0"/>
              <w:left w:val="single" w:color="000000" w:sz="4" w:space="0"/>
              <w:bottom w:val="single" w:color="000000" w:sz="4" w:space="0"/>
              <w:right w:val="single" w:color="000000" w:sz="4" w:space="0"/>
            </w:tcBorders>
            <w:vAlign w:val="center"/>
          </w:tcPr>
          <w:p w14:paraId="3FAD9504">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523" w:type="dxa"/>
            <w:tcBorders>
              <w:top w:val="single" w:color="000000" w:sz="4" w:space="0"/>
              <w:left w:val="single" w:color="000000" w:sz="4" w:space="0"/>
              <w:bottom w:val="single" w:color="000000" w:sz="4" w:space="0"/>
              <w:right w:val="single" w:color="000000" w:sz="4" w:space="0"/>
            </w:tcBorders>
            <w:vAlign w:val="center"/>
          </w:tcPr>
          <w:p w14:paraId="013A8310">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3CC2B0AA">
            <w:pPr>
              <w:rPr>
                <w:rFonts w:ascii="宋体" w:hAnsi="宋体" w:cs="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vAlign w:val="center"/>
          </w:tcPr>
          <w:p w14:paraId="140037EA">
            <w:pPr>
              <w:rPr>
                <w:rFonts w:ascii="宋体" w:hAnsi="宋体" w:cs="宋体"/>
                <w:color w:val="000000"/>
                <w:sz w:val="24"/>
              </w:rPr>
            </w:pPr>
          </w:p>
        </w:tc>
        <w:tc>
          <w:tcPr>
            <w:tcW w:w="840" w:type="dxa"/>
            <w:tcBorders>
              <w:top w:val="single" w:color="000000" w:sz="4" w:space="0"/>
              <w:left w:val="single" w:color="000000" w:sz="4" w:space="0"/>
              <w:bottom w:val="single" w:color="000000" w:sz="4" w:space="0"/>
              <w:right w:val="single" w:color="000000" w:sz="4" w:space="0"/>
            </w:tcBorders>
            <w:vAlign w:val="center"/>
          </w:tcPr>
          <w:p w14:paraId="676DB5E4">
            <w:pPr>
              <w:rPr>
                <w:rFonts w:ascii="宋体" w:hAnsi="宋体" w:cs="宋体"/>
                <w:color w:val="000000"/>
                <w:sz w:val="24"/>
              </w:rPr>
            </w:pPr>
          </w:p>
        </w:tc>
      </w:tr>
      <w:tr w14:paraId="71623175">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37AD7F3B">
            <w:pPr>
              <w:jc w:val="center"/>
              <w:rPr>
                <w:rFonts w:ascii="宋体" w:hAnsi="宋体" w:cs="宋体"/>
                <w:color w:val="000000"/>
                <w:sz w:val="24"/>
              </w:rPr>
            </w:pPr>
          </w:p>
        </w:tc>
        <w:tc>
          <w:tcPr>
            <w:tcW w:w="705" w:type="dxa"/>
            <w:vMerge w:val="restart"/>
            <w:tcBorders>
              <w:top w:val="single" w:color="000000" w:sz="4" w:space="0"/>
              <w:left w:val="single" w:color="000000" w:sz="4" w:space="0"/>
              <w:bottom w:val="single" w:color="000000" w:sz="4" w:space="0"/>
              <w:right w:val="single" w:color="000000" w:sz="4" w:space="0"/>
            </w:tcBorders>
            <w:vAlign w:val="center"/>
          </w:tcPr>
          <w:p w14:paraId="15F6BF25">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项目效益</w:t>
            </w:r>
          </w:p>
        </w:tc>
        <w:tc>
          <w:tcPr>
            <w:tcW w:w="745" w:type="dxa"/>
            <w:vMerge w:val="restart"/>
            <w:tcBorders>
              <w:top w:val="single" w:color="000000" w:sz="4" w:space="0"/>
              <w:left w:val="single" w:color="000000" w:sz="4" w:space="0"/>
              <w:bottom w:val="single" w:color="000000" w:sz="4" w:space="0"/>
              <w:right w:val="single" w:color="000000" w:sz="4" w:space="0"/>
            </w:tcBorders>
            <w:vAlign w:val="center"/>
          </w:tcPr>
          <w:p w14:paraId="360FB793">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经济效益</w:t>
            </w:r>
          </w:p>
          <w:p w14:paraId="140240AC">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2152" w:type="dxa"/>
            <w:tcBorders>
              <w:top w:val="single" w:color="000000" w:sz="4" w:space="0"/>
              <w:left w:val="single" w:color="000000" w:sz="4" w:space="0"/>
              <w:bottom w:val="single" w:color="000000" w:sz="4" w:space="0"/>
              <w:right w:val="single" w:color="000000" w:sz="4" w:space="0"/>
            </w:tcBorders>
            <w:vAlign w:val="center"/>
          </w:tcPr>
          <w:p w14:paraId="3577B7CA">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w:t>
            </w:r>
          </w:p>
        </w:tc>
        <w:tc>
          <w:tcPr>
            <w:tcW w:w="1523" w:type="dxa"/>
            <w:tcBorders>
              <w:top w:val="single" w:color="000000" w:sz="4" w:space="0"/>
              <w:left w:val="single" w:color="000000" w:sz="4" w:space="0"/>
              <w:bottom w:val="single" w:color="000000" w:sz="4" w:space="0"/>
              <w:right w:val="single" w:color="000000" w:sz="4" w:space="0"/>
            </w:tcBorders>
            <w:vAlign w:val="center"/>
          </w:tcPr>
          <w:p w14:paraId="4CD287CA">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43B02E31">
            <w:pPr>
              <w:rPr>
                <w:rFonts w:ascii="宋体" w:hAnsi="宋体" w:cs="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vAlign w:val="center"/>
          </w:tcPr>
          <w:p w14:paraId="58E8F786">
            <w:pPr>
              <w:rPr>
                <w:rFonts w:ascii="宋体" w:hAnsi="宋体" w:cs="宋体"/>
                <w:color w:val="000000"/>
                <w:sz w:val="24"/>
              </w:rPr>
            </w:pPr>
          </w:p>
        </w:tc>
        <w:tc>
          <w:tcPr>
            <w:tcW w:w="840" w:type="dxa"/>
            <w:tcBorders>
              <w:top w:val="single" w:color="000000" w:sz="4" w:space="0"/>
              <w:left w:val="single" w:color="000000" w:sz="4" w:space="0"/>
              <w:bottom w:val="single" w:color="000000" w:sz="4" w:space="0"/>
              <w:right w:val="single" w:color="000000" w:sz="4" w:space="0"/>
            </w:tcBorders>
            <w:vAlign w:val="center"/>
          </w:tcPr>
          <w:p w14:paraId="7C6CB4D4">
            <w:pPr>
              <w:rPr>
                <w:rFonts w:ascii="宋体" w:hAnsi="宋体" w:cs="宋体"/>
                <w:color w:val="000000"/>
                <w:sz w:val="24"/>
              </w:rPr>
            </w:pPr>
          </w:p>
        </w:tc>
      </w:tr>
      <w:tr w14:paraId="4D64C471">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5F104CDD">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0F61A1C4">
            <w:pPr>
              <w:jc w:val="center"/>
              <w:rPr>
                <w:rFonts w:ascii="宋体" w:hAnsi="宋体" w:cs="宋体"/>
                <w:color w:val="000000"/>
                <w:sz w:val="24"/>
              </w:rPr>
            </w:pPr>
          </w:p>
        </w:tc>
        <w:tc>
          <w:tcPr>
            <w:tcW w:w="745" w:type="dxa"/>
            <w:vMerge w:val="continue"/>
            <w:tcBorders>
              <w:top w:val="single" w:color="000000" w:sz="4" w:space="0"/>
              <w:left w:val="single" w:color="000000" w:sz="4" w:space="0"/>
              <w:bottom w:val="single" w:color="000000" w:sz="4" w:space="0"/>
              <w:right w:val="single" w:color="000000" w:sz="4" w:space="0"/>
            </w:tcBorders>
            <w:vAlign w:val="center"/>
          </w:tcPr>
          <w:p w14:paraId="2F8789C3">
            <w:pPr>
              <w:jc w:val="center"/>
              <w:rPr>
                <w:rFonts w:ascii="宋体" w:hAnsi="宋体" w:cs="宋体"/>
                <w:color w:val="000000"/>
                <w:sz w:val="24"/>
              </w:rPr>
            </w:pPr>
          </w:p>
        </w:tc>
        <w:tc>
          <w:tcPr>
            <w:tcW w:w="2152" w:type="dxa"/>
            <w:tcBorders>
              <w:top w:val="single" w:color="000000" w:sz="4" w:space="0"/>
              <w:left w:val="single" w:color="000000" w:sz="4" w:space="0"/>
              <w:bottom w:val="single" w:color="000000" w:sz="4" w:space="0"/>
              <w:right w:val="single" w:color="000000" w:sz="4" w:space="0"/>
            </w:tcBorders>
            <w:vAlign w:val="center"/>
          </w:tcPr>
          <w:p w14:paraId="7DBCC219">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523" w:type="dxa"/>
            <w:tcBorders>
              <w:top w:val="single" w:color="000000" w:sz="4" w:space="0"/>
              <w:left w:val="single" w:color="000000" w:sz="4" w:space="0"/>
              <w:bottom w:val="single" w:color="000000" w:sz="4" w:space="0"/>
              <w:right w:val="single" w:color="000000" w:sz="4" w:space="0"/>
            </w:tcBorders>
            <w:vAlign w:val="center"/>
          </w:tcPr>
          <w:p w14:paraId="4D6F2521">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3BF03A21">
            <w:pPr>
              <w:rPr>
                <w:rFonts w:ascii="宋体" w:hAnsi="宋体" w:cs="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vAlign w:val="center"/>
          </w:tcPr>
          <w:p w14:paraId="09F2E759">
            <w:pPr>
              <w:rPr>
                <w:rFonts w:ascii="宋体" w:hAnsi="宋体" w:cs="宋体"/>
                <w:color w:val="000000"/>
                <w:sz w:val="24"/>
              </w:rPr>
            </w:pPr>
          </w:p>
        </w:tc>
        <w:tc>
          <w:tcPr>
            <w:tcW w:w="840" w:type="dxa"/>
            <w:tcBorders>
              <w:top w:val="single" w:color="000000" w:sz="4" w:space="0"/>
              <w:left w:val="single" w:color="000000" w:sz="4" w:space="0"/>
              <w:bottom w:val="single" w:color="000000" w:sz="4" w:space="0"/>
              <w:right w:val="single" w:color="000000" w:sz="4" w:space="0"/>
            </w:tcBorders>
            <w:vAlign w:val="center"/>
          </w:tcPr>
          <w:p w14:paraId="46A1EF43">
            <w:pPr>
              <w:rPr>
                <w:rFonts w:ascii="宋体" w:hAnsi="宋体" w:cs="宋体"/>
                <w:color w:val="000000"/>
                <w:sz w:val="24"/>
              </w:rPr>
            </w:pPr>
          </w:p>
        </w:tc>
      </w:tr>
      <w:tr w14:paraId="0F845629">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2DD0FA7E">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45268CA3">
            <w:pPr>
              <w:jc w:val="center"/>
              <w:rPr>
                <w:rFonts w:ascii="宋体" w:hAnsi="宋体" w:cs="宋体"/>
                <w:color w:val="000000"/>
                <w:sz w:val="24"/>
              </w:rPr>
            </w:pPr>
          </w:p>
        </w:tc>
        <w:tc>
          <w:tcPr>
            <w:tcW w:w="745" w:type="dxa"/>
            <w:vMerge w:val="continue"/>
            <w:tcBorders>
              <w:top w:val="single" w:color="000000" w:sz="4" w:space="0"/>
              <w:left w:val="single" w:color="000000" w:sz="4" w:space="0"/>
              <w:bottom w:val="single" w:color="000000" w:sz="4" w:space="0"/>
              <w:right w:val="single" w:color="000000" w:sz="4" w:space="0"/>
            </w:tcBorders>
            <w:vAlign w:val="center"/>
          </w:tcPr>
          <w:p w14:paraId="72EE3363">
            <w:pPr>
              <w:jc w:val="center"/>
              <w:rPr>
                <w:rFonts w:ascii="宋体" w:hAnsi="宋体" w:cs="宋体"/>
                <w:color w:val="000000"/>
                <w:sz w:val="24"/>
              </w:rPr>
            </w:pPr>
          </w:p>
        </w:tc>
        <w:tc>
          <w:tcPr>
            <w:tcW w:w="2152" w:type="dxa"/>
            <w:tcBorders>
              <w:top w:val="single" w:color="000000" w:sz="4" w:space="0"/>
              <w:left w:val="single" w:color="000000" w:sz="4" w:space="0"/>
              <w:bottom w:val="single" w:color="000000" w:sz="4" w:space="0"/>
              <w:right w:val="single" w:color="000000" w:sz="4" w:space="0"/>
            </w:tcBorders>
            <w:vAlign w:val="center"/>
          </w:tcPr>
          <w:p w14:paraId="37364591">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w:t>
            </w:r>
          </w:p>
        </w:tc>
        <w:tc>
          <w:tcPr>
            <w:tcW w:w="1523" w:type="dxa"/>
            <w:tcBorders>
              <w:top w:val="single" w:color="000000" w:sz="4" w:space="0"/>
              <w:left w:val="single" w:color="000000" w:sz="4" w:space="0"/>
              <w:bottom w:val="single" w:color="000000" w:sz="4" w:space="0"/>
              <w:right w:val="single" w:color="000000" w:sz="4" w:space="0"/>
            </w:tcBorders>
            <w:vAlign w:val="center"/>
          </w:tcPr>
          <w:p w14:paraId="38179508">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7BBD2713">
            <w:pPr>
              <w:rPr>
                <w:rFonts w:ascii="宋体" w:hAnsi="宋体" w:cs="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vAlign w:val="center"/>
          </w:tcPr>
          <w:p w14:paraId="2290F592">
            <w:pPr>
              <w:rPr>
                <w:rFonts w:ascii="宋体" w:hAnsi="宋体" w:cs="宋体"/>
                <w:color w:val="000000"/>
                <w:sz w:val="24"/>
              </w:rPr>
            </w:pPr>
          </w:p>
        </w:tc>
        <w:tc>
          <w:tcPr>
            <w:tcW w:w="840" w:type="dxa"/>
            <w:tcBorders>
              <w:top w:val="single" w:color="000000" w:sz="4" w:space="0"/>
              <w:left w:val="single" w:color="000000" w:sz="4" w:space="0"/>
              <w:bottom w:val="single" w:color="000000" w:sz="4" w:space="0"/>
              <w:right w:val="single" w:color="000000" w:sz="4" w:space="0"/>
            </w:tcBorders>
            <w:vAlign w:val="center"/>
          </w:tcPr>
          <w:p w14:paraId="2E29AAA5">
            <w:pPr>
              <w:rPr>
                <w:rFonts w:ascii="宋体" w:hAnsi="宋体" w:cs="宋体"/>
                <w:color w:val="000000"/>
                <w:sz w:val="24"/>
              </w:rPr>
            </w:pPr>
          </w:p>
        </w:tc>
      </w:tr>
      <w:tr w14:paraId="02180EE7">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62EA0AAE">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47A8A05C">
            <w:pPr>
              <w:jc w:val="center"/>
              <w:rPr>
                <w:rFonts w:ascii="宋体" w:hAnsi="宋体" w:cs="宋体"/>
                <w:color w:val="000000"/>
                <w:sz w:val="24"/>
              </w:rPr>
            </w:pPr>
          </w:p>
        </w:tc>
        <w:tc>
          <w:tcPr>
            <w:tcW w:w="745" w:type="dxa"/>
            <w:vMerge w:val="restart"/>
            <w:tcBorders>
              <w:top w:val="single" w:color="000000" w:sz="4" w:space="0"/>
              <w:left w:val="single" w:color="000000" w:sz="4" w:space="0"/>
              <w:bottom w:val="single" w:color="000000" w:sz="4" w:space="0"/>
              <w:right w:val="single" w:color="000000" w:sz="4" w:space="0"/>
            </w:tcBorders>
            <w:vAlign w:val="center"/>
          </w:tcPr>
          <w:p w14:paraId="2B1CB986">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社会效益</w:t>
            </w:r>
          </w:p>
          <w:p w14:paraId="080603D4">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2152" w:type="dxa"/>
            <w:tcBorders>
              <w:top w:val="single" w:color="000000" w:sz="4" w:space="0"/>
              <w:left w:val="single" w:color="000000" w:sz="4" w:space="0"/>
              <w:bottom w:val="single" w:color="000000" w:sz="4" w:space="0"/>
              <w:right w:val="single" w:color="000000" w:sz="4" w:space="0"/>
            </w:tcBorders>
            <w:vAlign w:val="center"/>
          </w:tcPr>
          <w:p w14:paraId="69CD8DB1">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指标1：师生、社会满意度</w:t>
            </w:r>
          </w:p>
        </w:tc>
        <w:tc>
          <w:tcPr>
            <w:tcW w:w="1523" w:type="dxa"/>
            <w:tcBorders>
              <w:top w:val="single" w:color="000000" w:sz="4" w:space="0"/>
              <w:left w:val="single" w:color="000000" w:sz="4" w:space="0"/>
              <w:bottom w:val="single" w:color="000000" w:sz="4" w:space="0"/>
              <w:right w:val="single" w:color="000000" w:sz="4" w:space="0"/>
            </w:tcBorders>
            <w:vAlign w:val="center"/>
          </w:tcPr>
          <w:p w14:paraId="0DC1A98D">
            <w:pPr>
              <w:widowControl/>
              <w:jc w:val="center"/>
              <w:textAlignment w:val="center"/>
              <w:rPr>
                <w:rFonts w:ascii="宋体" w:hAnsi="宋体" w:cs="宋体"/>
                <w:color w:val="000000"/>
                <w:sz w:val="24"/>
              </w:rPr>
            </w:pPr>
            <w:r>
              <w:rPr>
                <w:rFonts w:hint="eastAsia" w:ascii="宋体" w:hAnsi="宋体" w:cs="宋体"/>
                <w:color w:val="000000"/>
                <w:kern w:val="0"/>
                <w:sz w:val="24"/>
                <w:lang w:bidi="ar"/>
              </w:rPr>
              <w:t>全校师生及社会满意</w:t>
            </w:r>
          </w:p>
        </w:tc>
        <w:tc>
          <w:tcPr>
            <w:tcW w:w="1530" w:type="dxa"/>
            <w:tcBorders>
              <w:top w:val="single" w:color="000000" w:sz="4" w:space="0"/>
              <w:left w:val="single" w:color="000000" w:sz="4" w:space="0"/>
              <w:bottom w:val="single" w:color="000000" w:sz="4" w:space="0"/>
              <w:right w:val="single" w:color="000000" w:sz="4" w:space="0"/>
            </w:tcBorders>
            <w:vAlign w:val="center"/>
          </w:tcPr>
          <w:p w14:paraId="59924F6D">
            <w:pPr>
              <w:widowControl/>
              <w:jc w:val="center"/>
              <w:textAlignment w:val="center"/>
              <w:rPr>
                <w:rFonts w:ascii="宋体" w:hAnsi="宋体" w:cs="宋体"/>
                <w:color w:val="000000"/>
                <w:sz w:val="24"/>
              </w:rPr>
            </w:pPr>
            <w:r>
              <w:rPr>
                <w:rFonts w:hint="eastAsia" w:ascii="宋体" w:hAnsi="宋体" w:cs="宋体"/>
                <w:color w:val="000000"/>
                <w:kern w:val="0"/>
                <w:sz w:val="24"/>
                <w:lang w:bidi="ar"/>
              </w:rPr>
              <w:t>已达到</w:t>
            </w:r>
          </w:p>
        </w:tc>
        <w:tc>
          <w:tcPr>
            <w:tcW w:w="975" w:type="dxa"/>
            <w:tcBorders>
              <w:top w:val="single" w:color="000000" w:sz="4" w:space="0"/>
              <w:left w:val="single" w:color="000000" w:sz="4" w:space="0"/>
              <w:bottom w:val="single" w:color="000000" w:sz="4" w:space="0"/>
              <w:right w:val="single" w:color="000000" w:sz="4" w:space="0"/>
            </w:tcBorders>
            <w:vAlign w:val="center"/>
          </w:tcPr>
          <w:p w14:paraId="5CFDF431">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158DF5B6">
            <w:pPr>
              <w:rPr>
                <w:rFonts w:ascii="宋体" w:hAnsi="宋体" w:cs="宋体"/>
                <w:color w:val="000000"/>
                <w:sz w:val="24"/>
              </w:rPr>
            </w:pPr>
          </w:p>
        </w:tc>
      </w:tr>
      <w:tr w14:paraId="09CD7541">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700067D7">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5A9C9E97">
            <w:pPr>
              <w:jc w:val="center"/>
              <w:rPr>
                <w:rFonts w:ascii="宋体" w:hAnsi="宋体" w:cs="宋体"/>
                <w:color w:val="000000"/>
                <w:sz w:val="24"/>
              </w:rPr>
            </w:pPr>
          </w:p>
        </w:tc>
        <w:tc>
          <w:tcPr>
            <w:tcW w:w="745" w:type="dxa"/>
            <w:vMerge w:val="continue"/>
            <w:tcBorders>
              <w:top w:val="single" w:color="000000" w:sz="4" w:space="0"/>
              <w:left w:val="single" w:color="000000" w:sz="4" w:space="0"/>
              <w:bottom w:val="single" w:color="000000" w:sz="4" w:space="0"/>
              <w:right w:val="single" w:color="000000" w:sz="4" w:space="0"/>
            </w:tcBorders>
            <w:vAlign w:val="center"/>
          </w:tcPr>
          <w:p w14:paraId="457CDE99">
            <w:pPr>
              <w:jc w:val="center"/>
              <w:rPr>
                <w:rFonts w:ascii="宋体" w:hAnsi="宋体" w:cs="宋体"/>
                <w:color w:val="000000"/>
                <w:sz w:val="24"/>
              </w:rPr>
            </w:pPr>
          </w:p>
        </w:tc>
        <w:tc>
          <w:tcPr>
            <w:tcW w:w="2152" w:type="dxa"/>
            <w:tcBorders>
              <w:top w:val="single" w:color="000000" w:sz="4" w:space="0"/>
              <w:left w:val="single" w:color="000000" w:sz="4" w:space="0"/>
              <w:bottom w:val="single" w:color="000000" w:sz="4" w:space="0"/>
              <w:right w:val="single" w:color="000000" w:sz="4" w:space="0"/>
            </w:tcBorders>
            <w:vAlign w:val="center"/>
          </w:tcPr>
          <w:p w14:paraId="627461F5">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523" w:type="dxa"/>
            <w:tcBorders>
              <w:top w:val="single" w:color="000000" w:sz="4" w:space="0"/>
              <w:left w:val="single" w:color="000000" w:sz="4" w:space="0"/>
              <w:bottom w:val="single" w:color="000000" w:sz="4" w:space="0"/>
              <w:right w:val="single" w:color="000000" w:sz="4" w:space="0"/>
            </w:tcBorders>
            <w:vAlign w:val="center"/>
          </w:tcPr>
          <w:p w14:paraId="25DECDB2">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6F85E966">
            <w:pPr>
              <w:rPr>
                <w:rFonts w:ascii="宋体" w:hAnsi="宋体" w:cs="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vAlign w:val="center"/>
          </w:tcPr>
          <w:p w14:paraId="7F57CFAF">
            <w:pPr>
              <w:rPr>
                <w:rFonts w:ascii="宋体" w:hAnsi="宋体" w:cs="宋体"/>
                <w:color w:val="000000"/>
                <w:sz w:val="24"/>
              </w:rPr>
            </w:pPr>
          </w:p>
        </w:tc>
        <w:tc>
          <w:tcPr>
            <w:tcW w:w="840" w:type="dxa"/>
            <w:tcBorders>
              <w:top w:val="single" w:color="000000" w:sz="4" w:space="0"/>
              <w:left w:val="single" w:color="000000" w:sz="4" w:space="0"/>
              <w:bottom w:val="single" w:color="000000" w:sz="4" w:space="0"/>
              <w:right w:val="single" w:color="000000" w:sz="4" w:space="0"/>
            </w:tcBorders>
            <w:vAlign w:val="center"/>
          </w:tcPr>
          <w:p w14:paraId="66C7607C">
            <w:pPr>
              <w:rPr>
                <w:rFonts w:ascii="宋体" w:hAnsi="宋体" w:cs="宋体"/>
                <w:color w:val="000000"/>
                <w:sz w:val="24"/>
              </w:rPr>
            </w:pPr>
          </w:p>
        </w:tc>
      </w:tr>
      <w:tr w14:paraId="46370208">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2A17E9EC">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7275DC1F">
            <w:pPr>
              <w:jc w:val="center"/>
              <w:rPr>
                <w:rFonts w:ascii="宋体" w:hAnsi="宋体" w:cs="宋体"/>
                <w:color w:val="000000"/>
                <w:sz w:val="24"/>
              </w:rPr>
            </w:pPr>
          </w:p>
        </w:tc>
        <w:tc>
          <w:tcPr>
            <w:tcW w:w="745" w:type="dxa"/>
            <w:vMerge w:val="restart"/>
            <w:tcBorders>
              <w:top w:val="single" w:color="000000" w:sz="4" w:space="0"/>
              <w:left w:val="single" w:color="000000" w:sz="4" w:space="0"/>
              <w:bottom w:val="single" w:color="000000" w:sz="4" w:space="0"/>
              <w:right w:val="single" w:color="000000" w:sz="4" w:space="0"/>
            </w:tcBorders>
            <w:vAlign w:val="center"/>
          </w:tcPr>
          <w:p w14:paraId="2E8A85DA">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生态效益</w:t>
            </w:r>
          </w:p>
          <w:p w14:paraId="133DC7F3">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2152" w:type="dxa"/>
            <w:tcBorders>
              <w:top w:val="single" w:color="000000" w:sz="4" w:space="0"/>
              <w:left w:val="single" w:color="000000" w:sz="4" w:space="0"/>
              <w:bottom w:val="single" w:color="000000" w:sz="4" w:space="0"/>
              <w:right w:val="single" w:color="000000" w:sz="4" w:space="0"/>
            </w:tcBorders>
            <w:vAlign w:val="center"/>
          </w:tcPr>
          <w:p w14:paraId="442C8141">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w:t>
            </w:r>
          </w:p>
        </w:tc>
        <w:tc>
          <w:tcPr>
            <w:tcW w:w="1523" w:type="dxa"/>
            <w:tcBorders>
              <w:top w:val="single" w:color="000000" w:sz="4" w:space="0"/>
              <w:left w:val="single" w:color="000000" w:sz="4" w:space="0"/>
              <w:bottom w:val="single" w:color="000000" w:sz="4" w:space="0"/>
              <w:right w:val="single" w:color="000000" w:sz="4" w:space="0"/>
            </w:tcBorders>
            <w:vAlign w:val="center"/>
          </w:tcPr>
          <w:p w14:paraId="7A677B7E">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6EF98BA7">
            <w:pPr>
              <w:rPr>
                <w:rFonts w:ascii="宋体" w:hAnsi="宋体" w:cs="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vAlign w:val="center"/>
          </w:tcPr>
          <w:p w14:paraId="766F81AC">
            <w:pPr>
              <w:rPr>
                <w:rFonts w:ascii="宋体" w:hAnsi="宋体" w:cs="宋体"/>
                <w:color w:val="000000"/>
                <w:sz w:val="24"/>
              </w:rPr>
            </w:pPr>
          </w:p>
        </w:tc>
        <w:tc>
          <w:tcPr>
            <w:tcW w:w="840" w:type="dxa"/>
            <w:tcBorders>
              <w:top w:val="single" w:color="000000" w:sz="4" w:space="0"/>
              <w:left w:val="single" w:color="000000" w:sz="4" w:space="0"/>
              <w:bottom w:val="single" w:color="000000" w:sz="4" w:space="0"/>
              <w:right w:val="single" w:color="000000" w:sz="4" w:space="0"/>
            </w:tcBorders>
            <w:vAlign w:val="center"/>
          </w:tcPr>
          <w:p w14:paraId="2ECE9501">
            <w:pPr>
              <w:rPr>
                <w:rFonts w:ascii="宋体" w:hAnsi="宋体" w:cs="宋体"/>
                <w:color w:val="000000"/>
                <w:sz w:val="24"/>
              </w:rPr>
            </w:pPr>
          </w:p>
        </w:tc>
      </w:tr>
      <w:tr w14:paraId="4AAF3B18">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4755CF5D">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4200F030">
            <w:pPr>
              <w:jc w:val="center"/>
              <w:rPr>
                <w:rFonts w:ascii="宋体" w:hAnsi="宋体" w:cs="宋体"/>
                <w:color w:val="000000"/>
                <w:sz w:val="24"/>
              </w:rPr>
            </w:pPr>
          </w:p>
        </w:tc>
        <w:tc>
          <w:tcPr>
            <w:tcW w:w="745" w:type="dxa"/>
            <w:vMerge w:val="continue"/>
            <w:tcBorders>
              <w:top w:val="single" w:color="000000" w:sz="4" w:space="0"/>
              <w:left w:val="single" w:color="000000" w:sz="4" w:space="0"/>
              <w:bottom w:val="single" w:color="000000" w:sz="4" w:space="0"/>
              <w:right w:val="single" w:color="000000" w:sz="4" w:space="0"/>
            </w:tcBorders>
            <w:vAlign w:val="center"/>
          </w:tcPr>
          <w:p w14:paraId="390B2D44">
            <w:pPr>
              <w:jc w:val="center"/>
              <w:rPr>
                <w:rFonts w:ascii="宋体" w:hAnsi="宋体" w:cs="宋体"/>
                <w:color w:val="000000"/>
                <w:sz w:val="24"/>
              </w:rPr>
            </w:pPr>
          </w:p>
        </w:tc>
        <w:tc>
          <w:tcPr>
            <w:tcW w:w="2152" w:type="dxa"/>
            <w:tcBorders>
              <w:top w:val="single" w:color="000000" w:sz="4" w:space="0"/>
              <w:left w:val="single" w:color="000000" w:sz="4" w:space="0"/>
              <w:bottom w:val="single" w:color="000000" w:sz="4" w:space="0"/>
              <w:right w:val="single" w:color="000000" w:sz="4" w:space="0"/>
            </w:tcBorders>
            <w:vAlign w:val="center"/>
          </w:tcPr>
          <w:p w14:paraId="7CD45CA5">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523" w:type="dxa"/>
            <w:tcBorders>
              <w:top w:val="single" w:color="000000" w:sz="4" w:space="0"/>
              <w:left w:val="single" w:color="000000" w:sz="4" w:space="0"/>
              <w:bottom w:val="single" w:color="000000" w:sz="4" w:space="0"/>
              <w:right w:val="single" w:color="000000" w:sz="4" w:space="0"/>
            </w:tcBorders>
            <w:vAlign w:val="center"/>
          </w:tcPr>
          <w:p w14:paraId="79F32910">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007B4639">
            <w:pPr>
              <w:rPr>
                <w:rFonts w:ascii="宋体" w:hAnsi="宋体" w:cs="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vAlign w:val="center"/>
          </w:tcPr>
          <w:p w14:paraId="1441B27B">
            <w:pPr>
              <w:rPr>
                <w:rFonts w:ascii="宋体" w:hAnsi="宋体" w:cs="宋体"/>
                <w:color w:val="000000"/>
                <w:sz w:val="24"/>
              </w:rPr>
            </w:pPr>
          </w:p>
        </w:tc>
        <w:tc>
          <w:tcPr>
            <w:tcW w:w="840" w:type="dxa"/>
            <w:tcBorders>
              <w:top w:val="single" w:color="000000" w:sz="4" w:space="0"/>
              <w:left w:val="single" w:color="000000" w:sz="4" w:space="0"/>
              <w:bottom w:val="single" w:color="000000" w:sz="4" w:space="0"/>
              <w:right w:val="single" w:color="000000" w:sz="4" w:space="0"/>
            </w:tcBorders>
            <w:vAlign w:val="center"/>
          </w:tcPr>
          <w:p w14:paraId="3768CDE2">
            <w:pPr>
              <w:rPr>
                <w:rFonts w:ascii="宋体" w:hAnsi="宋体" w:cs="宋体"/>
                <w:color w:val="000000"/>
                <w:sz w:val="24"/>
              </w:rPr>
            </w:pPr>
          </w:p>
        </w:tc>
      </w:tr>
      <w:tr w14:paraId="5910D0F1">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3F7ADDBD">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67996337">
            <w:pPr>
              <w:jc w:val="center"/>
              <w:rPr>
                <w:rFonts w:ascii="宋体" w:hAnsi="宋体" w:cs="宋体"/>
                <w:color w:val="000000"/>
                <w:sz w:val="24"/>
              </w:rPr>
            </w:pPr>
          </w:p>
        </w:tc>
        <w:tc>
          <w:tcPr>
            <w:tcW w:w="745" w:type="dxa"/>
            <w:vMerge w:val="restart"/>
            <w:tcBorders>
              <w:top w:val="single" w:color="000000" w:sz="4" w:space="0"/>
              <w:left w:val="single" w:color="000000" w:sz="4" w:space="0"/>
              <w:bottom w:val="single" w:color="000000" w:sz="4" w:space="0"/>
              <w:right w:val="single" w:color="000000" w:sz="4" w:space="0"/>
            </w:tcBorders>
            <w:vAlign w:val="center"/>
          </w:tcPr>
          <w:p w14:paraId="028020BB">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可持续影响</w:t>
            </w:r>
          </w:p>
          <w:p w14:paraId="0874610E">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2152" w:type="dxa"/>
            <w:tcBorders>
              <w:top w:val="single" w:color="000000" w:sz="4" w:space="0"/>
              <w:left w:val="single" w:color="000000" w:sz="4" w:space="0"/>
              <w:bottom w:val="single" w:color="000000" w:sz="4" w:space="0"/>
              <w:right w:val="single" w:color="000000" w:sz="4" w:space="0"/>
            </w:tcBorders>
            <w:vAlign w:val="center"/>
          </w:tcPr>
          <w:p w14:paraId="73BC15A0">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w:t>
            </w:r>
          </w:p>
        </w:tc>
        <w:tc>
          <w:tcPr>
            <w:tcW w:w="1523" w:type="dxa"/>
            <w:tcBorders>
              <w:top w:val="single" w:color="000000" w:sz="4" w:space="0"/>
              <w:left w:val="single" w:color="000000" w:sz="4" w:space="0"/>
              <w:bottom w:val="single" w:color="000000" w:sz="4" w:space="0"/>
              <w:right w:val="single" w:color="000000" w:sz="4" w:space="0"/>
            </w:tcBorders>
            <w:vAlign w:val="center"/>
          </w:tcPr>
          <w:p w14:paraId="11968D29">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57B213C4">
            <w:pPr>
              <w:rPr>
                <w:rFonts w:ascii="宋体" w:hAnsi="宋体" w:cs="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vAlign w:val="center"/>
          </w:tcPr>
          <w:p w14:paraId="65AD370B">
            <w:pPr>
              <w:rPr>
                <w:rFonts w:ascii="宋体" w:hAnsi="宋体" w:cs="宋体"/>
                <w:color w:val="000000"/>
                <w:sz w:val="24"/>
              </w:rPr>
            </w:pPr>
          </w:p>
        </w:tc>
        <w:tc>
          <w:tcPr>
            <w:tcW w:w="840" w:type="dxa"/>
            <w:tcBorders>
              <w:top w:val="single" w:color="000000" w:sz="4" w:space="0"/>
              <w:left w:val="single" w:color="000000" w:sz="4" w:space="0"/>
              <w:bottom w:val="single" w:color="000000" w:sz="4" w:space="0"/>
              <w:right w:val="single" w:color="000000" w:sz="4" w:space="0"/>
            </w:tcBorders>
            <w:vAlign w:val="center"/>
          </w:tcPr>
          <w:p w14:paraId="41258FF7">
            <w:pPr>
              <w:rPr>
                <w:rFonts w:ascii="宋体" w:hAnsi="宋体" w:cs="宋体"/>
                <w:color w:val="000000"/>
                <w:sz w:val="24"/>
              </w:rPr>
            </w:pPr>
          </w:p>
        </w:tc>
      </w:tr>
      <w:tr w14:paraId="36655AA7">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752CA210">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4C522AF6">
            <w:pPr>
              <w:jc w:val="center"/>
              <w:rPr>
                <w:rFonts w:ascii="宋体" w:hAnsi="宋体" w:cs="宋体"/>
                <w:color w:val="000000"/>
                <w:sz w:val="24"/>
              </w:rPr>
            </w:pPr>
          </w:p>
        </w:tc>
        <w:tc>
          <w:tcPr>
            <w:tcW w:w="745" w:type="dxa"/>
            <w:vMerge w:val="continue"/>
            <w:tcBorders>
              <w:top w:val="single" w:color="000000" w:sz="4" w:space="0"/>
              <w:left w:val="single" w:color="000000" w:sz="4" w:space="0"/>
              <w:bottom w:val="single" w:color="000000" w:sz="4" w:space="0"/>
              <w:right w:val="single" w:color="000000" w:sz="4" w:space="0"/>
            </w:tcBorders>
            <w:vAlign w:val="center"/>
          </w:tcPr>
          <w:p w14:paraId="0746EF9F">
            <w:pPr>
              <w:jc w:val="center"/>
              <w:rPr>
                <w:rFonts w:ascii="宋体" w:hAnsi="宋体" w:cs="宋体"/>
                <w:color w:val="000000"/>
                <w:sz w:val="24"/>
              </w:rPr>
            </w:pPr>
          </w:p>
        </w:tc>
        <w:tc>
          <w:tcPr>
            <w:tcW w:w="2152" w:type="dxa"/>
            <w:tcBorders>
              <w:top w:val="single" w:color="000000" w:sz="4" w:space="0"/>
              <w:left w:val="single" w:color="000000" w:sz="4" w:space="0"/>
              <w:bottom w:val="single" w:color="000000" w:sz="4" w:space="0"/>
              <w:right w:val="single" w:color="000000" w:sz="4" w:space="0"/>
            </w:tcBorders>
            <w:vAlign w:val="center"/>
          </w:tcPr>
          <w:p w14:paraId="4763487B">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523" w:type="dxa"/>
            <w:tcBorders>
              <w:top w:val="single" w:color="000000" w:sz="4" w:space="0"/>
              <w:left w:val="single" w:color="000000" w:sz="4" w:space="0"/>
              <w:bottom w:val="single" w:color="000000" w:sz="4" w:space="0"/>
              <w:right w:val="single" w:color="000000" w:sz="4" w:space="0"/>
            </w:tcBorders>
            <w:vAlign w:val="center"/>
          </w:tcPr>
          <w:p w14:paraId="46E0667B">
            <w:pPr>
              <w:rPr>
                <w:rFonts w:ascii="宋体" w:hAnsi="宋体" w:cs="宋体"/>
                <w:color w:val="000000"/>
                <w:sz w:val="24"/>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29C867AF">
            <w:pPr>
              <w:rPr>
                <w:rFonts w:ascii="宋体" w:hAnsi="宋体" w:cs="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vAlign w:val="center"/>
          </w:tcPr>
          <w:p w14:paraId="083E66BD">
            <w:pPr>
              <w:rPr>
                <w:rFonts w:ascii="宋体" w:hAnsi="宋体" w:cs="宋体"/>
                <w:color w:val="000000"/>
                <w:sz w:val="24"/>
              </w:rPr>
            </w:pPr>
          </w:p>
        </w:tc>
        <w:tc>
          <w:tcPr>
            <w:tcW w:w="840" w:type="dxa"/>
            <w:tcBorders>
              <w:top w:val="single" w:color="000000" w:sz="4" w:space="0"/>
              <w:left w:val="single" w:color="000000" w:sz="4" w:space="0"/>
              <w:bottom w:val="single" w:color="000000" w:sz="4" w:space="0"/>
              <w:right w:val="single" w:color="000000" w:sz="4" w:space="0"/>
            </w:tcBorders>
            <w:vAlign w:val="center"/>
          </w:tcPr>
          <w:p w14:paraId="5CF8230C">
            <w:pPr>
              <w:rPr>
                <w:rFonts w:ascii="宋体" w:hAnsi="宋体" w:cs="宋体"/>
                <w:color w:val="000000"/>
                <w:sz w:val="24"/>
              </w:rPr>
            </w:pPr>
          </w:p>
        </w:tc>
      </w:tr>
      <w:tr w14:paraId="6C32F669">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69538398">
            <w:pPr>
              <w:jc w:val="center"/>
              <w:rPr>
                <w:rFonts w:ascii="宋体" w:hAnsi="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vAlign w:val="center"/>
          </w:tcPr>
          <w:p w14:paraId="43EC50A2">
            <w:pPr>
              <w:widowControl/>
              <w:jc w:val="center"/>
              <w:textAlignment w:val="center"/>
              <w:rPr>
                <w:rFonts w:ascii="宋体" w:hAnsi="宋体" w:cs="宋体"/>
                <w:color w:val="000000"/>
                <w:sz w:val="24"/>
              </w:rPr>
            </w:pPr>
            <w:r>
              <w:rPr>
                <w:rFonts w:hint="eastAsia" w:ascii="宋体" w:hAnsi="宋体" w:cs="宋体"/>
                <w:color w:val="000000"/>
                <w:kern w:val="0"/>
                <w:sz w:val="24"/>
                <w:lang w:bidi="ar"/>
              </w:rPr>
              <w:t>满意度指标</w:t>
            </w:r>
          </w:p>
        </w:tc>
        <w:tc>
          <w:tcPr>
            <w:tcW w:w="745" w:type="dxa"/>
            <w:tcBorders>
              <w:top w:val="single" w:color="000000" w:sz="4" w:space="0"/>
              <w:left w:val="single" w:color="000000" w:sz="4" w:space="0"/>
              <w:bottom w:val="single" w:color="000000" w:sz="4" w:space="0"/>
              <w:right w:val="single" w:color="000000" w:sz="4" w:space="0"/>
            </w:tcBorders>
            <w:vAlign w:val="center"/>
          </w:tcPr>
          <w:p w14:paraId="5BDE3EB3">
            <w:pPr>
              <w:widowControl/>
              <w:jc w:val="center"/>
              <w:textAlignment w:val="center"/>
              <w:rPr>
                <w:rFonts w:ascii="宋体" w:hAnsi="宋体" w:cs="宋体"/>
                <w:color w:val="000000"/>
                <w:sz w:val="24"/>
              </w:rPr>
            </w:pPr>
            <w:r>
              <w:rPr>
                <w:rFonts w:hint="eastAsia" w:ascii="宋体" w:hAnsi="宋体" w:cs="宋体"/>
                <w:color w:val="000000"/>
                <w:kern w:val="0"/>
                <w:sz w:val="24"/>
                <w:lang w:bidi="ar"/>
              </w:rPr>
              <w:t>满意度指标</w:t>
            </w:r>
          </w:p>
        </w:tc>
        <w:tc>
          <w:tcPr>
            <w:tcW w:w="2152" w:type="dxa"/>
            <w:tcBorders>
              <w:top w:val="single" w:color="000000" w:sz="4" w:space="0"/>
              <w:left w:val="single" w:color="000000" w:sz="4" w:space="0"/>
              <w:bottom w:val="single" w:color="000000" w:sz="4" w:space="0"/>
              <w:right w:val="single" w:color="000000" w:sz="4" w:space="0"/>
            </w:tcBorders>
            <w:vAlign w:val="center"/>
          </w:tcPr>
          <w:p w14:paraId="78184FC9">
            <w:pPr>
              <w:widowControl/>
              <w:jc w:val="left"/>
              <w:textAlignment w:val="center"/>
              <w:rPr>
                <w:rFonts w:ascii="宋体" w:hAnsi="宋体" w:cs="宋体"/>
                <w:color w:val="000000"/>
                <w:sz w:val="24"/>
              </w:rPr>
            </w:pPr>
            <w:r>
              <w:rPr>
                <w:rFonts w:hint="eastAsia" w:ascii="宋体" w:hAnsi="宋体" w:cs="宋体"/>
                <w:color w:val="000000"/>
                <w:kern w:val="0"/>
                <w:sz w:val="24"/>
                <w:lang w:bidi="ar"/>
              </w:rPr>
              <w:t>师生满意度100%</w:t>
            </w:r>
          </w:p>
        </w:tc>
        <w:tc>
          <w:tcPr>
            <w:tcW w:w="1523" w:type="dxa"/>
            <w:tcBorders>
              <w:top w:val="single" w:color="000000" w:sz="4" w:space="0"/>
              <w:left w:val="single" w:color="000000" w:sz="4" w:space="0"/>
              <w:bottom w:val="single" w:color="000000" w:sz="4" w:space="0"/>
              <w:right w:val="single" w:color="000000" w:sz="4" w:space="0"/>
            </w:tcBorders>
            <w:vAlign w:val="center"/>
          </w:tcPr>
          <w:p w14:paraId="57B9CE66">
            <w:pPr>
              <w:widowControl/>
              <w:jc w:val="center"/>
              <w:textAlignment w:val="center"/>
              <w:rPr>
                <w:rFonts w:ascii="宋体" w:hAnsi="宋体" w:cs="宋体"/>
                <w:color w:val="000000"/>
                <w:sz w:val="24"/>
              </w:rPr>
            </w:pPr>
            <w:r>
              <w:rPr>
                <w:rFonts w:hint="eastAsia" w:ascii="宋体" w:hAnsi="宋体" w:cs="宋体"/>
                <w:color w:val="000000"/>
                <w:kern w:val="0"/>
                <w:sz w:val="24"/>
                <w:lang w:bidi="ar"/>
              </w:rPr>
              <w:t>师生满意度100%</w:t>
            </w:r>
          </w:p>
        </w:tc>
        <w:tc>
          <w:tcPr>
            <w:tcW w:w="1530" w:type="dxa"/>
            <w:tcBorders>
              <w:top w:val="single" w:color="000000" w:sz="4" w:space="0"/>
              <w:left w:val="single" w:color="000000" w:sz="4" w:space="0"/>
              <w:bottom w:val="single" w:color="000000" w:sz="4" w:space="0"/>
              <w:right w:val="single" w:color="000000" w:sz="4" w:space="0"/>
            </w:tcBorders>
            <w:vAlign w:val="center"/>
          </w:tcPr>
          <w:p w14:paraId="0E300CFA">
            <w:pPr>
              <w:widowControl/>
              <w:jc w:val="center"/>
              <w:textAlignment w:val="center"/>
              <w:rPr>
                <w:rFonts w:ascii="宋体" w:hAnsi="宋体" w:cs="宋体"/>
                <w:color w:val="000000"/>
                <w:sz w:val="24"/>
              </w:rPr>
            </w:pPr>
            <w:r>
              <w:rPr>
                <w:rFonts w:hint="eastAsia" w:ascii="宋体" w:hAnsi="宋体" w:cs="宋体"/>
                <w:color w:val="000000"/>
                <w:kern w:val="0"/>
                <w:sz w:val="24"/>
                <w:lang w:bidi="ar"/>
              </w:rPr>
              <w:t>已达到</w:t>
            </w:r>
          </w:p>
        </w:tc>
        <w:tc>
          <w:tcPr>
            <w:tcW w:w="975" w:type="dxa"/>
            <w:tcBorders>
              <w:top w:val="single" w:color="000000" w:sz="4" w:space="0"/>
              <w:left w:val="single" w:color="000000" w:sz="4" w:space="0"/>
              <w:bottom w:val="single" w:color="000000" w:sz="4" w:space="0"/>
              <w:right w:val="single" w:color="000000" w:sz="4" w:space="0"/>
            </w:tcBorders>
            <w:vAlign w:val="center"/>
          </w:tcPr>
          <w:p w14:paraId="646E9834">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01D1E460">
            <w:pPr>
              <w:rPr>
                <w:rFonts w:ascii="宋体" w:hAnsi="宋体" w:cs="宋体"/>
                <w:color w:val="000000"/>
                <w:sz w:val="24"/>
              </w:rPr>
            </w:pPr>
          </w:p>
        </w:tc>
      </w:tr>
    </w:tbl>
    <w:p w14:paraId="7A241B8B">
      <w:pPr>
        <w:spacing w:line="560" w:lineRule="exact"/>
        <w:ind w:firstLine="640" w:firstLineChars="200"/>
        <w:jc w:val="left"/>
        <w:rPr>
          <w:rFonts w:eastAsia="楷体_GB2312"/>
          <w:color w:val="000000"/>
          <w:sz w:val="32"/>
          <w:szCs w:val="32"/>
        </w:rPr>
      </w:pPr>
      <w:r>
        <w:rPr>
          <w:rFonts w:eastAsia="楷体_GB2312"/>
          <w:color w:val="000000"/>
          <w:sz w:val="32"/>
          <w:szCs w:val="32"/>
        </w:rPr>
        <w:t>（三）项目财务管理情况。</w:t>
      </w:r>
    </w:p>
    <w:p w14:paraId="5641AEF0">
      <w:pPr>
        <w:widowControl/>
        <w:ind w:firstLine="600" w:firstLineChars="200"/>
        <w:jc w:val="left"/>
        <w:rPr>
          <w:color w:val="000000"/>
        </w:rPr>
      </w:pPr>
      <w:r>
        <w:rPr>
          <w:rFonts w:ascii="仿宋" w:hAnsi="仿宋" w:eastAsia="仿宋" w:cs="仿宋"/>
          <w:color w:val="000000"/>
          <w:kern w:val="0"/>
          <w:sz w:val="30"/>
          <w:szCs w:val="30"/>
          <w:lang w:bidi="ar"/>
        </w:rPr>
        <w:t>该项目资金严格根据相关政策规定专款专用。</w:t>
      </w:r>
    </w:p>
    <w:p w14:paraId="30E10860">
      <w:pPr>
        <w:spacing w:line="560" w:lineRule="exact"/>
        <w:ind w:firstLine="640" w:firstLineChars="200"/>
        <w:rPr>
          <w:rFonts w:eastAsia="黑体"/>
          <w:color w:val="000000"/>
          <w:sz w:val="32"/>
          <w:szCs w:val="32"/>
        </w:rPr>
      </w:pPr>
      <w:r>
        <w:rPr>
          <w:rFonts w:eastAsia="黑体"/>
          <w:color w:val="000000"/>
          <w:sz w:val="32"/>
          <w:szCs w:val="32"/>
        </w:rPr>
        <w:t>三、项目实施及管理情况</w:t>
      </w:r>
    </w:p>
    <w:p w14:paraId="440B26E3">
      <w:pPr>
        <w:spacing w:line="560" w:lineRule="exact"/>
        <w:ind w:firstLine="640" w:firstLineChars="200"/>
        <w:rPr>
          <w:rFonts w:eastAsia="仿宋_GB2312"/>
          <w:color w:val="000000"/>
          <w:sz w:val="32"/>
          <w:szCs w:val="32"/>
        </w:rPr>
      </w:pPr>
    </w:p>
    <w:p w14:paraId="7ADFAE66">
      <w:pPr>
        <w:numPr>
          <w:ilvl w:val="0"/>
          <w:numId w:val="11"/>
        </w:numPr>
        <w:spacing w:line="560" w:lineRule="exact"/>
        <w:ind w:firstLine="640" w:firstLineChars="200"/>
        <w:rPr>
          <w:rFonts w:eastAsia="楷体_GB2312"/>
          <w:color w:val="000000"/>
          <w:sz w:val="32"/>
          <w:szCs w:val="32"/>
        </w:rPr>
      </w:pPr>
      <w:r>
        <w:rPr>
          <w:rFonts w:eastAsia="楷体_GB2312"/>
          <w:color w:val="000000"/>
          <w:sz w:val="32"/>
          <w:szCs w:val="32"/>
        </w:rPr>
        <w:t>项目组织架构及实施流程。</w:t>
      </w:r>
    </w:p>
    <w:p w14:paraId="72327A62">
      <w:pPr>
        <w:spacing w:line="560" w:lineRule="exact"/>
        <w:ind w:firstLine="600" w:firstLineChars="200"/>
        <w:rPr>
          <w:rFonts w:eastAsia="楷体_GB2312"/>
          <w:color w:val="000000"/>
          <w:sz w:val="30"/>
          <w:szCs w:val="30"/>
        </w:rPr>
      </w:pPr>
      <w:r>
        <w:rPr>
          <w:rFonts w:ascii="仿宋" w:hAnsi="仿宋" w:eastAsia="仿宋" w:cs="仿宋"/>
          <w:color w:val="000000"/>
          <w:kern w:val="0"/>
          <w:sz w:val="30"/>
          <w:szCs w:val="30"/>
          <w:lang w:bidi="ar"/>
        </w:rPr>
        <w:t>我校在实施 20</w:t>
      </w:r>
      <w:r>
        <w:rPr>
          <w:rFonts w:hint="eastAsia" w:ascii="仿宋" w:hAnsi="仿宋" w:eastAsia="仿宋" w:cs="仿宋"/>
          <w:color w:val="000000"/>
          <w:kern w:val="0"/>
          <w:sz w:val="30"/>
          <w:szCs w:val="30"/>
          <w:lang w:bidi="ar"/>
        </w:rPr>
        <w:t>21</w:t>
      </w:r>
      <w:r>
        <w:rPr>
          <w:rFonts w:ascii="仿宋" w:hAnsi="仿宋" w:eastAsia="仿宋" w:cs="仿宋"/>
          <w:color w:val="000000"/>
          <w:kern w:val="0"/>
          <w:sz w:val="30"/>
          <w:szCs w:val="30"/>
          <w:lang w:bidi="ar"/>
        </w:rPr>
        <w:t>年公用经费省级补助资金经费过程</w:t>
      </w:r>
      <w:r>
        <w:rPr>
          <w:rFonts w:hint="eastAsia" w:ascii="仿宋" w:hAnsi="仿宋" w:eastAsia="仿宋" w:cs="仿宋"/>
          <w:color w:val="000000"/>
          <w:kern w:val="0"/>
          <w:sz w:val="30"/>
          <w:szCs w:val="30"/>
          <w:lang w:bidi="ar"/>
        </w:rPr>
        <w:t>中，执行相关法律法规及项目管理制度，对于达到政府采购和招投标的维修（护）工程或办公用品的购置等项目时按照相关规定公开透明实施。</w:t>
      </w:r>
    </w:p>
    <w:p w14:paraId="158E0135">
      <w:pPr>
        <w:numPr>
          <w:ilvl w:val="0"/>
          <w:numId w:val="11"/>
        </w:numPr>
        <w:spacing w:line="560" w:lineRule="exact"/>
        <w:ind w:firstLine="640" w:firstLineChars="200"/>
        <w:rPr>
          <w:rFonts w:ascii="仿宋" w:hAnsi="仿宋" w:eastAsia="仿宋" w:cs="仿宋"/>
          <w:color w:val="000000"/>
          <w:kern w:val="0"/>
          <w:sz w:val="31"/>
          <w:szCs w:val="31"/>
          <w:lang w:bidi="ar"/>
        </w:rPr>
      </w:pPr>
      <w:r>
        <w:rPr>
          <w:rFonts w:eastAsia="楷体_GB2312"/>
          <w:color w:val="000000"/>
          <w:sz w:val="32"/>
          <w:szCs w:val="32"/>
        </w:rPr>
        <w:t>项目管理情况。</w:t>
      </w:r>
    </w:p>
    <w:p w14:paraId="03D10E9F">
      <w:pPr>
        <w:widowControl/>
        <w:ind w:firstLine="600" w:firstLineChars="200"/>
        <w:jc w:val="left"/>
        <w:rPr>
          <w:rFonts w:ascii="仿宋" w:hAnsi="仿宋" w:eastAsia="仿宋" w:cs="仿宋"/>
          <w:color w:val="000000"/>
          <w:kern w:val="0"/>
          <w:sz w:val="31"/>
          <w:szCs w:val="31"/>
          <w:lang w:bidi="ar"/>
        </w:rPr>
      </w:pPr>
      <w:r>
        <w:rPr>
          <w:rFonts w:ascii="仿宋" w:hAnsi="仿宋" w:eastAsia="仿宋" w:cs="仿宋"/>
          <w:color w:val="000000"/>
          <w:kern w:val="0"/>
          <w:sz w:val="30"/>
          <w:szCs w:val="30"/>
          <w:lang w:bidi="ar"/>
        </w:rPr>
        <w:t>我校在实施 20</w:t>
      </w:r>
      <w:r>
        <w:rPr>
          <w:rFonts w:hint="eastAsia" w:ascii="仿宋" w:hAnsi="仿宋" w:eastAsia="仿宋" w:cs="仿宋"/>
          <w:color w:val="000000"/>
          <w:kern w:val="0"/>
          <w:sz w:val="30"/>
          <w:szCs w:val="30"/>
          <w:lang w:bidi="ar"/>
        </w:rPr>
        <w:t>21</w:t>
      </w:r>
      <w:r>
        <w:rPr>
          <w:rFonts w:ascii="仿宋" w:hAnsi="仿宋" w:eastAsia="仿宋" w:cs="仿宋"/>
          <w:color w:val="000000"/>
          <w:kern w:val="0"/>
          <w:sz w:val="30"/>
          <w:szCs w:val="30"/>
          <w:lang w:bidi="ar"/>
        </w:rPr>
        <w:t xml:space="preserve"> 年公用经费省级补助资金经费过程</w:t>
      </w:r>
      <w:r>
        <w:rPr>
          <w:rFonts w:hint="eastAsia" w:ascii="仿宋" w:hAnsi="仿宋" w:eastAsia="仿宋" w:cs="仿宋"/>
          <w:color w:val="000000"/>
          <w:kern w:val="0"/>
          <w:sz w:val="30"/>
          <w:szCs w:val="30"/>
          <w:lang w:bidi="ar"/>
        </w:rPr>
        <w:t>中，执行相关法律法规及项目管理制度，对于达到政府采购和招投标的维修（护）工程或办公用品的购置等项目时按照 相关规定公开透明实施。单位财务管理制度健全，严格执行财务管理制度，账务处理及时，会计核算规范。资金的执行情况和绩效情况达到预期目标，项目实施总体情况良好。</w:t>
      </w:r>
    </w:p>
    <w:p w14:paraId="062A9E5E">
      <w:pPr>
        <w:numPr>
          <w:ilvl w:val="0"/>
          <w:numId w:val="11"/>
        </w:numPr>
        <w:spacing w:line="560" w:lineRule="exact"/>
        <w:ind w:firstLine="620" w:firstLineChars="200"/>
        <w:rPr>
          <w:rFonts w:ascii="仿宋" w:hAnsi="仿宋" w:eastAsia="仿宋" w:cs="仿宋"/>
          <w:color w:val="000000"/>
          <w:kern w:val="0"/>
          <w:sz w:val="31"/>
          <w:szCs w:val="31"/>
          <w:lang w:bidi="ar"/>
        </w:rPr>
      </w:pPr>
      <w:r>
        <w:rPr>
          <w:rFonts w:hint="eastAsia" w:ascii="仿宋" w:hAnsi="仿宋" w:eastAsia="仿宋" w:cs="仿宋"/>
          <w:color w:val="000000"/>
          <w:kern w:val="0"/>
          <w:sz w:val="31"/>
          <w:szCs w:val="31"/>
          <w:lang w:bidi="ar"/>
        </w:rPr>
        <w:t>单位财务管理制度健全，严格执行财务管理制度，账务处理及时，会计核算规范。</w:t>
      </w:r>
    </w:p>
    <w:p w14:paraId="2C0A1CE5">
      <w:pPr>
        <w:widowControl/>
        <w:numPr>
          <w:ilvl w:val="0"/>
          <w:numId w:val="11"/>
        </w:numPr>
        <w:ind w:firstLine="640" w:firstLineChars="200"/>
        <w:jc w:val="left"/>
        <w:rPr>
          <w:rFonts w:eastAsia="楷体_GB2312"/>
          <w:color w:val="000000"/>
          <w:sz w:val="32"/>
          <w:szCs w:val="32"/>
        </w:rPr>
      </w:pPr>
      <w:r>
        <w:rPr>
          <w:rFonts w:eastAsia="楷体_GB2312"/>
          <w:color w:val="000000"/>
          <w:sz w:val="32"/>
          <w:szCs w:val="32"/>
        </w:rPr>
        <w:t>项目监管情况。</w:t>
      </w:r>
    </w:p>
    <w:p w14:paraId="1B033F22">
      <w:pPr>
        <w:widowControl/>
        <w:ind w:firstLine="600" w:firstLineChars="200"/>
        <w:jc w:val="left"/>
        <w:rPr>
          <w:color w:val="000000"/>
          <w:sz w:val="30"/>
          <w:szCs w:val="30"/>
        </w:rPr>
      </w:pPr>
      <w:r>
        <w:rPr>
          <w:rFonts w:hint="eastAsia" w:ascii="仿宋" w:hAnsi="仿宋" w:eastAsia="仿宋" w:cs="仿宋"/>
          <w:color w:val="000000"/>
          <w:kern w:val="0"/>
          <w:sz w:val="30"/>
          <w:szCs w:val="30"/>
          <w:lang w:bidi="ar"/>
        </w:rPr>
        <w:t>资金的执行情况和绩效情况达到预期目标，项目实施总体情况良好。</w:t>
      </w:r>
    </w:p>
    <w:p w14:paraId="6699A8D5">
      <w:pPr>
        <w:spacing w:line="560" w:lineRule="exact"/>
        <w:ind w:firstLine="640" w:firstLineChars="200"/>
        <w:rPr>
          <w:rFonts w:eastAsia="黑体"/>
          <w:color w:val="000000"/>
          <w:sz w:val="32"/>
          <w:szCs w:val="32"/>
        </w:rPr>
      </w:pPr>
      <w:r>
        <w:rPr>
          <w:rFonts w:eastAsia="黑体"/>
          <w:color w:val="000000"/>
          <w:sz w:val="32"/>
          <w:szCs w:val="32"/>
        </w:rPr>
        <w:t>四、项目绩效情况</w:t>
      </w:r>
      <w:r>
        <w:rPr>
          <w:rFonts w:eastAsia="黑体"/>
          <w:color w:val="000000"/>
          <w:sz w:val="32"/>
          <w:szCs w:val="32"/>
        </w:rPr>
        <w:tab/>
      </w:r>
    </w:p>
    <w:p w14:paraId="2FEED709">
      <w:pPr>
        <w:spacing w:line="560" w:lineRule="exact"/>
        <w:ind w:firstLine="640" w:firstLineChars="200"/>
        <w:rPr>
          <w:rFonts w:eastAsia="楷体_GB2312"/>
          <w:color w:val="000000"/>
          <w:sz w:val="32"/>
          <w:szCs w:val="32"/>
        </w:rPr>
      </w:pPr>
      <w:r>
        <w:rPr>
          <w:rFonts w:eastAsia="楷体_GB2312"/>
          <w:color w:val="000000"/>
          <w:sz w:val="32"/>
          <w:szCs w:val="32"/>
        </w:rPr>
        <w:t>（一）项目完成情况。</w:t>
      </w:r>
    </w:p>
    <w:p w14:paraId="78BC3E12">
      <w:pPr>
        <w:widowControl/>
        <w:ind w:firstLine="600" w:firstLineChars="200"/>
        <w:jc w:val="left"/>
        <w:rPr>
          <w:color w:val="000000"/>
          <w:sz w:val="30"/>
          <w:szCs w:val="30"/>
        </w:rPr>
      </w:pPr>
      <w:r>
        <w:rPr>
          <w:rFonts w:ascii="仿宋" w:hAnsi="仿宋" w:eastAsia="仿宋" w:cs="仿宋"/>
          <w:color w:val="000000"/>
          <w:kern w:val="0"/>
          <w:sz w:val="30"/>
          <w:szCs w:val="30"/>
          <w:lang w:bidi="ar"/>
        </w:rPr>
        <w:t>该项目的实施保障学校教育教学工作的正常开展</w:t>
      </w:r>
      <w:r>
        <w:rPr>
          <w:rFonts w:hint="eastAsia" w:ascii="仿宋" w:hAnsi="仿宋" w:eastAsia="仿宋" w:cs="仿宋"/>
          <w:color w:val="000000"/>
          <w:kern w:val="0"/>
          <w:sz w:val="30"/>
          <w:szCs w:val="30"/>
          <w:lang w:bidi="ar"/>
        </w:rPr>
        <w:t>，整个项目预期目标结合实际和年度工作要求，指标明确，落实到位。</w:t>
      </w:r>
    </w:p>
    <w:p w14:paraId="68A63584">
      <w:pPr>
        <w:spacing w:line="560" w:lineRule="exact"/>
        <w:ind w:firstLine="640" w:firstLineChars="200"/>
        <w:rPr>
          <w:rFonts w:eastAsia="楷体_GB2312"/>
          <w:color w:val="000000"/>
          <w:sz w:val="32"/>
          <w:szCs w:val="32"/>
        </w:rPr>
      </w:pPr>
      <w:r>
        <w:rPr>
          <w:rFonts w:eastAsia="楷体_GB2312"/>
          <w:color w:val="000000"/>
          <w:sz w:val="32"/>
          <w:szCs w:val="32"/>
        </w:rPr>
        <w:t>（二）项目效益情况。</w:t>
      </w:r>
    </w:p>
    <w:p w14:paraId="4B600842">
      <w:pPr>
        <w:spacing w:line="560" w:lineRule="exact"/>
        <w:ind w:firstLine="600" w:firstLineChars="200"/>
        <w:rPr>
          <w:rFonts w:ascii="仿宋" w:hAnsi="仿宋" w:eastAsia="仿宋" w:cs="仿宋"/>
          <w:color w:val="000000"/>
          <w:kern w:val="0"/>
          <w:sz w:val="31"/>
          <w:szCs w:val="31"/>
          <w:lang w:bidi="ar"/>
        </w:rPr>
      </w:pPr>
      <w:r>
        <w:rPr>
          <w:rFonts w:hint="eastAsia" w:ascii="仿宋" w:hAnsi="仿宋" w:eastAsia="仿宋" w:cs="仿宋"/>
          <w:color w:val="000000"/>
          <w:kern w:val="0"/>
          <w:sz w:val="30"/>
          <w:szCs w:val="30"/>
          <w:lang w:bidi="ar"/>
        </w:rPr>
        <w:t>顺利完成了 2021 年度的教育教学任务，同时得到了教职工、学生、家长及社会的认可。</w:t>
      </w:r>
    </w:p>
    <w:p w14:paraId="3E2996C1">
      <w:pPr>
        <w:spacing w:line="560" w:lineRule="exact"/>
        <w:ind w:firstLine="640" w:firstLineChars="200"/>
        <w:rPr>
          <w:rFonts w:eastAsia="黑体"/>
          <w:color w:val="000000"/>
          <w:sz w:val="32"/>
          <w:szCs w:val="32"/>
        </w:rPr>
      </w:pPr>
      <w:r>
        <w:rPr>
          <w:rFonts w:eastAsia="黑体"/>
          <w:color w:val="000000"/>
          <w:sz w:val="32"/>
          <w:szCs w:val="32"/>
        </w:rPr>
        <w:t>五、评价结论及建议</w:t>
      </w:r>
    </w:p>
    <w:p w14:paraId="5C894E97">
      <w:pPr>
        <w:spacing w:line="560" w:lineRule="exact"/>
        <w:ind w:firstLine="640" w:firstLineChars="200"/>
        <w:rPr>
          <w:rFonts w:eastAsia="楷体_GB2312"/>
          <w:color w:val="000000"/>
          <w:sz w:val="32"/>
          <w:szCs w:val="32"/>
        </w:rPr>
      </w:pPr>
      <w:r>
        <w:rPr>
          <w:rFonts w:eastAsia="楷体_GB2312"/>
          <w:color w:val="000000"/>
          <w:sz w:val="32"/>
          <w:szCs w:val="32"/>
        </w:rPr>
        <w:t>（一）评价结论。</w:t>
      </w:r>
    </w:p>
    <w:p w14:paraId="1A98E6F3">
      <w:pPr>
        <w:widowControl/>
        <w:ind w:firstLine="600" w:firstLineChars="200"/>
        <w:jc w:val="left"/>
        <w:rPr>
          <w:color w:val="000000"/>
          <w:sz w:val="30"/>
          <w:szCs w:val="30"/>
        </w:rPr>
      </w:pPr>
      <w:r>
        <w:rPr>
          <w:rFonts w:ascii="仿宋" w:hAnsi="仿宋" w:eastAsia="仿宋" w:cs="仿宋"/>
          <w:color w:val="000000"/>
          <w:kern w:val="0"/>
          <w:sz w:val="30"/>
          <w:szCs w:val="30"/>
          <w:lang w:bidi="ar"/>
        </w:rPr>
        <w:t>该项目是学校公用经费，主要用于支付开展学校教育教</w:t>
      </w:r>
      <w:r>
        <w:rPr>
          <w:rFonts w:hint="eastAsia" w:ascii="仿宋" w:hAnsi="仿宋" w:eastAsia="仿宋" w:cs="仿宋"/>
          <w:color w:val="000000"/>
          <w:kern w:val="0"/>
          <w:sz w:val="30"/>
          <w:szCs w:val="30"/>
          <w:lang w:bidi="ar"/>
        </w:rPr>
        <w:t>学业务活动的相关费用。项目资金的执行情况和绩效情况达到预期目标，项目实施总体情况良好。</w:t>
      </w:r>
    </w:p>
    <w:p w14:paraId="76E0C7EC">
      <w:pPr>
        <w:spacing w:line="560" w:lineRule="exact"/>
        <w:ind w:firstLine="640" w:firstLineChars="200"/>
        <w:rPr>
          <w:rFonts w:eastAsia="楷体_GB2312"/>
          <w:color w:val="000000"/>
          <w:sz w:val="32"/>
          <w:szCs w:val="32"/>
        </w:rPr>
      </w:pPr>
      <w:r>
        <w:rPr>
          <w:rFonts w:eastAsia="楷体_GB2312"/>
          <w:color w:val="000000"/>
          <w:sz w:val="32"/>
          <w:szCs w:val="32"/>
        </w:rPr>
        <w:t>（二）存在的问题。</w:t>
      </w:r>
    </w:p>
    <w:p w14:paraId="2862AC29">
      <w:pPr>
        <w:widowControl/>
        <w:ind w:firstLine="600" w:firstLineChars="200"/>
        <w:jc w:val="left"/>
        <w:rPr>
          <w:rFonts w:eastAsia="仿宋_GB2312"/>
          <w:color w:val="000000"/>
          <w:sz w:val="32"/>
          <w:szCs w:val="32"/>
        </w:rPr>
      </w:pPr>
      <w:r>
        <w:rPr>
          <w:rFonts w:ascii="仿宋" w:hAnsi="仿宋" w:eastAsia="仿宋" w:cs="仿宋"/>
          <w:color w:val="000000"/>
          <w:kern w:val="0"/>
          <w:sz w:val="30"/>
          <w:szCs w:val="30"/>
          <w:lang w:bidi="ar"/>
        </w:rPr>
        <w:t>在该项目的实施过程中对于此项绩效管理工作经验欠</w:t>
      </w:r>
      <w:r>
        <w:rPr>
          <w:rFonts w:hint="eastAsia" w:ascii="仿宋" w:hAnsi="仿宋" w:eastAsia="仿宋" w:cs="仿宋"/>
          <w:color w:val="000000"/>
          <w:kern w:val="0"/>
          <w:sz w:val="30"/>
          <w:szCs w:val="30"/>
          <w:lang w:bidi="ar"/>
        </w:rPr>
        <w:t xml:space="preserve">缺，项目的部分成果无法用量化指标形式反映，在绩效考评指标的设计上有待完善。 </w:t>
      </w:r>
      <w:r>
        <w:rPr>
          <w:rFonts w:eastAsia="仿宋_GB2312"/>
          <w:color w:val="000000"/>
          <w:sz w:val="32"/>
          <w:szCs w:val="32"/>
        </w:rPr>
        <w:tab/>
      </w:r>
    </w:p>
    <w:p w14:paraId="6C736B72">
      <w:pPr>
        <w:spacing w:line="560" w:lineRule="exact"/>
        <w:ind w:firstLine="640" w:firstLineChars="200"/>
        <w:rPr>
          <w:rFonts w:eastAsia="楷体_GB2312"/>
          <w:color w:val="000000"/>
          <w:sz w:val="32"/>
          <w:szCs w:val="32"/>
        </w:rPr>
      </w:pPr>
      <w:r>
        <w:rPr>
          <w:rFonts w:eastAsia="楷体_GB2312"/>
          <w:color w:val="000000"/>
          <w:sz w:val="32"/>
          <w:szCs w:val="32"/>
        </w:rPr>
        <w:t>（三）相关建议。</w:t>
      </w:r>
    </w:p>
    <w:p w14:paraId="22EDEA5A">
      <w:pPr>
        <w:widowControl/>
        <w:ind w:firstLine="600" w:firstLineChars="200"/>
        <w:jc w:val="left"/>
        <w:rPr>
          <w:color w:val="000000"/>
          <w:sz w:val="30"/>
          <w:szCs w:val="30"/>
        </w:rPr>
      </w:pPr>
      <w:r>
        <w:rPr>
          <w:rFonts w:ascii="仿宋" w:hAnsi="仿宋" w:eastAsia="仿宋" w:cs="仿宋"/>
          <w:color w:val="000000"/>
          <w:kern w:val="0"/>
          <w:sz w:val="30"/>
          <w:szCs w:val="30"/>
          <w:lang w:bidi="ar"/>
        </w:rPr>
        <w:t>1、规范绩效管理方面需要细化，指标的设计可能需要</w:t>
      </w:r>
      <w:r>
        <w:rPr>
          <w:rFonts w:hint="eastAsia" w:ascii="仿宋" w:hAnsi="仿宋" w:eastAsia="仿宋" w:cs="仿宋"/>
          <w:color w:val="000000"/>
          <w:kern w:val="0"/>
          <w:sz w:val="30"/>
          <w:szCs w:val="30"/>
          <w:lang w:bidi="ar"/>
        </w:rPr>
        <w:t xml:space="preserve">更加的科学性。 </w:t>
      </w:r>
    </w:p>
    <w:p w14:paraId="1C4454F1">
      <w:pPr>
        <w:widowControl/>
        <w:ind w:firstLine="600" w:firstLineChars="200"/>
        <w:jc w:val="left"/>
        <w:rPr>
          <w:color w:val="000000"/>
        </w:rPr>
      </w:pPr>
      <w:r>
        <w:rPr>
          <w:rFonts w:hint="eastAsia" w:ascii="仿宋" w:hAnsi="仿宋" w:eastAsia="仿宋" w:cs="仿宋"/>
          <w:color w:val="000000"/>
          <w:kern w:val="0"/>
          <w:sz w:val="30"/>
          <w:szCs w:val="30"/>
          <w:lang w:bidi="ar"/>
        </w:rPr>
        <w:t>2、建议加强政策学习，提高思想认识。建立健全部门预算绩效管理的法律法规体系；要完善预算绩效管理体系与指标评估体系；要提升绩效管理从业人员的专业素质和思想水平。</w:t>
      </w:r>
    </w:p>
    <w:p w14:paraId="047B57A7">
      <w:pPr>
        <w:spacing w:line="640" w:lineRule="exact"/>
        <w:jc w:val="center"/>
        <w:rPr>
          <w:rFonts w:eastAsia="方正小标宋_GBK"/>
          <w:color w:val="000000"/>
          <w:sz w:val="44"/>
          <w:szCs w:val="44"/>
        </w:rPr>
      </w:pPr>
    </w:p>
    <w:p w14:paraId="0ADE5AB1">
      <w:pPr>
        <w:spacing w:line="640" w:lineRule="exact"/>
        <w:jc w:val="center"/>
        <w:rPr>
          <w:rFonts w:eastAsia="方正小标宋_GBK"/>
          <w:color w:val="000000"/>
          <w:sz w:val="44"/>
          <w:szCs w:val="44"/>
        </w:rPr>
      </w:pPr>
    </w:p>
    <w:p w14:paraId="0F49F48C">
      <w:pPr>
        <w:spacing w:line="640" w:lineRule="exact"/>
        <w:jc w:val="center"/>
        <w:rPr>
          <w:rFonts w:eastAsia="方正小标宋_GBK"/>
          <w:color w:val="000000"/>
          <w:sz w:val="44"/>
          <w:szCs w:val="44"/>
        </w:rPr>
      </w:pPr>
      <w:r>
        <w:rPr>
          <w:rFonts w:hint="eastAsia" w:eastAsia="方正小标宋_GBK"/>
          <w:color w:val="000000"/>
          <w:sz w:val="44"/>
          <w:szCs w:val="44"/>
        </w:rPr>
        <w:t>盐边县渔门镇初级中学校</w:t>
      </w:r>
      <w:r>
        <w:rPr>
          <w:rFonts w:eastAsia="方正小标宋_GBK"/>
          <w:color w:val="000000"/>
          <w:sz w:val="44"/>
          <w:szCs w:val="44"/>
        </w:rPr>
        <w:t>202</w:t>
      </w:r>
      <w:r>
        <w:rPr>
          <w:rFonts w:hint="eastAsia" w:eastAsia="方正小标宋_GBK"/>
          <w:color w:val="000000"/>
          <w:sz w:val="44"/>
          <w:szCs w:val="44"/>
        </w:rPr>
        <w:t>1</w:t>
      </w:r>
      <w:r>
        <w:rPr>
          <w:rFonts w:eastAsia="方正小标宋_GBK"/>
          <w:color w:val="000000"/>
          <w:sz w:val="44"/>
          <w:szCs w:val="44"/>
        </w:rPr>
        <w:t>年度专项资金绩效自评报告</w:t>
      </w:r>
      <w:r>
        <w:rPr>
          <w:rFonts w:hint="eastAsia" w:eastAsia="方正小标宋_GBK"/>
          <w:color w:val="000000"/>
          <w:sz w:val="44"/>
          <w:szCs w:val="44"/>
        </w:rPr>
        <w:t>（3）</w:t>
      </w:r>
    </w:p>
    <w:p w14:paraId="233753D6">
      <w:pPr>
        <w:spacing w:line="640" w:lineRule="exact"/>
        <w:jc w:val="center"/>
        <w:rPr>
          <w:rFonts w:eastAsia="方正楷体_GBK"/>
          <w:b/>
          <w:color w:val="000000"/>
          <w:sz w:val="32"/>
          <w:szCs w:val="32"/>
        </w:rPr>
      </w:pPr>
      <w:r>
        <w:rPr>
          <w:rFonts w:eastAsia="方正楷体_GBK"/>
          <w:b/>
          <w:color w:val="000000"/>
          <w:sz w:val="32"/>
          <w:szCs w:val="32"/>
        </w:rPr>
        <w:t>（</w:t>
      </w:r>
      <w:r>
        <w:rPr>
          <w:rFonts w:hint="eastAsia" w:ascii="黑体" w:hAnsi="黑体" w:eastAsia="黑体" w:cs="黑体"/>
          <w:b/>
          <w:bCs/>
          <w:color w:val="000000"/>
          <w:sz w:val="28"/>
          <w:szCs w:val="28"/>
        </w:rPr>
        <w:t>根据川财教</w:t>
      </w:r>
      <w:r>
        <w:rPr>
          <w:rFonts w:eastAsia="方正仿宋_GBK"/>
          <w:sz w:val="32"/>
        </w:rPr>
        <w:t>〔</w:t>
      </w:r>
      <w:r>
        <w:rPr>
          <w:rFonts w:hint="eastAsia" w:ascii="仿宋" w:hAnsi="仿宋" w:eastAsia="仿宋" w:cs="仿宋"/>
          <w:sz w:val="30"/>
          <w:szCs w:val="30"/>
        </w:rPr>
        <w:t>2019</w:t>
      </w:r>
      <w:r>
        <w:rPr>
          <w:rFonts w:eastAsia="方正仿宋_GBK"/>
          <w:sz w:val="32"/>
        </w:rPr>
        <w:t>〕</w:t>
      </w:r>
      <w:r>
        <w:rPr>
          <w:rFonts w:hint="eastAsia" w:ascii="黑体" w:hAnsi="黑体" w:eastAsia="黑体" w:cs="黑体"/>
          <w:b/>
          <w:bCs/>
          <w:color w:val="000000"/>
          <w:sz w:val="28"/>
          <w:szCs w:val="28"/>
        </w:rPr>
        <w:t>241号下达2020年生均公用经费结算数（中央8941专户清算）</w:t>
      </w:r>
      <w:r>
        <w:rPr>
          <w:rFonts w:eastAsia="方正楷体_GBK"/>
          <w:b/>
          <w:color w:val="000000"/>
          <w:sz w:val="32"/>
          <w:szCs w:val="32"/>
        </w:rPr>
        <w:t>）</w:t>
      </w:r>
    </w:p>
    <w:p w14:paraId="1C97FC54">
      <w:pPr>
        <w:spacing w:line="600" w:lineRule="exact"/>
        <w:rPr>
          <w:color w:val="000000"/>
          <w:sz w:val="32"/>
          <w:szCs w:val="32"/>
          <w:lang w:val="zh-CN"/>
        </w:rPr>
      </w:pPr>
    </w:p>
    <w:p w14:paraId="0DB7F637">
      <w:pPr>
        <w:spacing w:line="560" w:lineRule="exact"/>
        <w:ind w:firstLine="640" w:firstLineChars="200"/>
        <w:rPr>
          <w:rFonts w:eastAsia="黑体"/>
          <w:color w:val="000000"/>
          <w:sz w:val="32"/>
          <w:szCs w:val="32"/>
        </w:rPr>
      </w:pPr>
      <w:r>
        <w:rPr>
          <w:rFonts w:eastAsia="黑体"/>
          <w:color w:val="000000"/>
          <w:sz w:val="32"/>
          <w:szCs w:val="32"/>
        </w:rPr>
        <w:t>一、项目概况</w:t>
      </w:r>
    </w:p>
    <w:p w14:paraId="656D4B55">
      <w:pPr>
        <w:spacing w:line="560" w:lineRule="exact"/>
        <w:ind w:firstLine="640" w:firstLineChars="200"/>
        <w:rPr>
          <w:rFonts w:eastAsia="楷体_GB2312"/>
          <w:color w:val="000000"/>
          <w:sz w:val="32"/>
          <w:szCs w:val="32"/>
        </w:rPr>
      </w:pPr>
      <w:r>
        <w:rPr>
          <w:rFonts w:eastAsia="楷体_GB2312"/>
          <w:color w:val="000000"/>
          <w:sz w:val="32"/>
          <w:szCs w:val="32"/>
        </w:rPr>
        <w:t>（一）项目基本情况。</w:t>
      </w:r>
    </w:p>
    <w:p w14:paraId="2CEFF44A">
      <w:pPr>
        <w:widowControl/>
        <w:ind w:firstLine="900" w:firstLineChars="300"/>
        <w:jc w:val="left"/>
        <w:rPr>
          <w:rFonts w:ascii="仿宋" w:hAnsi="仿宋" w:eastAsia="仿宋" w:cs="仿宋"/>
          <w:color w:val="000000"/>
          <w:sz w:val="30"/>
          <w:szCs w:val="30"/>
        </w:rPr>
      </w:pPr>
      <w:r>
        <w:rPr>
          <w:rFonts w:ascii="仿宋" w:hAnsi="仿宋" w:eastAsia="仿宋" w:cs="仿宋"/>
          <w:color w:val="000000"/>
          <w:kern w:val="0"/>
          <w:sz w:val="30"/>
          <w:szCs w:val="30"/>
          <w:lang w:bidi="ar"/>
        </w:rPr>
        <w:t>盐边县渔门初级中学校是“</w:t>
      </w:r>
      <w:r>
        <w:rPr>
          <w:rFonts w:hint="eastAsia" w:ascii="仿宋" w:hAnsi="仿宋" w:eastAsia="仿宋" w:cs="仿宋"/>
          <w:color w:val="000000"/>
          <w:sz w:val="30"/>
          <w:szCs w:val="30"/>
        </w:rPr>
        <w:t>根据川财教</w:t>
      </w:r>
      <w:r>
        <w:rPr>
          <w:rFonts w:hint="eastAsia" w:ascii="仿宋" w:hAnsi="仿宋" w:eastAsia="仿宋" w:cs="仿宋"/>
          <w:sz w:val="30"/>
          <w:szCs w:val="30"/>
        </w:rPr>
        <w:t>〔2019〕</w:t>
      </w:r>
      <w:r>
        <w:rPr>
          <w:rFonts w:hint="eastAsia" w:ascii="仿宋" w:hAnsi="仿宋" w:eastAsia="仿宋" w:cs="仿宋"/>
          <w:color w:val="000000"/>
          <w:sz w:val="30"/>
          <w:szCs w:val="30"/>
        </w:rPr>
        <w:t>241号下达2020年生均公用经费结算数（中央8941专户清算）</w:t>
      </w:r>
      <w:r>
        <w:rPr>
          <w:rFonts w:hint="eastAsia" w:ascii="仿宋" w:hAnsi="仿宋" w:eastAsia="仿宋" w:cs="仿宋"/>
          <w:color w:val="000000"/>
          <w:kern w:val="0"/>
          <w:sz w:val="30"/>
          <w:szCs w:val="30"/>
          <w:lang w:bidi="ar"/>
        </w:rPr>
        <w:t>”实施的主管单位主要对该项目资金的分配、审批、支付等管理使用起主导作用。</w:t>
      </w:r>
    </w:p>
    <w:p w14:paraId="0C7B90C1">
      <w:pPr>
        <w:widowControl/>
        <w:ind w:firstLine="900" w:firstLineChars="300"/>
        <w:jc w:val="left"/>
        <w:rPr>
          <w:rFonts w:ascii="仿宋" w:hAnsi="仿宋" w:eastAsia="仿宋" w:cs="仿宋"/>
          <w:color w:val="000000"/>
          <w:sz w:val="30"/>
          <w:szCs w:val="30"/>
        </w:rPr>
      </w:pPr>
      <w:r>
        <w:rPr>
          <w:rFonts w:hint="eastAsia" w:ascii="仿宋" w:hAnsi="仿宋" w:eastAsia="仿宋" w:cs="仿宋"/>
          <w:color w:val="000000"/>
          <w:kern w:val="0"/>
          <w:sz w:val="30"/>
          <w:szCs w:val="30"/>
          <w:lang w:bidi="ar"/>
        </w:rPr>
        <w:t>该项目的立项、资金申报的主要依据是</w:t>
      </w:r>
      <w:r>
        <w:rPr>
          <w:rFonts w:hint="eastAsia" w:ascii="仿宋" w:hAnsi="仿宋" w:eastAsia="仿宋" w:cs="仿宋"/>
          <w:color w:val="000000"/>
          <w:sz w:val="30"/>
          <w:szCs w:val="30"/>
        </w:rPr>
        <w:t>根据川财教</w:t>
      </w:r>
      <w:r>
        <w:rPr>
          <w:rFonts w:hint="eastAsia" w:ascii="仿宋" w:hAnsi="仿宋" w:eastAsia="仿宋" w:cs="仿宋"/>
          <w:sz w:val="30"/>
          <w:szCs w:val="30"/>
        </w:rPr>
        <w:t>〔2019〕</w:t>
      </w:r>
      <w:r>
        <w:rPr>
          <w:rFonts w:hint="eastAsia" w:ascii="仿宋" w:hAnsi="仿宋" w:eastAsia="仿宋" w:cs="仿宋"/>
          <w:color w:val="000000"/>
          <w:sz w:val="30"/>
          <w:szCs w:val="30"/>
        </w:rPr>
        <w:t>241号</w:t>
      </w:r>
      <w:r>
        <w:rPr>
          <w:rFonts w:hint="eastAsia" w:ascii="仿宋" w:hAnsi="仿宋" w:eastAsia="仿宋" w:cs="仿宋"/>
          <w:color w:val="000000"/>
          <w:kern w:val="0"/>
          <w:sz w:val="30"/>
          <w:szCs w:val="30"/>
          <w:lang w:bidi="ar"/>
        </w:rPr>
        <w:t xml:space="preserve">文。该项目的资金管理主要是结合我校的内控制度及上级财政主管部门的相关要求来制定的，该项目资金是学校日常工作经费，主要用于办公费、水费、电费、差旅费、培训费、维修费、会议费、邮电费…等的使用支付。保障学校教育教学工作的正常开展、完成 2021年度的教育教学任务。 </w:t>
      </w:r>
    </w:p>
    <w:p w14:paraId="7B6CF5BB">
      <w:pPr>
        <w:widowControl/>
        <w:ind w:firstLine="900" w:firstLineChars="300"/>
        <w:jc w:val="left"/>
        <w:rPr>
          <w:rFonts w:ascii="仿宋" w:hAnsi="仿宋" w:eastAsia="仿宋" w:cs="仿宋"/>
          <w:color w:val="000000"/>
          <w:sz w:val="30"/>
          <w:szCs w:val="30"/>
        </w:rPr>
      </w:pPr>
      <w:r>
        <w:rPr>
          <w:rFonts w:hint="eastAsia" w:ascii="仿宋" w:hAnsi="仿宋" w:eastAsia="仿宋" w:cs="仿宋"/>
          <w:color w:val="000000"/>
          <w:kern w:val="0"/>
          <w:sz w:val="30"/>
          <w:szCs w:val="30"/>
          <w:lang w:bidi="ar"/>
        </w:rPr>
        <w:t>该项目资金分配的原则主要根据上年度学校的办公费、水费、电费、差旅费、培训费、维修费、会议费、邮电费等，考虑到 2021年的实际需要进行分配。</w:t>
      </w:r>
    </w:p>
    <w:p w14:paraId="1E1BFAED">
      <w:pPr>
        <w:spacing w:line="560" w:lineRule="exact"/>
        <w:ind w:firstLine="640" w:firstLineChars="200"/>
        <w:rPr>
          <w:rFonts w:eastAsia="楷体_GB2312"/>
          <w:color w:val="000000"/>
          <w:sz w:val="32"/>
          <w:szCs w:val="32"/>
        </w:rPr>
      </w:pPr>
      <w:r>
        <w:rPr>
          <w:rFonts w:eastAsia="楷体_GB2312"/>
          <w:color w:val="000000"/>
          <w:sz w:val="32"/>
          <w:szCs w:val="32"/>
        </w:rPr>
        <w:t>（二）项目绩效目标。</w:t>
      </w:r>
    </w:p>
    <w:p w14:paraId="32761078">
      <w:pPr>
        <w:widowControl/>
        <w:ind w:firstLine="600" w:firstLineChars="200"/>
        <w:jc w:val="left"/>
        <w:rPr>
          <w:rFonts w:ascii="仿宋" w:hAnsi="仿宋" w:eastAsia="仿宋" w:cs="仿宋"/>
          <w:color w:val="000000"/>
          <w:sz w:val="30"/>
          <w:szCs w:val="30"/>
        </w:rPr>
      </w:pPr>
      <w:r>
        <w:rPr>
          <w:rFonts w:ascii="仿宋" w:hAnsi="仿宋" w:eastAsia="仿宋" w:cs="仿宋"/>
          <w:color w:val="000000"/>
          <w:kern w:val="0"/>
          <w:sz w:val="30"/>
          <w:szCs w:val="30"/>
          <w:lang w:bidi="ar"/>
        </w:rPr>
        <w:t xml:space="preserve">该项目资金是学校日常工作经费，保障学校教育教学工 </w:t>
      </w:r>
      <w:r>
        <w:rPr>
          <w:rFonts w:hint="eastAsia" w:ascii="仿宋" w:hAnsi="仿宋" w:eastAsia="仿宋" w:cs="仿宋"/>
          <w:color w:val="000000"/>
          <w:kern w:val="0"/>
          <w:sz w:val="30"/>
          <w:szCs w:val="30"/>
          <w:lang w:bidi="ar"/>
        </w:rPr>
        <w:t xml:space="preserve">作的正常开展、完成 2021 年度的教育教学任务。 </w:t>
      </w:r>
    </w:p>
    <w:p w14:paraId="7662922C">
      <w:pPr>
        <w:widowControl/>
        <w:ind w:firstLine="600" w:firstLineChars="200"/>
        <w:jc w:val="left"/>
        <w:rPr>
          <w:rFonts w:ascii="仿宋" w:hAnsi="仿宋" w:eastAsia="仿宋" w:cs="仿宋"/>
          <w:color w:val="000000"/>
          <w:sz w:val="30"/>
          <w:szCs w:val="30"/>
        </w:rPr>
      </w:pPr>
      <w:r>
        <w:rPr>
          <w:rFonts w:hint="eastAsia" w:ascii="仿宋" w:hAnsi="仿宋" w:eastAsia="仿宋" w:cs="仿宋"/>
          <w:color w:val="000000"/>
          <w:kern w:val="0"/>
          <w:sz w:val="30"/>
          <w:szCs w:val="30"/>
          <w:lang w:bidi="ar"/>
        </w:rPr>
        <w:t xml:space="preserve">项目全年应实现目标数为28.85 万元，用于支付办公 费、水费、电费、差旅费、培训费、维修费、会议费、邮电费等费用。 </w:t>
      </w:r>
    </w:p>
    <w:p w14:paraId="3E8EA63C">
      <w:pPr>
        <w:widowControl/>
        <w:ind w:firstLine="600" w:firstLineChars="200"/>
        <w:jc w:val="left"/>
        <w:rPr>
          <w:rFonts w:ascii="仿宋" w:hAnsi="仿宋" w:eastAsia="仿宋" w:cs="仿宋"/>
          <w:color w:val="000000"/>
          <w:sz w:val="30"/>
          <w:szCs w:val="30"/>
        </w:rPr>
      </w:pPr>
      <w:r>
        <w:rPr>
          <w:rFonts w:hint="eastAsia" w:ascii="仿宋" w:hAnsi="仿宋" w:eastAsia="仿宋" w:cs="仿宋"/>
          <w:color w:val="000000"/>
          <w:kern w:val="0"/>
          <w:sz w:val="30"/>
          <w:szCs w:val="30"/>
          <w:lang w:bidi="ar"/>
        </w:rPr>
        <w:t>该项目2021全年预算数28.85万元，2021年执行数为28.85 万元，完成预算的100%，由此数据分析，该申报内容基本与实际 相符，申报目标基本合理可行。</w:t>
      </w:r>
    </w:p>
    <w:p w14:paraId="018C1634">
      <w:pPr>
        <w:spacing w:line="560" w:lineRule="exact"/>
        <w:ind w:firstLine="640" w:firstLineChars="200"/>
        <w:rPr>
          <w:rFonts w:eastAsia="楷体_GB2312"/>
          <w:color w:val="000000"/>
          <w:sz w:val="32"/>
          <w:szCs w:val="32"/>
        </w:rPr>
      </w:pPr>
      <w:r>
        <w:rPr>
          <w:rFonts w:eastAsia="楷体_GB2312"/>
          <w:color w:val="000000"/>
          <w:sz w:val="32"/>
          <w:szCs w:val="32"/>
        </w:rPr>
        <w:t>（三）项目自评步骤及方法。</w:t>
      </w:r>
    </w:p>
    <w:p w14:paraId="763C8A86">
      <w:pPr>
        <w:widowControl/>
        <w:ind w:firstLine="600" w:firstLineChars="200"/>
        <w:jc w:val="left"/>
        <w:rPr>
          <w:rFonts w:ascii="仿宋" w:hAnsi="仿宋" w:eastAsia="仿宋" w:cs="仿宋"/>
          <w:color w:val="000000"/>
          <w:sz w:val="30"/>
          <w:szCs w:val="30"/>
        </w:rPr>
      </w:pPr>
      <w:r>
        <w:rPr>
          <w:rFonts w:ascii="仿宋" w:hAnsi="仿宋" w:eastAsia="仿宋" w:cs="仿宋"/>
          <w:color w:val="000000"/>
          <w:kern w:val="0"/>
          <w:sz w:val="30"/>
          <w:szCs w:val="30"/>
          <w:lang w:bidi="ar"/>
        </w:rPr>
        <w:t>此项目绩效评价由我校绩效评价小组成员共同完成，对</w:t>
      </w:r>
      <w:r>
        <w:rPr>
          <w:rFonts w:hint="eastAsia" w:ascii="仿宋" w:hAnsi="仿宋" w:eastAsia="仿宋" w:cs="仿宋"/>
          <w:color w:val="000000"/>
          <w:kern w:val="0"/>
          <w:sz w:val="30"/>
          <w:szCs w:val="30"/>
          <w:lang w:bidi="ar"/>
        </w:rPr>
        <w:t>我校项目“</w:t>
      </w:r>
      <w:r>
        <w:rPr>
          <w:rFonts w:hint="eastAsia" w:ascii="仿宋" w:hAnsi="仿宋" w:eastAsia="仿宋" w:cs="仿宋"/>
          <w:color w:val="000000"/>
          <w:sz w:val="30"/>
          <w:szCs w:val="30"/>
        </w:rPr>
        <w:t>根据川财教</w:t>
      </w:r>
      <w:r>
        <w:rPr>
          <w:rFonts w:hint="eastAsia" w:ascii="仿宋" w:hAnsi="仿宋" w:eastAsia="仿宋" w:cs="仿宋"/>
          <w:sz w:val="30"/>
          <w:szCs w:val="30"/>
        </w:rPr>
        <w:t>〔2019〕</w:t>
      </w:r>
      <w:r>
        <w:rPr>
          <w:rFonts w:hint="eastAsia" w:ascii="仿宋" w:hAnsi="仿宋" w:eastAsia="仿宋" w:cs="仿宋"/>
          <w:color w:val="000000"/>
          <w:sz w:val="30"/>
          <w:szCs w:val="30"/>
        </w:rPr>
        <w:t>241号下达2020年生均公用经费结算数（中央8941专户清算）</w:t>
      </w:r>
      <w:r>
        <w:rPr>
          <w:rFonts w:hint="eastAsia" w:ascii="仿宋" w:hAnsi="仿宋" w:eastAsia="仿宋" w:cs="仿宋"/>
          <w:color w:val="000000"/>
          <w:kern w:val="0"/>
          <w:sz w:val="30"/>
          <w:szCs w:val="30"/>
          <w:lang w:bidi="ar"/>
        </w:rPr>
        <w:t xml:space="preserve">28.85万元实际支出执行情况开展绩效评价。 </w:t>
      </w:r>
    </w:p>
    <w:p w14:paraId="0B9B3B62">
      <w:pPr>
        <w:widowControl/>
        <w:ind w:firstLine="600" w:firstLineChars="200"/>
        <w:jc w:val="left"/>
        <w:rPr>
          <w:rFonts w:ascii="仿宋" w:hAnsi="仿宋" w:eastAsia="仿宋" w:cs="仿宋"/>
          <w:color w:val="000000"/>
          <w:sz w:val="30"/>
          <w:szCs w:val="30"/>
        </w:rPr>
      </w:pPr>
      <w:r>
        <w:rPr>
          <w:rFonts w:hint="eastAsia" w:ascii="仿宋" w:hAnsi="仿宋" w:eastAsia="仿宋" w:cs="仿宋"/>
          <w:color w:val="000000"/>
          <w:kern w:val="0"/>
          <w:sz w:val="30"/>
          <w:szCs w:val="30"/>
          <w:lang w:bidi="ar"/>
        </w:rPr>
        <w:t xml:space="preserve">评价工作根据项目绩效目标进行：首先是前期准备，明确分工、了解基本情况、设计指标体系；其次是收集信息、分别落实工作；最后是对照检查核实，对实施情况、资金兑现、财务管理、社会效益等作出自我评价提出意见建议。 </w:t>
      </w:r>
    </w:p>
    <w:p w14:paraId="5D41D1A0">
      <w:pPr>
        <w:spacing w:line="560" w:lineRule="exact"/>
        <w:ind w:firstLine="640" w:firstLineChars="200"/>
        <w:rPr>
          <w:rFonts w:eastAsia="黑体"/>
          <w:color w:val="000000"/>
          <w:sz w:val="32"/>
          <w:szCs w:val="32"/>
        </w:rPr>
      </w:pPr>
      <w:r>
        <w:rPr>
          <w:rFonts w:eastAsia="黑体"/>
          <w:color w:val="000000"/>
          <w:sz w:val="32"/>
          <w:szCs w:val="32"/>
        </w:rPr>
        <w:t>二、项目资金申报及使用情况</w:t>
      </w:r>
    </w:p>
    <w:p w14:paraId="4113DBB7">
      <w:pPr>
        <w:spacing w:line="560" w:lineRule="exact"/>
        <w:ind w:firstLine="640" w:firstLineChars="200"/>
        <w:rPr>
          <w:rFonts w:eastAsia="楷体_GB2312"/>
          <w:color w:val="000000"/>
          <w:sz w:val="32"/>
          <w:szCs w:val="32"/>
        </w:rPr>
      </w:pPr>
      <w:r>
        <w:rPr>
          <w:rFonts w:eastAsia="楷体_GB2312"/>
          <w:color w:val="000000"/>
          <w:sz w:val="32"/>
          <w:szCs w:val="32"/>
        </w:rPr>
        <w:t>（一）项目资金申报及批复情况。</w:t>
      </w:r>
    </w:p>
    <w:p w14:paraId="31E0C73C">
      <w:pPr>
        <w:widowControl/>
        <w:ind w:firstLine="600" w:firstLineChars="200"/>
        <w:jc w:val="left"/>
        <w:rPr>
          <w:rFonts w:ascii="仿宋" w:hAnsi="仿宋" w:eastAsia="仿宋" w:cs="仿宋"/>
          <w:color w:val="000000"/>
          <w:sz w:val="30"/>
          <w:szCs w:val="30"/>
        </w:rPr>
      </w:pPr>
      <w:r>
        <w:rPr>
          <w:rFonts w:hint="eastAsia" w:ascii="仿宋" w:hAnsi="仿宋" w:eastAsia="仿宋" w:cs="仿宋"/>
          <w:color w:val="000000"/>
          <w:sz w:val="30"/>
          <w:szCs w:val="30"/>
        </w:rPr>
        <w:t>根据川财教</w:t>
      </w:r>
      <w:r>
        <w:rPr>
          <w:rFonts w:hint="eastAsia" w:ascii="仿宋" w:hAnsi="仿宋" w:eastAsia="仿宋" w:cs="仿宋"/>
          <w:sz w:val="30"/>
          <w:szCs w:val="30"/>
        </w:rPr>
        <w:t>〔2019〕</w:t>
      </w:r>
      <w:r>
        <w:rPr>
          <w:rFonts w:hint="eastAsia" w:ascii="仿宋" w:hAnsi="仿宋" w:eastAsia="仿宋" w:cs="仿宋"/>
          <w:color w:val="000000"/>
          <w:sz w:val="30"/>
          <w:szCs w:val="30"/>
        </w:rPr>
        <w:t>241号下达2020年生均公用经费结算数（中央8941专户清算）</w:t>
      </w:r>
      <w:r>
        <w:rPr>
          <w:rFonts w:hint="eastAsia" w:ascii="仿宋" w:hAnsi="仿宋" w:eastAsia="仿宋" w:cs="仿宋"/>
          <w:color w:val="000000"/>
          <w:kern w:val="0"/>
          <w:sz w:val="30"/>
          <w:szCs w:val="30"/>
          <w:lang w:bidi="ar"/>
        </w:rPr>
        <w:t xml:space="preserve">，2021年调整预算批复为结转资金28.85万元，由省级资金解决。 </w:t>
      </w:r>
    </w:p>
    <w:p w14:paraId="174814C7">
      <w:pPr>
        <w:numPr>
          <w:ilvl w:val="0"/>
          <w:numId w:val="10"/>
        </w:numPr>
        <w:spacing w:line="560" w:lineRule="exact"/>
        <w:ind w:firstLine="640" w:firstLineChars="200"/>
        <w:rPr>
          <w:rFonts w:eastAsia="楷体_GB2312"/>
          <w:color w:val="000000"/>
          <w:sz w:val="32"/>
          <w:szCs w:val="32"/>
        </w:rPr>
      </w:pPr>
      <w:r>
        <w:rPr>
          <w:rFonts w:eastAsia="楷体_GB2312"/>
          <w:color w:val="000000"/>
          <w:sz w:val="32"/>
          <w:szCs w:val="32"/>
        </w:rPr>
        <w:t>资金计划、到位及使用情况。</w:t>
      </w:r>
    </w:p>
    <w:tbl>
      <w:tblPr>
        <w:tblStyle w:val="14"/>
        <w:tblW w:w="8646" w:type="dxa"/>
        <w:tblInd w:w="93" w:type="dxa"/>
        <w:tblLayout w:type="fixed"/>
        <w:tblCellMar>
          <w:top w:w="0" w:type="dxa"/>
          <w:left w:w="108" w:type="dxa"/>
          <w:bottom w:w="0" w:type="dxa"/>
          <w:right w:w="108" w:type="dxa"/>
        </w:tblCellMar>
      </w:tblPr>
      <w:tblGrid>
        <w:gridCol w:w="446"/>
        <w:gridCol w:w="705"/>
        <w:gridCol w:w="865"/>
        <w:gridCol w:w="1890"/>
        <w:gridCol w:w="1545"/>
        <w:gridCol w:w="1425"/>
        <w:gridCol w:w="885"/>
        <w:gridCol w:w="885"/>
      </w:tblGrid>
      <w:tr w14:paraId="34C49015">
        <w:tblPrEx>
          <w:tblCellMar>
            <w:top w:w="0" w:type="dxa"/>
            <w:left w:w="108" w:type="dxa"/>
            <w:bottom w:w="0" w:type="dxa"/>
            <w:right w:w="108" w:type="dxa"/>
          </w:tblCellMar>
        </w:tblPrEx>
        <w:trPr>
          <w:trHeight w:val="675" w:hRule="atLeast"/>
        </w:trPr>
        <w:tc>
          <w:tcPr>
            <w:tcW w:w="8646" w:type="dxa"/>
            <w:gridSpan w:val="8"/>
            <w:tcBorders>
              <w:top w:val="nil"/>
              <w:left w:val="nil"/>
              <w:bottom w:val="nil"/>
              <w:right w:val="nil"/>
            </w:tcBorders>
            <w:vAlign w:val="center"/>
          </w:tcPr>
          <w:p w14:paraId="4351D0D0">
            <w:pPr>
              <w:widowControl/>
              <w:jc w:val="center"/>
              <w:textAlignment w:val="center"/>
              <w:rPr>
                <w:rFonts w:ascii="宋体" w:hAnsi="宋体" w:cs="宋体"/>
                <w:b/>
                <w:bCs/>
                <w:color w:val="000000"/>
                <w:sz w:val="48"/>
                <w:szCs w:val="48"/>
              </w:rPr>
            </w:pPr>
            <w:r>
              <w:rPr>
                <w:rFonts w:hint="eastAsia" w:ascii="宋体" w:hAnsi="宋体" w:cs="宋体"/>
                <w:b/>
                <w:bCs/>
                <w:color w:val="000000"/>
                <w:kern w:val="0"/>
                <w:sz w:val="48"/>
                <w:szCs w:val="48"/>
                <w:lang w:bidi="ar"/>
              </w:rPr>
              <w:t>2021年度专项（项目）资金绩效自评表</w:t>
            </w:r>
          </w:p>
        </w:tc>
      </w:tr>
      <w:tr w14:paraId="4BCC8782">
        <w:tblPrEx>
          <w:tblCellMar>
            <w:top w:w="0" w:type="dxa"/>
            <w:left w:w="108" w:type="dxa"/>
            <w:bottom w:w="0" w:type="dxa"/>
            <w:right w:w="108" w:type="dxa"/>
          </w:tblCellMar>
        </w:tblPrEx>
        <w:trPr>
          <w:trHeight w:val="285" w:hRule="atLeast"/>
        </w:trPr>
        <w:tc>
          <w:tcPr>
            <w:tcW w:w="8646" w:type="dxa"/>
            <w:gridSpan w:val="8"/>
            <w:tcBorders>
              <w:top w:val="nil"/>
              <w:left w:val="nil"/>
              <w:bottom w:val="nil"/>
              <w:right w:val="nil"/>
            </w:tcBorders>
            <w:vAlign w:val="center"/>
          </w:tcPr>
          <w:p w14:paraId="73D84B45">
            <w:pPr>
              <w:widowControl/>
              <w:jc w:val="center"/>
              <w:textAlignment w:val="center"/>
              <w:rPr>
                <w:rFonts w:ascii="宋体" w:hAnsi="宋体" w:cs="宋体"/>
                <w:color w:val="000000"/>
                <w:sz w:val="24"/>
              </w:rPr>
            </w:pPr>
            <w:r>
              <w:rPr>
                <w:rFonts w:hint="eastAsia" w:ascii="黑体" w:hAnsi="黑体" w:eastAsia="黑体" w:cs="黑体"/>
                <w:b/>
                <w:bCs/>
                <w:color w:val="000000"/>
                <w:sz w:val="28"/>
                <w:szCs w:val="28"/>
              </w:rPr>
              <w:t>根据川财教</w:t>
            </w:r>
            <w:r>
              <w:rPr>
                <w:rFonts w:eastAsia="方正仿宋_GBK"/>
                <w:sz w:val="32"/>
              </w:rPr>
              <w:t>〔</w:t>
            </w:r>
            <w:r>
              <w:rPr>
                <w:rFonts w:hint="eastAsia" w:ascii="仿宋" w:hAnsi="仿宋" w:eastAsia="仿宋" w:cs="仿宋"/>
                <w:sz w:val="30"/>
                <w:szCs w:val="30"/>
              </w:rPr>
              <w:t>2019</w:t>
            </w:r>
            <w:r>
              <w:rPr>
                <w:rFonts w:eastAsia="方正仿宋_GBK"/>
                <w:sz w:val="32"/>
              </w:rPr>
              <w:t>〕</w:t>
            </w:r>
            <w:r>
              <w:rPr>
                <w:rFonts w:hint="eastAsia" w:ascii="黑体" w:hAnsi="黑体" w:eastAsia="黑体" w:cs="黑体"/>
                <w:b/>
                <w:bCs/>
                <w:color w:val="000000"/>
                <w:sz w:val="28"/>
                <w:szCs w:val="28"/>
              </w:rPr>
              <w:t>241号下达2020年生均公用经费结算数（中央8941专户清算）</w:t>
            </w:r>
          </w:p>
        </w:tc>
      </w:tr>
      <w:tr w14:paraId="1E73A0CF">
        <w:tblPrEx>
          <w:tblCellMar>
            <w:top w:w="0" w:type="dxa"/>
            <w:left w:w="108" w:type="dxa"/>
            <w:bottom w:w="0" w:type="dxa"/>
            <w:right w:w="108" w:type="dxa"/>
          </w:tblCellMar>
        </w:tblPrEx>
        <w:trPr>
          <w:trHeight w:val="435" w:hRule="atLeast"/>
        </w:trPr>
        <w:tc>
          <w:tcPr>
            <w:tcW w:w="446" w:type="dxa"/>
            <w:tcBorders>
              <w:top w:val="nil"/>
              <w:left w:val="nil"/>
              <w:bottom w:val="single" w:color="000000" w:sz="4" w:space="0"/>
              <w:right w:val="nil"/>
            </w:tcBorders>
            <w:noWrap/>
            <w:vAlign w:val="center"/>
          </w:tcPr>
          <w:p w14:paraId="0077605F">
            <w:pPr>
              <w:rPr>
                <w:rFonts w:ascii="宋体" w:hAnsi="宋体" w:cs="宋体"/>
                <w:color w:val="000000"/>
                <w:sz w:val="24"/>
              </w:rPr>
            </w:pPr>
          </w:p>
        </w:tc>
        <w:tc>
          <w:tcPr>
            <w:tcW w:w="705" w:type="dxa"/>
            <w:tcBorders>
              <w:top w:val="nil"/>
              <w:left w:val="nil"/>
              <w:bottom w:val="single" w:color="000000" w:sz="4" w:space="0"/>
              <w:right w:val="nil"/>
            </w:tcBorders>
            <w:vAlign w:val="center"/>
          </w:tcPr>
          <w:p w14:paraId="7EB8BD54">
            <w:pPr>
              <w:rPr>
                <w:rFonts w:ascii="宋体" w:hAnsi="宋体" w:cs="宋体"/>
                <w:color w:val="000000"/>
                <w:sz w:val="24"/>
              </w:rPr>
            </w:pPr>
          </w:p>
        </w:tc>
        <w:tc>
          <w:tcPr>
            <w:tcW w:w="865" w:type="dxa"/>
            <w:tcBorders>
              <w:top w:val="nil"/>
              <w:left w:val="nil"/>
              <w:bottom w:val="nil"/>
              <w:right w:val="nil"/>
            </w:tcBorders>
            <w:vAlign w:val="center"/>
          </w:tcPr>
          <w:p w14:paraId="10442ECA">
            <w:pPr>
              <w:rPr>
                <w:rFonts w:ascii="宋体" w:hAnsi="宋体" w:cs="宋体"/>
                <w:color w:val="000000"/>
                <w:sz w:val="24"/>
              </w:rPr>
            </w:pPr>
          </w:p>
        </w:tc>
        <w:tc>
          <w:tcPr>
            <w:tcW w:w="1890" w:type="dxa"/>
            <w:tcBorders>
              <w:top w:val="nil"/>
              <w:left w:val="nil"/>
              <w:bottom w:val="nil"/>
              <w:right w:val="nil"/>
            </w:tcBorders>
            <w:vAlign w:val="center"/>
          </w:tcPr>
          <w:p w14:paraId="22C3B05C">
            <w:pPr>
              <w:rPr>
                <w:rFonts w:ascii="宋体" w:hAnsi="宋体" w:cs="宋体"/>
                <w:color w:val="000000"/>
                <w:sz w:val="24"/>
              </w:rPr>
            </w:pPr>
          </w:p>
        </w:tc>
        <w:tc>
          <w:tcPr>
            <w:tcW w:w="1545" w:type="dxa"/>
            <w:tcBorders>
              <w:top w:val="nil"/>
              <w:left w:val="nil"/>
              <w:bottom w:val="nil"/>
              <w:right w:val="nil"/>
            </w:tcBorders>
            <w:vAlign w:val="center"/>
          </w:tcPr>
          <w:p w14:paraId="48517D02">
            <w:pPr>
              <w:rPr>
                <w:rFonts w:ascii="宋体" w:hAnsi="宋体" w:cs="宋体"/>
                <w:color w:val="000000"/>
                <w:sz w:val="24"/>
              </w:rPr>
            </w:pPr>
          </w:p>
        </w:tc>
        <w:tc>
          <w:tcPr>
            <w:tcW w:w="1425" w:type="dxa"/>
            <w:tcBorders>
              <w:top w:val="nil"/>
              <w:left w:val="nil"/>
              <w:bottom w:val="nil"/>
              <w:right w:val="nil"/>
            </w:tcBorders>
            <w:vAlign w:val="center"/>
          </w:tcPr>
          <w:p w14:paraId="7935896B">
            <w:pPr>
              <w:rPr>
                <w:rFonts w:ascii="宋体" w:hAnsi="宋体" w:cs="宋体"/>
                <w:color w:val="000000"/>
                <w:sz w:val="24"/>
              </w:rPr>
            </w:pPr>
          </w:p>
        </w:tc>
        <w:tc>
          <w:tcPr>
            <w:tcW w:w="885" w:type="dxa"/>
            <w:tcBorders>
              <w:top w:val="nil"/>
              <w:left w:val="nil"/>
              <w:bottom w:val="nil"/>
              <w:right w:val="nil"/>
            </w:tcBorders>
            <w:vAlign w:val="center"/>
          </w:tcPr>
          <w:p w14:paraId="15E5C9F5">
            <w:pPr>
              <w:rPr>
                <w:rFonts w:ascii="宋体" w:hAnsi="宋体" w:cs="宋体"/>
                <w:color w:val="000000"/>
                <w:sz w:val="24"/>
              </w:rPr>
            </w:pPr>
          </w:p>
        </w:tc>
        <w:tc>
          <w:tcPr>
            <w:tcW w:w="885" w:type="dxa"/>
            <w:tcBorders>
              <w:top w:val="nil"/>
              <w:left w:val="nil"/>
              <w:bottom w:val="nil"/>
              <w:right w:val="nil"/>
            </w:tcBorders>
            <w:vAlign w:val="center"/>
          </w:tcPr>
          <w:p w14:paraId="2B8167B0">
            <w:pPr>
              <w:rPr>
                <w:rFonts w:ascii="宋体" w:hAnsi="宋体" w:cs="宋体"/>
                <w:color w:val="000000"/>
                <w:sz w:val="24"/>
              </w:rPr>
            </w:pPr>
          </w:p>
        </w:tc>
      </w:tr>
      <w:tr w14:paraId="3C6350BE">
        <w:tblPrEx>
          <w:tblCellMar>
            <w:top w:w="0" w:type="dxa"/>
            <w:left w:w="108" w:type="dxa"/>
            <w:bottom w:w="0" w:type="dxa"/>
            <w:right w:w="108" w:type="dxa"/>
          </w:tblCellMar>
        </w:tblPrEx>
        <w:trPr>
          <w:trHeight w:val="439" w:hRule="atLeast"/>
        </w:trPr>
        <w:tc>
          <w:tcPr>
            <w:tcW w:w="2016" w:type="dxa"/>
            <w:gridSpan w:val="3"/>
            <w:tcBorders>
              <w:top w:val="single" w:color="000000" w:sz="4" w:space="0"/>
              <w:left w:val="single" w:color="000000" w:sz="4" w:space="0"/>
              <w:bottom w:val="single" w:color="000000" w:sz="4" w:space="0"/>
              <w:right w:val="single" w:color="000000" w:sz="4" w:space="0"/>
            </w:tcBorders>
            <w:vAlign w:val="center"/>
          </w:tcPr>
          <w:p w14:paraId="54ECDED1">
            <w:pPr>
              <w:widowControl/>
              <w:jc w:val="center"/>
              <w:textAlignment w:val="center"/>
              <w:rPr>
                <w:rFonts w:ascii="宋体" w:hAnsi="宋体" w:cs="宋体"/>
                <w:color w:val="000000"/>
                <w:sz w:val="24"/>
              </w:rPr>
            </w:pPr>
            <w:r>
              <w:rPr>
                <w:rFonts w:hint="eastAsia" w:ascii="宋体" w:hAnsi="宋体" w:cs="宋体"/>
                <w:color w:val="000000"/>
                <w:kern w:val="0"/>
                <w:sz w:val="24"/>
                <w:lang w:bidi="ar"/>
              </w:rPr>
              <w:t>专项（项目）名称</w:t>
            </w:r>
          </w:p>
        </w:tc>
        <w:tc>
          <w:tcPr>
            <w:tcW w:w="6630" w:type="dxa"/>
            <w:gridSpan w:val="5"/>
            <w:tcBorders>
              <w:top w:val="single" w:color="000000" w:sz="4" w:space="0"/>
              <w:left w:val="single" w:color="000000" w:sz="4" w:space="0"/>
              <w:bottom w:val="single" w:color="000000" w:sz="4" w:space="0"/>
              <w:right w:val="single" w:color="000000" w:sz="4" w:space="0"/>
            </w:tcBorders>
            <w:vAlign w:val="center"/>
          </w:tcPr>
          <w:p w14:paraId="1E2CEBEB">
            <w:pPr>
              <w:widowControl/>
              <w:jc w:val="center"/>
              <w:textAlignment w:val="center"/>
              <w:rPr>
                <w:rFonts w:ascii="宋体" w:hAnsi="宋体" w:cs="宋体"/>
                <w:color w:val="000000"/>
                <w:sz w:val="24"/>
              </w:rPr>
            </w:pPr>
            <w:r>
              <w:rPr>
                <w:rFonts w:hint="eastAsia" w:ascii="宋体" w:hAnsi="宋体" w:cs="宋体"/>
                <w:color w:val="000000"/>
                <w:kern w:val="0"/>
                <w:sz w:val="24"/>
                <w:lang w:bidi="ar"/>
              </w:rPr>
              <w:t>根据川财教</w:t>
            </w:r>
            <w:r>
              <w:rPr>
                <w:rFonts w:eastAsia="方正仿宋_GBK"/>
                <w:sz w:val="24"/>
              </w:rPr>
              <w:t>〔</w:t>
            </w:r>
            <w:r>
              <w:rPr>
                <w:rFonts w:hint="eastAsia" w:ascii="仿宋" w:hAnsi="仿宋" w:eastAsia="仿宋" w:cs="仿宋"/>
                <w:sz w:val="24"/>
              </w:rPr>
              <w:t>2019</w:t>
            </w:r>
            <w:r>
              <w:rPr>
                <w:rFonts w:eastAsia="方正仿宋_GBK"/>
                <w:sz w:val="24"/>
              </w:rPr>
              <w:t>〕</w:t>
            </w:r>
            <w:r>
              <w:rPr>
                <w:rFonts w:hint="eastAsia" w:ascii="宋体" w:hAnsi="宋体" w:cs="宋体"/>
                <w:color w:val="000000"/>
                <w:kern w:val="0"/>
                <w:sz w:val="24"/>
                <w:lang w:bidi="ar"/>
              </w:rPr>
              <w:t>241号，下达2020年农村中小学公用经费补助资金预算（</w:t>
            </w:r>
            <w:r>
              <w:rPr>
                <w:rFonts w:hint="eastAsia" w:ascii="黑体" w:hAnsi="黑体" w:eastAsia="黑体" w:cs="黑体"/>
                <w:b/>
                <w:bCs/>
                <w:color w:val="000000"/>
                <w:sz w:val="24"/>
              </w:rPr>
              <w:t>中央8941专户清算</w:t>
            </w:r>
            <w:r>
              <w:rPr>
                <w:rFonts w:hint="eastAsia" w:ascii="宋体" w:hAnsi="宋体" w:cs="宋体"/>
                <w:color w:val="000000"/>
                <w:kern w:val="0"/>
                <w:sz w:val="24"/>
                <w:lang w:bidi="ar"/>
              </w:rPr>
              <w:t>）结转部分</w:t>
            </w:r>
          </w:p>
        </w:tc>
      </w:tr>
      <w:tr w14:paraId="4F17077E">
        <w:tblPrEx>
          <w:tblCellMar>
            <w:top w:w="0" w:type="dxa"/>
            <w:left w:w="108" w:type="dxa"/>
            <w:bottom w:w="0" w:type="dxa"/>
            <w:right w:w="108" w:type="dxa"/>
          </w:tblCellMar>
        </w:tblPrEx>
        <w:trPr>
          <w:trHeight w:val="439" w:hRule="atLeast"/>
        </w:trPr>
        <w:tc>
          <w:tcPr>
            <w:tcW w:w="2016" w:type="dxa"/>
            <w:gridSpan w:val="3"/>
            <w:tcBorders>
              <w:top w:val="single" w:color="000000" w:sz="4" w:space="0"/>
              <w:left w:val="single" w:color="000000" w:sz="4" w:space="0"/>
              <w:bottom w:val="single" w:color="000000" w:sz="4" w:space="0"/>
              <w:right w:val="single" w:color="000000" w:sz="4" w:space="0"/>
            </w:tcBorders>
            <w:vAlign w:val="center"/>
          </w:tcPr>
          <w:p w14:paraId="491D4F9B">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项目主管单位</w:t>
            </w:r>
          </w:p>
        </w:tc>
        <w:tc>
          <w:tcPr>
            <w:tcW w:w="6630" w:type="dxa"/>
            <w:gridSpan w:val="5"/>
            <w:tcBorders>
              <w:top w:val="single" w:color="000000" w:sz="4" w:space="0"/>
              <w:left w:val="single" w:color="000000" w:sz="4" w:space="0"/>
              <w:bottom w:val="single" w:color="000000" w:sz="4" w:space="0"/>
              <w:right w:val="single" w:color="000000" w:sz="4" w:space="0"/>
            </w:tcBorders>
            <w:vAlign w:val="center"/>
          </w:tcPr>
          <w:p w14:paraId="0483CB33">
            <w:pPr>
              <w:widowControl/>
              <w:jc w:val="center"/>
              <w:textAlignment w:val="center"/>
              <w:rPr>
                <w:rFonts w:ascii="宋体" w:hAnsi="宋体" w:cs="宋体"/>
                <w:color w:val="000000"/>
                <w:sz w:val="24"/>
              </w:rPr>
            </w:pPr>
            <w:r>
              <w:rPr>
                <w:rFonts w:hint="eastAsia" w:ascii="宋体" w:hAnsi="宋体" w:cs="宋体"/>
                <w:color w:val="000000"/>
                <w:kern w:val="0"/>
                <w:sz w:val="24"/>
                <w:lang w:bidi="ar"/>
              </w:rPr>
              <w:t>盐边县渔门镇初级中学校</w:t>
            </w:r>
          </w:p>
        </w:tc>
      </w:tr>
      <w:tr w14:paraId="42B79CA6">
        <w:tblPrEx>
          <w:tblCellMar>
            <w:top w:w="0" w:type="dxa"/>
            <w:left w:w="108" w:type="dxa"/>
            <w:bottom w:w="0" w:type="dxa"/>
            <w:right w:w="108" w:type="dxa"/>
          </w:tblCellMar>
        </w:tblPrEx>
        <w:trPr>
          <w:trHeight w:val="439" w:hRule="atLeast"/>
        </w:trPr>
        <w:tc>
          <w:tcPr>
            <w:tcW w:w="2016" w:type="dxa"/>
            <w:gridSpan w:val="3"/>
            <w:tcBorders>
              <w:top w:val="single" w:color="000000" w:sz="4" w:space="0"/>
              <w:left w:val="single" w:color="000000" w:sz="4" w:space="0"/>
              <w:bottom w:val="single" w:color="000000" w:sz="4" w:space="0"/>
              <w:right w:val="single" w:color="000000" w:sz="4" w:space="0"/>
            </w:tcBorders>
            <w:vAlign w:val="center"/>
          </w:tcPr>
          <w:p w14:paraId="41874DCE">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项目实施单位</w:t>
            </w:r>
          </w:p>
        </w:tc>
        <w:tc>
          <w:tcPr>
            <w:tcW w:w="6630" w:type="dxa"/>
            <w:gridSpan w:val="5"/>
            <w:tcBorders>
              <w:top w:val="single" w:color="000000" w:sz="4" w:space="0"/>
              <w:left w:val="single" w:color="000000" w:sz="4" w:space="0"/>
              <w:bottom w:val="single" w:color="000000" w:sz="4" w:space="0"/>
              <w:right w:val="single" w:color="000000" w:sz="4" w:space="0"/>
            </w:tcBorders>
            <w:vAlign w:val="center"/>
          </w:tcPr>
          <w:p w14:paraId="7EC0BA4A">
            <w:pPr>
              <w:widowControl/>
              <w:jc w:val="center"/>
              <w:textAlignment w:val="center"/>
              <w:rPr>
                <w:rFonts w:ascii="宋体" w:hAnsi="宋体" w:cs="宋体"/>
                <w:color w:val="000000"/>
                <w:sz w:val="24"/>
              </w:rPr>
            </w:pPr>
            <w:r>
              <w:rPr>
                <w:rFonts w:hint="eastAsia" w:ascii="宋体" w:hAnsi="宋体" w:cs="宋体"/>
                <w:color w:val="000000"/>
                <w:kern w:val="0"/>
                <w:sz w:val="24"/>
                <w:lang w:bidi="ar"/>
              </w:rPr>
              <w:t>盐边县渔门镇初级中学校</w:t>
            </w:r>
          </w:p>
        </w:tc>
      </w:tr>
      <w:tr w14:paraId="601C5500">
        <w:tblPrEx>
          <w:tblCellMar>
            <w:top w:w="0" w:type="dxa"/>
            <w:left w:w="108" w:type="dxa"/>
            <w:bottom w:w="0" w:type="dxa"/>
            <w:right w:w="108" w:type="dxa"/>
          </w:tblCellMar>
        </w:tblPrEx>
        <w:trPr>
          <w:trHeight w:val="439" w:hRule="atLeast"/>
        </w:trPr>
        <w:tc>
          <w:tcPr>
            <w:tcW w:w="2016" w:type="dxa"/>
            <w:gridSpan w:val="3"/>
            <w:vMerge w:val="restart"/>
            <w:tcBorders>
              <w:top w:val="single" w:color="000000" w:sz="4" w:space="0"/>
              <w:left w:val="single" w:color="000000" w:sz="4" w:space="0"/>
              <w:bottom w:val="single" w:color="000000" w:sz="4" w:space="0"/>
              <w:right w:val="single" w:color="000000" w:sz="4" w:space="0"/>
            </w:tcBorders>
            <w:vAlign w:val="center"/>
          </w:tcPr>
          <w:p w14:paraId="19015836">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项目资金</w:t>
            </w:r>
          </w:p>
          <w:p w14:paraId="63A1C32A">
            <w:pPr>
              <w:widowControl/>
              <w:jc w:val="center"/>
              <w:textAlignment w:val="center"/>
              <w:rPr>
                <w:rFonts w:ascii="宋体" w:hAnsi="宋体" w:cs="宋体"/>
                <w:color w:val="000000"/>
                <w:sz w:val="24"/>
              </w:rPr>
            </w:pPr>
            <w:r>
              <w:rPr>
                <w:rFonts w:hint="eastAsia" w:ascii="宋体" w:hAnsi="宋体" w:cs="宋体"/>
                <w:color w:val="000000"/>
                <w:kern w:val="0"/>
                <w:sz w:val="24"/>
                <w:lang w:bidi="ar"/>
              </w:rPr>
              <w:t>（万元）</w:t>
            </w:r>
          </w:p>
        </w:tc>
        <w:tc>
          <w:tcPr>
            <w:tcW w:w="1890" w:type="dxa"/>
            <w:tcBorders>
              <w:top w:val="single" w:color="000000" w:sz="4" w:space="0"/>
              <w:left w:val="single" w:color="000000" w:sz="4" w:space="0"/>
              <w:bottom w:val="single" w:color="000000" w:sz="4" w:space="0"/>
              <w:right w:val="single" w:color="000000" w:sz="4" w:space="0"/>
            </w:tcBorders>
            <w:vAlign w:val="center"/>
          </w:tcPr>
          <w:p w14:paraId="4FC92143">
            <w:pPr>
              <w:jc w:val="center"/>
              <w:rPr>
                <w:rFonts w:ascii="宋体" w:hAnsi="宋体" w:cs="宋体"/>
                <w:color w:val="000000"/>
                <w:sz w:val="24"/>
              </w:rPr>
            </w:pPr>
          </w:p>
        </w:tc>
        <w:tc>
          <w:tcPr>
            <w:tcW w:w="1545" w:type="dxa"/>
            <w:tcBorders>
              <w:top w:val="single" w:color="000000" w:sz="4" w:space="0"/>
              <w:left w:val="single" w:color="000000" w:sz="4" w:space="0"/>
              <w:bottom w:val="single" w:color="000000" w:sz="4" w:space="0"/>
              <w:right w:val="single" w:color="000000" w:sz="4" w:space="0"/>
            </w:tcBorders>
            <w:vAlign w:val="center"/>
          </w:tcPr>
          <w:p w14:paraId="720DDC9B">
            <w:pPr>
              <w:widowControl/>
              <w:jc w:val="center"/>
              <w:textAlignment w:val="center"/>
              <w:rPr>
                <w:rFonts w:ascii="宋体" w:hAnsi="宋体" w:cs="宋体"/>
                <w:color w:val="000000"/>
                <w:sz w:val="24"/>
              </w:rPr>
            </w:pPr>
            <w:r>
              <w:rPr>
                <w:rFonts w:hint="eastAsia" w:ascii="宋体" w:hAnsi="宋体" w:cs="宋体"/>
                <w:color w:val="000000"/>
                <w:kern w:val="0"/>
                <w:sz w:val="24"/>
                <w:lang w:bidi="ar"/>
              </w:rPr>
              <w:t>全年预算数</w:t>
            </w:r>
          </w:p>
        </w:tc>
        <w:tc>
          <w:tcPr>
            <w:tcW w:w="1425" w:type="dxa"/>
            <w:tcBorders>
              <w:top w:val="single" w:color="000000" w:sz="4" w:space="0"/>
              <w:left w:val="single" w:color="000000" w:sz="4" w:space="0"/>
              <w:bottom w:val="single" w:color="000000" w:sz="4" w:space="0"/>
              <w:right w:val="single" w:color="000000" w:sz="4" w:space="0"/>
            </w:tcBorders>
            <w:vAlign w:val="center"/>
          </w:tcPr>
          <w:p w14:paraId="18D51B46">
            <w:pPr>
              <w:widowControl/>
              <w:jc w:val="center"/>
              <w:textAlignment w:val="center"/>
              <w:rPr>
                <w:rFonts w:ascii="宋体" w:hAnsi="宋体" w:cs="宋体"/>
                <w:color w:val="000000"/>
                <w:sz w:val="24"/>
              </w:rPr>
            </w:pPr>
            <w:r>
              <w:rPr>
                <w:rFonts w:hint="eastAsia" w:ascii="宋体" w:hAnsi="宋体" w:cs="宋体"/>
                <w:color w:val="000000"/>
                <w:kern w:val="0"/>
                <w:sz w:val="24"/>
                <w:lang w:bidi="ar"/>
              </w:rPr>
              <w:t>实际完成数</w:t>
            </w:r>
          </w:p>
        </w:tc>
        <w:tc>
          <w:tcPr>
            <w:tcW w:w="1770" w:type="dxa"/>
            <w:gridSpan w:val="2"/>
            <w:tcBorders>
              <w:top w:val="single" w:color="000000" w:sz="4" w:space="0"/>
              <w:left w:val="single" w:color="000000" w:sz="4" w:space="0"/>
              <w:bottom w:val="single" w:color="000000" w:sz="4" w:space="0"/>
              <w:right w:val="single" w:color="000000" w:sz="4" w:space="0"/>
            </w:tcBorders>
            <w:vAlign w:val="center"/>
          </w:tcPr>
          <w:p w14:paraId="428414BC">
            <w:pPr>
              <w:widowControl/>
              <w:jc w:val="center"/>
              <w:textAlignment w:val="center"/>
              <w:rPr>
                <w:rFonts w:ascii="宋体" w:hAnsi="宋体" w:cs="宋体"/>
                <w:color w:val="000000"/>
                <w:sz w:val="24"/>
              </w:rPr>
            </w:pPr>
            <w:r>
              <w:rPr>
                <w:rFonts w:hint="eastAsia" w:ascii="宋体" w:hAnsi="宋体" w:cs="宋体"/>
                <w:color w:val="000000"/>
                <w:kern w:val="0"/>
                <w:sz w:val="24"/>
                <w:lang w:bidi="ar"/>
              </w:rPr>
              <w:t>执行率（%）</w:t>
            </w:r>
          </w:p>
        </w:tc>
      </w:tr>
      <w:tr w14:paraId="29C28C10">
        <w:tblPrEx>
          <w:tblCellMar>
            <w:top w:w="0" w:type="dxa"/>
            <w:left w:w="108" w:type="dxa"/>
            <w:bottom w:w="0" w:type="dxa"/>
            <w:right w:w="108" w:type="dxa"/>
          </w:tblCellMar>
        </w:tblPrEx>
        <w:trPr>
          <w:trHeight w:val="439" w:hRule="atLeast"/>
        </w:trPr>
        <w:tc>
          <w:tcPr>
            <w:tcW w:w="2016"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39F5BFA3">
            <w:pPr>
              <w:jc w:val="center"/>
              <w:rPr>
                <w:rFonts w:ascii="宋体" w:hAnsi="宋体" w:cs="宋体"/>
                <w:color w:val="000000"/>
                <w:sz w:val="24"/>
              </w:rPr>
            </w:pPr>
          </w:p>
        </w:tc>
        <w:tc>
          <w:tcPr>
            <w:tcW w:w="1890" w:type="dxa"/>
            <w:tcBorders>
              <w:top w:val="single" w:color="000000" w:sz="4" w:space="0"/>
              <w:left w:val="single" w:color="000000" w:sz="4" w:space="0"/>
              <w:bottom w:val="single" w:color="000000" w:sz="4" w:space="0"/>
              <w:right w:val="single" w:color="000000" w:sz="4" w:space="0"/>
            </w:tcBorders>
            <w:vAlign w:val="center"/>
          </w:tcPr>
          <w:p w14:paraId="23C59381">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年度资金总额：</w:t>
            </w:r>
          </w:p>
        </w:tc>
        <w:tc>
          <w:tcPr>
            <w:tcW w:w="1545" w:type="dxa"/>
            <w:tcBorders>
              <w:top w:val="single" w:color="000000" w:sz="4" w:space="0"/>
              <w:left w:val="single" w:color="000000" w:sz="4" w:space="0"/>
              <w:bottom w:val="single" w:color="000000" w:sz="4" w:space="0"/>
              <w:right w:val="single" w:color="000000" w:sz="4" w:space="0"/>
            </w:tcBorders>
            <w:vAlign w:val="center"/>
          </w:tcPr>
          <w:p w14:paraId="6DB873AF">
            <w:pPr>
              <w:widowControl/>
              <w:jc w:val="center"/>
              <w:textAlignment w:val="center"/>
              <w:rPr>
                <w:rFonts w:ascii="宋体" w:hAnsi="宋体" w:cs="宋体"/>
                <w:color w:val="000000"/>
                <w:sz w:val="24"/>
              </w:rPr>
            </w:pPr>
            <w:r>
              <w:rPr>
                <w:rFonts w:hint="eastAsia" w:ascii="宋体" w:hAnsi="宋体" w:cs="宋体"/>
                <w:color w:val="000000"/>
                <w:kern w:val="0"/>
                <w:sz w:val="24"/>
                <w:lang w:bidi="ar"/>
              </w:rPr>
              <w:t>28.85万元</w:t>
            </w:r>
          </w:p>
        </w:tc>
        <w:tc>
          <w:tcPr>
            <w:tcW w:w="1425" w:type="dxa"/>
            <w:tcBorders>
              <w:top w:val="single" w:color="000000" w:sz="4" w:space="0"/>
              <w:left w:val="single" w:color="000000" w:sz="4" w:space="0"/>
              <w:bottom w:val="single" w:color="000000" w:sz="4" w:space="0"/>
              <w:right w:val="single" w:color="000000" w:sz="4" w:space="0"/>
            </w:tcBorders>
            <w:vAlign w:val="center"/>
          </w:tcPr>
          <w:p w14:paraId="583AE6C6">
            <w:pPr>
              <w:widowControl/>
              <w:jc w:val="center"/>
              <w:textAlignment w:val="center"/>
              <w:rPr>
                <w:rFonts w:ascii="宋体" w:hAnsi="宋体" w:cs="宋体"/>
                <w:color w:val="000000"/>
                <w:sz w:val="24"/>
              </w:rPr>
            </w:pPr>
            <w:r>
              <w:rPr>
                <w:rFonts w:hint="eastAsia" w:ascii="宋体" w:hAnsi="宋体" w:cs="宋体"/>
                <w:color w:val="000000"/>
                <w:kern w:val="0"/>
                <w:sz w:val="24"/>
                <w:lang w:bidi="ar"/>
              </w:rPr>
              <w:t>28.85万元</w:t>
            </w:r>
          </w:p>
        </w:tc>
        <w:tc>
          <w:tcPr>
            <w:tcW w:w="1770" w:type="dxa"/>
            <w:gridSpan w:val="2"/>
            <w:tcBorders>
              <w:top w:val="single" w:color="000000" w:sz="4" w:space="0"/>
              <w:left w:val="single" w:color="000000" w:sz="4" w:space="0"/>
              <w:bottom w:val="single" w:color="000000" w:sz="4" w:space="0"/>
              <w:right w:val="single" w:color="000000" w:sz="4" w:space="0"/>
            </w:tcBorders>
            <w:vAlign w:val="center"/>
          </w:tcPr>
          <w:p w14:paraId="66B430D7">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r>
      <w:tr w14:paraId="0C11ADBC">
        <w:tblPrEx>
          <w:tblCellMar>
            <w:top w:w="0" w:type="dxa"/>
            <w:left w:w="108" w:type="dxa"/>
            <w:bottom w:w="0" w:type="dxa"/>
            <w:right w:w="108" w:type="dxa"/>
          </w:tblCellMar>
        </w:tblPrEx>
        <w:trPr>
          <w:trHeight w:val="439" w:hRule="atLeast"/>
        </w:trPr>
        <w:tc>
          <w:tcPr>
            <w:tcW w:w="2016"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7840121">
            <w:pPr>
              <w:jc w:val="center"/>
              <w:rPr>
                <w:rFonts w:ascii="宋体" w:hAnsi="宋体" w:cs="宋体"/>
                <w:color w:val="000000"/>
                <w:sz w:val="24"/>
              </w:rPr>
            </w:pPr>
          </w:p>
        </w:tc>
        <w:tc>
          <w:tcPr>
            <w:tcW w:w="1890" w:type="dxa"/>
            <w:tcBorders>
              <w:top w:val="single" w:color="000000" w:sz="4" w:space="0"/>
              <w:left w:val="single" w:color="000000" w:sz="4" w:space="0"/>
              <w:bottom w:val="single" w:color="000000" w:sz="4" w:space="0"/>
              <w:right w:val="single" w:color="000000" w:sz="4" w:space="0"/>
            </w:tcBorders>
            <w:vAlign w:val="center"/>
          </w:tcPr>
          <w:p w14:paraId="0E2C1520">
            <w:pPr>
              <w:widowControl/>
              <w:jc w:val="left"/>
              <w:textAlignment w:val="center"/>
              <w:rPr>
                <w:rFonts w:ascii="宋体" w:hAnsi="宋体" w:cs="宋体"/>
                <w:color w:val="000000"/>
                <w:sz w:val="24"/>
              </w:rPr>
            </w:pPr>
            <w:r>
              <w:rPr>
                <w:rFonts w:hint="eastAsia" w:ascii="宋体" w:hAnsi="宋体" w:cs="宋体"/>
                <w:color w:val="000000"/>
                <w:kern w:val="0"/>
                <w:sz w:val="24"/>
                <w:lang w:bidi="ar"/>
              </w:rPr>
              <w:t>其中：上级财政资金</w:t>
            </w:r>
          </w:p>
        </w:tc>
        <w:tc>
          <w:tcPr>
            <w:tcW w:w="1545" w:type="dxa"/>
            <w:tcBorders>
              <w:top w:val="single" w:color="000000" w:sz="4" w:space="0"/>
              <w:left w:val="single" w:color="000000" w:sz="4" w:space="0"/>
              <w:bottom w:val="single" w:color="000000" w:sz="4" w:space="0"/>
              <w:right w:val="single" w:color="000000" w:sz="4" w:space="0"/>
            </w:tcBorders>
            <w:vAlign w:val="center"/>
          </w:tcPr>
          <w:p w14:paraId="4C3320B3">
            <w:pPr>
              <w:widowControl/>
              <w:jc w:val="center"/>
              <w:textAlignment w:val="center"/>
              <w:rPr>
                <w:rFonts w:ascii="宋体" w:hAnsi="宋体" w:cs="宋体"/>
                <w:color w:val="000000"/>
                <w:sz w:val="24"/>
              </w:rPr>
            </w:pPr>
            <w:r>
              <w:rPr>
                <w:rFonts w:hint="eastAsia" w:ascii="宋体" w:hAnsi="宋体" w:cs="宋体"/>
                <w:color w:val="000000"/>
                <w:kern w:val="0"/>
                <w:sz w:val="24"/>
                <w:lang w:bidi="ar"/>
              </w:rPr>
              <w:t>28.85万元</w:t>
            </w:r>
          </w:p>
        </w:tc>
        <w:tc>
          <w:tcPr>
            <w:tcW w:w="1425" w:type="dxa"/>
            <w:tcBorders>
              <w:top w:val="single" w:color="000000" w:sz="4" w:space="0"/>
              <w:left w:val="single" w:color="000000" w:sz="4" w:space="0"/>
              <w:bottom w:val="single" w:color="000000" w:sz="4" w:space="0"/>
              <w:right w:val="single" w:color="000000" w:sz="4" w:space="0"/>
            </w:tcBorders>
            <w:vAlign w:val="center"/>
          </w:tcPr>
          <w:p w14:paraId="607A5615">
            <w:pPr>
              <w:widowControl/>
              <w:jc w:val="center"/>
              <w:textAlignment w:val="center"/>
              <w:rPr>
                <w:rFonts w:ascii="宋体" w:hAnsi="宋体" w:cs="宋体"/>
                <w:color w:val="000000"/>
                <w:sz w:val="24"/>
              </w:rPr>
            </w:pPr>
            <w:r>
              <w:rPr>
                <w:rFonts w:hint="eastAsia" w:ascii="宋体" w:hAnsi="宋体" w:cs="宋体"/>
                <w:color w:val="000000"/>
                <w:kern w:val="0"/>
                <w:sz w:val="24"/>
                <w:lang w:bidi="ar"/>
              </w:rPr>
              <w:t>28.85万元</w:t>
            </w:r>
          </w:p>
        </w:tc>
        <w:tc>
          <w:tcPr>
            <w:tcW w:w="1770" w:type="dxa"/>
            <w:gridSpan w:val="2"/>
            <w:tcBorders>
              <w:top w:val="single" w:color="000000" w:sz="4" w:space="0"/>
              <w:left w:val="single" w:color="000000" w:sz="4" w:space="0"/>
              <w:bottom w:val="single" w:color="000000" w:sz="4" w:space="0"/>
              <w:right w:val="single" w:color="000000" w:sz="4" w:space="0"/>
            </w:tcBorders>
            <w:vAlign w:val="center"/>
          </w:tcPr>
          <w:p w14:paraId="5045426A">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r>
      <w:tr w14:paraId="1BA0D540">
        <w:tblPrEx>
          <w:tblCellMar>
            <w:top w:w="0" w:type="dxa"/>
            <w:left w:w="108" w:type="dxa"/>
            <w:bottom w:w="0" w:type="dxa"/>
            <w:right w:w="108" w:type="dxa"/>
          </w:tblCellMar>
        </w:tblPrEx>
        <w:trPr>
          <w:trHeight w:val="439" w:hRule="atLeast"/>
        </w:trPr>
        <w:tc>
          <w:tcPr>
            <w:tcW w:w="2016"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1D42B4E1">
            <w:pPr>
              <w:jc w:val="center"/>
              <w:rPr>
                <w:rFonts w:ascii="宋体" w:hAnsi="宋体" w:cs="宋体"/>
                <w:color w:val="000000"/>
                <w:sz w:val="24"/>
              </w:rPr>
            </w:pPr>
          </w:p>
        </w:tc>
        <w:tc>
          <w:tcPr>
            <w:tcW w:w="1890" w:type="dxa"/>
            <w:tcBorders>
              <w:top w:val="single" w:color="000000" w:sz="4" w:space="0"/>
              <w:left w:val="single" w:color="000000" w:sz="4" w:space="0"/>
              <w:bottom w:val="single" w:color="000000" w:sz="4" w:space="0"/>
              <w:right w:val="single" w:color="000000" w:sz="4" w:space="0"/>
            </w:tcBorders>
            <w:vAlign w:val="center"/>
          </w:tcPr>
          <w:p w14:paraId="2321DC54">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本级财政资金</w:t>
            </w:r>
          </w:p>
        </w:tc>
        <w:tc>
          <w:tcPr>
            <w:tcW w:w="1545" w:type="dxa"/>
            <w:tcBorders>
              <w:top w:val="single" w:color="000000" w:sz="4" w:space="0"/>
              <w:left w:val="single" w:color="000000" w:sz="4" w:space="0"/>
              <w:bottom w:val="single" w:color="000000" w:sz="4" w:space="0"/>
              <w:right w:val="single" w:color="000000" w:sz="4" w:space="0"/>
            </w:tcBorders>
            <w:vAlign w:val="center"/>
          </w:tcPr>
          <w:p w14:paraId="650E4C05">
            <w:pPr>
              <w:jc w:val="center"/>
              <w:rPr>
                <w:rFonts w:ascii="宋体" w:hAnsi="宋体" w:cs="宋体"/>
                <w:color w:val="000000"/>
                <w:sz w:val="24"/>
              </w:rPr>
            </w:pPr>
          </w:p>
        </w:tc>
        <w:tc>
          <w:tcPr>
            <w:tcW w:w="1425" w:type="dxa"/>
            <w:tcBorders>
              <w:top w:val="single" w:color="000000" w:sz="4" w:space="0"/>
              <w:left w:val="single" w:color="000000" w:sz="4" w:space="0"/>
              <w:bottom w:val="single" w:color="000000" w:sz="4" w:space="0"/>
              <w:right w:val="single" w:color="000000" w:sz="4" w:space="0"/>
            </w:tcBorders>
            <w:vAlign w:val="center"/>
          </w:tcPr>
          <w:p w14:paraId="70873CEC">
            <w:pPr>
              <w:jc w:val="center"/>
              <w:rPr>
                <w:rFonts w:ascii="宋体" w:hAnsi="宋体" w:cs="宋体"/>
                <w:color w:val="000000"/>
                <w:sz w:val="24"/>
              </w:rPr>
            </w:pPr>
          </w:p>
        </w:tc>
        <w:tc>
          <w:tcPr>
            <w:tcW w:w="1770" w:type="dxa"/>
            <w:gridSpan w:val="2"/>
            <w:tcBorders>
              <w:top w:val="single" w:color="000000" w:sz="4" w:space="0"/>
              <w:left w:val="single" w:color="000000" w:sz="4" w:space="0"/>
              <w:bottom w:val="single" w:color="000000" w:sz="4" w:space="0"/>
              <w:right w:val="single" w:color="000000" w:sz="4" w:space="0"/>
            </w:tcBorders>
            <w:vAlign w:val="center"/>
          </w:tcPr>
          <w:p w14:paraId="0F391329">
            <w:pPr>
              <w:jc w:val="center"/>
              <w:rPr>
                <w:rFonts w:ascii="宋体" w:hAnsi="宋体" w:cs="宋体"/>
                <w:color w:val="000000"/>
                <w:sz w:val="24"/>
              </w:rPr>
            </w:pPr>
          </w:p>
        </w:tc>
      </w:tr>
      <w:tr w14:paraId="7E0915C5">
        <w:tblPrEx>
          <w:tblCellMar>
            <w:top w:w="0" w:type="dxa"/>
            <w:left w:w="108" w:type="dxa"/>
            <w:bottom w:w="0" w:type="dxa"/>
            <w:right w:w="108" w:type="dxa"/>
          </w:tblCellMar>
        </w:tblPrEx>
        <w:trPr>
          <w:trHeight w:val="439" w:hRule="atLeast"/>
        </w:trPr>
        <w:tc>
          <w:tcPr>
            <w:tcW w:w="2016"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421CB6D">
            <w:pPr>
              <w:jc w:val="center"/>
              <w:rPr>
                <w:rFonts w:ascii="宋体" w:hAnsi="宋体" w:cs="宋体"/>
                <w:color w:val="000000"/>
                <w:sz w:val="24"/>
              </w:rPr>
            </w:pPr>
          </w:p>
        </w:tc>
        <w:tc>
          <w:tcPr>
            <w:tcW w:w="1890" w:type="dxa"/>
            <w:tcBorders>
              <w:top w:val="single" w:color="000000" w:sz="4" w:space="0"/>
              <w:left w:val="single" w:color="000000" w:sz="4" w:space="0"/>
              <w:bottom w:val="single" w:color="000000" w:sz="4" w:space="0"/>
              <w:right w:val="single" w:color="000000" w:sz="4" w:space="0"/>
            </w:tcBorders>
            <w:vAlign w:val="center"/>
          </w:tcPr>
          <w:p w14:paraId="1F85B98A">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其他资金</w:t>
            </w:r>
          </w:p>
        </w:tc>
        <w:tc>
          <w:tcPr>
            <w:tcW w:w="1545" w:type="dxa"/>
            <w:tcBorders>
              <w:top w:val="single" w:color="000000" w:sz="4" w:space="0"/>
              <w:left w:val="single" w:color="000000" w:sz="4" w:space="0"/>
              <w:bottom w:val="single" w:color="000000" w:sz="4" w:space="0"/>
              <w:right w:val="single" w:color="000000" w:sz="4" w:space="0"/>
            </w:tcBorders>
            <w:vAlign w:val="center"/>
          </w:tcPr>
          <w:p w14:paraId="682BABA9">
            <w:pPr>
              <w:rPr>
                <w:rFonts w:ascii="宋体" w:hAnsi="宋体" w:cs="宋体"/>
                <w:color w:val="000000"/>
                <w:sz w:val="24"/>
              </w:rPr>
            </w:pPr>
          </w:p>
        </w:tc>
        <w:tc>
          <w:tcPr>
            <w:tcW w:w="1425" w:type="dxa"/>
            <w:tcBorders>
              <w:top w:val="single" w:color="000000" w:sz="4" w:space="0"/>
              <w:left w:val="single" w:color="000000" w:sz="4" w:space="0"/>
              <w:bottom w:val="single" w:color="000000" w:sz="4" w:space="0"/>
              <w:right w:val="single" w:color="000000" w:sz="4" w:space="0"/>
            </w:tcBorders>
            <w:vAlign w:val="center"/>
          </w:tcPr>
          <w:p w14:paraId="6E656C00">
            <w:pPr>
              <w:rPr>
                <w:rFonts w:ascii="宋体" w:hAnsi="宋体" w:cs="宋体"/>
                <w:color w:val="000000"/>
                <w:sz w:val="24"/>
              </w:rPr>
            </w:pPr>
          </w:p>
        </w:tc>
        <w:tc>
          <w:tcPr>
            <w:tcW w:w="1770" w:type="dxa"/>
            <w:gridSpan w:val="2"/>
            <w:tcBorders>
              <w:top w:val="single" w:color="000000" w:sz="4" w:space="0"/>
              <w:left w:val="single" w:color="000000" w:sz="4" w:space="0"/>
              <w:bottom w:val="single" w:color="000000" w:sz="4" w:space="0"/>
              <w:right w:val="single" w:color="000000" w:sz="4" w:space="0"/>
            </w:tcBorders>
            <w:vAlign w:val="center"/>
          </w:tcPr>
          <w:p w14:paraId="43ED34A2">
            <w:pPr>
              <w:jc w:val="center"/>
              <w:rPr>
                <w:rFonts w:ascii="宋体" w:hAnsi="宋体" w:cs="宋体"/>
                <w:color w:val="000000"/>
                <w:sz w:val="24"/>
              </w:rPr>
            </w:pPr>
          </w:p>
        </w:tc>
      </w:tr>
      <w:tr w14:paraId="03AC00F9">
        <w:tblPrEx>
          <w:tblCellMar>
            <w:top w:w="0" w:type="dxa"/>
            <w:left w:w="108" w:type="dxa"/>
            <w:bottom w:w="0" w:type="dxa"/>
            <w:right w:w="108" w:type="dxa"/>
          </w:tblCellMar>
        </w:tblPrEx>
        <w:trPr>
          <w:trHeight w:val="439" w:hRule="atLeast"/>
        </w:trPr>
        <w:tc>
          <w:tcPr>
            <w:tcW w:w="446" w:type="dxa"/>
            <w:vMerge w:val="restart"/>
            <w:tcBorders>
              <w:top w:val="single" w:color="000000" w:sz="4" w:space="0"/>
              <w:left w:val="single" w:color="000000" w:sz="4" w:space="0"/>
              <w:bottom w:val="single" w:color="000000" w:sz="4" w:space="0"/>
              <w:right w:val="single" w:color="000000" w:sz="4" w:space="0"/>
            </w:tcBorders>
            <w:vAlign w:val="center"/>
          </w:tcPr>
          <w:p w14:paraId="3D952E7D">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总</w:t>
            </w:r>
          </w:p>
          <w:p w14:paraId="1F253812">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体</w:t>
            </w:r>
          </w:p>
          <w:p w14:paraId="71E4C907">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目</w:t>
            </w:r>
          </w:p>
          <w:p w14:paraId="7100FE1D">
            <w:pPr>
              <w:widowControl/>
              <w:jc w:val="center"/>
              <w:textAlignment w:val="center"/>
              <w:rPr>
                <w:rFonts w:ascii="宋体" w:hAnsi="宋体" w:cs="宋体"/>
                <w:color w:val="000000"/>
                <w:sz w:val="24"/>
              </w:rPr>
            </w:pPr>
            <w:r>
              <w:rPr>
                <w:rFonts w:hint="eastAsia" w:ascii="宋体" w:hAnsi="宋体" w:cs="宋体"/>
                <w:color w:val="000000"/>
                <w:kern w:val="0"/>
                <w:sz w:val="24"/>
                <w:lang w:bidi="ar"/>
              </w:rPr>
              <w:t>标</w:t>
            </w:r>
          </w:p>
        </w:tc>
        <w:tc>
          <w:tcPr>
            <w:tcW w:w="3460" w:type="dxa"/>
            <w:gridSpan w:val="3"/>
            <w:tcBorders>
              <w:top w:val="single" w:color="000000" w:sz="4" w:space="0"/>
              <w:left w:val="single" w:color="000000" w:sz="4" w:space="0"/>
              <w:bottom w:val="single" w:color="000000" w:sz="4" w:space="0"/>
              <w:right w:val="single" w:color="000000" w:sz="4" w:space="0"/>
            </w:tcBorders>
            <w:vAlign w:val="center"/>
          </w:tcPr>
          <w:p w14:paraId="4E218004">
            <w:pPr>
              <w:widowControl/>
              <w:jc w:val="center"/>
              <w:textAlignment w:val="center"/>
              <w:rPr>
                <w:rFonts w:ascii="宋体" w:hAnsi="宋体" w:cs="宋体"/>
                <w:color w:val="000000"/>
                <w:sz w:val="24"/>
              </w:rPr>
            </w:pPr>
            <w:r>
              <w:rPr>
                <w:rFonts w:hint="eastAsia" w:ascii="宋体" w:hAnsi="宋体" w:cs="宋体"/>
                <w:color w:val="000000"/>
                <w:kern w:val="0"/>
                <w:sz w:val="24"/>
                <w:lang w:bidi="ar"/>
              </w:rPr>
              <w:t>年度设定目标</w:t>
            </w:r>
          </w:p>
        </w:tc>
        <w:tc>
          <w:tcPr>
            <w:tcW w:w="4740" w:type="dxa"/>
            <w:gridSpan w:val="4"/>
            <w:tcBorders>
              <w:top w:val="single" w:color="000000" w:sz="4" w:space="0"/>
              <w:left w:val="single" w:color="000000" w:sz="4" w:space="0"/>
              <w:bottom w:val="single" w:color="000000" w:sz="4" w:space="0"/>
              <w:right w:val="single" w:color="000000" w:sz="4" w:space="0"/>
            </w:tcBorders>
            <w:vAlign w:val="center"/>
          </w:tcPr>
          <w:p w14:paraId="7638FF6D">
            <w:pPr>
              <w:widowControl/>
              <w:jc w:val="center"/>
              <w:textAlignment w:val="center"/>
              <w:rPr>
                <w:rFonts w:ascii="宋体" w:hAnsi="宋体" w:cs="宋体"/>
                <w:color w:val="000000"/>
                <w:sz w:val="24"/>
              </w:rPr>
            </w:pPr>
            <w:r>
              <w:rPr>
                <w:rFonts w:hint="eastAsia" w:ascii="宋体" w:hAnsi="宋体" w:cs="宋体"/>
                <w:color w:val="000000"/>
                <w:kern w:val="0"/>
                <w:sz w:val="24"/>
                <w:lang w:bidi="ar"/>
              </w:rPr>
              <w:t>实际完成情况</w:t>
            </w:r>
          </w:p>
        </w:tc>
      </w:tr>
      <w:tr w14:paraId="5B765C06">
        <w:tblPrEx>
          <w:tblCellMar>
            <w:top w:w="0" w:type="dxa"/>
            <w:left w:w="108" w:type="dxa"/>
            <w:bottom w:w="0" w:type="dxa"/>
            <w:right w:w="108" w:type="dxa"/>
          </w:tblCellMar>
        </w:tblPrEx>
        <w:trPr>
          <w:trHeight w:val="1590"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78ADF40B">
            <w:pPr>
              <w:jc w:val="center"/>
              <w:rPr>
                <w:rFonts w:ascii="宋体" w:hAnsi="宋体" w:cs="宋体"/>
                <w:color w:val="000000"/>
                <w:sz w:val="24"/>
              </w:rPr>
            </w:pPr>
          </w:p>
        </w:tc>
        <w:tc>
          <w:tcPr>
            <w:tcW w:w="3460" w:type="dxa"/>
            <w:gridSpan w:val="3"/>
            <w:tcBorders>
              <w:top w:val="single" w:color="000000" w:sz="4" w:space="0"/>
              <w:left w:val="single" w:color="000000" w:sz="4" w:space="0"/>
              <w:bottom w:val="single" w:color="000000" w:sz="4" w:space="0"/>
              <w:right w:val="single" w:color="000000" w:sz="4" w:space="0"/>
            </w:tcBorders>
            <w:vAlign w:val="center"/>
          </w:tcPr>
          <w:p w14:paraId="447854EA">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通过项目实施，保障学校教育教学工作的正常开展、顺利完成了2021年度的教育教学任务。全部完成实施项目预算数：28.85万元。</w:t>
            </w:r>
          </w:p>
        </w:tc>
        <w:tc>
          <w:tcPr>
            <w:tcW w:w="4740" w:type="dxa"/>
            <w:gridSpan w:val="4"/>
            <w:tcBorders>
              <w:top w:val="single" w:color="000000" w:sz="4" w:space="0"/>
              <w:left w:val="single" w:color="000000" w:sz="4" w:space="0"/>
              <w:bottom w:val="single" w:color="000000" w:sz="4" w:space="0"/>
              <w:right w:val="single" w:color="000000" w:sz="4" w:space="0"/>
            </w:tcBorders>
            <w:vAlign w:val="center"/>
          </w:tcPr>
          <w:p w14:paraId="575E65DB">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保障学校教育教学工作的正常开展、顺利完成了2021年度的教育教学任务。实际完成实施数28.85万元，完成率100%。</w:t>
            </w:r>
          </w:p>
        </w:tc>
      </w:tr>
      <w:tr w14:paraId="6AF8A514">
        <w:tblPrEx>
          <w:tblCellMar>
            <w:top w:w="0" w:type="dxa"/>
            <w:left w:w="108" w:type="dxa"/>
            <w:bottom w:w="0" w:type="dxa"/>
            <w:right w:w="108" w:type="dxa"/>
          </w:tblCellMar>
        </w:tblPrEx>
        <w:trPr>
          <w:trHeight w:val="570" w:hRule="atLeast"/>
        </w:trPr>
        <w:tc>
          <w:tcPr>
            <w:tcW w:w="446" w:type="dxa"/>
            <w:vMerge w:val="restart"/>
            <w:tcBorders>
              <w:top w:val="single" w:color="000000" w:sz="4" w:space="0"/>
              <w:left w:val="single" w:color="000000" w:sz="4" w:space="0"/>
              <w:bottom w:val="single" w:color="000000" w:sz="4" w:space="0"/>
              <w:right w:val="single" w:color="000000" w:sz="4" w:space="0"/>
            </w:tcBorders>
            <w:vAlign w:val="center"/>
          </w:tcPr>
          <w:p w14:paraId="66B5275F">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绩</w:t>
            </w:r>
          </w:p>
          <w:p w14:paraId="4EB45582">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效</w:t>
            </w:r>
          </w:p>
          <w:p w14:paraId="77412893">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指</w:t>
            </w:r>
          </w:p>
          <w:p w14:paraId="19BE9321">
            <w:pPr>
              <w:widowControl/>
              <w:jc w:val="center"/>
              <w:textAlignment w:val="center"/>
              <w:rPr>
                <w:rFonts w:ascii="宋体" w:hAnsi="宋体" w:cs="宋体"/>
                <w:color w:val="000000"/>
                <w:sz w:val="24"/>
              </w:rPr>
            </w:pPr>
            <w:r>
              <w:rPr>
                <w:rFonts w:hint="eastAsia" w:ascii="宋体" w:hAnsi="宋体" w:cs="宋体"/>
                <w:color w:val="000000"/>
                <w:kern w:val="0"/>
                <w:sz w:val="24"/>
                <w:lang w:bidi="ar"/>
              </w:rPr>
              <w:t>标</w:t>
            </w:r>
          </w:p>
        </w:tc>
        <w:tc>
          <w:tcPr>
            <w:tcW w:w="705" w:type="dxa"/>
            <w:tcBorders>
              <w:top w:val="single" w:color="000000" w:sz="4" w:space="0"/>
              <w:left w:val="single" w:color="000000" w:sz="4" w:space="0"/>
              <w:bottom w:val="nil"/>
              <w:right w:val="single" w:color="000000" w:sz="4" w:space="0"/>
            </w:tcBorders>
            <w:vAlign w:val="center"/>
          </w:tcPr>
          <w:p w14:paraId="3F1F190D">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一级</w:t>
            </w:r>
          </w:p>
          <w:p w14:paraId="2710ED2D">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865" w:type="dxa"/>
            <w:tcBorders>
              <w:top w:val="single" w:color="000000" w:sz="4" w:space="0"/>
              <w:left w:val="single" w:color="000000" w:sz="4" w:space="0"/>
              <w:bottom w:val="single" w:color="000000" w:sz="4" w:space="0"/>
              <w:right w:val="single" w:color="000000" w:sz="4" w:space="0"/>
            </w:tcBorders>
            <w:vAlign w:val="center"/>
          </w:tcPr>
          <w:p w14:paraId="4F67AEF0">
            <w:pPr>
              <w:widowControl/>
              <w:jc w:val="center"/>
              <w:textAlignment w:val="center"/>
              <w:rPr>
                <w:rFonts w:ascii="宋体" w:hAnsi="宋体" w:cs="宋体"/>
                <w:color w:val="000000"/>
                <w:sz w:val="24"/>
              </w:rPr>
            </w:pPr>
            <w:r>
              <w:rPr>
                <w:rFonts w:hint="eastAsia" w:ascii="宋体" w:hAnsi="宋体" w:cs="宋体"/>
                <w:color w:val="000000"/>
                <w:kern w:val="0"/>
                <w:sz w:val="24"/>
                <w:lang w:bidi="ar"/>
              </w:rPr>
              <w:t>二级指标</w:t>
            </w:r>
          </w:p>
        </w:tc>
        <w:tc>
          <w:tcPr>
            <w:tcW w:w="1890" w:type="dxa"/>
            <w:tcBorders>
              <w:top w:val="single" w:color="000000" w:sz="4" w:space="0"/>
              <w:left w:val="single" w:color="000000" w:sz="4" w:space="0"/>
              <w:bottom w:val="single" w:color="000000" w:sz="4" w:space="0"/>
              <w:right w:val="single" w:color="000000" w:sz="4" w:space="0"/>
            </w:tcBorders>
            <w:vAlign w:val="center"/>
          </w:tcPr>
          <w:p w14:paraId="57AF13FD">
            <w:pPr>
              <w:widowControl/>
              <w:jc w:val="center"/>
              <w:textAlignment w:val="center"/>
              <w:rPr>
                <w:rFonts w:ascii="宋体" w:hAnsi="宋体" w:cs="宋体"/>
                <w:color w:val="000000"/>
                <w:sz w:val="24"/>
              </w:rPr>
            </w:pPr>
            <w:r>
              <w:rPr>
                <w:rFonts w:hint="eastAsia" w:ascii="宋体" w:hAnsi="宋体" w:cs="宋体"/>
                <w:color w:val="000000"/>
                <w:kern w:val="0"/>
                <w:sz w:val="24"/>
                <w:lang w:bidi="ar"/>
              </w:rPr>
              <w:t>三级指标</w:t>
            </w:r>
          </w:p>
        </w:tc>
        <w:tc>
          <w:tcPr>
            <w:tcW w:w="1545" w:type="dxa"/>
            <w:tcBorders>
              <w:top w:val="single" w:color="000000" w:sz="4" w:space="0"/>
              <w:left w:val="single" w:color="000000" w:sz="4" w:space="0"/>
              <w:bottom w:val="single" w:color="000000" w:sz="4" w:space="0"/>
              <w:right w:val="single" w:color="000000" w:sz="4" w:space="0"/>
            </w:tcBorders>
            <w:vAlign w:val="center"/>
          </w:tcPr>
          <w:p w14:paraId="729EB2D7">
            <w:pPr>
              <w:widowControl/>
              <w:jc w:val="center"/>
              <w:textAlignment w:val="center"/>
              <w:rPr>
                <w:rFonts w:ascii="宋体" w:hAnsi="宋体" w:cs="宋体"/>
                <w:color w:val="000000"/>
                <w:sz w:val="24"/>
              </w:rPr>
            </w:pPr>
            <w:r>
              <w:rPr>
                <w:rFonts w:hint="eastAsia" w:ascii="宋体" w:hAnsi="宋体" w:cs="宋体"/>
                <w:color w:val="000000"/>
                <w:kern w:val="0"/>
                <w:sz w:val="24"/>
                <w:lang w:bidi="ar"/>
              </w:rPr>
              <w:t>年度指标值</w:t>
            </w:r>
          </w:p>
        </w:tc>
        <w:tc>
          <w:tcPr>
            <w:tcW w:w="1425" w:type="dxa"/>
            <w:tcBorders>
              <w:top w:val="single" w:color="000000" w:sz="4" w:space="0"/>
              <w:left w:val="single" w:color="000000" w:sz="4" w:space="0"/>
              <w:bottom w:val="single" w:color="000000" w:sz="4" w:space="0"/>
              <w:right w:val="single" w:color="000000" w:sz="4" w:space="0"/>
            </w:tcBorders>
            <w:vAlign w:val="center"/>
          </w:tcPr>
          <w:p w14:paraId="4D3FCB74">
            <w:pPr>
              <w:widowControl/>
              <w:jc w:val="center"/>
              <w:textAlignment w:val="center"/>
              <w:rPr>
                <w:rFonts w:ascii="宋体" w:hAnsi="宋体" w:cs="宋体"/>
                <w:color w:val="000000"/>
                <w:sz w:val="24"/>
              </w:rPr>
            </w:pPr>
            <w:r>
              <w:rPr>
                <w:rFonts w:hint="eastAsia" w:ascii="宋体" w:hAnsi="宋体" w:cs="宋体"/>
                <w:color w:val="000000"/>
                <w:kern w:val="0"/>
                <w:sz w:val="24"/>
                <w:lang w:bidi="ar"/>
              </w:rPr>
              <w:t>实际完成数</w:t>
            </w:r>
          </w:p>
        </w:tc>
        <w:tc>
          <w:tcPr>
            <w:tcW w:w="885" w:type="dxa"/>
            <w:tcBorders>
              <w:top w:val="single" w:color="000000" w:sz="4" w:space="0"/>
              <w:left w:val="single" w:color="000000" w:sz="4" w:space="0"/>
              <w:bottom w:val="single" w:color="000000" w:sz="4" w:space="0"/>
              <w:right w:val="single" w:color="000000" w:sz="4" w:space="0"/>
            </w:tcBorders>
            <w:vAlign w:val="center"/>
          </w:tcPr>
          <w:p w14:paraId="236D09F8">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完成率（%）</w:t>
            </w:r>
          </w:p>
        </w:tc>
        <w:tc>
          <w:tcPr>
            <w:tcW w:w="885" w:type="dxa"/>
            <w:tcBorders>
              <w:top w:val="single" w:color="000000" w:sz="4" w:space="0"/>
              <w:left w:val="single" w:color="000000" w:sz="4" w:space="0"/>
              <w:bottom w:val="single" w:color="000000" w:sz="4" w:space="0"/>
              <w:right w:val="single" w:color="000000" w:sz="4" w:space="0"/>
            </w:tcBorders>
            <w:vAlign w:val="center"/>
          </w:tcPr>
          <w:p w14:paraId="292426FE">
            <w:pPr>
              <w:widowControl/>
              <w:jc w:val="left"/>
              <w:textAlignment w:val="center"/>
              <w:rPr>
                <w:rFonts w:ascii="宋体" w:hAnsi="宋体" w:cs="宋体"/>
                <w:color w:val="000000"/>
                <w:sz w:val="24"/>
              </w:rPr>
            </w:pPr>
            <w:r>
              <w:rPr>
                <w:rFonts w:hint="eastAsia" w:ascii="宋体" w:hAnsi="宋体" w:cs="宋体"/>
                <w:color w:val="000000"/>
                <w:kern w:val="0"/>
                <w:sz w:val="24"/>
                <w:lang w:bidi="ar"/>
              </w:rPr>
              <w:t>未完成原因和改进措施</w:t>
            </w:r>
          </w:p>
        </w:tc>
      </w:tr>
      <w:tr w14:paraId="079817E6">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5FE1E30E">
            <w:pPr>
              <w:jc w:val="center"/>
              <w:rPr>
                <w:rFonts w:ascii="宋体" w:hAnsi="宋体" w:cs="宋体"/>
                <w:color w:val="000000"/>
                <w:sz w:val="24"/>
              </w:rPr>
            </w:pPr>
          </w:p>
        </w:tc>
        <w:tc>
          <w:tcPr>
            <w:tcW w:w="705" w:type="dxa"/>
            <w:vMerge w:val="restart"/>
            <w:tcBorders>
              <w:top w:val="single" w:color="000000" w:sz="4" w:space="0"/>
              <w:left w:val="single" w:color="000000" w:sz="4" w:space="0"/>
              <w:bottom w:val="single" w:color="000000" w:sz="4" w:space="0"/>
              <w:right w:val="single" w:color="000000" w:sz="4" w:space="0"/>
            </w:tcBorders>
            <w:vAlign w:val="center"/>
          </w:tcPr>
          <w:p w14:paraId="77D07469">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项目完成</w:t>
            </w:r>
          </w:p>
        </w:tc>
        <w:tc>
          <w:tcPr>
            <w:tcW w:w="865" w:type="dxa"/>
            <w:vMerge w:val="restart"/>
            <w:tcBorders>
              <w:top w:val="single" w:color="000000" w:sz="4" w:space="0"/>
              <w:left w:val="single" w:color="000000" w:sz="4" w:space="0"/>
              <w:bottom w:val="single" w:color="000000" w:sz="4" w:space="0"/>
              <w:right w:val="single" w:color="000000" w:sz="4" w:space="0"/>
            </w:tcBorders>
            <w:vAlign w:val="center"/>
          </w:tcPr>
          <w:p w14:paraId="130EE8AB">
            <w:pPr>
              <w:widowControl/>
              <w:jc w:val="center"/>
              <w:textAlignment w:val="center"/>
              <w:rPr>
                <w:rFonts w:ascii="宋体" w:hAnsi="宋体" w:cs="宋体"/>
                <w:color w:val="000000"/>
                <w:sz w:val="24"/>
              </w:rPr>
            </w:pPr>
            <w:r>
              <w:rPr>
                <w:rFonts w:hint="eastAsia" w:ascii="宋体" w:hAnsi="宋体" w:cs="宋体"/>
                <w:color w:val="000000"/>
                <w:kern w:val="0"/>
                <w:sz w:val="24"/>
                <w:lang w:bidi="ar"/>
              </w:rPr>
              <w:t>数量指标</w:t>
            </w:r>
          </w:p>
        </w:tc>
        <w:tc>
          <w:tcPr>
            <w:tcW w:w="1890" w:type="dxa"/>
            <w:tcBorders>
              <w:top w:val="single" w:color="000000" w:sz="4" w:space="0"/>
              <w:left w:val="single" w:color="000000" w:sz="4" w:space="0"/>
              <w:bottom w:val="single" w:color="000000" w:sz="4" w:space="0"/>
              <w:right w:val="single" w:color="000000" w:sz="4" w:space="0"/>
            </w:tcBorders>
            <w:vAlign w:val="center"/>
          </w:tcPr>
          <w:p w14:paraId="3E0099CD">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指标1：完成项目资金28.85万元</w:t>
            </w:r>
          </w:p>
        </w:tc>
        <w:tc>
          <w:tcPr>
            <w:tcW w:w="1545" w:type="dxa"/>
            <w:tcBorders>
              <w:top w:val="single" w:color="000000" w:sz="4" w:space="0"/>
              <w:left w:val="single" w:color="000000" w:sz="4" w:space="0"/>
              <w:bottom w:val="single" w:color="000000" w:sz="4" w:space="0"/>
              <w:right w:val="single" w:color="000000" w:sz="4" w:space="0"/>
            </w:tcBorders>
            <w:vAlign w:val="center"/>
          </w:tcPr>
          <w:p w14:paraId="3819115C">
            <w:pPr>
              <w:widowControl/>
              <w:jc w:val="left"/>
              <w:textAlignment w:val="center"/>
              <w:rPr>
                <w:rFonts w:ascii="宋体" w:hAnsi="宋体" w:cs="宋体"/>
                <w:color w:val="000000"/>
                <w:sz w:val="24"/>
              </w:rPr>
            </w:pPr>
            <w:r>
              <w:rPr>
                <w:rFonts w:hint="eastAsia" w:ascii="宋体" w:hAnsi="宋体" w:cs="宋体"/>
                <w:color w:val="000000"/>
                <w:kern w:val="0"/>
                <w:sz w:val="24"/>
                <w:lang w:bidi="ar"/>
              </w:rPr>
              <w:t>28.85万元</w:t>
            </w:r>
          </w:p>
        </w:tc>
        <w:tc>
          <w:tcPr>
            <w:tcW w:w="1425" w:type="dxa"/>
            <w:tcBorders>
              <w:top w:val="single" w:color="000000" w:sz="4" w:space="0"/>
              <w:left w:val="single" w:color="000000" w:sz="4" w:space="0"/>
              <w:bottom w:val="single" w:color="000000" w:sz="4" w:space="0"/>
              <w:right w:val="single" w:color="000000" w:sz="4" w:space="0"/>
            </w:tcBorders>
            <w:vAlign w:val="center"/>
          </w:tcPr>
          <w:p w14:paraId="34BBBFA1">
            <w:pPr>
              <w:widowControl/>
              <w:jc w:val="left"/>
              <w:textAlignment w:val="center"/>
              <w:rPr>
                <w:rFonts w:ascii="宋体" w:hAnsi="宋体" w:cs="宋体"/>
                <w:color w:val="000000"/>
                <w:sz w:val="24"/>
              </w:rPr>
            </w:pPr>
            <w:r>
              <w:rPr>
                <w:rFonts w:hint="eastAsia" w:ascii="宋体" w:hAnsi="宋体" w:cs="宋体"/>
                <w:color w:val="000000"/>
                <w:kern w:val="0"/>
                <w:sz w:val="24"/>
                <w:lang w:bidi="ar"/>
              </w:rPr>
              <w:t>28.85万元</w:t>
            </w:r>
          </w:p>
        </w:tc>
        <w:tc>
          <w:tcPr>
            <w:tcW w:w="885" w:type="dxa"/>
            <w:tcBorders>
              <w:top w:val="single" w:color="000000" w:sz="4" w:space="0"/>
              <w:left w:val="single" w:color="000000" w:sz="4" w:space="0"/>
              <w:bottom w:val="single" w:color="000000" w:sz="4" w:space="0"/>
              <w:right w:val="single" w:color="000000" w:sz="4" w:space="0"/>
            </w:tcBorders>
            <w:vAlign w:val="center"/>
          </w:tcPr>
          <w:p w14:paraId="21B348B9">
            <w:pPr>
              <w:widowControl/>
              <w:jc w:val="right"/>
              <w:textAlignment w:val="center"/>
              <w:rPr>
                <w:rFonts w:ascii="宋体" w:hAnsi="宋体" w:cs="宋体"/>
                <w:color w:val="000000"/>
                <w:sz w:val="24"/>
              </w:rPr>
            </w:pPr>
            <w:r>
              <w:rPr>
                <w:rFonts w:hint="eastAsia" w:ascii="宋体" w:hAnsi="宋体" w:cs="宋体"/>
                <w:color w:val="000000"/>
                <w:kern w:val="0"/>
                <w:sz w:val="24"/>
                <w:lang w:bidi="ar"/>
              </w:rPr>
              <w:t>100%</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75F9B4C0">
            <w:pPr>
              <w:widowControl/>
              <w:jc w:val="left"/>
              <w:textAlignment w:val="center"/>
              <w:rPr>
                <w:rFonts w:ascii="宋体" w:hAnsi="宋体" w:cs="宋体"/>
                <w:color w:val="000000"/>
                <w:sz w:val="24"/>
              </w:rPr>
            </w:pPr>
          </w:p>
        </w:tc>
      </w:tr>
      <w:tr w14:paraId="3D13DCBD">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70D986A1">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640EB18B">
            <w:pPr>
              <w:jc w:val="center"/>
              <w:rPr>
                <w:rFonts w:ascii="宋体" w:hAnsi="宋体" w:cs="宋体"/>
                <w:color w:val="000000"/>
                <w:sz w:val="24"/>
              </w:rPr>
            </w:pPr>
          </w:p>
        </w:tc>
        <w:tc>
          <w:tcPr>
            <w:tcW w:w="865" w:type="dxa"/>
            <w:vMerge w:val="continue"/>
            <w:tcBorders>
              <w:top w:val="single" w:color="000000" w:sz="4" w:space="0"/>
              <w:left w:val="single" w:color="000000" w:sz="4" w:space="0"/>
              <w:bottom w:val="single" w:color="000000" w:sz="4" w:space="0"/>
              <w:right w:val="single" w:color="000000" w:sz="4" w:space="0"/>
            </w:tcBorders>
            <w:vAlign w:val="center"/>
          </w:tcPr>
          <w:p w14:paraId="22BE006F">
            <w:pPr>
              <w:jc w:val="center"/>
              <w:rPr>
                <w:rFonts w:ascii="宋体" w:hAnsi="宋体" w:cs="宋体"/>
                <w:color w:val="000000"/>
                <w:sz w:val="24"/>
              </w:rPr>
            </w:pPr>
          </w:p>
        </w:tc>
        <w:tc>
          <w:tcPr>
            <w:tcW w:w="1890" w:type="dxa"/>
            <w:tcBorders>
              <w:top w:val="single" w:color="000000" w:sz="4" w:space="0"/>
              <w:left w:val="single" w:color="000000" w:sz="4" w:space="0"/>
              <w:bottom w:val="single" w:color="000000" w:sz="4" w:space="0"/>
              <w:right w:val="single" w:color="000000" w:sz="4" w:space="0"/>
            </w:tcBorders>
            <w:vAlign w:val="center"/>
          </w:tcPr>
          <w:p w14:paraId="6E235B1E">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指标2：完成教学任务</w:t>
            </w:r>
          </w:p>
        </w:tc>
        <w:tc>
          <w:tcPr>
            <w:tcW w:w="1545" w:type="dxa"/>
            <w:tcBorders>
              <w:top w:val="single" w:color="000000" w:sz="4" w:space="0"/>
              <w:left w:val="single" w:color="000000" w:sz="4" w:space="0"/>
              <w:bottom w:val="single" w:color="000000" w:sz="4" w:space="0"/>
              <w:right w:val="single" w:color="000000" w:sz="4" w:space="0"/>
            </w:tcBorders>
            <w:vAlign w:val="center"/>
          </w:tcPr>
          <w:p w14:paraId="5D6B81F6">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1425" w:type="dxa"/>
            <w:tcBorders>
              <w:top w:val="single" w:color="000000" w:sz="4" w:space="0"/>
              <w:left w:val="single" w:color="000000" w:sz="4" w:space="0"/>
              <w:bottom w:val="single" w:color="000000" w:sz="4" w:space="0"/>
              <w:right w:val="single" w:color="000000" w:sz="4" w:space="0"/>
            </w:tcBorders>
            <w:vAlign w:val="center"/>
          </w:tcPr>
          <w:p w14:paraId="0065A226">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885" w:type="dxa"/>
            <w:tcBorders>
              <w:top w:val="single" w:color="000000" w:sz="4" w:space="0"/>
              <w:left w:val="single" w:color="000000" w:sz="4" w:space="0"/>
              <w:bottom w:val="single" w:color="000000" w:sz="4" w:space="0"/>
              <w:right w:val="single" w:color="000000" w:sz="4" w:space="0"/>
            </w:tcBorders>
            <w:vAlign w:val="center"/>
          </w:tcPr>
          <w:p w14:paraId="560A2EDF">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885" w:type="dxa"/>
            <w:tcBorders>
              <w:top w:val="single" w:color="000000" w:sz="4" w:space="0"/>
              <w:left w:val="single" w:color="000000" w:sz="4" w:space="0"/>
              <w:bottom w:val="single" w:color="000000" w:sz="4" w:space="0"/>
              <w:right w:val="single" w:color="000000" w:sz="4" w:space="0"/>
            </w:tcBorders>
            <w:vAlign w:val="center"/>
          </w:tcPr>
          <w:p w14:paraId="5FB4FB26">
            <w:pPr>
              <w:rPr>
                <w:rFonts w:ascii="宋体" w:hAnsi="宋体" w:cs="宋体"/>
                <w:color w:val="000000"/>
                <w:sz w:val="24"/>
              </w:rPr>
            </w:pPr>
          </w:p>
        </w:tc>
      </w:tr>
      <w:tr w14:paraId="3111DB8E">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3E0802C5">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545F1DAD">
            <w:pPr>
              <w:jc w:val="center"/>
              <w:rPr>
                <w:rFonts w:ascii="宋体" w:hAnsi="宋体" w:cs="宋体"/>
                <w:color w:val="000000"/>
                <w:sz w:val="24"/>
              </w:rPr>
            </w:pPr>
          </w:p>
        </w:tc>
        <w:tc>
          <w:tcPr>
            <w:tcW w:w="865" w:type="dxa"/>
            <w:vMerge w:val="restart"/>
            <w:tcBorders>
              <w:top w:val="single" w:color="000000" w:sz="4" w:space="0"/>
              <w:left w:val="single" w:color="000000" w:sz="4" w:space="0"/>
              <w:bottom w:val="single" w:color="000000" w:sz="4" w:space="0"/>
              <w:right w:val="single" w:color="000000" w:sz="4" w:space="0"/>
            </w:tcBorders>
            <w:vAlign w:val="center"/>
          </w:tcPr>
          <w:p w14:paraId="60025514">
            <w:pPr>
              <w:widowControl/>
              <w:jc w:val="center"/>
              <w:textAlignment w:val="center"/>
              <w:rPr>
                <w:rFonts w:ascii="宋体" w:hAnsi="宋体" w:cs="宋体"/>
                <w:color w:val="000000"/>
                <w:sz w:val="24"/>
              </w:rPr>
            </w:pPr>
            <w:r>
              <w:rPr>
                <w:rFonts w:hint="eastAsia" w:ascii="宋体" w:hAnsi="宋体" w:cs="宋体"/>
                <w:color w:val="000000"/>
                <w:kern w:val="0"/>
                <w:sz w:val="24"/>
                <w:lang w:bidi="ar"/>
              </w:rPr>
              <w:t>质量指标</w:t>
            </w:r>
          </w:p>
        </w:tc>
        <w:tc>
          <w:tcPr>
            <w:tcW w:w="1890" w:type="dxa"/>
            <w:tcBorders>
              <w:top w:val="single" w:color="000000" w:sz="4" w:space="0"/>
              <w:left w:val="single" w:color="000000" w:sz="4" w:space="0"/>
              <w:bottom w:val="single" w:color="000000" w:sz="4" w:space="0"/>
              <w:right w:val="single" w:color="000000" w:sz="4" w:space="0"/>
            </w:tcBorders>
            <w:vAlign w:val="center"/>
          </w:tcPr>
          <w:p w14:paraId="5486DB4C">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指标1：开展教育教学工作</w:t>
            </w:r>
          </w:p>
        </w:tc>
        <w:tc>
          <w:tcPr>
            <w:tcW w:w="1545" w:type="dxa"/>
            <w:tcBorders>
              <w:top w:val="single" w:color="000000" w:sz="4" w:space="0"/>
              <w:left w:val="single" w:color="000000" w:sz="4" w:space="0"/>
              <w:bottom w:val="single" w:color="000000" w:sz="4" w:space="0"/>
              <w:right w:val="single" w:color="000000" w:sz="4" w:space="0"/>
            </w:tcBorders>
            <w:vAlign w:val="center"/>
          </w:tcPr>
          <w:p w14:paraId="5497D630">
            <w:pPr>
              <w:widowControl/>
              <w:jc w:val="center"/>
              <w:textAlignment w:val="center"/>
              <w:rPr>
                <w:rFonts w:ascii="宋体" w:hAnsi="宋体" w:cs="宋体"/>
                <w:color w:val="000000"/>
                <w:sz w:val="24"/>
              </w:rPr>
            </w:pPr>
            <w:r>
              <w:rPr>
                <w:rFonts w:hint="eastAsia" w:ascii="宋体" w:hAnsi="宋体" w:cs="宋体"/>
                <w:color w:val="000000"/>
                <w:kern w:val="0"/>
                <w:sz w:val="24"/>
                <w:lang w:bidi="ar"/>
              </w:rPr>
              <w:t>顺利完成教学任务</w:t>
            </w:r>
          </w:p>
        </w:tc>
        <w:tc>
          <w:tcPr>
            <w:tcW w:w="1425" w:type="dxa"/>
            <w:tcBorders>
              <w:top w:val="single" w:color="000000" w:sz="4" w:space="0"/>
              <w:left w:val="single" w:color="000000" w:sz="4" w:space="0"/>
              <w:bottom w:val="single" w:color="000000" w:sz="4" w:space="0"/>
              <w:right w:val="single" w:color="000000" w:sz="4" w:space="0"/>
            </w:tcBorders>
            <w:vAlign w:val="center"/>
          </w:tcPr>
          <w:p w14:paraId="6000D8A3">
            <w:pPr>
              <w:widowControl/>
              <w:jc w:val="center"/>
              <w:textAlignment w:val="center"/>
              <w:rPr>
                <w:rFonts w:ascii="宋体" w:hAnsi="宋体" w:cs="宋体"/>
                <w:color w:val="000000"/>
                <w:sz w:val="24"/>
              </w:rPr>
            </w:pPr>
            <w:r>
              <w:rPr>
                <w:rFonts w:hint="eastAsia" w:ascii="宋体" w:hAnsi="宋体" w:cs="宋体"/>
                <w:color w:val="000000"/>
                <w:kern w:val="0"/>
                <w:sz w:val="24"/>
                <w:lang w:bidi="ar"/>
              </w:rPr>
              <w:t>顺利完成教学工作</w:t>
            </w:r>
          </w:p>
        </w:tc>
        <w:tc>
          <w:tcPr>
            <w:tcW w:w="885" w:type="dxa"/>
            <w:tcBorders>
              <w:top w:val="single" w:color="000000" w:sz="4" w:space="0"/>
              <w:left w:val="single" w:color="000000" w:sz="4" w:space="0"/>
              <w:bottom w:val="single" w:color="000000" w:sz="4" w:space="0"/>
              <w:right w:val="single" w:color="000000" w:sz="4" w:space="0"/>
            </w:tcBorders>
            <w:vAlign w:val="center"/>
          </w:tcPr>
          <w:p w14:paraId="1B83BFF5">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2867CC35">
            <w:pPr>
              <w:rPr>
                <w:rFonts w:ascii="宋体" w:hAnsi="宋体" w:cs="宋体"/>
                <w:color w:val="000000"/>
                <w:sz w:val="24"/>
              </w:rPr>
            </w:pPr>
          </w:p>
        </w:tc>
      </w:tr>
      <w:tr w14:paraId="4AE16A2E">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1520A94F">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210C038F">
            <w:pPr>
              <w:jc w:val="center"/>
              <w:rPr>
                <w:rFonts w:ascii="宋体" w:hAnsi="宋体" w:cs="宋体"/>
                <w:color w:val="000000"/>
                <w:sz w:val="24"/>
              </w:rPr>
            </w:pPr>
          </w:p>
        </w:tc>
        <w:tc>
          <w:tcPr>
            <w:tcW w:w="865" w:type="dxa"/>
            <w:vMerge w:val="continue"/>
            <w:tcBorders>
              <w:top w:val="single" w:color="000000" w:sz="4" w:space="0"/>
              <w:left w:val="single" w:color="000000" w:sz="4" w:space="0"/>
              <w:bottom w:val="single" w:color="000000" w:sz="4" w:space="0"/>
              <w:right w:val="single" w:color="000000" w:sz="4" w:space="0"/>
            </w:tcBorders>
            <w:vAlign w:val="center"/>
          </w:tcPr>
          <w:p w14:paraId="64F13FD7">
            <w:pPr>
              <w:jc w:val="center"/>
              <w:rPr>
                <w:rFonts w:ascii="宋体" w:hAnsi="宋体" w:cs="宋体"/>
                <w:color w:val="000000"/>
                <w:sz w:val="24"/>
              </w:rPr>
            </w:pPr>
          </w:p>
        </w:tc>
        <w:tc>
          <w:tcPr>
            <w:tcW w:w="1890" w:type="dxa"/>
            <w:tcBorders>
              <w:top w:val="single" w:color="000000" w:sz="4" w:space="0"/>
              <w:left w:val="single" w:color="000000" w:sz="4" w:space="0"/>
              <w:bottom w:val="single" w:color="000000" w:sz="4" w:space="0"/>
              <w:right w:val="single" w:color="000000" w:sz="4" w:space="0"/>
            </w:tcBorders>
            <w:vAlign w:val="center"/>
          </w:tcPr>
          <w:p w14:paraId="162B1278">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指标2：完成教学任务</w:t>
            </w:r>
          </w:p>
        </w:tc>
        <w:tc>
          <w:tcPr>
            <w:tcW w:w="1545" w:type="dxa"/>
            <w:tcBorders>
              <w:top w:val="single" w:color="000000" w:sz="4" w:space="0"/>
              <w:left w:val="single" w:color="000000" w:sz="4" w:space="0"/>
              <w:bottom w:val="single" w:color="000000" w:sz="4" w:space="0"/>
              <w:right w:val="single" w:color="000000" w:sz="4" w:space="0"/>
            </w:tcBorders>
            <w:vAlign w:val="center"/>
          </w:tcPr>
          <w:p w14:paraId="0D7046A3">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1425" w:type="dxa"/>
            <w:tcBorders>
              <w:top w:val="single" w:color="000000" w:sz="4" w:space="0"/>
              <w:left w:val="single" w:color="000000" w:sz="4" w:space="0"/>
              <w:bottom w:val="single" w:color="000000" w:sz="4" w:space="0"/>
              <w:right w:val="single" w:color="000000" w:sz="4" w:space="0"/>
            </w:tcBorders>
            <w:vAlign w:val="center"/>
          </w:tcPr>
          <w:p w14:paraId="275281CE">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885" w:type="dxa"/>
            <w:tcBorders>
              <w:top w:val="single" w:color="000000" w:sz="4" w:space="0"/>
              <w:left w:val="single" w:color="000000" w:sz="4" w:space="0"/>
              <w:bottom w:val="single" w:color="000000" w:sz="4" w:space="0"/>
              <w:right w:val="single" w:color="000000" w:sz="4" w:space="0"/>
            </w:tcBorders>
            <w:vAlign w:val="center"/>
          </w:tcPr>
          <w:p w14:paraId="234A8438">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7CBF1DA6">
            <w:pPr>
              <w:rPr>
                <w:rFonts w:ascii="宋体" w:hAnsi="宋体" w:cs="宋体"/>
                <w:color w:val="000000"/>
                <w:sz w:val="24"/>
              </w:rPr>
            </w:pPr>
          </w:p>
        </w:tc>
      </w:tr>
      <w:tr w14:paraId="50310D36">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44B350BC">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2E2D16F6">
            <w:pPr>
              <w:jc w:val="center"/>
              <w:rPr>
                <w:rFonts w:ascii="宋体" w:hAnsi="宋体" w:cs="宋体"/>
                <w:color w:val="000000"/>
                <w:sz w:val="24"/>
              </w:rPr>
            </w:pPr>
          </w:p>
        </w:tc>
        <w:tc>
          <w:tcPr>
            <w:tcW w:w="865" w:type="dxa"/>
            <w:tcBorders>
              <w:top w:val="single" w:color="000000" w:sz="4" w:space="0"/>
              <w:left w:val="single" w:color="000000" w:sz="4" w:space="0"/>
              <w:bottom w:val="single" w:color="000000" w:sz="4" w:space="0"/>
              <w:right w:val="single" w:color="000000" w:sz="4" w:space="0"/>
            </w:tcBorders>
            <w:vAlign w:val="center"/>
          </w:tcPr>
          <w:p w14:paraId="12D6ACF8">
            <w:pPr>
              <w:widowControl/>
              <w:jc w:val="center"/>
              <w:textAlignment w:val="center"/>
              <w:rPr>
                <w:rFonts w:ascii="宋体" w:hAnsi="宋体" w:cs="宋体"/>
                <w:color w:val="000000"/>
                <w:sz w:val="24"/>
              </w:rPr>
            </w:pPr>
            <w:r>
              <w:rPr>
                <w:rFonts w:hint="eastAsia" w:ascii="宋体" w:hAnsi="宋体" w:cs="宋体"/>
                <w:color w:val="000000"/>
                <w:kern w:val="0"/>
                <w:sz w:val="24"/>
                <w:lang w:bidi="ar"/>
              </w:rPr>
              <w:t>时效指标</w:t>
            </w:r>
          </w:p>
        </w:tc>
        <w:tc>
          <w:tcPr>
            <w:tcW w:w="1890" w:type="dxa"/>
            <w:tcBorders>
              <w:top w:val="single" w:color="000000" w:sz="4" w:space="0"/>
              <w:left w:val="single" w:color="000000" w:sz="4" w:space="0"/>
              <w:bottom w:val="single" w:color="000000" w:sz="4" w:space="0"/>
              <w:right w:val="single" w:color="000000" w:sz="4" w:space="0"/>
            </w:tcBorders>
            <w:vAlign w:val="center"/>
          </w:tcPr>
          <w:p w14:paraId="50B65227">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指标1：2021年度</w:t>
            </w:r>
          </w:p>
        </w:tc>
        <w:tc>
          <w:tcPr>
            <w:tcW w:w="1545" w:type="dxa"/>
            <w:tcBorders>
              <w:top w:val="single" w:color="000000" w:sz="4" w:space="0"/>
              <w:left w:val="single" w:color="000000" w:sz="4" w:space="0"/>
              <w:bottom w:val="single" w:color="000000" w:sz="4" w:space="0"/>
              <w:right w:val="single" w:color="000000" w:sz="4" w:space="0"/>
            </w:tcBorders>
            <w:vAlign w:val="center"/>
          </w:tcPr>
          <w:p w14:paraId="7D7A7483">
            <w:pPr>
              <w:widowControl/>
              <w:jc w:val="center"/>
              <w:textAlignment w:val="center"/>
              <w:rPr>
                <w:rFonts w:ascii="宋体" w:hAnsi="宋体" w:cs="宋体"/>
                <w:color w:val="000000"/>
                <w:sz w:val="24"/>
              </w:rPr>
            </w:pPr>
            <w:r>
              <w:rPr>
                <w:rFonts w:hint="eastAsia" w:ascii="宋体" w:hAnsi="宋体" w:cs="宋体"/>
                <w:color w:val="000000"/>
                <w:kern w:val="0"/>
                <w:sz w:val="24"/>
                <w:lang w:bidi="ar"/>
              </w:rPr>
              <w:t>2021年全年</w:t>
            </w:r>
          </w:p>
        </w:tc>
        <w:tc>
          <w:tcPr>
            <w:tcW w:w="1425" w:type="dxa"/>
            <w:tcBorders>
              <w:top w:val="single" w:color="000000" w:sz="4" w:space="0"/>
              <w:left w:val="single" w:color="000000" w:sz="4" w:space="0"/>
              <w:bottom w:val="single" w:color="000000" w:sz="4" w:space="0"/>
              <w:right w:val="single" w:color="000000" w:sz="4" w:space="0"/>
            </w:tcBorders>
            <w:vAlign w:val="center"/>
          </w:tcPr>
          <w:p w14:paraId="5DD4B754">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885" w:type="dxa"/>
            <w:tcBorders>
              <w:top w:val="single" w:color="000000" w:sz="4" w:space="0"/>
              <w:left w:val="single" w:color="000000" w:sz="4" w:space="0"/>
              <w:bottom w:val="single" w:color="000000" w:sz="4" w:space="0"/>
              <w:right w:val="single" w:color="000000" w:sz="4" w:space="0"/>
            </w:tcBorders>
            <w:vAlign w:val="center"/>
          </w:tcPr>
          <w:p w14:paraId="448A0787">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7E4FA31A">
            <w:pPr>
              <w:widowControl/>
              <w:jc w:val="left"/>
              <w:textAlignment w:val="center"/>
              <w:rPr>
                <w:rFonts w:ascii="宋体" w:hAnsi="宋体" w:cs="宋体"/>
                <w:color w:val="000000"/>
                <w:sz w:val="24"/>
              </w:rPr>
            </w:pPr>
          </w:p>
        </w:tc>
      </w:tr>
      <w:tr w14:paraId="587D4605">
        <w:tblPrEx>
          <w:tblCellMar>
            <w:top w:w="0" w:type="dxa"/>
            <w:left w:w="108" w:type="dxa"/>
            <w:bottom w:w="0" w:type="dxa"/>
            <w:right w:w="108" w:type="dxa"/>
          </w:tblCellMar>
        </w:tblPrEx>
        <w:trPr>
          <w:trHeight w:val="43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04D4B8B2">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6FBE439A">
            <w:pPr>
              <w:jc w:val="center"/>
              <w:rPr>
                <w:rFonts w:ascii="宋体" w:hAnsi="宋体" w:cs="宋体"/>
                <w:color w:val="000000"/>
                <w:sz w:val="24"/>
              </w:rPr>
            </w:pPr>
          </w:p>
        </w:tc>
        <w:tc>
          <w:tcPr>
            <w:tcW w:w="865" w:type="dxa"/>
            <w:tcBorders>
              <w:top w:val="single" w:color="000000" w:sz="4" w:space="0"/>
              <w:left w:val="single" w:color="000000" w:sz="4" w:space="0"/>
              <w:bottom w:val="single" w:color="000000" w:sz="4" w:space="0"/>
              <w:right w:val="single" w:color="000000" w:sz="4" w:space="0"/>
            </w:tcBorders>
            <w:vAlign w:val="center"/>
          </w:tcPr>
          <w:p w14:paraId="71345AF6">
            <w:pPr>
              <w:widowControl/>
              <w:jc w:val="center"/>
              <w:textAlignment w:val="center"/>
              <w:rPr>
                <w:rFonts w:ascii="宋体" w:hAnsi="宋体" w:cs="宋体"/>
                <w:color w:val="000000"/>
                <w:sz w:val="24"/>
              </w:rPr>
            </w:pPr>
            <w:r>
              <w:rPr>
                <w:rFonts w:hint="eastAsia" w:ascii="宋体" w:hAnsi="宋体" w:cs="宋体"/>
                <w:color w:val="000000"/>
                <w:kern w:val="0"/>
                <w:sz w:val="24"/>
                <w:lang w:bidi="ar"/>
              </w:rPr>
              <w:t>成本指标</w:t>
            </w:r>
          </w:p>
        </w:tc>
        <w:tc>
          <w:tcPr>
            <w:tcW w:w="1890" w:type="dxa"/>
            <w:tcBorders>
              <w:top w:val="single" w:color="000000" w:sz="4" w:space="0"/>
              <w:left w:val="single" w:color="000000" w:sz="4" w:space="0"/>
              <w:bottom w:val="single" w:color="000000" w:sz="4" w:space="0"/>
              <w:right w:val="single" w:color="000000" w:sz="4" w:space="0"/>
            </w:tcBorders>
            <w:vAlign w:val="center"/>
          </w:tcPr>
          <w:p w14:paraId="00927E7D">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指标1：完成项目资金43.49万元</w:t>
            </w:r>
          </w:p>
        </w:tc>
        <w:tc>
          <w:tcPr>
            <w:tcW w:w="1545" w:type="dxa"/>
            <w:tcBorders>
              <w:top w:val="single" w:color="000000" w:sz="4" w:space="0"/>
              <w:left w:val="single" w:color="000000" w:sz="4" w:space="0"/>
              <w:bottom w:val="single" w:color="000000" w:sz="4" w:space="0"/>
              <w:right w:val="single" w:color="000000" w:sz="4" w:space="0"/>
            </w:tcBorders>
            <w:vAlign w:val="center"/>
          </w:tcPr>
          <w:p w14:paraId="0F0B4347">
            <w:pPr>
              <w:widowControl/>
              <w:jc w:val="left"/>
              <w:textAlignment w:val="center"/>
              <w:rPr>
                <w:rFonts w:ascii="宋体" w:hAnsi="宋体" w:cs="宋体"/>
                <w:color w:val="000000"/>
                <w:sz w:val="24"/>
              </w:rPr>
            </w:pPr>
            <w:r>
              <w:rPr>
                <w:rFonts w:hint="eastAsia" w:ascii="宋体" w:hAnsi="宋体" w:cs="宋体"/>
                <w:color w:val="000000"/>
                <w:kern w:val="0"/>
                <w:sz w:val="24"/>
                <w:lang w:bidi="ar"/>
              </w:rPr>
              <w:t>43.49万元</w:t>
            </w:r>
          </w:p>
        </w:tc>
        <w:tc>
          <w:tcPr>
            <w:tcW w:w="1425" w:type="dxa"/>
            <w:tcBorders>
              <w:top w:val="single" w:color="000000" w:sz="4" w:space="0"/>
              <w:left w:val="single" w:color="000000" w:sz="4" w:space="0"/>
              <w:bottom w:val="single" w:color="000000" w:sz="4" w:space="0"/>
              <w:right w:val="single" w:color="000000" w:sz="4" w:space="0"/>
            </w:tcBorders>
            <w:vAlign w:val="center"/>
          </w:tcPr>
          <w:p w14:paraId="3E20A14F">
            <w:pPr>
              <w:widowControl/>
              <w:jc w:val="left"/>
              <w:textAlignment w:val="center"/>
              <w:rPr>
                <w:rFonts w:ascii="宋体" w:hAnsi="宋体" w:cs="宋体"/>
                <w:color w:val="000000"/>
                <w:sz w:val="24"/>
              </w:rPr>
            </w:pPr>
            <w:r>
              <w:rPr>
                <w:rFonts w:hint="eastAsia" w:ascii="宋体" w:hAnsi="宋体" w:cs="宋体"/>
                <w:color w:val="000000"/>
                <w:kern w:val="0"/>
                <w:sz w:val="24"/>
                <w:lang w:bidi="ar"/>
              </w:rPr>
              <w:t>43.49万元</w:t>
            </w:r>
          </w:p>
        </w:tc>
        <w:tc>
          <w:tcPr>
            <w:tcW w:w="885" w:type="dxa"/>
            <w:tcBorders>
              <w:top w:val="single" w:color="000000" w:sz="4" w:space="0"/>
              <w:left w:val="single" w:color="000000" w:sz="4" w:space="0"/>
              <w:bottom w:val="single" w:color="000000" w:sz="4" w:space="0"/>
              <w:right w:val="single" w:color="000000" w:sz="4" w:space="0"/>
            </w:tcBorders>
            <w:vAlign w:val="center"/>
          </w:tcPr>
          <w:p w14:paraId="04D9209E">
            <w:pPr>
              <w:widowControl/>
              <w:jc w:val="right"/>
              <w:textAlignment w:val="center"/>
              <w:rPr>
                <w:rFonts w:ascii="宋体" w:hAnsi="宋体" w:cs="宋体"/>
                <w:color w:val="000000"/>
                <w:sz w:val="24"/>
              </w:rPr>
            </w:pPr>
            <w:r>
              <w:rPr>
                <w:rFonts w:hint="eastAsia" w:ascii="宋体" w:hAnsi="宋体" w:cs="宋体"/>
                <w:color w:val="000000"/>
                <w:kern w:val="0"/>
                <w:sz w:val="24"/>
                <w:lang w:bidi="ar"/>
              </w:rPr>
              <w:t>100%</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18C4FF27">
            <w:pPr>
              <w:widowControl/>
              <w:jc w:val="left"/>
              <w:textAlignment w:val="center"/>
              <w:rPr>
                <w:rFonts w:ascii="宋体" w:hAnsi="宋体" w:cs="宋体"/>
                <w:color w:val="000000"/>
                <w:sz w:val="24"/>
              </w:rPr>
            </w:pPr>
          </w:p>
        </w:tc>
      </w:tr>
      <w:tr w14:paraId="7413141C">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58F41943">
            <w:pPr>
              <w:jc w:val="center"/>
              <w:rPr>
                <w:rFonts w:ascii="宋体" w:hAnsi="宋体" w:cs="宋体"/>
                <w:color w:val="000000"/>
                <w:sz w:val="24"/>
              </w:rPr>
            </w:pPr>
          </w:p>
        </w:tc>
        <w:tc>
          <w:tcPr>
            <w:tcW w:w="705" w:type="dxa"/>
            <w:vMerge w:val="restart"/>
            <w:tcBorders>
              <w:top w:val="single" w:color="000000" w:sz="4" w:space="0"/>
              <w:left w:val="single" w:color="000000" w:sz="4" w:space="0"/>
              <w:bottom w:val="single" w:color="000000" w:sz="4" w:space="0"/>
              <w:right w:val="single" w:color="000000" w:sz="4" w:space="0"/>
            </w:tcBorders>
            <w:vAlign w:val="center"/>
          </w:tcPr>
          <w:p w14:paraId="277A0B50">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项目效益</w:t>
            </w:r>
          </w:p>
        </w:tc>
        <w:tc>
          <w:tcPr>
            <w:tcW w:w="865" w:type="dxa"/>
            <w:vMerge w:val="restart"/>
            <w:tcBorders>
              <w:top w:val="single" w:color="000000" w:sz="4" w:space="0"/>
              <w:left w:val="single" w:color="000000" w:sz="4" w:space="0"/>
              <w:bottom w:val="single" w:color="000000" w:sz="4" w:space="0"/>
              <w:right w:val="single" w:color="000000" w:sz="4" w:space="0"/>
            </w:tcBorders>
            <w:vAlign w:val="center"/>
          </w:tcPr>
          <w:p w14:paraId="1010CC17">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经济效益</w:t>
            </w:r>
          </w:p>
          <w:p w14:paraId="6F724187">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1890" w:type="dxa"/>
            <w:tcBorders>
              <w:top w:val="single" w:color="000000" w:sz="4" w:space="0"/>
              <w:left w:val="single" w:color="000000" w:sz="4" w:space="0"/>
              <w:bottom w:val="single" w:color="000000" w:sz="4" w:space="0"/>
              <w:right w:val="single" w:color="000000" w:sz="4" w:space="0"/>
            </w:tcBorders>
            <w:vAlign w:val="center"/>
          </w:tcPr>
          <w:p w14:paraId="0D48DA92">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w:t>
            </w:r>
          </w:p>
        </w:tc>
        <w:tc>
          <w:tcPr>
            <w:tcW w:w="1545" w:type="dxa"/>
            <w:tcBorders>
              <w:top w:val="single" w:color="000000" w:sz="4" w:space="0"/>
              <w:left w:val="single" w:color="000000" w:sz="4" w:space="0"/>
              <w:bottom w:val="single" w:color="000000" w:sz="4" w:space="0"/>
              <w:right w:val="single" w:color="000000" w:sz="4" w:space="0"/>
            </w:tcBorders>
            <w:vAlign w:val="center"/>
          </w:tcPr>
          <w:p w14:paraId="3EF5D6B3">
            <w:pPr>
              <w:rPr>
                <w:rFonts w:ascii="宋体" w:hAnsi="宋体" w:cs="宋体"/>
                <w:color w:val="000000"/>
                <w:sz w:val="24"/>
              </w:rPr>
            </w:pPr>
          </w:p>
        </w:tc>
        <w:tc>
          <w:tcPr>
            <w:tcW w:w="1425" w:type="dxa"/>
            <w:tcBorders>
              <w:top w:val="single" w:color="000000" w:sz="4" w:space="0"/>
              <w:left w:val="single" w:color="000000" w:sz="4" w:space="0"/>
              <w:bottom w:val="single" w:color="000000" w:sz="4" w:space="0"/>
              <w:right w:val="single" w:color="000000" w:sz="4" w:space="0"/>
            </w:tcBorders>
            <w:vAlign w:val="center"/>
          </w:tcPr>
          <w:p w14:paraId="783A6BB0">
            <w:pPr>
              <w:rPr>
                <w:rFonts w:ascii="宋体" w:hAnsi="宋体" w:cs="宋体"/>
                <w:color w:val="000000"/>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744236E5">
            <w:pPr>
              <w:rPr>
                <w:rFonts w:ascii="宋体" w:hAnsi="宋体" w:cs="宋体"/>
                <w:color w:val="000000"/>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2B40E80D">
            <w:pPr>
              <w:rPr>
                <w:rFonts w:ascii="宋体" w:hAnsi="宋体" w:cs="宋体"/>
                <w:color w:val="000000"/>
                <w:sz w:val="24"/>
              </w:rPr>
            </w:pPr>
          </w:p>
        </w:tc>
      </w:tr>
      <w:tr w14:paraId="36AE1423">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1AF76AC3">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20C78698">
            <w:pPr>
              <w:jc w:val="center"/>
              <w:rPr>
                <w:rFonts w:ascii="宋体" w:hAnsi="宋体" w:cs="宋体"/>
                <w:color w:val="000000"/>
                <w:sz w:val="24"/>
              </w:rPr>
            </w:pPr>
          </w:p>
        </w:tc>
        <w:tc>
          <w:tcPr>
            <w:tcW w:w="865" w:type="dxa"/>
            <w:vMerge w:val="continue"/>
            <w:tcBorders>
              <w:top w:val="single" w:color="000000" w:sz="4" w:space="0"/>
              <w:left w:val="single" w:color="000000" w:sz="4" w:space="0"/>
              <w:bottom w:val="single" w:color="000000" w:sz="4" w:space="0"/>
              <w:right w:val="single" w:color="000000" w:sz="4" w:space="0"/>
            </w:tcBorders>
            <w:vAlign w:val="center"/>
          </w:tcPr>
          <w:p w14:paraId="21834133">
            <w:pPr>
              <w:jc w:val="center"/>
              <w:rPr>
                <w:rFonts w:ascii="宋体" w:hAnsi="宋体" w:cs="宋体"/>
                <w:color w:val="000000"/>
                <w:sz w:val="24"/>
              </w:rPr>
            </w:pPr>
          </w:p>
        </w:tc>
        <w:tc>
          <w:tcPr>
            <w:tcW w:w="1890" w:type="dxa"/>
            <w:tcBorders>
              <w:top w:val="single" w:color="000000" w:sz="4" w:space="0"/>
              <w:left w:val="single" w:color="000000" w:sz="4" w:space="0"/>
              <w:bottom w:val="single" w:color="000000" w:sz="4" w:space="0"/>
              <w:right w:val="single" w:color="000000" w:sz="4" w:space="0"/>
            </w:tcBorders>
            <w:vAlign w:val="center"/>
          </w:tcPr>
          <w:p w14:paraId="4368FC0C">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545" w:type="dxa"/>
            <w:tcBorders>
              <w:top w:val="single" w:color="000000" w:sz="4" w:space="0"/>
              <w:left w:val="single" w:color="000000" w:sz="4" w:space="0"/>
              <w:bottom w:val="single" w:color="000000" w:sz="4" w:space="0"/>
              <w:right w:val="single" w:color="000000" w:sz="4" w:space="0"/>
            </w:tcBorders>
            <w:vAlign w:val="center"/>
          </w:tcPr>
          <w:p w14:paraId="2D9A2CE1">
            <w:pPr>
              <w:rPr>
                <w:rFonts w:ascii="宋体" w:hAnsi="宋体" w:cs="宋体"/>
                <w:color w:val="000000"/>
                <w:sz w:val="24"/>
              </w:rPr>
            </w:pPr>
          </w:p>
        </w:tc>
        <w:tc>
          <w:tcPr>
            <w:tcW w:w="1425" w:type="dxa"/>
            <w:tcBorders>
              <w:top w:val="single" w:color="000000" w:sz="4" w:space="0"/>
              <w:left w:val="single" w:color="000000" w:sz="4" w:space="0"/>
              <w:bottom w:val="single" w:color="000000" w:sz="4" w:space="0"/>
              <w:right w:val="single" w:color="000000" w:sz="4" w:space="0"/>
            </w:tcBorders>
            <w:vAlign w:val="center"/>
          </w:tcPr>
          <w:p w14:paraId="0EB88962">
            <w:pPr>
              <w:rPr>
                <w:rFonts w:ascii="宋体" w:hAnsi="宋体" w:cs="宋体"/>
                <w:color w:val="000000"/>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587B3FAE">
            <w:pPr>
              <w:rPr>
                <w:rFonts w:ascii="宋体" w:hAnsi="宋体" w:cs="宋体"/>
                <w:color w:val="000000"/>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0B46D034">
            <w:pPr>
              <w:rPr>
                <w:rFonts w:ascii="宋体" w:hAnsi="宋体" w:cs="宋体"/>
                <w:color w:val="000000"/>
                <w:sz w:val="24"/>
              </w:rPr>
            </w:pPr>
          </w:p>
        </w:tc>
      </w:tr>
      <w:tr w14:paraId="0100EF06">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4F4753DD">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7E691442">
            <w:pPr>
              <w:jc w:val="center"/>
              <w:rPr>
                <w:rFonts w:ascii="宋体" w:hAnsi="宋体" w:cs="宋体"/>
                <w:color w:val="000000"/>
                <w:sz w:val="24"/>
              </w:rPr>
            </w:pPr>
          </w:p>
        </w:tc>
        <w:tc>
          <w:tcPr>
            <w:tcW w:w="865" w:type="dxa"/>
            <w:tcBorders>
              <w:top w:val="single" w:color="000000" w:sz="4" w:space="0"/>
              <w:left w:val="single" w:color="000000" w:sz="4" w:space="0"/>
              <w:bottom w:val="single" w:color="000000" w:sz="4" w:space="0"/>
              <w:right w:val="single" w:color="000000" w:sz="4" w:space="0"/>
            </w:tcBorders>
            <w:vAlign w:val="center"/>
          </w:tcPr>
          <w:p w14:paraId="203B130D">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社会效益</w:t>
            </w:r>
          </w:p>
          <w:p w14:paraId="1556A2EE">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1890" w:type="dxa"/>
            <w:tcBorders>
              <w:top w:val="single" w:color="000000" w:sz="4" w:space="0"/>
              <w:left w:val="single" w:color="000000" w:sz="4" w:space="0"/>
              <w:bottom w:val="single" w:color="000000" w:sz="4" w:space="0"/>
              <w:right w:val="single" w:color="000000" w:sz="4" w:space="0"/>
            </w:tcBorders>
            <w:vAlign w:val="center"/>
          </w:tcPr>
          <w:p w14:paraId="37B549B2">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指标1：师生、社会满意度</w:t>
            </w:r>
          </w:p>
        </w:tc>
        <w:tc>
          <w:tcPr>
            <w:tcW w:w="1545" w:type="dxa"/>
            <w:tcBorders>
              <w:top w:val="single" w:color="000000" w:sz="4" w:space="0"/>
              <w:left w:val="single" w:color="000000" w:sz="4" w:space="0"/>
              <w:bottom w:val="single" w:color="000000" w:sz="4" w:space="0"/>
              <w:right w:val="single" w:color="000000" w:sz="4" w:space="0"/>
            </w:tcBorders>
            <w:vAlign w:val="center"/>
          </w:tcPr>
          <w:p w14:paraId="40D90536">
            <w:pPr>
              <w:widowControl/>
              <w:jc w:val="center"/>
              <w:textAlignment w:val="center"/>
              <w:rPr>
                <w:rFonts w:ascii="宋体" w:hAnsi="宋体" w:cs="宋体"/>
                <w:color w:val="000000"/>
                <w:sz w:val="24"/>
              </w:rPr>
            </w:pPr>
            <w:r>
              <w:rPr>
                <w:rFonts w:hint="eastAsia" w:ascii="宋体" w:hAnsi="宋体" w:cs="宋体"/>
                <w:color w:val="000000"/>
                <w:kern w:val="0"/>
                <w:sz w:val="24"/>
                <w:lang w:bidi="ar"/>
              </w:rPr>
              <w:t>全校师生及社会满意</w:t>
            </w:r>
          </w:p>
        </w:tc>
        <w:tc>
          <w:tcPr>
            <w:tcW w:w="1425" w:type="dxa"/>
            <w:tcBorders>
              <w:top w:val="single" w:color="000000" w:sz="4" w:space="0"/>
              <w:left w:val="single" w:color="000000" w:sz="4" w:space="0"/>
              <w:bottom w:val="single" w:color="000000" w:sz="4" w:space="0"/>
              <w:right w:val="single" w:color="000000" w:sz="4" w:space="0"/>
            </w:tcBorders>
            <w:vAlign w:val="center"/>
          </w:tcPr>
          <w:p w14:paraId="60A9B066">
            <w:pPr>
              <w:widowControl/>
              <w:jc w:val="center"/>
              <w:textAlignment w:val="center"/>
              <w:rPr>
                <w:rFonts w:ascii="宋体" w:hAnsi="宋体" w:cs="宋体"/>
                <w:color w:val="000000"/>
                <w:sz w:val="24"/>
              </w:rPr>
            </w:pPr>
            <w:r>
              <w:rPr>
                <w:rFonts w:hint="eastAsia" w:ascii="宋体" w:hAnsi="宋体" w:cs="宋体"/>
                <w:color w:val="000000"/>
                <w:kern w:val="0"/>
                <w:sz w:val="24"/>
                <w:lang w:bidi="ar"/>
              </w:rPr>
              <w:t>已达到</w:t>
            </w:r>
          </w:p>
        </w:tc>
        <w:tc>
          <w:tcPr>
            <w:tcW w:w="885" w:type="dxa"/>
            <w:tcBorders>
              <w:top w:val="single" w:color="000000" w:sz="4" w:space="0"/>
              <w:left w:val="single" w:color="000000" w:sz="4" w:space="0"/>
              <w:bottom w:val="single" w:color="000000" w:sz="4" w:space="0"/>
              <w:right w:val="single" w:color="000000" w:sz="4" w:space="0"/>
            </w:tcBorders>
            <w:vAlign w:val="center"/>
          </w:tcPr>
          <w:p w14:paraId="68E11357">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1DAFEC17">
            <w:pPr>
              <w:rPr>
                <w:rFonts w:ascii="宋体" w:hAnsi="宋体" w:cs="宋体"/>
                <w:color w:val="000000"/>
                <w:sz w:val="24"/>
              </w:rPr>
            </w:pPr>
          </w:p>
        </w:tc>
      </w:tr>
      <w:tr w14:paraId="04EE57F5">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1BDE634B">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3D93EADF">
            <w:pPr>
              <w:jc w:val="center"/>
              <w:rPr>
                <w:rFonts w:ascii="宋体" w:hAnsi="宋体" w:cs="宋体"/>
                <w:color w:val="000000"/>
                <w:sz w:val="24"/>
              </w:rPr>
            </w:pPr>
          </w:p>
        </w:tc>
        <w:tc>
          <w:tcPr>
            <w:tcW w:w="865" w:type="dxa"/>
            <w:vMerge w:val="restart"/>
            <w:tcBorders>
              <w:top w:val="single" w:color="000000" w:sz="4" w:space="0"/>
              <w:left w:val="single" w:color="000000" w:sz="4" w:space="0"/>
              <w:bottom w:val="single" w:color="000000" w:sz="4" w:space="0"/>
              <w:right w:val="single" w:color="000000" w:sz="4" w:space="0"/>
            </w:tcBorders>
            <w:vAlign w:val="center"/>
          </w:tcPr>
          <w:p w14:paraId="6EA63BF2">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生态效益</w:t>
            </w:r>
          </w:p>
          <w:p w14:paraId="7A56ADA5">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1890" w:type="dxa"/>
            <w:tcBorders>
              <w:top w:val="single" w:color="000000" w:sz="4" w:space="0"/>
              <w:left w:val="single" w:color="000000" w:sz="4" w:space="0"/>
              <w:bottom w:val="single" w:color="000000" w:sz="4" w:space="0"/>
              <w:right w:val="single" w:color="000000" w:sz="4" w:space="0"/>
            </w:tcBorders>
            <w:vAlign w:val="center"/>
          </w:tcPr>
          <w:p w14:paraId="6A508129">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w:t>
            </w:r>
          </w:p>
        </w:tc>
        <w:tc>
          <w:tcPr>
            <w:tcW w:w="1545" w:type="dxa"/>
            <w:tcBorders>
              <w:top w:val="single" w:color="000000" w:sz="4" w:space="0"/>
              <w:left w:val="single" w:color="000000" w:sz="4" w:space="0"/>
              <w:bottom w:val="single" w:color="000000" w:sz="4" w:space="0"/>
              <w:right w:val="single" w:color="000000" w:sz="4" w:space="0"/>
            </w:tcBorders>
            <w:vAlign w:val="center"/>
          </w:tcPr>
          <w:p w14:paraId="2D77E33A">
            <w:pPr>
              <w:rPr>
                <w:rFonts w:ascii="宋体" w:hAnsi="宋体" w:cs="宋体"/>
                <w:color w:val="000000"/>
                <w:sz w:val="24"/>
              </w:rPr>
            </w:pPr>
          </w:p>
        </w:tc>
        <w:tc>
          <w:tcPr>
            <w:tcW w:w="1425" w:type="dxa"/>
            <w:tcBorders>
              <w:top w:val="single" w:color="000000" w:sz="4" w:space="0"/>
              <w:left w:val="single" w:color="000000" w:sz="4" w:space="0"/>
              <w:bottom w:val="single" w:color="000000" w:sz="4" w:space="0"/>
              <w:right w:val="single" w:color="000000" w:sz="4" w:space="0"/>
            </w:tcBorders>
            <w:vAlign w:val="center"/>
          </w:tcPr>
          <w:p w14:paraId="6B550009">
            <w:pPr>
              <w:rPr>
                <w:rFonts w:ascii="宋体" w:hAnsi="宋体" w:cs="宋体"/>
                <w:color w:val="000000"/>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36EF3C8D">
            <w:pPr>
              <w:rPr>
                <w:rFonts w:ascii="宋体" w:hAnsi="宋体" w:cs="宋体"/>
                <w:color w:val="000000"/>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12F2BAA0">
            <w:pPr>
              <w:rPr>
                <w:rFonts w:ascii="宋体" w:hAnsi="宋体" w:cs="宋体"/>
                <w:color w:val="000000"/>
                <w:sz w:val="24"/>
              </w:rPr>
            </w:pPr>
          </w:p>
        </w:tc>
      </w:tr>
      <w:tr w14:paraId="4B5F6961">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46B0FE96">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0F239D42">
            <w:pPr>
              <w:jc w:val="center"/>
              <w:rPr>
                <w:rFonts w:ascii="宋体" w:hAnsi="宋体" w:cs="宋体"/>
                <w:color w:val="000000"/>
                <w:sz w:val="24"/>
              </w:rPr>
            </w:pPr>
          </w:p>
        </w:tc>
        <w:tc>
          <w:tcPr>
            <w:tcW w:w="865" w:type="dxa"/>
            <w:vMerge w:val="continue"/>
            <w:tcBorders>
              <w:top w:val="single" w:color="000000" w:sz="4" w:space="0"/>
              <w:left w:val="single" w:color="000000" w:sz="4" w:space="0"/>
              <w:bottom w:val="single" w:color="000000" w:sz="4" w:space="0"/>
              <w:right w:val="single" w:color="000000" w:sz="4" w:space="0"/>
            </w:tcBorders>
            <w:vAlign w:val="center"/>
          </w:tcPr>
          <w:p w14:paraId="64549B81">
            <w:pPr>
              <w:jc w:val="center"/>
              <w:rPr>
                <w:rFonts w:ascii="宋体" w:hAnsi="宋体" w:cs="宋体"/>
                <w:color w:val="000000"/>
                <w:sz w:val="24"/>
              </w:rPr>
            </w:pPr>
          </w:p>
        </w:tc>
        <w:tc>
          <w:tcPr>
            <w:tcW w:w="1890" w:type="dxa"/>
            <w:tcBorders>
              <w:top w:val="single" w:color="000000" w:sz="4" w:space="0"/>
              <w:left w:val="single" w:color="000000" w:sz="4" w:space="0"/>
              <w:bottom w:val="single" w:color="000000" w:sz="4" w:space="0"/>
              <w:right w:val="single" w:color="000000" w:sz="4" w:space="0"/>
            </w:tcBorders>
            <w:vAlign w:val="center"/>
          </w:tcPr>
          <w:p w14:paraId="1CDE9C5A">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545" w:type="dxa"/>
            <w:tcBorders>
              <w:top w:val="single" w:color="000000" w:sz="4" w:space="0"/>
              <w:left w:val="single" w:color="000000" w:sz="4" w:space="0"/>
              <w:bottom w:val="single" w:color="000000" w:sz="4" w:space="0"/>
              <w:right w:val="single" w:color="000000" w:sz="4" w:space="0"/>
            </w:tcBorders>
            <w:vAlign w:val="center"/>
          </w:tcPr>
          <w:p w14:paraId="2320DF2C">
            <w:pPr>
              <w:rPr>
                <w:rFonts w:ascii="宋体" w:hAnsi="宋体" w:cs="宋体"/>
                <w:color w:val="000000"/>
                <w:sz w:val="24"/>
              </w:rPr>
            </w:pPr>
          </w:p>
        </w:tc>
        <w:tc>
          <w:tcPr>
            <w:tcW w:w="1425" w:type="dxa"/>
            <w:tcBorders>
              <w:top w:val="single" w:color="000000" w:sz="4" w:space="0"/>
              <w:left w:val="single" w:color="000000" w:sz="4" w:space="0"/>
              <w:bottom w:val="single" w:color="000000" w:sz="4" w:space="0"/>
              <w:right w:val="single" w:color="000000" w:sz="4" w:space="0"/>
            </w:tcBorders>
            <w:vAlign w:val="center"/>
          </w:tcPr>
          <w:p w14:paraId="3F1E507C">
            <w:pPr>
              <w:rPr>
                <w:rFonts w:ascii="宋体" w:hAnsi="宋体" w:cs="宋体"/>
                <w:color w:val="000000"/>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0902730D">
            <w:pPr>
              <w:rPr>
                <w:rFonts w:ascii="宋体" w:hAnsi="宋体" w:cs="宋体"/>
                <w:color w:val="000000"/>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3E047092">
            <w:pPr>
              <w:rPr>
                <w:rFonts w:ascii="宋体" w:hAnsi="宋体" w:cs="宋体"/>
                <w:color w:val="000000"/>
                <w:sz w:val="24"/>
              </w:rPr>
            </w:pPr>
          </w:p>
        </w:tc>
      </w:tr>
      <w:tr w14:paraId="3602C370">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265A8E00">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7B064EB8">
            <w:pPr>
              <w:jc w:val="center"/>
              <w:rPr>
                <w:rFonts w:ascii="宋体" w:hAnsi="宋体" w:cs="宋体"/>
                <w:color w:val="000000"/>
                <w:sz w:val="24"/>
              </w:rPr>
            </w:pPr>
          </w:p>
        </w:tc>
        <w:tc>
          <w:tcPr>
            <w:tcW w:w="865" w:type="dxa"/>
            <w:vMerge w:val="continue"/>
            <w:tcBorders>
              <w:top w:val="single" w:color="000000" w:sz="4" w:space="0"/>
              <w:left w:val="single" w:color="000000" w:sz="4" w:space="0"/>
              <w:bottom w:val="single" w:color="000000" w:sz="4" w:space="0"/>
              <w:right w:val="single" w:color="000000" w:sz="4" w:space="0"/>
            </w:tcBorders>
            <w:vAlign w:val="center"/>
          </w:tcPr>
          <w:p w14:paraId="3C06D5F1">
            <w:pPr>
              <w:jc w:val="center"/>
              <w:rPr>
                <w:rFonts w:ascii="宋体" w:hAnsi="宋体" w:cs="宋体"/>
                <w:color w:val="000000"/>
                <w:sz w:val="24"/>
              </w:rPr>
            </w:pPr>
          </w:p>
        </w:tc>
        <w:tc>
          <w:tcPr>
            <w:tcW w:w="1890" w:type="dxa"/>
            <w:tcBorders>
              <w:top w:val="single" w:color="000000" w:sz="4" w:space="0"/>
              <w:left w:val="single" w:color="000000" w:sz="4" w:space="0"/>
              <w:bottom w:val="single" w:color="000000" w:sz="4" w:space="0"/>
              <w:right w:val="single" w:color="000000" w:sz="4" w:space="0"/>
            </w:tcBorders>
            <w:vAlign w:val="center"/>
          </w:tcPr>
          <w:p w14:paraId="6D4A4402">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w:t>
            </w:r>
          </w:p>
        </w:tc>
        <w:tc>
          <w:tcPr>
            <w:tcW w:w="1545" w:type="dxa"/>
            <w:tcBorders>
              <w:top w:val="single" w:color="000000" w:sz="4" w:space="0"/>
              <w:left w:val="single" w:color="000000" w:sz="4" w:space="0"/>
              <w:bottom w:val="single" w:color="000000" w:sz="4" w:space="0"/>
              <w:right w:val="single" w:color="000000" w:sz="4" w:space="0"/>
            </w:tcBorders>
            <w:vAlign w:val="center"/>
          </w:tcPr>
          <w:p w14:paraId="551FE92D">
            <w:pPr>
              <w:rPr>
                <w:rFonts w:ascii="宋体" w:hAnsi="宋体" w:cs="宋体"/>
                <w:color w:val="000000"/>
                <w:sz w:val="24"/>
              </w:rPr>
            </w:pPr>
          </w:p>
        </w:tc>
        <w:tc>
          <w:tcPr>
            <w:tcW w:w="1425" w:type="dxa"/>
            <w:tcBorders>
              <w:top w:val="single" w:color="000000" w:sz="4" w:space="0"/>
              <w:left w:val="single" w:color="000000" w:sz="4" w:space="0"/>
              <w:bottom w:val="single" w:color="000000" w:sz="4" w:space="0"/>
              <w:right w:val="single" w:color="000000" w:sz="4" w:space="0"/>
            </w:tcBorders>
            <w:vAlign w:val="center"/>
          </w:tcPr>
          <w:p w14:paraId="44414547">
            <w:pPr>
              <w:rPr>
                <w:rFonts w:ascii="宋体" w:hAnsi="宋体" w:cs="宋体"/>
                <w:color w:val="000000"/>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170B9E25">
            <w:pPr>
              <w:rPr>
                <w:rFonts w:ascii="宋体" w:hAnsi="宋体" w:cs="宋体"/>
                <w:color w:val="000000"/>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33BEB3C1">
            <w:pPr>
              <w:rPr>
                <w:rFonts w:ascii="宋体" w:hAnsi="宋体" w:cs="宋体"/>
                <w:color w:val="000000"/>
                <w:sz w:val="24"/>
              </w:rPr>
            </w:pPr>
          </w:p>
        </w:tc>
      </w:tr>
      <w:tr w14:paraId="56BBCF35">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23106EBD">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48751456">
            <w:pPr>
              <w:jc w:val="center"/>
              <w:rPr>
                <w:rFonts w:ascii="宋体" w:hAnsi="宋体" w:cs="宋体"/>
                <w:color w:val="000000"/>
                <w:sz w:val="24"/>
              </w:rPr>
            </w:pPr>
          </w:p>
        </w:tc>
        <w:tc>
          <w:tcPr>
            <w:tcW w:w="865" w:type="dxa"/>
            <w:vMerge w:val="restart"/>
            <w:tcBorders>
              <w:top w:val="single" w:color="000000" w:sz="4" w:space="0"/>
              <w:left w:val="single" w:color="000000" w:sz="4" w:space="0"/>
              <w:bottom w:val="single" w:color="000000" w:sz="4" w:space="0"/>
              <w:right w:val="single" w:color="000000" w:sz="4" w:space="0"/>
            </w:tcBorders>
            <w:vAlign w:val="center"/>
          </w:tcPr>
          <w:p w14:paraId="4E9A129D">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可持续影响</w:t>
            </w:r>
          </w:p>
          <w:p w14:paraId="07C8F60B">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1890" w:type="dxa"/>
            <w:tcBorders>
              <w:top w:val="single" w:color="000000" w:sz="4" w:space="0"/>
              <w:left w:val="single" w:color="000000" w:sz="4" w:space="0"/>
              <w:bottom w:val="single" w:color="000000" w:sz="4" w:space="0"/>
              <w:right w:val="single" w:color="000000" w:sz="4" w:space="0"/>
            </w:tcBorders>
            <w:vAlign w:val="center"/>
          </w:tcPr>
          <w:p w14:paraId="4393B1C7">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w:t>
            </w:r>
          </w:p>
        </w:tc>
        <w:tc>
          <w:tcPr>
            <w:tcW w:w="1545" w:type="dxa"/>
            <w:tcBorders>
              <w:top w:val="single" w:color="000000" w:sz="4" w:space="0"/>
              <w:left w:val="single" w:color="000000" w:sz="4" w:space="0"/>
              <w:bottom w:val="single" w:color="000000" w:sz="4" w:space="0"/>
              <w:right w:val="single" w:color="000000" w:sz="4" w:space="0"/>
            </w:tcBorders>
            <w:vAlign w:val="center"/>
          </w:tcPr>
          <w:p w14:paraId="1417F876">
            <w:pPr>
              <w:rPr>
                <w:rFonts w:ascii="宋体" w:hAnsi="宋体" w:cs="宋体"/>
                <w:color w:val="000000"/>
                <w:sz w:val="24"/>
              </w:rPr>
            </w:pPr>
          </w:p>
        </w:tc>
        <w:tc>
          <w:tcPr>
            <w:tcW w:w="1425" w:type="dxa"/>
            <w:tcBorders>
              <w:top w:val="single" w:color="000000" w:sz="4" w:space="0"/>
              <w:left w:val="single" w:color="000000" w:sz="4" w:space="0"/>
              <w:bottom w:val="single" w:color="000000" w:sz="4" w:space="0"/>
              <w:right w:val="single" w:color="000000" w:sz="4" w:space="0"/>
            </w:tcBorders>
            <w:vAlign w:val="center"/>
          </w:tcPr>
          <w:p w14:paraId="76A3802F">
            <w:pPr>
              <w:rPr>
                <w:rFonts w:ascii="宋体" w:hAnsi="宋体" w:cs="宋体"/>
                <w:color w:val="000000"/>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7979898D">
            <w:pPr>
              <w:rPr>
                <w:rFonts w:ascii="宋体" w:hAnsi="宋体" w:cs="宋体"/>
                <w:color w:val="000000"/>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469ED770">
            <w:pPr>
              <w:rPr>
                <w:rFonts w:ascii="宋体" w:hAnsi="宋体" w:cs="宋体"/>
                <w:color w:val="000000"/>
                <w:sz w:val="24"/>
              </w:rPr>
            </w:pPr>
          </w:p>
        </w:tc>
      </w:tr>
      <w:tr w14:paraId="631447F2">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7E091731">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3DCBA511">
            <w:pPr>
              <w:jc w:val="center"/>
              <w:rPr>
                <w:rFonts w:ascii="宋体" w:hAnsi="宋体" w:cs="宋体"/>
                <w:color w:val="000000"/>
                <w:sz w:val="24"/>
              </w:rPr>
            </w:pPr>
          </w:p>
        </w:tc>
        <w:tc>
          <w:tcPr>
            <w:tcW w:w="865" w:type="dxa"/>
            <w:vMerge w:val="continue"/>
            <w:tcBorders>
              <w:top w:val="single" w:color="000000" w:sz="4" w:space="0"/>
              <w:left w:val="single" w:color="000000" w:sz="4" w:space="0"/>
              <w:bottom w:val="single" w:color="000000" w:sz="4" w:space="0"/>
              <w:right w:val="single" w:color="000000" w:sz="4" w:space="0"/>
            </w:tcBorders>
            <w:vAlign w:val="center"/>
          </w:tcPr>
          <w:p w14:paraId="4888572A">
            <w:pPr>
              <w:jc w:val="center"/>
              <w:rPr>
                <w:rFonts w:ascii="宋体" w:hAnsi="宋体" w:cs="宋体"/>
                <w:color w:val="000000"/>
                <w:sz w:val="24"/>
              </w:rPr>
            </w:pPr>
          </w:p>
        </w:tc>
        <w:tc>
          <w:tcPr>
            <w:tcW w:w="1890" w:type="dxa"/>
            <w:tcBorders>
              <w:top w:val="single" w:color="000000" w:sz="4" w:space="0"/>
              <w:left w:val="single" w:color="000000" w:sz="4" w:space="0"/>
              <w:bottom w:val="single" w:color="000000" w:sz="4" w:space="0"/>
              <w:right w:val="single" w:color="000000" w:sz="4" w:space="0"/>
            </w:tcBorders>
            <w:vAlign w:val="center"/>
          </w:tcPr>
          <w:p w14:paraId="3184C5DE">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545" w:type="dxa"/>
            <w:tcBorders>
              <w:top w:val="single" w:color="000000" w:sz="4" w:space="0"/>
              <w:left w:val="single" w:color="000000" w:sz="4" w:space="0"/>
              <w:bottom w:val="single" w:color="000000" w:sz="4" w:space="0"/>
              <w:right w:val="single" w:color="000000" w:sz="4" w:space="0"/>
            </w:tcBorders>
            <w:vAlign w:val="center"/>
          </w:tcPr>
          <w:p w14:paraId="4DA7A6CC">
            <w:pPr>
              <w:rPr>
                <w:rFonts w:ascii="宋体" w:hAnsi="宋体" w:cs="宋体"/>
                <w:color w:val="000000"/>
                <w:sz w:val="24"/>
              </w:rPr>
            </w:pPr>
          </w:p>
        </w:tc>
        <w:tc>
          <w:tcPr>
            <w:tcW w:w="1425" w:type="dxa"/>
            <w:tcBorders>
              <w:top w:val="single" w:color="000000" w:sz="4" w:space="0"/>
              <w:left w:val="single" w:color="000000" w:sz="4" w:space="0"/>
              <w:bottom w:val="single" w:color="000000" w:sz="4" w:space="0"/>
              <w:right w:val="single" w:color="000000" w:sz="4" w:space="0"/>
            </w:tcBorders>
            <w:vAlign w:val="center"/>
          </w:tcPr>
          <w:p w14:paraId="33B6AF16">
            <w:pPr>
              <w:rPr>
                <w:rFonts w:ascii="宋体" w:hAnsi="宋体" w:cs="宋体"/>
                <w:color w:val="000000"/>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0267A3B5">
            <w:pPr>
              <w:rPr>
                <w:rFonts w:ascii="宋体" w:hAnsi="宋体" w:cs="宋体"/>
                <w:color w:val="000000"/>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5CFFF985">
            <w:pPr>
              <w:rPr>
                <w:rFonts w:ascii="宋体" w:hAnsi="宋体" w:cs="宋体"/>
                <w:color w:val="000000"/>
                <w:sz w:val="24"/>
              </w:rPr>
            </w:pPr>
          </w:p>
        </w:tc>
      </w:tr>
      <w:tr w14:paraId="6A571835">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1C18FD96">
            <w:pPr>
              <w:jc w:val="center"/>
              <w:rPr>
                <w:rFonts w:ascii="宋体" w:hAnsi="宋体" w:cs="宋体"/>
                <w:color w:val="000000"/>
                <w:sz w:val="24"/>
              </w:rPr>
            </w:pPr>
          </w:p>
        </w:tc>
        <w:tc>
          <w:tcPr>
            <w:tcW w:w="705" w:type="dxa"/>
            <w:vMerge w:val="restart"/>
            <w:tcBorders>
              <w:top w:val="single" w:color="000000" w:sz="4" w:space="0"/>
              <w:left w:val="single" w:color="000000" w:sz="4" w:space="0"/>
              <w:bottom w:val="single" w:color="000000" w:sz="4" w:space="0"/>
              <w:right w:val="single" w:color="000000" w:sz="4" w:space="0"/>
            </w:tcBorders>
            <w:vAlign w:val="center"/>
          </w:tcPr>
          <w:p w14:paraId="05C521D6">
            <w:pPr>
              <w:widowControl/>
              <w:jc w:val="center"/>
              <w:textAlignment w:val="center"/>
              <w:rPr>
                <w:rFonts w:ascii="宋体" w:hAnsi="宋体" w:cs="宋体"/>
                <w:color w:val="000000"/>
                <w:sz w:val="24"/>
              </w:rPr>
            </w:pPr>
            <w:r>
              <w:rPr>
                <w:rFonts w:hint="eastAsia" w:ascii="宋体" w:hAnsi="宋体" w:cs="宋体"/>
                <w:color w:val="000000"/>
                <w:kern w:val="0"/>
                <w:sz w:val="24"/>
                <w:lang w:bidi="ar"/>
              </w:rPr>
              <w:t>满意度指标</w:t>
            </w:r>
          </w:p>
        </w:tc>
        <w:tc>
          <w:tcPr>
            <w:tcW w:w="865" w:type="dxa"/>
            <w:vMerge w:val="restart"/>
            <w:tcBorders>
              <w:top w:val="single" w:color="000000" w:sz="4" w:space="0"/>
              <w:left w:val="single" w:color="000000" w:sz="4" w:space="0"/>
              <w:bottom w:val="single" w:color="000000" w:sz="4" w:space="0"/>
              <w:right w:val="single" w:color="000000" w:sz="4" w:space="0"/>
            </w:tcBorders>
            <w:vAlign w:val="center"/>
          </w:tcPr>
          <w:p w14:paraId="76AFC703">
            <w:pPr>
              <w:widowControl/>
              <w:jc w:val="center"/>
              <w:textAlignment w:val="center"/>
              <w:rPr>
                <w:rFonts w:ascii="宋体" w:hAnsi="宋体" w:cs="宋体"/>
                <w:color w:val="000000"/>
                <w:sz w:val="24"/>
              </w:rPr>
            </w:pPr>
            <w:r>
              <w:rPr>
                <w:rFonts w:hint="eastAsia" w:ascii="宋体" w:hAnsi="宋体" w:cs="宋体"/>
                <w:color w:val="000000"/>
                <w:kern w:val="0"/>
                <w:sz w:val="24"/>
                <w:lang w:bidi="ar"/>
              </w:rPr>
              <w:t>满意度指标</w:t>
            </w:r>
          </w:p>
        </w:tc>
        <w:tc>
          <w:tcPr>
            <w:tcW w:w="1890" w:type="dxa"/>
            <w:tcBorders>
              <w:top w:val="single" w:color="000000" w:sz="4" w:space="0"/>
              <w:left w:val="single" w:color="000000" w:sz="4" w:space="0"/>
              <w:bottom w:val="single" w:color="000000" w:sz="4" w:space="0"/>
              <w:right w:val="single" w:color="000000" w:sz="4" w:space="0"/>
            </w:tcBorders>
            <w:vAlign w:val="center"/>
          </w:tcPr>
          <w:p w14:paraId="5072A7BD">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指标1：师生满意度100%</w:t>
            </w:r>
          </w:p>
        </w:tc>
        <w:tc>
          <w:tcPr>
            <w:tcW w:w="1545" w:type="dxa"/>
            <w:tcBorders>
              <w:top w:val="single" w:color="000000" w:sz="4" w:space="0"/>
              <w:left w:val="single" w:color="000000" w:sz="4" w:space="0"/>
              <w:bottom w:val="single" w:color="000000" w:sz="4" w:space="0"/>
              <w:right w:val="single" w:color="000000" w:sz="4" w:space="0"/>
            </w:tcBorders>
            <w:vAlign w:val="center"/>
          </w:tcPr>
          <w:p w14:paraId="5999DBFE">
            <w:pPr>
              <w:widowControl/>
              <w:jc w:val="center"/>
              <w:textAlignment w:val="center"/>
              <w:rPr>
                <w:rFonts w:ascii="宋体" w:hAnsi="宋体" w:cs="宋体"/>
                <w:color w:val="000000"/>
                <w:sz w:val="24"/>
              </w:rPr>
            </w:pPr>
            <w:r>
              <w:rPr>
                <w:rFonts w:hint="eastAsia" w:ascii="宋体" w:hAnsi="宋体" w:cs="宋体"/>
                <w:color w:val="000000"/>
                <w:kern w:val="0"/>
                <w:sz w:val="24"/>
                <w:lang w:bidi="ar"/>
              </w:rPr>
              <w:t>师生满意度100%</w:t>
            </w:r>
          </w:p>
        </w:tc>
        <w:tc>
          <w:tcPr>
            <w:tcW w:w="1425" w:type="dxa"/>
            <w:tcBorders>
              <w:top w:val="single" w:color="000000" w:sz="4" w:space="0"/>
              <w:left w:val="single" w:color="000000" w:sz="4" w:space="0"/>
              <w:bottom w:val="single" w:color="000000" w:sz="4" w:space="0"/>
              <w:right w:val="single" w:color="000000" w:sz="4" w:space="0"/>
            </w:tcBorders>
            <w:vAlign w:val="center"/>
          </w:tcPr>
          <w:p w14:paraId="7E999369">
            <w:pPr>
              <w:widowControl/>
              <w:jc w:val="center"/>
              <w:textAlignment w:val="center"/>
              <w:rPr>
                <w:rFonts w:ascii="宋体" w:hAnsi="宋体" w:cs="宋体"/>
                <w:color w:val="000000"/>
                <w:sz w:val="24"/>
              </w:rPr>
            </w:pPr>
            <w:r>
              <w:rPr>
                <w:rFonts w:hint="eastAsia" w:ascii="宋体" w:hAnsi="宋体" w:cs="宋体"/>
                <w:color w:val="000000"/>
                <w:kern w:val="0"/>
                <w:sz w:val="24"/>
                <w:lang w:bidi="ar"/>
              </w:rPr>
              <w:t>已达到</w:t>
            </w:r>
          </w:p>
        </w:tc>
        <w:tc>
          <w:tcPr>
            <w:tcW w:w="885" w:type="dxa"/>
            <w:tcBorders>
              <w:top w:val="single" w:color="000000" w:sz="4" w:space="0"/>
              <w:left w:val="single" w:color="000000" w:sz="4" w:space="0"/>
              <w:bottom w:val="single" w:color="000000" w:sz="4" w:space="0"/>
              <w:right w:val="single" w:color="000000" w:sz="4" w:space="0"/>
            </w:tcBorders>
            <w:vAlign w:val="center"/>
          </w:tcPr>
          <w:p w14:paraId="64B911D0">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2AED3D58">
            <w:pPr>
              <w:rPr>
                <w:rFonts w:ascii="宋体" w:hAnsi="宋体" w:cs="宋体"/>
                <w:color w:val="000000"/>
                <w:sz w:val="24"/>
              </w:rPr>
            </w:pPr>
          </w:p>
        </w:tc>
      </w:tr>
      <w:tr w14:paraId="0B81CF43">
        <w:tblPrEx>
          <w:tblCellMar>
            <w:top w:w="0" w:type="dxa"/>
            <w:left w:w="108" w:type="dxa"/>
            <w:bottom w:w="0" w:type="dxa"/>
            <w:right w:w="108" w:type="dxa"/>
          </w:tblCellMar>
        </w:tblPrEx>
        <w:trPr>
          <w:trHeight w:val="285" w:hRule="atLeast"/>
        </w:trPr>
        <w:tc>
          <w:tcPr>
            <w:tcW w:w="446" w:type="dxa"/>
            <w:vMerge w:val="continue"/>
            <w:tcBorders>
              <w:top w:val="single" w:color="000000" w:sz="4" w:space="0"/>
              <w:left w:val="single" w:color="000000" w:sz="4" w:space="0"/>
              <w:bottom w:val="single" w:color="000000" w:sz="4" w:space="0"/>
              <w:right w:val="single" w:color="000000" w:sz="4" w:space="0"/>
            </w:tcBorders>
            <w:vAlign w:val="center"/>
          </w:tcPr>
          <w:p w14:paraId="2A488EC9">
            <w:pPr>
              <w:jc w:val="center"/>
              <w:rPr>
                <w:rFonts w:ascii="宋体" w:hAnsi="宋体" w:cs="宋体"/>
                <w:color w:val="000000"/>
                <w:sz w:val="24"/>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3C9A6D37">
            <w:pPr>
              <w:jc w:val="center"/>
              <w:rPr>
                <w:rFonts w:ascii="宋体" w:hAnsi="宋体" w:cs="宋体"/>
                <w:color w:val="000000"/>
                <w:sz w:val="24"/>
              </w:rPr>
            </w:pPr>
          </w:p>
        </w:tc>
        <w:tc>
          <w:tcPr>
            <w:tcW w:w="865" w:type="dxa"/>
            <w:vMerge w:val="continue"/>
            <w:tcBorders>
              <w:top w:val="single" w:color="000000" w:sz="4" w:space="0"/>
              <w:left w:val="single" w:color="000000" w:sz="4" w:space="0"/>
              <w:bottom w:val="single" w:color="000000" w:sz="4" w:space="0"/>
              <w:right w:val="single" w:color="000000" w:sz="4" w:space="0"/>
            </w:tcBorders>
            <w:vAlign w:val="center"/>
          </w:tcPr>
          <w:p w14:paraId="0B5CB9AA">
            <w:pPr>
              <w:jc w:val="center"/>
              <w:rPr>
                <w:rFonts w:ascii="宋体" w:hAnsi="宋体" w:cs="宋体"/>
                <w:color w:val="000000"/>
                <w:sz w:val="24"/>
              </w:rPr>
            </w:pPr>
          </w:p>
        </w:tc>
        <w:tc>
          <w:tcPr>
            <w:tcW w:w="1890" w:type="dxa"/>
            <w:tcBorders>
              <w:top w:val="single" w:color="000000" w:sz="4" w:space="0"/>
              <w:left w:val="single" w:color="000000" w:sz="4" w:space="0"/>
              <w:bottom w:val="single" w:color="000000" w:sz="4" w:space="0"/>
              <w:right w:val="single" w:color="000000" w:sz="4" w:space="0"/>
            </w:tcBorders>
            <w:vAlign w:val="center"/>
          </w:tcPr>
          <w:p w14:paraId="7F4B6AB2">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545" w:type="dxa"/>
            <w:tcBorders>
              <w:top w:val="single" w:color="000000" w:sz="4" w:space="0"/>
              <w:left w:val="single" w:color="000000" w:sz="4" w:space="0"/>
              <w:bottom w:val="single" w:color="000000" w:sz="4" w:space="0"/>
              <w:right w:val="single" w:color="000000" w:sz="4" w:space="0"/>
            </w:tcBorders>
            <w:vAlign w:val="center"/>
          </w:tcPr>
          <w:p w14:paraId="0B493ADC">
            <w:pPr>
              <w:rPr>
                <w:rFonts w:ascii="宋体" w:hAnsi="宋体" w:cs="宋体"/>
                <w:color w:val="000000"/>
                <w:sz w:val="24"/>
              </w:rPr>
            </w:pPr>
          </w:p>
        </w:tc>
        <w:tc>
          <w:tcPr>
            <w:tcW w:w="1425" w:type="dxa"/>
            <w:tcBorders>
              <w:top w:val="single" w:color="000000" w:sz="4" w:space="0"/>
              <w:left w:val="single" w:color="000000" w:sz="4" w:space="0"/>
              <w:bottom w:val="single" w:color="000000" w:sz="4" w:space="0"/>
              <w:right w:val="single" w:color="000000" w:sz="4" w:space="0"/>
            </w:tcBorders>
            <w:vAlign w:val="center"/>
          </w:tcPr>
          <w:p w14:paraId="1363B7B5">
            <w:pPr>
              <w:rPr>
                <w:rFonts w:ascii="宋体" w:hAnsi="宋体" w:cs="宋体"/>
                <w:color w:val="000000"/>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738B4D8D">
            <w:pPr>
              <w:rPr>
                <w:rFonts w:ascii="宋体" w:hAnsi="宋体" w:cs="宋体"/>
                <w:color w:val="000000"/>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422B2045">
            <w:pPr>
              <w:rPr>
                <w:rFonts w:ascii="宋体" w:hAnsi="宋体" w:cs="宋体"/>
                <w:color w:val="000000"/>
                <w:sz w:val="24"/>
              </w:rPr>
            </w:pPr>
          </w:p>
        </w:tc>
      </w:tr>
    </w:tbl>
    <w:p w14:paraId="0DF8E8CD">
      <w:pPr>
        <w:spacing w:line="560" w:lineRule="exact"/>
        <w:ind w:firstLine="640" w:firstLineChars="200"/>
        <w:jc w:val="left"/>
        <w:rPr>
          <w:rFonts w:eastAsia="楷体_GB2312"/>
          <w:color w:val="000000"/>
          <w:sz w:val="32"/>
          <w:szCs w:val="32"/>
        </w:rPr>
      </w:pPr>
      <w:r>
        <w:rPr>
          <w:rFonts w:eastAsia="楷体_GB2312"/>
          <w:color w:val="000000"/>
          <w:sz w:val="32"/>
          <w:szCs w:val="32"/>
        </w:rPr>
        <w:t>（三）项目财务管理情况。</w:t>
      </w:r>
    </w:p>
    <w:p w14:paraId="2107C170">
      <w:pPr>
        <w:widowControl/>
        <w:ind w:firstLine="600" w:firstLineChars="200"/>
        <w:jc w:val="left"/>
        <w:rPr>
          <w:color w:val="000000"/>
        </w:rPr>
      </w:pPr>
      <w:r>
        <w:rPr>
          <w:rFonts w:ascii="仿宋" w:hAnsi="仿宋" w:eastAsia="仿宋" w:cs="仿宋"/>
          <w:color w:val="000000"/>
          <w:kern w:val="0"/>
          <w:sz w:val="30"/>
          <w:szCs w:val="30"/>
          <w:lang w:bidi="ar"/>
        </w:rPr>
        <w:t>该项目资金严格根据相关政策规定专款专用。</w:t>
      </w:r>
    </w:p>
    <w:p w14:paraId="4194ABAC">
      <w:pPr>
        <w:spacing w:line="560" w:lineRule="exact"/>
        <w:ind w:firstLine="640" w:firstLineChars="200"/>
        <w:rPr>
          <w:rFonts w:eastAsia="黑体"/>
          <w:color w:val="000000"/>
          <w:sz w:val="32"/>
          <w:szCs w:val="32"/>
        </w:rPr>
      </w:pPr>
      <w:r>
        <w:rPr>
          <w:rFonts w:eastAsia="黑体"/>
          <w:color w:val="000000"/>
          <w:sz w:val="32"/>
          <w:szCs w:val="32"/>
        </w:rPr>
        <w:t>三、项目实施及管理情况</w:t>
      </w:r>
    </w:p>
    <w:p w14:paraId="7F8AB1FC">
      <w:pPr>
        <w:spacing w:line="560" w:lineRule="exact"/>
        <w:ind w:firstLine="640" w:firstLineChars="200"/>
        <w:rPr>
          <w:rFonts w:eastAsia="仿宋_GB2312"/>
          <w:color w:val="000000"/>
          <w:sz w:val="32"/>
          <w:szCs w:val="32"/>
        </w:rPr>
      </w:pPr>
    </w:p>
    <w:p w14:paraId="06DAFBD9">
      <w:pPr>
        <w:numPr>
          <w:ilvl w:val="0"/>
          <w:numId w:val="11"/>
        </w:numPr>
        <w:spacing w:line="560" w:lineRule="exact"/>
        <w:ind w:firstLine="640" w:firstLineChars="200"/>
        <w:rPr>
          <w:rFonts w:eastAsia="楷体_GB2312"/>
          <w:color w:val="000000"/>
          <w:sz w:val="32"/>
          <w:szCs w:val="32"/>
        </w:rPr>
      </w:pPr>
      <w:r>
        <w:rPr>
          <w:rFonts w:eastAsia="楷体_GB2312"/>
          <w:color w:val="000000"/>
          <w:sz w:val="32"/>
          <w:szCs w:val="32"/>
        </w:rPr>
        <w:t>项目组织架构及实施流程。</w:t>
      </w:r>
    </w:p>
    <w:p w14:paraId="19FC6B82">
      <w:pPr>
        <w:spacing w:line="560" w:lineRule="exact"/>
        <w:ind w:firstLine="600" w:firstLineChars="200"/>
        <w:rPr>
          <w:rFonts w:eastAsia="楷体_GB2312"/>
          <w:color w:val="000000"/>
          <w:sz w:val="30"/>
          <w:szCs w:val="30"/>
        </w:rPr>
      </w:pPr>
      <w:r>
        <w:rPr>
          <w:rFonts w:ascii="仿宋" w:hAnsi="仿宋" w:eastAsia="仿宋" w:cs="仿宋"/>
          <w:color w:val="000000"/>
          <w:kern w:val="0"/>
          <w:sz w:val="30"/>
          <w:szCs w:val="30"/>
          <w:lang w:bidi="ar"/>
        </w:rPr>
        <w:t>我校在实施 20</w:t>
      </w:r>
      <w:r>
        <w:rPr>
          <w:rFonts w:hint="eastAsia" w:ascii="仿宋" w:hAnsi="仿宋" w:eastAsia="仿宋" w:cs="仿宋"/>
          <w:color w:val="000000"/>
          <w:kern w:val="0"/>
          <w:sz w:val="30"/>
          <w:szCs w:val="30"/>
          <w:lang w:bidi="ar"/>
        </w:rPr>
        <w:t>21</w:t>
      </w:r>
      <w:r>
        <w:rPr>
          <w:rFonts w:ascii="仿宋" w:hAnsi="仿宋" w:eastAsia="仿宋" w:cs="仿宋"/>
          <w:color w:val="000000"/>
          <w:kern w:val="0"/>
          <w:sz w:val="30"/>
          <w:szCs w:val="30"/>
          <w:lang w:bidi="ar"/>
        </w:rPr>
        <w:t>年公用经费省级补助资金经费过程</w:t>
      </w:r>
      <w:r>
        <w:rPr>
          <w:rFonts w:hint="eastAsia" w:ascii="仿宋" w:hAnsi="仿宋" w:eastAsia="仿宋" w:cs="仿宋"/>
          <w:color w:val="000000"/>
          <w:kern w:val="0"/>
          <w:sz w:val="30"/>
          <w:szCs w:val="30"/>
          <w:lang w:bidi="ar"/>
        </w:rPr>
        <w:t>中，执行相关法律法规及项目管理制度，对于达到政府采购和招投标的维修（护）工程或办公用品的购置等项目时按照相关规定公开透明实施。</w:t>
      </w:r>
    </w:p>
    <w:p w14:paraId="03B50C22">
      <w:pPr>
        <w:numPr>
          <w:ilvl w:val="0"/>
          <w:numId w:val="11"/>
        </w:numPr>
        <w:spacing w:line="560" w:lineRule="exact"/>
        <w:ind w:firstLine="640" w:firstLineChars="200"/>
        <w:rPr>
          <w:rFonts w:ascii="仿宋" w:hAnsi="仿宋" w:eastAsia="仿宋" w:cs="仿宋"/>
          <w:color w:val="000000"/>
          <w:kern w:val="0"/>
          <w:sz w:val="31"/>
          <w:szCs w:val="31"/>
          <w:lang w:bidi="ar"/>
        </w:rPr>
      </w:pPr>
      <w:r>
        <w:rPr>
          <w:rFonts w:eastAsia="楷体_GB2312"/>
          <w:color w:val="000000"/>
          <w:sz w:val="32"/>
          <w:szCs w:val="32"/>
        </w:rPr>
        <w:t>项目管理情况。</w:t>
      </w:r>
    </w:p>
    <w:p w14:paraId="539F26C7">
      <w:pPr>
        <w:widowControl/>
        <w:ind w:firstLine="600" w:firstLineChars="200"/>
        <w:jc w:val="left"/>
        <w:rPr>
          <w:rFonts w:ascii="仿宋" w:hAnsi="仿宋" w:eastAsia="仿宋" w:cs="仿宋"/>
          <w:color w:val="000000"/>
          <w:kern w:val="0"/>
          <w:sz w:val="30"/>
          <w:szCs w:val="30"/>
          <w:lang w:bidi="ar"/>
        </w:rPr>
      </w:pPr>
      <w:r>
        <w:rPr>
          <w:rFonts w:ascii="仿宋" w:hAnsi="仿宋" w:eastAsia="仿宋" w:cs="仿宋"/>
          <w:color w:val="000000"/>
          <w:kern w:val="0"/>
          <w:sz w:val="30"/>
          <w:szCs w:val="30"/>
          <w:lang w:bidi="ar"/>
        </w:rPr>
        <w:t>我校在实施 20</w:t>
      </w:r>
      <w:r>
        <w:rPr>
          <w:rFonts w:hint="eastAsia" w:ascii="仿宋" w:hAnsi="仿宋" w:eastAsia="仿宋" w:cs="仿宋"/>
          <w:color w:val="000000"/>
          <w:kern w:val="0"/>
          <w:sz w:val="30"/>
          <w:szCs w:val="30"/>
          <w:lang w:bidi="ar"/>
        </w:rPr>
        <w:t>21</w:t>
      </w:r>
      <w:r>
        <w:rPr>
          <w:rFonts w:ascii="仿宋" w:hAnsi="仿宋" w:eastAsia="仿宋" w:cs="仿宋"/>
          <w:color w:val="000000"/>
          <w:kern w:val="0"/>
          <w:sz w:val="30"/>
          <w:szCs w:val="30"/>
          <w:lang w:bidi="ar"/>
        </w:rPr>
        <w:t xml:space="preserve"> 年公用经费省级补助资金经费过程</w:t>
      </w:r>
      <w:r>
        <w:rPr>
          <w:rFonts w:hint="eastAsia" w:ascii="仿宋" w:hAnsi="仿宋" w:eastAsia="仿宋" w:cs="仿宋"/>
          <w:color w:val="000000"/>
          <w:kern w:val="0"/>
          <w:sz w:val="30"/>
          <w:szCs w:val="30"/>
          <w:lang w:bidi="ar"/>
        </w:rPr>
        <w:t>中，执行相关法律法规及项目管理制度，对于达到政府采购和招投标的维修（护）工程或办公用品的购置等项目时按照 相关规定公开透明实施。单位财务管理制度健全，严格执行财务管理制度，账务处理及时，会计核算规范。资金的执行情况和绩效情况达到预期目标，项目实施总体情况良好。</w:t>
      </w:r>
    </w:p>
    <w:p w14:paraId="1B9F8380">
      <w:pPr>
        <w:numPr>
          <w:ilvl w:val="0"/>
          <w:numId w:val="11"/>
        </w:numPr>
        <w:spacing w:line="560" w:lineRule="exact"/>
        <w:ind w:firstLine="620" w:firstLineChars="200"/>
        <w:rPr>
          <w:rFonts w:ascii="仿宋" w:hAnsi="仿宋" w:eastAsia="仿宋" w:cs="仿宋"/>
          <w:color w:val="000000"/>
          <w:kern w:val="0"/>
          <w:sz w:val="31"/>
          <w:szCs w:val="31"/>
          <w:lang w:bidi="ar"/>
        </w:rPr>
      </w:pPr>
      <w:r>
        <w:rPr>
          <w:rFonts w:hint="eastAsia" w:ascii="仿宋" w:hAnsi="仿宋" w:eastAsia="仿宋" w:cs="仿宋"/>
          <w:color w:val="000000"/>
          <w:kern w:val="0"/>
          <w:sz w:val="31"/>
          <w:szCs w:val="31"/>
          <w:lang w:bidi="ar"/>
        </w:rPr>
        <w:t>单位财务管理制度健全，严格执行财务管理制度，账务处理及时，会计核算规范。</w:t>
      </w:r>
    </w:p>
    <w:p w14:paraId="51848BDB">
      <w:pPr>
        <w:widowControl/>
        <w:numPr>
          <w:ilvl w:val="0"/>
          <w:numId w:val="11"/>
        </w:numPr>
        <w:ind w:firstLine="640" w:firstLineChars="200"/>
        <w:jc w:val="left"/>
        <w:rPr>
          <w:rFonts w:eastAsia="楷体_GB2312"/>
          <w:color w:val="000000"/>
          <w:sz w:val="32"/>
          <w:szCs w:val="32"/>
        </w:rPr>
      </w:pPr>
      <w:r>
        <w:rPr>
          <w:rFonts w:eastAsia="楷体_GB2312"/>
          <w:color w:val="000000"/>
          <w:sz w:val="32"/>
          <w:szCs w:val="32"/>
        </w:rPr>
        <w:t>项目监管情况。</w:t>
      </w:r>
    </w:p>
    <w:p w14:paraId="64F63FE6">
      <w:pPr>
        <w:widowControl/>
        <w:ind w:firstLine="600" w:firstLineChars="200"/>
        <w:jc w:val="left"/>
        <w:rPr>
          <w:color w:val="000000"/>
          <w:sz w:val="30"/>
          <w:szCs w:val="30"/>
        </w:rPr>
      </w:pPr>
      <w:r>
        <w:rPr>
          <w:rFonts w:hint="eastAsia" w:ascii="仿宋" w:hAnsi="仿宋" w:eastAsia="仿宋" w:cs="仿宋"/>
          <w:color w:val="000000"/>
          <w:kern w:val="0"/>
          <w:sz w:val="30"/>
          <w:szCs w:val="30"/>
          <w:lang w:bidi="ar"/>
        </w:rPr>
        <w:t>资金的执行情况和绩效情况达到预期目标，项目实施总体情况良好。</w:t>
      </w:r>
    </w:p>
    <w:p w14:paraId="55FE579C">
      <w:pPr>
        <w:spacing w:line="560" w:lineRule="exact"/>
        <w:ind w:firstLine="640" w:firstLineChars="200"/>
        <w:rPr>
          <w:rFonts w:eastAsia="黑体"/>
          <w:color w:val="000000"/>
          <w:sz w:val="32"/>
          <w:szCs w:val="32"/>
        </w:rPr>
      </w:pPr>
      <w:r>
        <w:rPr>
          <w:rFonts w:eastAsia="黑体"/>
          <w:color w:val="000000"/>
          <w:sz w:val="32"/>
          <w:szCs w:val="32"/>
        </w:rPr>
        <w:t>四、项目绩效情况</w:t>
      </w:r>
      <w:r>
        <w:rPr>
          <w:rFonts w:eastAsia="黑体"/>
          <w:color w:val="000000"/>
          <w:sz w:val="32"/>
          <w:szCs w:val="32"/>
        </w:rPr>
        <w:tab/>
      </w:r>
    </w:p>
    <w:p w14:paraId="1973DB95">
      <w:pPr>
        <w:spacing w:line="560" w:lineRule="exact"/>
        <w:ind w:firstLine="640" w:firstLineChars="200"/>
        <w:rPr>
          <w:rFonts w:eastAsia="楷体_GB2312"/>
          <w:color w:val="000000"/>
          <w:sz w:val="32"/>
          <w:szCs w:val="32"/>
        </w:rPr>
      </w:pPr>
      <w:r>
        <w:rPr>
          <w:rFonts w:eastAsia="楷体_GB2312"/>
          <w:color w:val="000000"/>
          <w:sz w:val="32"/>
          <w:szCs w:val="32"/>
        </w:rPr>
        <w:t>（一）项目完成情况。</w:t>
      </w:r>
    </w:p>
    <w:p w14:paraId="0CBBA9CA">
      <w:pPr>
        <w:widowControl/>
        <w:ind w:firstLine="600" w:firstLineChars="200"/>
        <w:jc w:val="left"/>
        <w:rPr>
          <w:color w:val="000000"/>
          <w:sz w:val="30"/>
          <w:szCs w:val="30"/>
        </w:rPr>
      </w:pPr>
      <w:r>
        <w:rPr>
          <w:rFonts w:ascii="仿宋" w:hAnsi="仿宋" w:eastAsia="仿宋" w:cs="仿宋"/>
          <w:color w:val="000000"/>
          <w:kern w:val="0"/>
          <w:sz w:val="30"/>
          <w:szCs w:val="30"/>
          <w:lang w:bidi="ar"/>
        </w:rPr>
        <w:t>该项目的实施保障学校教育教学工作的正常开展</w:t>
      </w:r>
      <w:r>
        <w:rPr>
          <w:rFonts w:hint="eastAsia" w:ascii="仿宋" w:hAnsi="仿宋" w:eastAsia="仿宋" w:cs="仿宋"/>
          <w:color w:val="000000"/>
          <w:kern w:val="0"/>
          <w:sz w:val="30"/>
          <w:szCs w:val="30"/>
          <w:lang w:bidi="ar"/>
        </w:rPr>
        <w:t>，整个项目预期目标结合实际和年度工作要求，指标明确，落实到位.</w:t>
      </w:r>
    </w:p>
    <w:p w14:paraId="166D68E0">
      <w:pPr>
        <w:spacing w:line="560" w:lineRule="exact"/>
        <w:ind w:firstLine="640" w:firstLineChars="200"/>
        <w:rPr>
          <w:rFonts w:eastAsia="楷体_GB2312"/>
          <w:color w:val="000000"/>
          <w:sz w:val="32"/>
          <w:szCs w:val="32"/>
        </w:rPr>
      </w:pPr>
      <w:r>
        <w:rPr>
          <w:rFonts w:eastAsia="楷体_GB2312"/>
          <w:color w:val="000000"/>
          <w:sz w:val="32"/>
          <w:szCs w:val="32"/>
        </w:rPr>
        <w:t>（二）项目效益情况。</w:t>
      </w:r>
    </w:p>
    <w:p w14:paraId="7E5D1F94">
      <w:pPr>
        <w:spacing w:line="560" w:lineRule="exact"/>
        <w:ind w:firstLine="600" w:firstLineChars="200"/>
        <w:rPr>
          <w:rFonts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顺利完成了 2021 年度的教育教学任务，同时得到了教职工、学生、家长及社会的认可。</w:t>
      </w:r>
    </w:p>
    <w:p w14:paraId="55917889">
      <w:pPr>
        <w:spacing w:line="560" w:lineRule="exact"/>
        <w:ind w:firstLine="640" w:firstLineChars="200"/>
        <w:rPr>
          <w:rFonts w:eastAsia="黑体"/>
          <w:color w:val="000000"/>
          <w:sz w:val="32"/>
          <w:szCs w:val="32"/>
        </w:rPr>
      </w:pPr>
      <w:r>
        <w:rPr>
          <w:rFonts w:eastAsia="黑体"/>
          <w:color w:val="000000"/>
          <w:sz w:val="32"/>
          <w:szCs w:val="32"/>
        </w:rPr>
        <w:t>五、评价结论及建议</w:t>
      </w:r>
    </w:p>
    <w:p w14:paraId="48C9FEB4">
      <w:pPr>
        <w:spacing w:line="560" w:lineRule="exact"/>
        <w:ind w:firstLine="640" w:firstLineChars="200"/>
        <w:rPr>
          <w:rFonts w:eastAsia="楷体_GB2312"/>
          <w:color w:val="000000"/>
          <w:sz w:val="32"/>
          <w:szCs w:val="32"/>
        </w:rPr>
      </w:pPr>
      <w:r>
        <w:rPr>
          <w:rFonts w:eastAsia="楷体_GB2312"/>
          <w:color w:val="000000"/>
          <w:sz w:val="32"/>
          <w:szCs w:val="32"/>
        </w:rPr>
        <w:t>（一）评价结论。</w:t>
      </w:r>
    </w:p>
    <w:p w14:paraId="083D1E8E">
      <w:pPr>
        <w:widowControl/>
        <w:ind w:firstLine="600" w:firstLineChars="200"/>
        <w:jc w:val="left"/>
        <w:rPr>
          <w:color w:val="000000"/>
          <w:sz w:val="30"/>
          <w:szCs w:val="30"/>
        </w:rPr>
      </w:pPr>
      <w:r>
        <w:rPr>
          <w:rFonts w:ascii="仿宋" w:hAnsi="仿宋" w:eastAsia="仿宋" w:cs="仿宋"/>
          <w:color w:val="000000"/>
          <w:kern w:val="0"/>
          <w:sz w:val="30"/>
          <w:szCs w:val="30"/>
          <w:lang w:bidi="ar"/>
        </w:rPr>
        <w:t>该项目是学校公用经费，主要用于支付开展学校教育教</w:t>
      </w:r>
      <w:r>
        <w:rPr>
          <w:rFonts w:hint="eastAsia" w:ascii="仿宋" w:hAnsi="仿宋" w:eastAsia="仿宋" w:cs="仿宋"/>
          <w:color w:val="000000"/>
          <w:kern w:val="0"/>
          <w:sz w:val="30"/>
          <w:szCs w:val="30"/>
          <w:lang w:bidi="ar"/>
        </w:rPr>
        <w:t>学业务活动的相关费用。项目资金的执行情况和绩效情况达到预期目标，项目实施总体情况良好。</w:t>
      </w:r>
    </w:p>
    <w:p w14:paraId="2BC9D4ED">
      <w:pPr>
        <w:spacing w:line="560" w:lineRule="exact"/>
        <w:ind w:firstLine="640" w:firstLineChars="200"/>
        <w:rPr>
          <w:rFonts w:eastAsia="楷体_GB2312"/>
          <w:color w:val="000000"/>
          <w:sz w:val="32"/>
          <w:szCs w:val="32"/>
        </w:rPr>
      </w:pPr>
      <w:r>
        <w:rPr>
          <w:rFonts w:eastAsia="楷体_GB2312"/>
          <w:color w:val="000000"/>
          <w:sz w:val="32"/>
          <w:szCs w:val="32"/>
        </w:rPr>
        <w:t>（二）存在的问题。</w:t>
      </w:r>
    </w:p>
    <w:p w14:paraId="78FA496F">
      <w:pPr>
        <w:widowControl/>
        <w:ind w:firstLine="600" w:firstLineChars="200"/>
        <w:jc w:val="left"/>
        <w:rPr>
          <w:rFonts w:eastAsia="仿宋_GB2312"/>
          <w:color w:val="000000"/>
          <w:sz w:val="32"/>
          <w:szCs w:val="32"/>
        </w:rPr>
      </w:pPr>
      <w:r>
        <w:rPr>
          <w:rFonts w:ascii="仿宋" w:hAnsi="仿宋" w:eastAsia="仿宋" w:cs="仿宋"/>
          <w:color w:val="000000"/>
          <w:kern w:val="0"/>
          <w:sz w:val="30"/>
          <w:szCs w:val="30"/>
          <w:lang w:bidi="ar"/>
        </w:rPr>
        <w:t>在该项目的实施过程中对于此项绩效管理工作经验欠</w:t>
      </w:r>
      <w:r>
        <w:rPr>
          <w:rFonts w:hint="eastAsia" w:ascii="仿宋" w:hAnsi="仿宋" w:eastAsia="仿宋" w:cs="仿宋"/>
          <w:color w:val="000000"/>
          <w:kern w:val="0"/>
          <w:sz w:val="30"/>
          <w:szCs w:val="30"/>
          <w:lang w:bidi="ar"/>
        </w:rPr>
        <w:t>缺，项目的部分成果无法用量化指标形式反映，在绩效考评指标的设计上有待完善。</w:t>
      </w:r>
      <w:r>
        <w:rPr>
          <w:rFonts w:hint="eastAsia" w:ascii="仿宋" w:hAnsi="仿宋" w:eastAsia="仿宋" w:cs="仿宋"/>
          <w:color w:val="000000"/>
          <w:kern w:val="0"/>
          <w:sz w:val="31"/>
          <w:szCs w:val="31"/>
          <w:lang w:bidi="ar"/>
        </w:rPr>
        <w:t xml:space="preserve"> </w:t>
      </w:r>
      <w:r>
        <w:rPr>
          <w:rFonts w:eastAsia="仿宋_GB2312"/>
          <w:color w:val="000000"/>
          <w:sz w:val="32"/>
          <w:szCs w:val="32"/>
        </w:rPr>
        <w:tab/>
      </w:r>
    </w:p>
    <w:p w14:paraId="34E01026">
      <w:pPr>
        <w:spacing w:line="560" w:lineRule="exact"/>
        <w:ind w:firstLine="640" w:firstLineChars="200"/>
        <w:rPr>
          <w:rFonts w:eastAsia="楷体_GB2312"/>
          <w:color w:val="000000"/>
          <w:sz w:val="32"/>
          <w:szCs w:val="32"/>
        </w:rPr>
      </w:pPr>
      <w:r>
        <w:rPr>
          <w:rFonts w:eastAsia="楷体_GB2312"/>
          <w:color w:val="000000"/>
          <w:sz w:val="32"/>
          <w:szCs w:val="32"/>
        </w:rPr>
        <w:t>（三）相关建议。</w:t>
      </w:r>
    </w:p>
    <w:p w14:paraId="12D86024">
      <w:pPr>
        <w:widowControl/>
        <w:ind w:firstLine="600" w:firstLineChars="200"/>
        <w:jc w:val="left"/>
        <w:rPr>
          <w:color w:val="000000"/>
          <w:sz w:val="30"/>
          <w:szCs w:val="30"/>
        </w:rPr>
      </w:pPr>
      <w:r>
        <w:rPr>
          <w:rFonts w:ascii="仿宋" w:hAnsi="仿宋" w:eastAsia="仿宋" w:cs="仿宋"/>
          <w:color w:val="000000"/>
          <w:kern w:val="0"/>
          <w:sz w:val="30"/>
          <w:szCs w:val="30"/>
          <w:lang w:bidi="ar"/>
        </w:rPr>
        <w:t>1、规范绩效管理方面需要细化，指标的设计可能需要</w:t>
      </w:r>
      <w:r>
        <w:rPr>
          <w:rFonts w:hint="eastAsia" w:ascii="仿宋" w:hAnsi="仿宋" w:eastAsia="仿宋" w:cs="仿宋"/>
          <w:color w:val="000000"/>
          <w:kern w:val="0"/>
          <w:sz w:val="30"/>
          <w:szCs w:val="30"/>
          <w:lang w:bidi="ar"/>
        </w:rPr>
        <w:t xml:space="preserve">更加的科学性。 </w:t>
      </w:r>
    </w:p>
    <w:p w14:paraId="11ED12DB">
      <w:pPr>
        <w:widowControl/>
        <w:ind w:firstLine="600" w:firstLineChars="200"/>
        <w:jc w:val="left"/>
        <w:rPr>
          <w:color w:val="000000"/>
        </w:rPr>
      </w:pPr>
      <w:r>
        <w:rPr>
          <w:rFonts w:hint="eastAsia" w:ascii="仿宋" w:hAnsi="仿宋" w:eastAsia="仿宋" w:cs="仿宋"/>
          <w:color w:val="000000"/>
          <w:kern w:val="0"/>
          <w:sz w:val="30"/>
          <w:szCs w:val="30"/>
          <w:lang w:bidi="ar"/>
        </w:rPr>
        <w:t>2、建议加强政策学习，提高思想认识。建立健全部门预算绩效管理的法律法规体系；要完善预算绩效管理体系与指标评估体系；要提升绩效管理从业人员的专业素质和思想水平。</w:t>
      </w:r>
    </w:p>
    <w:p w14:paraId="4EF923DD">
      <w:pPr>
        <w:spacing w:line="600" w:lineRule="exact"/>
        <w:jc w:val="center"/>
        <w:rPr>
          <w:rFonts w:ascii="方正小标宋简体" w:hAnsi="宋体" w:eastAsia="方正小标宋简体"/>
          <w:color w:val="000000"/>
          <w:kern w:val="0"/>
          <w:sz w:val="44"/>
          <w:szCs w:val="44"/>
        </w:rPr>
      </w:pPr>
    </w:p>
    <w:p w14:paraId="46E1B9FD">
      <w:pPr>
        <w:spacing w:line="600" w:lineRule="exact"/>
        <w:jc w:val="center"/>
        <w:rPr>
          <w:rFonts w:ascii="方正小标宋简体" w:hAnsi="宋体" w:eastAsia="方正小标宋简体"/>
          <w:color w:val="000000"/>
          <w:kern w:val="0"/>
          <w:sz w:val="44"/>
          <w:szCs w:val="44"/>
        </w:rPr>
      </w:pPr>
    </w:p>
    <w:p w14:paraId="5CA8FD8B">
      <w:pPr>
        <w:widowControl/>
        <w:jc w:val="center"/>
        <w:rPr>
          <w:color w:val="000000"/>
        </w:rPr>
      </w:pPr>
      <w:r>
        <w:rPr>
          <w:rFonts w:ascii="宋体-方正超大字符集" w:hAnsi="宋体-方正超大字符集" w:eastAsia="宋体-方正超大字符集" w:cs="宋体-方正超大字符集"/>
          <w:color w:val="000000"/>
          <w:kern w:val="0"/>
          <w:sz w:val="43"/>
          <w:szCs w:val="43"/>
          <w:lang w:bidi="ar"/>
        </w:rPr>
        <w:t>盐边县渔门</w:t>
      </w:r>
      <w:r>
        <w:rPr>
          <w:rFonts w:hint="eastAsia" w:ascii="宋体-方正超大字符集" w:hAnsi="宋体-方正超大字符集" w:eastAsia="宋体-方正超大字符集" w:cs="宋体-方正超大字符集"/>
          <w:color w:val="000000"/>
          <w:kern w:val="0"/>
          <w:sz w:val="43"/>
          <w:szCs w:val="43"/>
          <w:lang w:bidi="ar"/>
        </w:rPr>
        <w:t>镇</w:t>
      </w:r>
      <w:r>
        <w:rPr>
          <w:rFonts w:ascii="宋体-方正超大字符集" w:hAnsi="宋体-方正超大字符集" w:eastAsia="宋体-方正超大字符集" w:cs="宋体-方正超大字符集"/>
          <w:color w:val="000000"/>
          <w:kern w:val="0"/>
          <w:sz w:val="43"/>
          <w:szCs w:val="43"/>
          <w:lang w:bidi="ar"/>
        </w:rPr>
        <w:t>初级中学校</w:t>
      </w:r>
    </w:p>
    <w:p w14:paraId="5A13A725">
      <w:pPr>
        <w:widowControl/>
        <w:jc w:val="center"/>
        <w:rPr>
          <w:color w:val="000000"/>
        </w:rPr>
      </w:pPr>
      <w:r>
        <w:rPr>
          <w:rFonts w:hint="eastAsia" w:ascii="宋体-方正超大字符集" w:hAnsi="宋体-方正超大字符集" w:eastAsia="宋体-方正超大字符集" w:cs="宋体-方正超大字符集"/>
          <w:color w:val="000000"/>
          <w:kern w:val="0"/>
          <w:sz w:val="43"/>
          <w:szCs w:val="43"/>
          <w:lang w:bidi="ar"/>
        </w:rPr>
        <w:t>2021 年项目支出绩效评价报告（4）</w:t>
      </w:r>
    </w:p>
    <w:p w14:paraId="3F0014A0">
      <w:pPr>
        <w:widowControl/>
        <w:jc w:val="center"/>
        <w:rPr>
          <w:color w:val="000000"/>
        </w:rPr>
      </w:pPr>
      <w:r>
        <w:rPr>
          <w:rFonts w:ascii="仿宋" w:hAnsi="仿宋" w:eastAsia="仿宋" w:cs="仿宋"/>
          <w:color w:val="000000"/>
          <w:kern w:val="0"/>
          <w:sz w:val="43"/>
          <w:szCs w:val="43"/>
          <w:lang w:bidi="ar"/>
        </w:rPr>
        <w:t>（</w:t>
      </w:r>
      <w:r>
        <w:rPr>
          <w:rFonts w:hint="eastAsia" w:ascii="宋体" w:hAnsi="宋体" w:cs="宋体"/>
          <w:color w:val="000000"/>
          <w:kern w:val="0"/>
          <w:sz w:val="36"/>
          <w:szCs w:val="36"/>
          <w:lang w:bidi="ar"/>
        </w:rPr>
        <w:t>2020年特殊教育学生公用经费中央补助资金</w:t>
      </w:r>
      <w:r>
        <w:rPr>
          <w:rFonts w:hint="eastAsia" w:ascii="仿宋" w:hAnsi="仿宋" w:eastAsia="仿宋" w:cs="仿宋"/>
          <w:color w:val="000000"/>
          <w:kern w:val="0"/>
          <w:sz w:val="43"/>
          <w:szCs w:val="43"/>
          <w:lang w:bidi="ar"/>
        </w:rPr>
        <w:t>）</w:t>
      </w:r>
    </w:p>
    <w:p w14:paraId="01242455">
      <w:pPr>
        <w:widowControl/>
        <w:jc w:val="left"/>
        <w:rPr>
          <w:color w:val="000000"/>
        </w:rPr>
      </w:pPr>
      <w:r>
        <w:rPr>
          <w:rFonts w:ascii="黑体" w:hAnsi="宋体" w:eastAsia="黑体" w:cs="黑体"/>
          <w:color w:val="000000"/>
          <w:kern w:val="0"/>
          <w:sz w:val="31"/>
          <w:szCs w:val="31"/>
          <w:lang w:bidi="ar"/>
        </w:rPr>
        <w:t xml:space="preserve">一、项目概况 </w:t>
      </w:r>
    </w:p>
    <w:p w14:paraId="62927B10">
      <w:pPr>
        <w:widowControl/>
        <w:ind w:firstLine="600" w:firstLineChars="200"/>
        <w:jc w:val="left"/>
        <w:rPr>
          <w:rFonts w:ascii="仿宋" w:hAnsi="仿宋" w:eastAsia="仿宋" w:cs="仿宋"/>
          <w:color w:val="000000"/>
          <w:sz w:val="30"/>
          <w:szCs w:val="30"/>
        </w:rPr>
      </w:pPr>
      <w:r>
        <w:rPr>
          <w:rFonts w:hint="eastAsia" w:ascii="仿宋" w:hAnsi="仿宋" w:eastAsia="仿宋" w:cs="仿宋"/>
          <w:color w:val="000000"/>
          <w:sz w:val="30"/>
          <w:szCs w:val="30"/>
        </w:rPr>
        <w:t>根据川财教</w:t>
      </w:r>
      <w:r>
        <w:rPr>
          <w:rFonts w:hint="eastAsia" w:ascii="仿宋" w:hAnsi="仿宋" w:eastAsia="仿宋" w:cs="仿宋"/>
          <w:sz w:val="30"/>
          <w:szCs w:val="30"/>
        </w:rPr>
        <w:t>〔2020〕</w:t>
      </w:r>
      <w:r>
        <w:rPr>
          <w:rFonts w:hint="eastAsia" w:ascii="仿宋" w:hAnsi="仿宋" w:eastAsia="仿宋" w:cs="仿宋"/>
          <w:color w:val="000000"/>
          <w:sz w:val="30"/>
          <w:szCs w:val="30"/>
        </w:rPr>
        <w:t>241号下达2020年特殊教育学生公用经费（中央8941专户清算）</w:t>
      </w:r>
      <w:r>
        <w:rPr>
          <w:rFonts w:hint="eastAsia" w:ascii="仿宋" w:hAnsi="仿宋" w:eastAsia="仿宋" w:cs="仿宋"/>
          <w:color w:val="000000"/>
          <w:kern w:val="0"/>
          <w:sz w:val="30"/>
          <w:szCs w:val="30"/>
          <w:lang w:bidi="ar"/>
        </w:rPr>
        <w:t xml:space="preserve">项目绩效目标完成情况综述。项目全年预算数10.20 万元，执行数为10.20万元，完成预算的 100%。通过项目实施，支持了我校特殊教育活动的开展，为学校的特殊教育教学提供了经费保障。 </w:t>
      </w:r>
    </w:p>
    <w:p w14:paraId="2887F8C5">
      <w:pPr>
        <w:widowControl/>
        <w:jc w:val="left"/>
        <w:rPr>
          <w:b/>
          <w:bCs/>
          <w:color w:val="000000"/>
        </w:rPr>
      </w:pPr>
      <w:r>
        <w:rPr>
          <w:rFonts w:ascii="楷体" w:hAnsi="楷体" w:eastAsia="楷体" w:cs="楷体"/>
          <w:b/>
          <w:bCs/>
          <w:color w:val="000000"/>
          <w:kern w:val="0"/>
          <w:sz w:val="31"/>
          <w:szCs w:val="31"/>
          <w:lang w:bidi="ar"/>
        </w:rPr>
        <w:t xml:space="preserve">（一）项目基本情况。 </w:t>
      </w:r>
    </w:p>
    <w:p w14:paraId="035F6859">
      <w:pPr>
        <w:widowControl/>
        <w:ind w:firstLine="600" w:firstLineChars="200"/>
        <w:jc w:val="left"/>
        <w:rPr>
          <w:rFonts w:ascii="仿宋" w:hAnsi="仿宋" w:eastAsia="仿宋" w:cs="仿宋"/>
          <w:color w:val="000000"/>
          <w:sz w:val="30"/>
          <w:szCs w:val="30"/>
        </w:rPr>
      </w:pPr>
      <w:r>
        <w:rPr>
          <w:rFonts w:hint="eastAsia" w:ascii="仿宋" w:hAnsi="仿宋" w:eastAsia="仿宋" w:cs="仿宋"/>
          <w:color w:val="000000"/>
          <w:kern w:val="0"/>
          <w:sz w:val="30"/>
          <w:szCs w:val="30"/>
          <w:lang w:bidi="ar"/>
        </w:rPr>
        <w:t>盐边县渔门初级中学校是“</w:t>
      </w:r>
      <w:r>
        <w:rPr>
          <w:rFonts w:hint="eastAsia" w:ascii="仿宋" w:hAnsi="仿宋" w:eastAsia="仿宋" w:cs="仿宋"/>
          <w:color w:val="000000"/>
          <w:sz w:val="30"/>
          <w:szCs w:val="30"/>
        </w:rPr>
        <w:t>根据川财教</w:t>
      </w:r>
      <w:r>
        <w:rPr>
          <w:rFonts w:hint="eastAsia" w:ascii="仿宋" w:hAnsi="仿宋" w:eastAsia="仿宋" w:cs="仿宋"/>
          <w:sz w:val="30"/>
          <w:szCs w:val="30"/>
        </w:rPr>
        <w:t>〔2020〕</w:t>
      </w:r>
      <w:r>
        <w:rPr>
          <w:rFonts w:hint="eastAsia" w:ascii="仿宋" w:hAnsi="仿宋" w:eastAsia="仿宋" w:cs="仿宋"/>
          <w:color w:val="000000"/>
          <w:sz w:val="30"/>
          <w:szCs w:val="30"/>
        </w:rPr>
        <w:t>241号下达2020年特殊教育学生公用经费（中央8941专户清算）项目</w:t>
      </w:r>
      <w:r>
        <w:rPr>
          <w:rFonts w:hint="eastAsia" w:ascii="仿宋" w:hAnsi="仿宋" w:eastAsia="仿宋" w:cs="仿宋"/>
          <w:color w:val="000000"/>
          <w:kern w:val="0"/>
          <w:sz w:val="30"/>
          <w:szCs w:val="30"/>
          <w:lang w:bidi="ar"/>
        </w:rPr>
        <w:t xml:space="preserve">”实施的主管单位，主要对该项目资金的分配、审批、支付等管理使用起主导作用。 </w:t>
      </w:r>
    </w:p>
    <w:p w14:paraId="7E32DC72">
      <w:pPr>
        <w:widowControl/>
        <w:ind w:firstLine="600" w:firstLineChars="200"/>
        <w:jc w:val="left"/>
        <w:rPr>
          <w:rFonts w:ascii="仿宋" w:hAnsi="仿宋" w:eastAsia="仿宋" w:cs="仿宋"/>
          <w:color w:val="000000"/>
          <w:sz w:val="30"/>
          <w:szCs w:val="30"/>
        </w:rPr>
      </w:pPr>
      <w:r>
        <w:rPr>
          <w:rFonts w:hint="eastAsia" w:ascii="仿宋" w:hAnsi="仿宋" w:eastAsia="仿宋" w:cs="仿宋"/>
          <w:color w:val="000000"/>
          <w:kern w:val="0"/>
          <w:sz w:val="30"/>
          <w:szCs w:val="30"/>
          <w:lang w:bidi="ar"/>
        </w:rPr>
        <w:t>该项目的立项、资金申报的主要依据我校2020年度特 殊教育学生人数和</w:t>
      </w:r>
      <w:r>
        <w:rPr>
          <w:rFonts w:hint="eastAsia" w:ascii="仿宋" w:hAnsi="仿宋" w:eastAsia="仿宋" w:cs="仿宋"/>
          <w:color w:val="000000"/>
          <w:sz w:val="30"/>
          <w:szCs w:val="30"/>
        </w:rPr>
        <w:t>川财教</w:t>
      </w:r>
      <w:r>
        <w:rPr>
          <w:rFonts w:hint="eastAsia" w:ascii="仿宋" w:hAnsi="仿宋" w:eastAsia="仿宋" w:cs="仿宋"/>
          <w:sz w:val="30"/>
          <w:szCs w:val="30"/>
        </w:rPr>
        <w:t>〔2020〕</w:t>
      </w:r>
      <w:r>
        <w:rPr>
          <w:rFonts w:hint="eastAsia" w:ascii="仿宋" w:hAnsi="仿宋" w:eastAsia="仿宋" w:cs="仿宋"/>
          <w:color w:val="000000"/>
          <w:sz w:val="30"/>
          <w:szCs w:val="30"/>
        </w:rPr>
        <w:t>241号</w:t>
      </w:r>
      <w:r>
        <w:rPr>
          <w:rFonts w:hint="eastAsia" w:ascii="仿宋" w:hAnsi="仿宋" w:eastAsia="仿宋" w:cs="仿宋"/>
          <w:color w:val="000000"/>
          <w:kern w:val="0"/>
          <w:sz w:val="30"/>
          <w:szCs w:val="30"/>
          <w:lang w:bidi="ar"/>
        </w:rPr>
        <w:t xml:space="preserve">文。 </w:t>
      </w:r>
    </w:p>
    <w:p w14:paraId="003FF183">
      <w:pPr>
        <w:widowControl/>
        <w:ind w:firstLine="600" w:firstLineChars="200"/>
        <w:jc w:val="left"/>
        <w:rPr>
          <w:rFonts w:ascii="仿宋" w:hAnsi="仿宋" w:eastAsia="仿宋" w:cs="仿宋"/>
          <w:color w:val="000000"/>
          <w:sz w:val="30"/>
          <w:szCs w:val="30"/>
        </w:rPr>
      </w:pPr>
      <w:r>
        <w:rPr>
          <w:rFonts w:hint="eastAsia" w:ascii="仿宋" w:hAnsi="仿宋" w:eastAsia="仿宋" w:cs="仿宋"/>
          <w:color w:val="000000"/>
          <w:kern w:val="0"/>
          <w:sz w:val="30"/>
          <w:szCs w:val="30"/>
          <w:lang w:bidi="ar"/>
        </w:rPr>
        <w:t xml:space="preserve">该项目的资金管理主要是结合我校的内控制度及上级财政主管部门的相关要求来制定的，该项目资金是学校日常工作经费，主要补充我校的公用经费支出。保障学校教育教学工作的正常开展、完成 2021 年度的教育教学任务。 </w:t>
      </w:r>
    </w:p>
    <w:p w14:paraId="3020D7E0">
      <w:pPr>
        <w:widowControl/>
        <w:ind w:firstLine="600" w:firstLineChars="200"/>
        <w:jc w:val="left"/>
        <w:rPr>
          <w:rFonts w:ascii="仿宋" w:hAnsi="仿宋" w:eastAsia="仿宋" w:cs="仿宋"/>
          <w:color w:val="000000"/>
          <w:sz w:val="30"/>
          <w:szCs w:val="30"/>
        </w:rPr>
      </w:pPr>
      <w:r>
        <w:rPr>
          <w:rFonts w:hint="eastAsia" w:ascii="仿宋" w:hAnsi="仿宋" w:eastAsia="仿宋" w:cs="仿宋"/>
          <w:color w:val="000000"/>
          <w:kern w:val="0"/>
          <w:sz w:val="30"/>
          <w:szCs w:val="30"/>
          <w:lang w:bidi="ar"/>
        </w:rPr>
        <w:t xml:space="preserve">该项目资金分配的原则主要根据本年度学校的办公费、水费、电费、差旅费、培训费、维修费、会议费、邮电费… 等的使用支付情况进行使用。 </w:t>
      </w:r>
    </w:p>
    <w:p w14:paraId="7706896F">
      <w:pPr>
        <w:widowControl/>
        <w:jc w:val="left"/>
        <w:rPr>
          <w:color w:val="000000"/>
        </w:rPr>
      </w:pPr>
      <w:r>
        <w:rPr>
          <w:rFonts w:hint="eastAsia" w:ascii="楷体" w:hAnsi="楷体" w:eastAsia="楷体" w:cs="楷体"/>
          <w:b/>
          <w:bCs/>
          <w:color w:val="000000"/>
          <w:kern w:val="0"/>
          <w:sz w:val="31"/>
          <w:szCs w:val="31"/>
          <w:lang w:bidi="ar"/>
        </w:rPr>
        <w:t xml:space="preserve">（二）项目绩效目标。 </w:t>
      </w:r>
    </w:p>
    <w:p w14:paraId="50D3667A">
      <w:pPr>
        <w:widowControl/>
        <w:ind w:firstLine="600" w:firstLineChars="200"/>
        <w:jc w:val="left"/>
        <w:rPr>
          <w:color w:val="000000"/>
          <w:sz w:val="30"/>
          <w:szCs w:val="30"/>
        </w:rPr>
      </w:pPr>
      <w:r>
        <w:rPr>
          <w:rFonts w:hint="eastAsia" w:ascii="仿宋" w:hAnsi="仿宋" w:eastAsia="仿宋" w:cs="仿宋"/>
          <w:color w:val="000000"/>
          <w:kern w:val="0"/>
          <w:sz w:val="30"/>
          <w:szCs w:val="30"/>
          <w:lang w:bidi="ar"/>
        </w:rPr>
        <w:t xml:space="preserve">该项目资金是学校日常工作经费补助资金，保障学校教育教学工作的正常开展、完成 2021年度的教育教学任务。 </w:t>
      </w:r>
    </w:p>
    <w:p w14:paraId="590F3999">
      <w:pPr>
        <w:widowControl/>
        <w:jc w:val="left"/>
        <w:rPr>
          <w:color w:val="000000"/>
          <w:sz w:val="30"/>
          <w:szCs w:val="30"/>
        </w:rPr>
      </w:pPr>
      <w:r>
        <w:rPr>
          <w:rFonts w:hint="eastAsia" w:ascii="仿宋" w:hAnsi="仿宋" w:eastAsia="仿宋" w:cs="仿宋"/>
          <w:color w:val="000000"/>
          <w:kern w:val="0"/>
          <w:sz w:val="30"/>
          <w:szCs w:val="30"/>
          <w:lang w:bidi="ar"/>
        </w:rPr>
        <w:t xml:space="preserve">项目全年应实现目标数为 10.20万元，用于支付办公费、水费、电费、差旅费、维修费、会议费及物资采购等费用。 </w:t>
      </w:r>
    </w:p>
    <w:p w14:paraId="38219646">
      <w:pPr>
        <w:widowControl/>
        <w:jc w:val="left"/>
        <w:rPr>
          <w:color w:val="000000"/>
          <w:sz w:val="30"/>
          <w:szCs w:val="30"/>
        </w:rPr>
      </w:pPr>
      <w:r>
        <w:rPr>
          <w:rFonts w:hint="eastAsia" w:ascii="仿宋" w:hAnsi="仿宋" w:eastAsia="仿宋" w:cs="仿宋"/>
          <w:color w:val="000000"/>
          <w:kern w:val="0"/>
          <w:sz w:val="30"/>
          <w:szCs w:val="30"/>
          <w:lang w:bidi="ar"/>
        </w:rPr>
        <w:t xml:space="preserve">该项目全年预算数10.20万元，执行数为10.20万元，完成预算的 100%。由此数据分析，该申报内容完全与实际相符，申报目标完全合理可行。 </w:t>
      </w:r>
    </w:p>
    <w:p w14:paraId="7B8EC049">
      <w:pPr>
        <w:widowControl/>
        <w:jc w:val="left"/>
        <w:rPr>
          <w:color w:val="000000"/>
        </w:rPr>
      </w:pPr>
      <w:r>
        <w:rPr>
          <w:rFonts w:hint="eastAsia" w:ascii="楷体" w:hAnsi="楷体" w:eastAsia="楷体" w:cs="楷体"/>
          <w:b/>
          <w:bCs/>
          <w:color w:val="000000"/>
          <w:kern w:val="0"/>
          <w:sz w:val="31"/>
          <w:szCs w:val="31"/>
          <w:lang w:bidi="ar"/>
        </w:rPr>
        <w:t xml:space="preserve">（三）项目自评步骤及方法。 </w:t>
      </w:r>
    </w:p>
    <w:p w14:paraId="2E73ADF3">
      <w:pPr>
        <w:widowControl/>
        <w:ind w:firstLine="600" w:firstLineChars="200"/>
        <w:jc w:val="left"/>
        <w:rPr>
          <w:rFonts w:ascii="仿宋" w:hAnsi="仿宋" w:eastAsia="仿宋" w:cs="仿宋"/>
          <w:b/>
          <w:bCs/>
          <w:color w:val="000000"/>
          <w:sz w:val="30"/>
          <w:szCs w:val="30"/>
        </w:rPr>
      </w:pPr>
      <w:r>
        <w:rPr>
          <w:rFonts w:hint="eastAsia" w:ascii="仿宋" w:hAnsi="仿宋" w:eastAsia="仿宋" w:cs="仿宋"/>
          <w:color w:val="000000"/>
          <w:kern w:val="0"/>
          <w:sz w:val="30"/>
          <w:szCs w:val="30"/>
          <w:lang w:bidi="ar"/>
        </w:rPr>
        <w:t>此项目绩效评价由我校绩效评价小组成员共同完成，对我校项目“</w:t>
      </w:r>
      <w:r>
        <w:rPr>
          <w:rFonts w:hint="eastAsia" w:ascii="仿宋" w:hAnsi="仿宋" w:eastAsia="仿宋" w:cs="仿宋"/>
          <w:b/>
          <w:bCs/>
          <w:color w:val="000000"/>
          <w:sz w:val="30"/>
          <w:szCs w:val="30"/>
        </w:rPr>
        <w:t>根据川财教</w:t>
      </w:r>
      <w:r>
        <w:rPr>
          <w:rFonts w:hint="eastAsia" w:ascii="仿宋" w:hAnsi="仿宋" w:eastAsia="仿宋" w:cs="仿宋"/>
          <w:sz w:val="30"/>
          <w:szCs w:val="30"/>
        </w:rPr>
        <w:t>〔2020〕</w:t>
      </w:r>
      <w:r>
        <w:rPr>
          <w:rFonts w:hint="eastAsia" w:ascii="仿宋" w:hAnsi="仿宋" w:eastAsia="仿宋" w:cs="仿宋"/>
          <w:b/>
          <w:bCs/>
          <w:color w:val="000000"/>
          <w:sz w:val="30"/>
          <w:szCs w:val="30"/>
        </w:rPr>
        <w:t>241号下达2020年特殊教育学生公用经费（中央8941专户清算）10.20万元</w:t>
      </w:r>
      <w:r>
        <w:rPr>
          <w:rFonts w:hint="eastAsia" w:ascii="仿宋" w:hAnsi="仿宋" w:eastAsia="仿宋" w:cs="仿宋"/>
          <w:b/>
          <w:bCs/>
          <w:color w:val="000000"/>
          <w:kern w:val="0"/>
          <w:sz w:val="30"/>
          <w:szCs w:val="30"/>
          <w:lang w:bidi="ar"/>
        </w:rPr>
        <w:t xml:space="preserve">”支出执行情况开展绩效评价。评价工作根据项目绩效目标进行：首先是前期准备，明确分工、了解基本情况、设计指标体系；其次是收集信息、分别落实工作；最后是对照检查核实，对实施情况、资金兑现、财务管理、社会效益等自我评价提出意见建议。 </w:t>
      </w:r>
    </w:p>
    <w:p w14:paraId="26E51FD1">
      <w:pPr>
        <w:widowControl/>
        <w:jc w:val="left"/>
        <w:rPr>
          <w:b/>
          <w:bCs/>
          <w:color w:val="000000"/>
        </w:rPr>
      </w:pPr>
      <w:r>
        <w:rPr>
          <w:rFonts w:hint="eastAsia" w:ascii="黑体" w:hAnsi="宋体" w:eastAsia="黑体" w:cs="黑体"/>
          <w:b/>
          <w:bCs/>
          <w:color w:val="000000"/>
          <w:kern w:val="0"/>
          <w:sz w:val="31"/>
          <w:szCs w:val="31"/>
          <w:lang w:bidi="ar"/>
        </w:rPr>
        <w:t xml:space="preserve">二、项目资金申报及使用情况 </w:t>
      </w:r>
    </w:p>
    <w:p w14:paraId="3F0254EA">
      <w:pPr>
        <w:widowControl/>
        <w:jc w:val="left"/>
        <w:rPr>
          <w:b/>
          <w:bCs/>
          <w:color w:val="000000"/>
        </w:rPr>
      </w:pPr>
      <w:r>
        <w:rPr>
          <w:rFonts w:hint="eastAsia" w:ascii="楷体" w:hAnsi="楷体" w:eastAsia="楷体" w:cs="楷体"/>
          <w:b/>
          <w:bCs/>
          <w:color w:val="000000"/>
          <w:kern w:val="0"/>
          <w:sz w:val="31"/>
          <w:szCs w:val="31"/>
          <w:lang w:bidi="ar"/>
        </w:rPr>
        <w:t xml:space="preserve">（一）项目资金申报及批复情况。 </w:t>
      </w:r>
    </w:p>
    <w:p w14:paraId="5780737E">
      <w:pPr>
        <w:widowControl/>
        <w:ind w:firstLine="602" w:firstLineChars="200"/>
        <w:jc w:val="left"/>
        <w:rPr>
          <w:b/>
          <w:bCs/>
          <w:color w:val="000000"/>
        </w:rPr>
      </w:pPr>
      <w:r>
        <w:rPr>
          <w:rFonts w:hint="eastAsia" w:ascii="仿宋" w:hAnsi="仿宋" w:eastAsia="仿宋" w:cs="仿宋"/>
          <w:b/>
          <w:bCs/>
          <w:color w:val="000000"/>
          <w:sz w:val="30"/>
          <w:szCs w:val="30"/>
        </w:rPr>
        <w:t>根据川财教</w:t>
      </w:r>
      <w:r>
        <w:rPr>
          <w:rFonts w:hint="eastAsia" w:ascii="仿宋" w:hAnsi="仿宋" w:eastAsia="仿宋" w:cs="仿宋"/>
          <w:sz w:val="30"/>
          <w:szCs w:val="30"/>
        </w:rPr>
        <w:t>〔2020〕</w:t>
      </w:r>
      <w:r>
        <w:rPr>
          <w:rFonts w:hint="eastAsia" w:ascii="仿宋" w:hAnsi="仿宋" w:eastAsia="仿宋" w:cs="仿宋"/>
          <w:b/>
          <w:bCs/>
          <w:color w:val="000000"/>
          <w:sz w:val="30"/>
          <w:szCs w:val="30"/>
        </w:rPr>
        <w:t>241号下达2020年特殊教育学生公用经费（中央8941专户清算）</w:t>
      </w:r>
      <w:r>
        <w:rPr>
          <w:rFonts w:hint="eastAsia" w:ascii="仿宋" w:hAnsi="仿宋" w:eastAsia="仿宋" w:cs="仿宋"/>
          <w:b/>
          <w:bCs/>
          <w:color w:val="000000"/>
          <w:kern w:val="0"/>
          <w:sz w:val="30"/>
          <w:szCs w:val="30"/>
          <w:lang w:bidi="ar"/>
        </w:rPr>
        <w:t xml:space="preserve">，结合我校特殊教育学生人数预算申报及批复为资金10.20万元，由省级资金解决。 </w:t>
      </w:r>
    </w:p>
    <w:p w14:paraId="75DB847C">
      <w:pPr>
        <w:widowControl/>
        <w:numPr>
          <w:ilvl w:val="0"/>
          <w:numId w:val="10"/>
        </w:numPr>
        <w:ind w:firstLine="622" w:firstLineChars="200"/>
        <w:jc w:val="left"/>
        <w:rPr>
          <w:rFonts w:ascii="楷体" w:hAnsi="楷体" w:eastAsia="楷体" w:cs="楷体"/>
          <w:b/>
          <w:bCs/>
          <w:color w:val="000000"/>
          <w:kern w:val="0"/>
          <w:sz w:val="31"/>
          <w:szCs w:val="31"/>
          <w:lang w:bidi="ar"/>
        </w:rPr>
      </w:pPr>
      <w:r>
        <w:rPr>
          <w:rFonts w:hint="eastAsia" w:ascii="楷体" w:hAnsi="楷体" w:eastAsia="楷体" w:cs="楷体"/>
          <w:b/>
          <w:bCs/>
          <w:color w:val="000000"/>
          <w:kern w:val="0"/>
          <w:sz w:val="31"/>
          <w:szCs w:val="31"/>
          <w:lang w:bidi="ar"/>
        </w:rPr>
        <w:t xml:space="preserve">资金计划、到位及使用情况。 </w:t>
      </w:r>
    </w:p>
    <w:tbl>
      <w:tblPr>
        <w:tblStyle w:val="14"/>
        <w:tblW w:w="8646" w:type="dxa"/>
        <w:tblInd w:w="93" w:type="dxa"/>
        <w:tblLayout w:type="fixed"/>
        <w:tblCellMar>
          <w:top w:w="0" w:type="dxa"/>
          <w:left w:w="108" w:type="dxa"/>
          <w:bottom w:w="0" w:type="dxa"/>
          <w:right w:w="108" w:type="dxa"/>
        </w:tblCellMar>
      </w:tblPr>
      <w:tblGrid>
        <w:gridCol w:w="514"/>
        <w:gridCol w:w="478"/>
        <w:gridCol w:w="769"/>
        <w:gridCol w:w="1860"/>
        <w:gridCol w:w="1485"/>
        <w:gridCol w:w="1635"/>
        <w:gridCol w:w="1005"/>
        <w:gridCol w:w="900"/>
      </w:tblGrid>
      <w:tr w14:paraId="379F5A7C">
        <w:tblPrEx>
          <w:tblCellMar>
            <w:top w:w="0" w:type="dxa"/>
            <w:left w:w="108" w:type="dxa"/>
            <w:bottom w:w="0" w:type="dxa"/>
            <w:right w:w="108" w:type="dxa"/>
          </w:tblCellMar>
        </w:tblPrEx>
        <w:trPr>
          <w:trHeight w:val="675" w:hRule="atLeast"/>
        </w:trPr>
        <w:tc>
          <w:tcPr>
            <w:tcW w:w="8646" w:type="dxa"/>
            <w:gridSpan w:val="8"/>
            <w:tcBorders>
              <w:top w:val="nil"/>
              <w:left w:val="nil"/>
              <w:bottom w:val="nil"/>
              <w:right w:val="nil"/>
            </w:tcBorders>
            <w:vAlign w:val="center"/>
          </w:tcPr>
          <w:p w14:paraId="01766F7A">
            <w:pPr>
              <w:widowControl/>
              <w:jc w:val="center"/>
              <w:textAlignment w:val="center"/>
              <w:rPr>
                <w:rFonts w:ascii="宋体" w:hAnsi="宋体" w:cs="宋体"/>
                <w:b/>
                <w:bCs/>
                <w:color w:val="000000"/>
                <w:sz w:val="48"/>
                <w:szCs w:val="48"/>
              </w:rPr>
            </w:pPr>
            <w:r>
              <w:rPr>
                <w:rFonts w:hint="eastAsia" w:ascii="宋体" w:hAnsi="宋体" w:cs="宋体"/>
                <w:b/>
                <w:bCs/>
                <w:color w:val="000000"/>
                <w:kern w:val="0"/>
                <w:sz w:val="48"/>
                <w:szCs w:val="48"/>
                <w:lang w:bidi="ar"/>
              </w:rPr>
              <w:t>2021年度专项资金绩效自评表</w:t>
            </w:r>
          </w:p>
        </w:tc>
      </w:tr>
      <w:tr w14:paraId="18329975">
        <w:tblPrEx>
          <w:tblCellMar>
            <w:top w:w="0" w:type="dxa"/>
            <w:left w:w="108" w:type="dxa"/>
            <w:bottom w:w="0" w:type="dxa"/>
            <w:right w:w="108" w:type="dxa"/>
          </w:tblCellMar>
        </w:tblPrEx>
        <w:trPr>
          <w:trHeight w:val="285" w:hRule="atLeast"/>
        </w:trPr>
        <w:tc>
          <w:tcPr>
            <w:tcW w:w="8646" w:type="dxa"/>
            <w:gridSpan w:val="8"/>
            <w:tcBorders>
              <w:top w:val="nil"/>
              <w:left w:val="nil"/>
              <w:bottom w:val="nil"/>
              <w:right w:val="nil"/>
            </w:tcBorders>
            <w:vAlign w:val="center"/>
          </w:tcPr>
          <w:p w14:paraId="775F259B">
            <w:pPr>
              <w:widowControl/>
              <w:jc w:val="center"/>
              <w:textAlignment w:val="center"/>
              <w:rPr>
                <w:rFonts w:ascii="宋体" w:hAnsi="宋体" w:cs="宋体"/>
                <w:color w:val="000000"/>
                <w:sz w:val="24"/>
              </w:rPr>
            </w:pPr>
            <w:r>
              <w:rPr>
                <w:rFonts w:hint="eastAsia" w:ascii="宋体" w:hAnsi="宋体" w:cs="宋体"/>
                <w:color w:val="000000"/>
                <w:kern w:val="0"/>
                <w:sz w:val="24"/>
                <w:lang w:bidi="ar"/>
              </w:rPr>
              <w:t>（</w:t>
            </w:r>
            <w:r>
              <w:rPr>
                <w:color w:val="000000"/>
                <w:kern w:val="0"/>
                <w:sz w:val="24"/>
                <w:lang w:bidi="ar"/>
              </w:rPr>
              <w:t>202</w:t>
            </w:r>
            <w:r>
              <w:rPr>
                <w:rFonts w:hint="eastAsia"/>
                <w:color w:val="000000"/>
                <w:kern w:val="0"/>
                <w:sz w:val="24"/>
                <w:lang w:bidi="ar"/>
              </w:rPr>
              <w:t>1</w:t>
            </w:r>
            <w:r>
              <w:rPr>
                <w:rFonts w:hint="eastAsia" w:ascii="宋体" w:hAnsi="宋体" w:cs="宋体"/>
                <w:color w:val="000000"/>
                <w:kern w:val="0"/>
                <w:sz w:val="24"/>
                <w:lang w:bidi="ar"/>
              </w:rPr>
              <w:t>年度）</w:t>
            </w:r>
          </w:p>
        </w:tc>
      </w:tr>
      <w:tr w14:paraId="77C76B91">
        <w:tblPrEx>
          <w:tblCellMar>
            <w:top w:w="0" w:type="dxa"/>
            <w:left w:w="108" w:type="dxa"/>
            <w:bottom w:w="0" w:type="dxa"/>
            <w:right w:w="108" w:type="dxa"/>
          </w:tblCellMar>
        </w:tblPrEx>
        <w:trPr>
          <w:trHeight w:val="435" w:hRule="atLeast"/>
        </w:trPr>
        <w:tc>
          <w:tcPr>
            <w:tcW w:w="514" w:type="dxa"/>
            <w:tcBorders>
              <w:top w:val="nil"/>
              <w:left w:val="nil"/>
              <w:bottom w:val="single" w:color="000000" w:sz="4" w:space="0"/>
              <w:right w:val="nil"/>
            </w:tcBorders>
            <w:noWrap/>
            <w:vAlign w:val="center"/>
          </w:tcPr>
          <w:p w14:paraId="6835D194">
            <w:pPr>
              <w:rPr>
                <w:rFonts w:ascii="宋体" w:hAnsi="宋体" w:cs="宋体"/>
                <w:color w:val="000000"/>
                <w:sz w:val="24"/>
              </w:rPr>
            </w:pPr>
          </w:p>
        </w:tc>
        <w:tc>
          <w:tcPr>
            <w:tcW w:w="478" w:type="dxa"/>
            <w:tcBorders>
              <w:top w:val="nil"/>
              <w:left w:val="nil"/>
              <w:bottom w:val="single" w:color="000000" w:sz="4" w:space="0"/>
              <w:right w:val="nil"/>
            </w:tcBorders>
            <w:vAlign w:val="center"/>
          </w:tcPr>
          <w:p w14:paraId="73B5FDD1">
            <w:pPr>
              <w:rPr>
                <w:rFonts w:ascii="宋体" w:hAnsi="宋体" w:cs="宋体"/>
                <w:color w:val="000000"/>
                <w:sz w:val="24"/>
              </w:rPr>
            </w:pPr>
          </w:p>
        </w:tc>
        <w:tc>
          <w:tcPr>
            <w:tcW w:w="769" w:type="dxa"/>
            <w:tcBorders>
              <w:top w:val="nil"/>
              <w:left w:val="nil"/>
              <w:bottom w:val="nil"/>
              <w:right w:val="nil"/>
            </w:tcBorders>
            <w:vAlign w:val="center"/>
          </w:tcPr>
          <w:p w14:paraId="27D74013">
            <w:pPr>
              <w:rPr>
                <w:rFonts w:ascii="宋体" w:hAnsi="宋体" w:cs="宋体"/>
                <w:color w:val="000000"/>
                <w:sz w:val="24"/>
              </w:rPr>
            </w:pPr>
          </w:p>
        </w:tc>
        <w:tc>
          <w:tcPr>
            <w:tcW w:w="1860" w:type="dxa"/>
            <w:tcBorders>
              <w:top w:val="nil"/>
              <w:left w:val="nil"/>
              <w:bottom w:val="nil"/>
              <w:right w:val="nil"/>
            </w:tcBorders>
            <w:vAlign w:val="center"/>
          </w:tcPr>
          <w:p w14:paraId="07C1EA34">
            <w:pPr>
              <w:rPr>
                <w:rFonts w:ascii="宋体" w:hAnsi="宋体" w:cs="宋体"/>
                <w:color w:val="000000"/>
                <w:sz w:val="24"/>
              </w:rPr>
            </w:pPr>
          </w:p>
        </w:tc>
        <w:tc>
          <w:tcPr>
            <w:tcW w:w="1485" w:type="dxa"/>
            <w:tcBorders>
              <w:top w:val="nil"/>
              <w:left w:val="nil"/>
              <w:bottom w:val="nil"/>
              <w:right w:val="nil"/>
            </w:tcBorders>
            <w:vAlign w:val="center"/>
          </w:tcPr>
          <w:p w14:paraId="35428370">
            <w:pPr>
              <w:rPr>
                <w:rFonts w:ascii="宋体" w:hAnsi="宋体" w:cs="宋体"/>
                <w:color w:val="000000"/>
                <w:sz w:val="24"/>
              </w:rPr>
            </w:pPr>
          </w:p>
        </w:tc>
        <w:tc>
          <w:tcPr>
            <w:tcW w:w="1635" w:type="dxa"/>
            <w:tcBorders>
              <w:top w:val="nil"/>
              <w:left w:val="nil"/>
              <w:bottom w:val="nil"/>
              <w:right w:val="nil"/>
            </w:tcBorders>
            <w:vAlign w:val="center"/>
          </w:tcPr>
          <w:p w14:paraId="53B94284">
            <w:pPr>
              <w:rPr>
                <w:rFonts w:ascii="宋体" w:hAnsi="宋体" w:cs="宋体"/>
                <w:color w:val="000000"/>
                <w:sz w:val="24"/>
              </w:rPr>
            </w:pPr>
          </w:p>
        </w:tc>
        <w:tc>
          <w:tcPr>
            <w:tcW w:w="1005" w:type="dxa"/>
            <w:tcBorders>
              <w:top w:val="nil"/>
              <w:left w:val="nil"/>
              <w:bottom w:val="nil"/>
              <w:right w:val="nil"/>
            </w:tcBorders>
            <w:vAlign w:val="center"/>
          </w:tcPr>
          <w:p w14:paraId="0539B233">
            <w:pPr>
              <w:rPr>
                <w:rFonts w:ascii="宋体" w:hAnsi="宋体" w:cs="宋体"/>
                <w:color w:val="000000"/>
                <w:sz w:val="24"/>
              </w:rPr>
            </w:pPr>
          </w:p>
        </w:tc>
        <w:tc>
          <w:tcPr>
            <w:tcW w:w="900" w:type="dxa"/>
            <w:tcBorders>
              <w:top w:val="nil"/>
              <w:left w:val="nil"/>
              <w:bottom w:val="nil"/>
              <w:right w:val="nil"/>
            </w:tcBorders>
            <w:vAlign w:val="center"/>
          </w:tcPr>
          <w:p w14:paraId="117605C1">
            <w:pPr>
              <w:rPr>
                <w:rFonts w:ascii="宋体" w:hAnsi="宋体" w:cs="宋体"/>
                <w:color w:val="000000"/>
                <w:sz w:val="24"/>
              </w:rPr>
            </w:pPr>
          </w:p>
        </w:tc>
      </w:tr>
      <w:tr w14:paraId="008748D7">
        <w:tblPrEx>
          <w:tblCellMar>
            <w:top w:w="0" w:type="dxa"/>
            <w:left w:w="108" w:type="dxa"/>
            <w:bottom w:w="0" w:type="dxa"/>
            <w:right w:w="108" w:type="dxa"/>
          </w:tblCellMar>
        </w:tblPrEx>
        <w:trPr>
          <w:trHeight w:val="439" w:hRule="atLeast"/>
        </w:trPr>
        <w:tc>
          <w:tcPr>
            <w:tcW w:w="1761" w:type="dxa"/>
            <w:gridSpan w:val="3"/>
            <w:tcBorders>
              <w:top w:val="single" w:color="000000" w:sz="4" w:space="0"/>
              <w:left w:val="single" w:color="000000" w:sz="4" w:space="0"/>
              <w:bottom w:val="single" w:color="000000" w:sz="4" w:space="0"/>
              <w:right w:val="single" w:color="000000" w:sz="4" w:space="0"/>
            </w:tcBorders>
            <w:vAlign w:val="center"/>
          </w:tcPr>
          <w:p w14:paraId="38768B31">
            <w:pPr>
              <w:widowControl/>
              <w:jc w:val="center"/>
              <w:textAlignment w:val="center"/>
              <w:rPr>
                <w:rFonts w:ascii="宋体" w:hAnsi="宋体" w:cs="宋体"/>
                <w:color w:val="000000"/>
                <w:sz w:val="24"/>
              </w:rPr>
            </w:pPr>
            <w:r>
              <w:rPr>
                <w:rFonts w:hint="eastAsia" w:ascii="宋体" w:hAnsi="宋体" w:cs="宋体"/>
                <w:color w:val="000000"/>
                <w:kern w:val="0"/>
                <w:sz w:val="24"/>
                <w:lang w:bidi="ar"/>
              </w:rPr>
              <w:t>专项（项目）名称</w:t>
            </w:r>
          </w:p>
        </w:tc>
        <w:tc>
          <w:tcPr>
            <w:tcW w:w="6885" w:type="dxa"/>
            <w:gridSpan w:val="5"/>
            <w:tcBorders>
              <w:top w:val="single" w:color="000000" w:sz="4" w:space="0"/>
              <w:left w:val="single" w:color="000000" w:sz="4" w:space="0"/>
              <w:bottom w:val="single" w:color="000000" w:sz="4" w:space="0"/>
              <w:right w:val="single" w:color="000000" w:sz="4" w:space="0"/>
            </w:tcBorders>
            <w:vAlign w:val="center"/>
          </w:tcPr>
          <w:p w14:paraId="36C6B7D5">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根据川财教</w:t>
            </w:r>
            <w:r>
              <w:rPr>
                <w:rFonts w:hint="eastAsia" w:ascii="仿宋" w:hAnsi="仿宋" w:eastAsia="仿宋" w:cs="仿宋"/>
                <w:sz w:val="24"/>
              </w:rPr>
              <w:t>〔2020〕</w:t>
            </w:r>
            <w:r>
              <w:rPr>
                <w:rFonts w:hint="eastAsia" w:ascii="仿宋" w:hAnsi="仿宋" w:eastAsia="仿宋" w:cs="仿宋"/>
                <w:color w:val="000000"/>
                <w:sz w:val="24"/>
              </w:rPr>
              <w:t>241号下达2020年特殊教育学生公用经费（中央8941专户清算）</w:t>
            </w:r>
            <w:r>
              <w:rPr>
                <w:rFonts w:hint="eastAsia" w:ascii="仿宋" w:hAnsi="仿宋" w:eastAsia="仿宋" w:cs="仿宋"/>
                <w:color w:val="000000"/>
                <w:kern w:val="0"/>
                <w:sz w:val="24"/>
                <w:lang w:bidi="ar"/>
              </w:rPr>
              <w:t>项目</w:t>
            </w:r>
          </w:p>
        </w:tc>
      </w:tr>
      <w:tr w14:paraId="0C6D4F7B">
        <w:tblPrEx>
          <w:tblCellMar>
            <w:top w:w="0" w:type="dxa"/>
            <w:left w:w="108" w:type="dxa"/>
            <w:bottom w:w="0" w:type="dxa"/>
            <w:right w:w="108" w:type="dxa"/>
          </w:tblCellMar>
        </w:tblPrEx>
        <w:trPr>
          <w:trHeight w:val="439" w:hRule="atLeast"/>
        </w:trPr>
        <w:tc>
          <w:tcPr>
            <w:tcW w:w="1761" w:type="dxa"/>
            <w:gridSpan w:val="3"/>
            <w:tcBorders>
              <w:top w:val="single" w:color="000000" w:sz="4" w:space="0"/>
              <w:left w:val="single" w:color="000000" w:sz="4" w:space="0"/>
              <w:bottom w:val="single" w:color="000000" w:sz="4" w:space="0"/>
              <w:right w:val="single" w:color="000000" w:sz="4" w:space="0"/>
            </w:tcBorders>
            <w:vAlign w:val="center"/>
          </w:tcPr>
          <w:p w14:paraId="61020724">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项目主管单位</w:t>
            </w:r>
          </w:p>
        </w:tc>
        <w:tc>
          <w:tcPr>
            <w:tcW w:w="6885" w:type="dxa"/>
            <w:gridSpan w:val="5"/>
            <w:tcBorders>
              <w:top w:val="single" w:color="000000" w:sz="4" w:space="0"/>
              <w:left w:val="single" w:color="000000" w:sz="4" w:space="0"/>
              <w:bottom w:val="single" w:color="000000" w:sz="4" w:space="0"/>
              <w:right w:val="single" w:color="000000" w:sz="4" w:space="0"/>
            </w:tcBorders>
            <w:vAlign w:val="center"/>
          </w:tcPr>
          <w:p w14:paraId="25D8E246">
            <w:pPr>
              <w:widowControl/>
              <w:jc w:val="center"/>
              <w:textAlignment w:val="center"/>
              <w:rPr>
                <w:rFonts w:ascii="宋体" w:hAnsi="宋体" w:cs="宋体"/>
                <w:color w:val="000000"/>
                <w:sz w:val="24"/>
              </w:rPr>
            </w:pPr>
            <w:r>
              <w:rPr>
                <w:rFonts w:hint="eastAsia" w:ascii="宋体" w:hAnsi="宋体" w:cs="宋体"/>
                <w:color w:val="000000"/>
                <w:kern w:val="0"/>
                <w:sz w:val="24"/>
                <w:lang w:bidi="ar"/>
              </w:rPr>
              <w:t>盐边县渔门镇初级中学校</w:t>
            </w:r>
          </w:p>
        </w:tc>
      </w:tr>
      <w:tr w14:paraId="5D3C0E80">
        <w:tblPrEx>
          <w:tblCellMar>
            <w:top w:w="0" w:type="dxa"/>
            <w:left w:w="108" w:type="dxa"/>
            <w:bottom w:w="0" w:type="dxa"/>
            <w:right w:w="108" w:type="dxa"/>
          </w:tblCellMar>
        </w:tblPrEx>
        <w:trPr>
          <w:trHeight w:val="439" w:hRule="atLeast"/>
        </w:trPr>
        <w:tc>
          <w:tcPr>
            <w:tcW w:w="1761" w:type="dxa"/>
            <w:gridSpan w:val="3"/>
            <w:tcBorders>
              <w:top w:val="single" w:color="000000" w:sz="4" w:space="0"/>
              <w:left w:val="single" w:color="000000" w:sz="4" w:space="0"/>
              <w:bottom w:val="single" w:color="000000" w:sz="4" w:space="0"/>
              <w:right w:val="single" w:color="000000" w:sz="4" w:space="0"/>
            </w:tcBorders>
            <w:vAlign w:val="center"/>
          </w:tcPr>
          <w:p w14:paraId="588ED010">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项目实施单位</w:t>
            </w:r>
          </w:p>
        </w:tc>
        <w:tc>
          <w:tcPr>
            <w:tcW w:w="6885" w:type="dxa"/>
            <w:gridSpan w:val="5"/>
            <w:tcBorders>
              <w:top w:val="single" w:color="000000" w:sz="4" w:space="0"/>
              <w:left w:val="single" w:color="000000" w:sz="4" w:space="0"/>
              <w:bottom w:val="single" w:color="000000" w:sz="4" w:space="0"/>
              <w:right w:val="single" w:color="000000" w:sz="4" w:space="0"/>
            </w:tcBorders>
            <w:vAlign w:val="center"/>
          </w:tcPr>
          <w:p w14:paraId="79D0E05B">
            <w:pPr>
              <w:widowControl/>
              <w:jc w:val="center"/>
              <w:textAlignment w:val="center"/>
              <w:rPr>
                <w:rFonts w:ascii="宋体" w:hAnsi="宋体" w:cs="宋体"/>
                <w:color w:val="000000"/>
                <w:sz w:val="24"/>
              </w:rPr>
            </w:pPr>
            <w:r>
              <w:rPr>
                <w:rFonts w:hint="eastAsia" w:ascii="宋体" w:hAnsi="宋体" w:cs="宋体"/>
                <w:color w:val="000000"/>
                <w:kern w:val="0"/>
                <w:sz w:val="24"/>
                <w:lang w:bidi="ar"/>
              </w:rPr>
              <w:t>盐边县渔门镇初级中学校</w:t>
            </w:r>
          </w:p>
        </w:tc>
      </w:tr>
      <w:tr w14:paraId="57A23185">
        <w:tblPrEx>
          <w:tblCellMar>
            <w:top w:w="0" w:type="dxa"/>
            <w:left w:w="108" w:type="dxa"/>
            <w:bottom w:w="0" w:type="dxa"/>
            <w:right w:w="108" w:type="dxa"/>
          </w:tblCellMar>
        </w:tblPrEx>
        <w:trPr>
          <w:trHeight w:val="439" w:hRule="atLeast"/>
        </w:trPr>
        <w:tc>
          <w:tcPr>
            <w:tcW w:w="1761" w:type="dxa"/>
            <w:gridSpan w:val="3"/>
            <w:vMerge w:val="restart"/>
            <w:tcBorders>
              <w:top w:val="single" w:color="000000" w:sz="4" w:space="0"/>
              <w:left w:val="single" w:color="000000" w:sz="4" w:space="0"/>
              <w:bottom w:val="single" w:color="000000" w:sz="4" w:space="0"/>
              <w:right w:val="single" w:color="000000" w:sz="4" w:space="0"/>
            </w:tcBorders>
            <w:vAlign w:val="center"/>
          </w:tcPr>
          <w:p w14:paraId="64051FB0">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项目资金</w:t>
            </w:r>
          </w:p>
          <w:p w14:paraId="339D7EF3">
            <w:pPr>
              <w:widowControl/>
              <w:jc w:val="center"/>
              <w:textAlignment w:val="center"/>
              <w:rPr>
                <w:rFonts w:ascii="宋体" w:hAnsi="宋体" w:cs="宋体"/>
                <w:color w:val="000000"/>
                <w:sz w:val="24"/>
              </w:rPr>
            </w:pPr>
            <w:r>
              <w:rPr>
                <w:rFonts w:hint="eastAsia" w:ascii="宋体" w:hAnsi="宋体" w:cs="宋体"/>
                <w:color w:val="000000"/>
                <w:kern w:val="0"/>
                <w:sz w:val="24"/>
                <w:lang w:bidi="ar"/>
              </w:rPr>
              <w:t>（万元）</w:t>
            </w:r>
          </w:p>
        </w:tc>
        <w:tc>
          <w:tcPr>
            <w:tcW w:w="1860" w:type="dxa"/>
            <w:tcBorders>
              <w:top w:val="single" w:color="000000" w:sz="4" w:space="0"/>
              <w:left w:val="single" w:color="000000" w:sz="4" w:space="0"/>
              <w:bottom w:val="single" w:color="000000" w:sz="4" w:space="0"/>
              <w:right w:val="single" w:color="000000" w:sz="4" w:space="0"/>
            </w:tcBorders>
            <w:vAlign w:val="center"/>
          </w:tcPr>
          <w:p w14:paraId="3C1C0C37">
            <w:pPr>
              <w:jc w:val="center"/>
              <w:rPr>
                <w:rFonts w:ascii="宋体" w:hAnsi="宋体" w:cs="宋体"/>
                <w:color w:val="000000"/>
                <w:sz w:val="24"/>
              </w:rPr>
            </w:pPr>
          </w:p>
        </w:tc>
        <w:tc>
          <w:tcPr>
            <w:tcW w:w="1485" w:type="dxa"/>
            <w:tcBorders>
              <w:top w:val="single" w:color="000000" w:sz="4" w:space="0"/>
              <w:left w:val="single" w:color="000000" w:sz="4" w:space="0"/>
              <w:bottom w:val="single" w:color="000000" w:sz="4" w:space="0"/>
              <w:right w:val="single" w:color="000000" w:sz="4" w:space="0"/>
            </w:tcBorders>
            <w:vAlign w:val="center"/>
          </w:tcPr>
          <w:p w14:paraId="1B0D6EF4">
            <w:pPr>
              <w:widowControl/>
              <w:jc w:val="center"/>
              <w:textAlignment w:val="center"/>
              <w:rPr>
                <w:rFonts w:ascii="宋体" w:hAnsi="宋体" w:cs="宋体"/>
                <w:color w:val="000000"/>
                <w:sz w:val="24"/>
              </w:rPr>
            </w:pPr>
            <w:r>
              <w:rPr>
                <w:rFonts w:hint="eastAsia" w:ascii="宋体" w:hAnsi="宋体" w:cs="宋体"/>
                <w:color w:val="000000"/>
                <w:kern w:val="0"/>
                <w:sz w:val="24"/>
                <w:lang w:bidi="ar"/>
              </w:rPr>
              <w:t>全年预算数</w:t>
            </w:r>
          </w:p>
        </w:tc>
        <w:tc>
          <w:tcPr>
            <w:tcW w:w="1635" w:type="dxa"/>
            <w:tcBorders>
              <w:top w:val="single" w:color="000000" w:sz="4" w:space="0"/>
              <w:left w:val="single" w:color="000000" w:sz="4" w:space="0"/>
              <w:bottom w:val="single" w:color="000000" w:sz="4" w:space="0"/>
              <w:right w:val="single" w:color="000000" w:sz="4" w:space="0"/>
            </w:tcBorders>
            <w:vAlign w:val="center"/>
          </w:tcPr>
          <w:p w14:paraId="6D66395D">
            <w:pPr>
              <w:widowControl/>
              <w:jc w:val="center"/>
              <w:textAlignment w:val="center"/>
              <w:rPr>
                <w:rFonts w:ascii="宋体" w:hAnsi="宋体" w:cs="宋体"/>
                <w:color w:val="000000"/>
                <w:sz w:val="24"/>
              </w:rPr>
            </w:pPr>
            <w:r>
              <w:rPr>
                <w:rFonts w:hint="eastAsia" w:ascii="宋体" w:hAnsi="宋体" w:cs="宋体"/>
                <w:color w:val="000000"/>
                <w:kern w:val="0"/>
                <w:sz w:val="24"/>
                <w:lang w:bidi="ar"/>
              </w:rPr>
              <w:t>实际完成数</w:t>
            </w:r>
          </w:p>
        </w:tc>
        <w:tc>
          <w:tcPr>
            <w:tcW w:w="1905" w:type="dxa"/>
            <w:gridSpan w:val="2"/>
            <w:tcBorders>
              <w:top w:val="single" w:color="000000" w:sz="4" w:space="0"/>
              <w:left w:val="single" w:color="000000" w:sz="4" w:space="0"/>
              <w:bottom w:val="single" w:color="000000" w:sz="4" w:space="0"/>
              <w:right w:val="single" w:color="000000" w:sz="4" w:space="0"/>
            </w:tcBorders>
            <w:vAlign w:val="center"/>
          </w:tcPr>
          <w:p w14:paraId="05B3A3DE">
            <w:pPr>
              <w:widowControl/>
              <w:jc w:val="center"/>
              <w:textAlignment w:val="center"/>
              <w:rPr>
                <w:rFonts w:ascii="宋体" w:hAnsi="宋体" w:cs="宋体"/>
                <w:color w:val="000000"/>
                <w:sz w:val="24"/>
              </w:rPr>
            </w:pPr>
            <w:r>
              <w:rPr>
                <w:rFonts w:hint="eastAsia" w:ascii="宋体" w:hAnsi="宋体" w:cs="宋体"/>
                <w:color w:val="000000"/>
                <w:kern w:val="0"/>
                <w:sz w:val="24"/>
                <w:lang w:bidi="ar"/>
              </w:rPr>
              <w:t>执行率（%）</w:t>
            </w:r>
          </w:p>
        </w:tc>
      </w:tr>
      <w:tr w14:paraId="5F2BBE51">
        <w:tblPrEx>
          <w:tblCellMar>
            <w:top w:w="0" w:type="dxa"/>
            <w:left w:w="108" w:type="dxa"/>
            <w:bottom w:w="0" w:type="dxa"/>
            <w:right w:w="108" w:type="dxa"/>
          </w:tblCellMar>
        </w:tblPrEx>
        <w:trPr>
          <w:trHeight w:val="439" w:hRule="atLeast"/>
        </w:trPr>
        <w:tc>
          <w:tcPr>
            <w:tcW w:w="1761"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452AC2A">
            <w:pPr>
              <w:jc w:val="center"/>
              <w:rPr>
                <w:rFonts w:ascii="宋体" w:hAnsi="宋体" w:cs="宋体"/>
                <w:color w:val="000000"/>
                <w:sz w:val="24"/>
              </w:rPr>
            </w:pPr>
          </w:p>
        </w:tc>
        <w:tc>
          <w:tcPr>
            <w:tcW w:w="1860" w:type="dxa"/>
            <w:tcBorders>
              <w:top w:val="single" w:color="000000" w:sz="4" w:space="0"/>
              <w:left w:val="single" w:color="000000" w:sz="4" w:space="0"/>
              <w:bottom w:val="single" w:color="000000" w:sz="4" w:space="0"/>
              <w:right w:val="single" w:color="000000" w:sz="4" w:space="0"/>
            </w:tcBorders>
            <w:vAlign w:val="center"/>
          </w:tcPr>
          <w:p w14:paraId="72A3697F">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年度资金总额：</w:t>
            </w:r>
          </w:p>
        </w:tc>
        <w:tc>
          <w:tcPr>
            <w:tcW w:w="1485" w:type="dxa"/>
            <w:tcBorders>
              <w:top w:val="single" w:color="000000" w:sz="4" w:space="0"/>
              <w:left w:val="single" w:color="000000" w:sz="4" w:space="0"/>
              <w:bottom w:val="single" w:color="000000" w:sz="4" w:space="0"/>
              <w:right w:val="single" w:color="000000" w:sz="4" w:space="0"/>
            </w:tcBorders>
            <w:vAlign w:val="center"/>
          </w:tcPr>
          <w:p w14:paraId="02132DB8">
            <w:pPr>
              <w:widowControl/>
              <w:jc w:val="center"/>
              <w:textAlignment w:val="center"/>
              <w:rPr>
                <w:rFonts w:ascii="宋体" w:hAnsi="宋体" w:cs="宋体"/>
                <w:color w:val="000000"/>
                <w:sz w:val="24"/>
              </w:rPr>
            </w:pPr>
            <w:r>
              <w:rPr>
                <w:rFonts w:hint="eastAsia" w:ascii="宋体" w:hAnsi="宋体" w:cs="宋体"/>
                <w:color w:val="000000"/>
                <w:kern w:val="0"/>
                <w:sz w:val="24"/>
                <w:lang w:bidi="ar"/>
              </w:rPr>
              <w:t>10.20万元</w:t>
            </w:r>
          </w:p>
        </w:tc>
        <w:tc>
          <w:tcPr>
            <w:tcW w:w="1635" w:type="dxa"/>
            <w:tcBorders>
              <w:top w:val="single" w:color="000000" w:sz="4" w:space="0"/>
              <w:left w:val="single" w:color="000000" w:sz="4" w:space="0"/>
              <w:bottom w:val="single" w:color="000000" w:sz="4" w:space="0"/>
              <w:right w:val="single" w:color="000000" w:sz="4" w:space="0"/>
            </w:tcBorders>
            <w:vAlign w:val="center"/>
          </w:tcPr>
          <w:p w14:paraId="34CD93A2">
            <w:pPr>
              <w:widowControl/>
              <w:jc w:val="center"/>
              <w:textAlignment w:val="center"/>
              <w:rPr>
                <w:rFonts w:ascii="宋体" w:hAnsi="宋体" w:cs="宋体"/>
                <w:color w:val="000000"/>
                <w:sz w:val="24"/>
              </w:rPr>
            </w:pPr>
            <w:r>
              <w:rPr>
                <w:rFonts w:hint="eastAsia" w:ascii="宋体" w:hAnsi="宋体" w:cs="宋体"/>
                <w:color w:val="000000"/>
                <w:kern w:val="0"/>
                <w:sz w:val="24"/>
                <w:lang w:bidi="ar"/>
              </w:rPr>
              <w:t>10.20万元</w:t>
            </w:r>
          </w:p>
        </w:tc>
        <w:tc>
          <w:tcPr>
            <w:tcW w:w="1905" w:type="dxa"/>
            <w:gridSpan w:val="2"/>
            <w:tcBorders>
              <w:top w:val="single" w:color="000000" w:sz="4" w:space="0"/>
              <w:left w:val="single" w:color="000000" w:sz="4" w:space="0"/>
              <w:bottom w:val="single" w:color="000000" w:sz="4" w:space="0"/>
              <w:right w:val="single" w:color="000000" w:sz="4" w:space="0"/>
            </w:tcBorders>
            <w:vAlign w:val="center"/>
          </w:tcPr>
          <w:p w14:paraId="4DA572A3">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100.00%</w:t>
            </w:r>
          </w:p>
        </w:tc>
      </w:tr>
      <w:tr w14:paraId="22D7F7D8">
        <w:tblPrEx>
          <w:tblCellMar>
            <w:top w:w="0" w:type="dxa"/>
            <w:left w:w="108" w:type="dxa"/>
            <w:bottom w:w="0" w:type="dxa"/>
            <w:right w:w="108" w:type="dxa"/>
          </w:tblCellMar>
        </w:tblPrEx>
        <w:trPr>
          <w:trHeight w:val="439" w:hRule="atLeast"/>
        </w:trPr>
        <w:tc>
          <w:tcPr>
            <w:tcW w:w="1761"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C3100DE">
            <w:pPr>
              <w:jc w:val="center"/>
              <w:rPr>
                <w:rFonts w:ascii="宋体" w:hAnsi="宋体" w:cs="宋体"/>
                <w:color w:val="000000"/>
                <w:sz w:val="24"/>
              </w:rPr>
            </w:pPr>
          </w:p>
        </w:tc>
        <w:tc>
          <w:tcPr>
            <w:tcW w:w="1860" w:type="dxa"/>
            <w:tcBorders>
              <w:top w:val="single" w:color="000000" w:sz="4" w:space="0"/>
              <w:left w:val="single" w:color="000000" w:sz="4" w:space="0"/>
              <w:bottom w:val="single" w:color="000000" w:sz="4" w:space="0"/>
              <w:right w:val="single" w:color="000000" w:sz="4" w:space="0"/>
            </w:tcBorders>
            <w:vAlign w:val="center"/>
          </w:tcPr>
          <w:p w14:paraId="6EFB1D83">
            <w:pPr>
              <w:widowControl/>
              <w:jc w:val="left"/>
              <w:textAlignment w:val="center"/>
              <w:rPr>
                <w:rFonts w:ascii="宋体" w:hAnsi="宋体" w:cs="宋体"/>
                <w:color w:val="000000"/>
                <w:sz w:val="24"/>
              </w:rPr>
            </w:pPr>
            <w:r>
              <w:rPr>
                <w:rFonts w:hint="eastAsia" w:ascii="宋体" w:hAnsi="宋体" w:cs="宋体"/>
                <w:color w:val="000000"/>
                <w:kern w:val="0"/>
                <w:sz w:val="24"/>
                <w:lang w:bidi="ar"/>
              </w:rPr>
              <w:t>其中：上级财政资金</w:t>
            </w:r>
          </w:p>
        </w:tc>
        <w:tc>
          <w:tcPr>
            <w:tcW w:w="1485" w:type="dxa"/>
            <w:tcBorders>
              <w:top w:val="single" w:color="000000" w:sz="4" w:space="0"/>
              <w:left w:val="single" w:color="000000" w:sz="4" w:space="0"/>
              <w:bottom w:val="single" w:color="000000" w:sz="4" w:space="0"/>
              <w:right w:val="single" w:color="000000" w:sz="4" w:space="0"/>
            </w:tcBorders>
            <w:vAlign w:val="center"/>
          </w:tcPr>
          <w:p w14:paraId="32A814C4">
            <w:pPr>
              <w:widowControl/>
              <w:jc w:val="center"/>
              <w:textAlignment w:val="center"/>
              <w:rPr>
                <w:rFonts w:ascii="宋体" w:hAnsi="宋体" w:cs="宋体"/>
                <w:color w:val="000000"/>
                <w:sz w:val="24"/>
              </w:rPr>
            </w:pPr>
            <w:r>
              <w:rPr>
                <w:rFonts w:hint="eastAsia" w:ascii="宋体" w:hAnsi="宋体" w:cs="宋体"/>
                <w:color w:val="000000"/>
                <w:kern w:val="0"/>
                <w:sz w:val="24"/>
                <w:lang w:bidi="ar"/>
              </w:rPr>
              <w:t>10.20万元</w:t>
            </w:r>
          </w:p>
        </w:tc>
        <w:tc>
          <w:tcPr>
            <w:tcW w:w="1635" w:type="dxa"/>
            <w:tcBorders>
              <w:top w:val="single" w:color="000000" w:sz="4" w:space="0"/>
              <w:left w:val="single" w:color="000000" w:sz="4" w:space="0"/>
              <w:bottom w:val="single" w:color="000000" w:sz="4" w:space="0"/>
              <w:right w:val="single" w:color="000000" w:sz="4" w:space="0"/>
            </w:tcBorders>
            <w:vAlign w:val="center"/>
          </w:tcPr>
          <w:p w14:paraId="75316583">
            <w:pPr>
              <w:widowControl/>
              <w:jc w:val="center"/>
              <w:textAlignment w:val="center"/>
              <w:rPr>
                <w:rFonts w:ascii="宋体" w:hAnsi="宋体" w:cs="宋体"/>
                <w:color w:val="000000"/>
                <w:sz w:val="24"/>
              </w:rPr>
            </w:pPr>
            <w:r>
              <w:rPr>
                <w:rFonts w:hint="eastAsia" w:ascii="宋体" w:hAnsi="宋体" w:cs="宋体"/>
                <w:color w:val="000000"/>
                <w:kern w:val="0"/>
                <w:sz w:val="24"/>
                <w:lang w:bidi="ar"/>
              </w:rPr>
              <w:t>10.20万元</w:t>
            </w:r>
          </w:p>
        </w:tc>
        <w:tc>
          <w:tcPr>
            <w:tcW w:w="1905" w:type="dxa"/>
            <w:gridSpan w:val="2"/>
            <w:tcBorders>
              <w:top w:val="single" w:color="000000" w:sz="4" w:space="0"/>
              <w:left w:val="single" w:color="000000" w:sz="4" w:space="0"/>
              <w:bottom w:val="single" w:color="000000" w:sz="4" w:space="0"/>
              <w:right w:val="single" w:color="000000" w:sz="4" w:space="0"/>
            </w:tcBorders>
            <w:vAlign w:val="center"/>
          </w:tcPr>
          <w:p w14:paraId="03104948">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100.00%</w:t>
            </w:r>
          </w:p>
        </w:tc>
      </w:tr>
      <w:tr w14:paraId="426F1A1B">
        <w:tblPrEx>
          <w:tblCellMar>
            <w:top w:w="0" w:type="dxa"/>
            <w:left w:w="108" w:type="dxa"/>
            <w:bottom w:w="0" w:type="dxa"/>
            <w:right w:w="108" w:type="dxa"/>
          </w:tblCellMar>
        </w:tblPrEx>
        <w:trPr>
          <w:trHeight w:val="439" w:hRule="atLeast"/>
        </w:trPr>
        <w:tc>
          <w:tcPr>
            <w:tcW w:w="1761"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524BE526">
            <w:pPr>
              <w:jc w:val="center"/>
              <w:rPr>
                <w:rFonts w:ascii="宋体" w:hAnsi="宋体" w:cs="宋体"/>
                <w:color w:val="000000"/>
                <w:sz w:val="24"/>
              </w:rPr>
            </w:pPr>
          </w:p>
        </w:tc>
        <w:tc>
          <w:tcPr>
            <w:tcW w:w="1860" w:type="dxa"/>
            <w:tcBorders>
              <w:top w:val="single" w:color="000000" w:sz="4" w:space="0"/>
              <w:left w:val="single" w:color="000000" w:sz="4" w:space="0"/>
              <w:bottom w:val="single" w:color="000000" w:sz="4" w:space="0"/>
              <w:right w:val="single" w:color="000000" w:sz="4" w:space="0"/>
            </w:tcBorders>
            <w:vAlign w:val="center"/>
          </w:tcPr>
          <w:p w14:paraId="44A2BED1">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本级财政资金</w:t>
            </w:r>
          </w:p>
        </w:tc>
        <w:tc>
          <w:tcPr>
            <w:tcW w:w="1485" w:type="dxa"/>
            <w:tcBorders>
              <w:top w:val="single" w:color="000000" w:sz="4" w:space="0"/>
              <w:left w:val="single" w:color="000000" w:sz="4" w:space="0"/>
              <w:bottom w:val="single" w:color="000000" w:sz="4" w:space="0"/>
              <w:right w:val="single" w:color="000000" w:sz="4" w:space="0"/>
            </w:tcBorders>
            <w:vAlign w:val="center"/>
          </w:tcPr>
          <w:p w14:paraId="327F33DD">
            <w:pPr>
              <w:jc w:val="center"/>
              <w:rPr>
                <w:rFonts w:ascii="宋体" w:hAnsi="宋体" w:cs="宋体"/>
                <w:color w:val="000000"/>
                <w:sz w:val="24"/>
              </w:rPr>
            </w:pPr>
          </w:p>
        </w:tc>
        <w:tc>
          <w:tcPr>
            <w:tcW w:w="1635" w:type="dxa"/>
            <w:tcBorders>
              <w:top w:val="single" w:color="000000" w:sz="4" w:space="0"/>
              <w:left w:val="single" w:color="000000" w:sz="4" w:space="0"/>
              <w:bottom w:val="single" w:color="000000" w:sz="4" w:space="0"/>
              <w:right w:val="single" w:color="000000" w:sz="4" w:space="0"/>
            </w:tcBorders>
            <w:vAlign w:val="center"/>
          </w:tcPr>
          <w:p w14:paraId="54F57A41">
            <w:pPr>
              <w:jc w:val="center"/>
              <w:rPr>
                <w:rFonts w:ascii="宋体" w:hAnsi="宋体" w:cs="宋体"/>
                <w:color w:val="000000"/>
                <w:sz w:val="24"/>
              </w:rPr>
            </w:pPr>
          </w:p>
        </w:tc>
        <w:tc>
          <w:tcPr>
            <w:tcW w:w="1905" w:type="dxa"/>
            <w:gridSpan w:val="2"/>
            <w:tcBorders>
              <w:top w:val="single" w:color="000000" w:sz="4" w:space="0"/>
              <w:left w:val="single" w:color="000000" w:sz="4" w:space="0"/>
              <w:bottom w:val="single" w:color="000000" w:sz="4" w:space="0"/>
              <w:right w:val="single" w:color="000000" w:sz="4" w:space="0"/>
            </w:tcBorders>
            <w:vAlign w:val="center"/>
          </w:tcPr>
          <w:p w14:paraId="685FE8B3">
            <w:pPr>
              <w:jc w:val="center"/>
              <w:rPr>
                <w:rFonts w:ascii="宋体" w:hAnsi="宋体" w:cs="宋体"/>
                <w:color w:val="000000"/>
                <w:sz w:val="24"/>
              </w:rPr>
            </w:pPr>
          </w:p>
        </w:tc>
      </w:tr>
      <w:tr w14:paraId="623C5EB0">
        <w:tblPrEx>
          <w:tblCellMar>
            <w:top w:w="0" w:type="dxa"/>
            <w:left w:w="108" w:type="dxa"/>
            <w:bottom w:w="0" w:type="dxa"/>
            <w:right w:w="108" w:type="dxa"/>
          </w:tblCellMar>
        </w:tblPrEx>
        <w:trPr>
          <w:trHeight w:val="439" w:hRule="atLeast"/>
        </w:trPr>
        <w:tc>
          <w:tcPr>
            <w:tcW w:w="1761"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3B495A0C">
            <w:pPr>
              <w:jc w:val="center"/>
              <w:rPr>
                <w:rFonts w:ascii="宋体" w:hAnsi="宋体" w:cs="宋体"/>
                <w:color w:val="000000"/>
                <w:sz w:val="24"/>
              </w:rPr>
            </w:pPr>
          </w:p>
        </w:tc>
        <w:tc>
          <w:tcPr>
            <w:tcW w:w="1860" w:type="dxa"/>
            <w:tcBorders>
              <w:top w:val="single" w:color="000000" w:sz="4" w:space="0"/>
              <w:left w:val="single" w:color="000000" w:sz="4" w:space="0"/>
              <w:bottom w:val="single" w:color="000000" w:sz="4" w:space="0"/>
              <w:right w:val="single" w:color="000000" w:sz="4" w:space="0"/>
            </w:tcBorders>
            <w:vAlign w:val="center"/>
          </w:tcPr>
          <w:p w14:paraId="081048D8">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其他资金</w:t>
            </w:r>
          </w:p>
        </w:tc>
        <w:tc>
          <w:tcPr>
            <w:tcW w:w="1485" w:type="dxa"/>
            <w:tcBorders>
              <w:top w:val="single" w:color="000000" w:sz="4" w:space="0"/>
              <w:left w:val="single" w:color="000000" w:sz="4" w:space="0"/>
              <w:bottom w:val="single" w:color="000000" w:sz="4" w:space="0"/>
              <w:right w:val="single" w:color="000000" w:sz="4" w:space="0"/>
            </w:tcBorders>
            <w:vAlign w:val="center"/>
          </w:tcPr>
          <w:p w14:paraId="73C728B5">
            <w:pPr>
              <w:rPr>
                <w:rFonts w:ascii="宋体" w:hAnsi="宋体" w:cs="宋体"/>
                <w:color w:val="000000"/>
                <w:sz w:val="24"/>
              </w:rPr>
            </w:pPr>
          </w:p>
        </w:tc>
        <w:tc>
          <w:tcPr>
            <w:tcW w:w="1635" w:type="dxa"/>
            <w:tcBorders>
              <w:top w:val="single" w:color="000000" w:sz="4" w:space="0"/>
              <w:left w:val="single" w:color="000000" w:sz="4" w:space="0"/>
              <w:bottom w:val="single" w:color="000000" w:sz="4" w:space="0"/>
              <w:right w:val="single" w:color="000000" w:sz="4" w:space="0"/>
            </w:tcBorders>
            <w:vAlign w:val="center"/>
          </w:tcPr>
          <w:p w14:paraId="3A71A855">
            <w:pPr>
              <w:rPr>
                <w:rFonts w:ascii="宋体" w:hAnsi="宋体" w:cs="宋体"/>
                <w:color w:val="000000"/>
                <w:sz w:val="24"/>
              </w:rPr>
            </w:pPr>
          </w:p>
        </w:tc>
        <w:tc>
          <w:tcPr>
            <w:tcW w:w="1905" w:type="dxa"/>
            <w:gridSpan w:val="2"/>
            <w:tcBorders>
              <w:top w:val="single" w:color="000000" w:sz="4" w:space="0"/>
              <w:left w:val="single" w:color="000000" w:sz="4" w:space="0"/>
              <w:bottom w:val="single" w:color="000000" w:sz="4" w:space="0"/>
              <w:right w:val="single" w:color="000000" w:sz="4" w:space="0"/>
            </w:tcBorders>
            <w:vAlign w:val="center"/>
          </w:tcPr>
          <w:p w14:paraId="35539308">
            <w:pPr>
              <w:jc w:val="center"/>
              <w:rPr>
                <w:rFonts w:ascii="宋体" w:hAnsi="宋体" w:cs="宋体"/>
                <w:color w:val="000000"/>
                <w:sz w:val="24"/>
              </w:rPr>
            </w:pPr>
          </w:p>
        </w:tc>
      </w:tr>
      <w:tr w14:paraId="22E8CDAF">
        <w:tblPrEx>
          <w:tblCellMar>
            <w:top w:w="0" w:type="dxa"/>
            <w:left w:w="108" w:type="dxa"/>
            <w:bottom w:w="0" w:type="dxa"/>
            <w:right w:w="108" w:type="dxa"/>
          </w:tblCellMar>
        </w:tblPrEx>
        <w:trPr>
          <w:trHeight w:val="439" w:hRule="atLeast"/>
        </w:trPr>
        <w:tc>
          <w:tcPr>
            <w:tcW w:w="514" w:type="dxa"/>
            <w:vMerge w:val="restart"/>
            <w:tcBorders>
              <w:top w:val="single" w:color="000000" w:sz="4" w:space="0"/>
              <w:left w:val="single" w:color="000000" w:sz="4" w:space="0"/>
              <w:bottom w:val="single" w:color="000000" w:sz="4" w:space="0"/>
              <w:right w:val="single" w:color="000000" w:sz="4" w:space="0"/>
            </w:tcBorders>
            <w:vAlign w:val="center"/>
          </w:tcPr>
          <w:p w14:paraId="41097C66">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总</w:t>
            </w:r>
          </w:p>
          <w:p w14:paraId="23F63590">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体</w:t>
            </w:r>
          </w:p>
          <w:p w14:paraId="3771AD5B">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目</w:t>
            </w:r>
          </w:p>
          <w:p w14:paraId="1F143FF2">
            <w:pPr>
              <w:widowControl/>
              <w:jc w:val="center"/>
              <w:textAlignment w:val="center"/>
              <w:rPr>
                <w:rFonts w:ascii="宋体" w:hAnsi="宋体" w:cs="宋体"/>
                <w:color w:val="000000"/>
                <w:sz w:val="24"/>
              </w:rPr>
            </w:pPr>
            <w:r>
              <w:rPr>
                <w:rFonts w:hint="eastAsia" w:ascii="宋体" w:hAnsi="宋体" w:cs="宋体"/>
                <w:color w:val="000000"/>
                <w:kern w:val="0"/>
                <w:sz w:val="24"/>
                <w:lang w:bidi="ar"/>
              </w:rPr>
              <w:t>标</w:t>
            </w:r>
          </w:p>
        </w:tc>
        <w:tc>
          <w:tcPr>
            <w:tcW w:w="3107" w:type="dxa"/>
            <w:gridSpan w:val="3"/>
            <w:tcBorders>
              <w:top w:val="single" w:color="000000" w:sz="4" w:space="0"/>
              <w:left w:val="single" w:color="000000" w:sz="4" w:space="0"/>
              <w:bottom w:val="single" w:color="000000" w:sz="4" w:space="0"/>
              <w:right w:val="single" w:color="000000" w:sz="4" w:space="0"/>
            </w:tcBorders>
            <w:vAlign w:val="center"/>
          </w:tcPr>
          <w:p w14:paraId="66E5F01E">
            <w:pPr>
              <w:widowControl/>
              <w:jc w:val="center"/>
              <w:textAlignment w:val="center"/>
              <w:rPr>
                <w:rFonts w:ascii="宋体" w:hAnsi="宋体" w:cs="宋体"/>
                <w:color w:val="000000"/>
                <w:sz w:val="24"/>
              </w:rPr>
            </w:pPr>
            <w:r>
              <w:rPr>
                <w:rFonts w:hint="eastAsia" w:ascii="宋体" w:hAnsi="宋体" w:cs="宋体"/>
                <w:color w:val="000000"/>
                <w:kern w:val="0"/>
                <w:sz w:val="24"/>
                <w:lang w:bidi="ar"/>
              </w:rPr>
              <w:t>年度设定目标</w:t>
            </w:r>
          </w:p>
        </w:tc>
        <w:tc>
          <w:tcPr>
            <w:tcW w:w="5025" w:type="dxa"/>
            <w:gridSpan w:val="4"/>
            <w:tcBorders>
              <w:top w:val="single" w:color="000000" w:sz="4" w:space="0"/>
              <w:left w:val="single" w:color="000000" w:sz="4" w:space="0"/>
              <w:bottom w:val="single" w:color="000000" w:sz="4" w:space="0"/>
              <w:right w:val="single" w:color="000000" w:sz="4" w:space="0"/>
            </w:tcBorders>
            <w:vAlign w:val="center"/>
          </w:tcPr>
          <w:p w14:paraId="1E399A7F">
            <w:pPr>
              <w:widowControl/>
              <w:jc w:val="center"/>
              <w:textAlignment w:val="center"/>
              <w:rPr>
                <w:rFonts w:ascii="宋体" w:hAnsi="宋体" w:cs="宋体"/>
                <w:color w:val="000000"/>
                <w:sz w:val="24"/>
              </w:rPr>
            </w:pPr>
            <w:r>
              <w:rPr>
                <w:rFonts w:hint="eastAsia" w:ascii="宋体" w:hAnsi="宋体" w:cs="宋体"/>
                <w:color w:val="000000"/>
                <w:kern w:val="0"/>
                <w:sz w:val="24"/>
                <w:lang w:bidi="ar"/>
              </w:rPr>
              <w:t>实际完成情况</w:t>
            </w:r>
          </w:p>
        </w:tc>
      </w:tr>
      <w:tr w14:paraId="0D2C48CF">
        <w:tblPrEx>
          <w:tblCellMar>
            <w:top w:w="0" w:type="dxa"/>
            <w:left w:w="108" w:type="dxa"/>
            <w:bottom w:w="0" w:type="dxa"/>
            <w:right w:w="108" w:type="dxa"/>
          </w:tblCellMar>
        </w:tblPrEx>
        <w:trPr>
          <w:trHeight w:val="1590" w:hRule="atLeast"/>
        </w:trPr>
        <w:tc>
          <w:tcPr>
            <w:tcW w:w="514" w:type="dxa"/>
            <w:vMerge w:val="continue"/>
            <w:tcBorders>
              <w:top w:val="single" w:color="000000" w:sz="4" w:space="0"/>
              <w:left w:val="single" w:color="000000" w:sz="4" w:space="0"/>
              <w:bottom w:val="single" w:color="000000" w:sz="4" w:space="0"/>
              <w:right w:val="single" w:color="000000" w:sz="4" w:space="0"/>
            </w:tcBorders>
            <w:vAlign w:val="center"/>
          </w:tcPr>
          <w:p w14:paraId="58277A5B">
            <w:pPr>
              <w:jc w:val="center"/>
              <w:rPr>
                <w:rFonts w:ascii="宋体" w:hAnsi="宋体" w:cs="宋体"/>
                <w:color w:val="000000"/>
                <w:sz w:val="24"/>
              </w:rPr>
            </w:pPr>
          </w:p>
        </w:tc>
        <w:tc>
          <w:tcPr>
            <w:tcW w:w="3107" w:type="dxa"/>
            <w:gridSpan w:val="3"/>
            <w:tcBorders>
              <w:top w:val="single" w:color="000000" w:sz="4" w:space="0"/>
              <w:left w:val="single" w:color="000000" w:sz="4" w:space="0"/>
              <w:bottom w:val="single" w:color="000000" w:sz="4" w:space="0"/>
              <w:right w:val="single" w:color="000000" w:sz="4" w:space="0"/>
            </w:tcBorders>
            <w:vAlign w:val="center"/>
          </w:tcPr>
          <w:p w14:paraId="7D8DCF58">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通过项目实施，保障学校教育教学工作的正常开展、顺利完成了2021年度的教育教学任务。全部完成实施项目预算数10.20万元。</w:t>
            </w:r>
          </w:p>
        </w:tc>
        <w:tc>
          <w:tcPr>
            <w:tcW w:w="5025" w:type="dxa"/>
            <w:gridSpan w:val="4"/>
            <w:tcBorders>
              <w:top w:val="single" w:color="000000" w:sz="4" w:space="0"/>
              <w:left w:val="single" w:color="000000" w:sz="4" w:space="0"/>
              <w:bottom w:val="single" w:color="000000" w:sz="4" w:space="0"/>
              <w:right w:val="single" w:color="000000" w:sz="4" w:space="0"/>
            </w:tcBorders>
            <w:vAlign w:val="center"/>
          </w:tcPr>
          <w:p w14:paraId="44585E73">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保障学校教育教学工作的正常开展、顺利完成了2021年度的教育教学任务。实际完成实施数10.20万元，完成率100%。</w:t>
            </w:r>
          </w:p>
        </w:tc>
      </w:tr>
      <w:tr w14:paraId="5DFFC6B8">
        <w:tblPrEx>
          <w:tblCellMar>
            <w:top w:w="0" w:type="dxa"/>
            <w:left w:w="108" w:type="dxa"/>
            <w:bottom w:w="0" w:type="dxa"/>
            <w:right w:w="108" w:type="dxa"/>
          </w:tblCellMar>
        </w:tblPrEx>
        <w:trPr>
          <w:trHeight w:val="570" w:hRule="atLeast"/>
        </w:trPr>
        <w:tc>
          <w:tcPr>
            <w:tcW w:w="514" w:type="dxa"/>
            <w:vMerge w:val="restart"/>
            <w:tcBorders>
              <w:top w:val="single" w:color="000000" w:sz="4" w:space="0"/>
              <w:left w:val="single" w:color="000000" w:sz="4" w:space="0"/>
              <w:bottom w:val="single" w:color="000000" w:sz="4" w:space="0"/>
              <w:right w:val="single" w:color="000000" w:sz="4" w:space="0"/>
            </w:tcBorders>
            <w:vAlign w:val="center"/>
          </w:tcPr>
          <w:p w14:paraId="76F1D74E">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绩</w:t>
            </w:r>
          </w:p>
          <w:p w14:paraId="36DDCEB0">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效</w:t>
            </w:r>
          </w:p>
          <w:p w14:paraId="764EF972">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指</w:t>
            </w:r>
          </w:p>
          <w:p w14:paraId="4EC47D81">
            <w:pPr>
              <w:widowControl/>
              <w:jc w:val="center"/>
              <w:textAlignment w:val="center"/>
              <w:rPr>
                <w:rFonts w:ascii="宋体" w:hAnsi="宋体" w:cs="宋体"/>
                <w:color w:val="000000"/>
                <w:sz w:val="24"/>
              </w:rPr>
            </w:pPr>
            <w:r>
              <w:rPr>
                <w:rFonts w:hint="eastAsia" w:ascii="宋体" w:hAnsi="宋体" w:cs="宋体"/>
                <w:color w:val="000000"/>
                <w:kern w:val="0"/>
                <w:sz w:val="24"/>
                <w:lang w:bidi="ar"/>
              </w:rPr>
              <w:t>标</w:t>
            </w:r>
          </w:p>
        </w:tc>
        <w:tc>
          <w:tcPr>
            <w:tcW w:w="478" w:type="dxa"/>
            <w:tcBorders>
              <w:top w:val="single" w:color="000000" w:sz="4" w:space="0"/>
              <w:left w:val="single" w:color="000000" w:sz="4" w:space="0"/>
              <w:bottom w:val="nil"/>
              <w:right w:val="single" w:color="000000" w:sz="4" w:space="0"/>
            </w:tcBorders>
            <w:vAlign w:val="center"/>
          </w:tcPr>
          <w:p w14:paraId="630F97B3">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一级</w:t>
            </w:r>
          </w:p>
          <w:p w14:paraId="683BA60F">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769" w:type="dxa"/>
            <w:tcBorders>
              <w:top w:val="single" w:color="000000" w:sz="4" w:space="0"/>
              <w:left w:val="single" w:color="000000" w:sz="4" w:space="0"/>
              <w:bottom w:val="single" w:color="000000" w:sz="4" w:space="0"/>
              <w:right w:val="single" w:color="000000" w:sz="4" w:space="0"/>
            </w:tcBorders>
            <w:vAlign w:val="center"/>
          </w:tcPr>
          <w:p w14:paraId="535E8D33">
            <w:pPr>
              <w:widowControl/>
              <w:jc w:val="center"/>
              <w:textAlignment w:val="center"/>
              <w:rPr>
                <w:rFonts w:ascii="宋体" w:hAnsi="宋体" w:cs="宋体"/>
                <w:color w:val="000000"/>
                <w:sz w:val="24"/>
              </w:rPr>
            </w:pPr>
            <w:r>
              <w:rPr>
                <w:rFonts w:hint="eastAsia" w:ascii="宋体" w:hAnsi="宋体" w:cs="宋体"/>
                <w:color w:val="000000"/>
                <w:kern w:val="0"/>
                <w:sz w:val="24"/>
                <w:lang w:bidi="ar"/>
              </w:rPr>
              <w:t>二级指标</w:t>
            </w:r>
          </w:p>
        </w:tc>
        <w:tc>
          <w:tcPr>
            <w:tcW w:w="1860" w:type="dxa"/>
            <w:tcBorders>
              <w:top w:val="single" w:color="000000" w:sz="4" w:space="0"/>
              <w:left w:val="single" w:color="000000" w:sz="4" w:space="0"/>
              <w:bottom w:val="single" w:color="000000" w:sz="4" w:space="0"/>
              <w:right w:val="single" w:color="000000" w:sz="4" w:space="0"/>
            </w:tcBorders>
            <w:vAlign w:val="center"/>
          </w:tcPr>
          <w:p w14:paraId="6D5BD21D">
            <w:pPr>
              <w:widowControl/>
              <w:jc w:val="center"/>
              <w:textAlignment w:val="center"/>
              <w:rPr>
                <w:rFonts w:ascii="宋体" w:hAnsi="宋体" w:cs="宋体"/>
                <w:color w:val="000000"/>
                <w:sz w:val="24"/>
              </w:rPr>
            </w:pPr>
            <w:r>
              <w:rPr>
                <w:rFonts w:hint="eastAsia" w:ascii="宋体" w:hAnsi="宋体" w:cs="宋体"/>
                <w:color w:val="000000"/>
                <w:kern w:val="0"/>
                <w:sz w:val="24"/>
                <w:lang w:bidi="ar"/>
              </w:rPr>
              <w:t>三级指标</w:t>
            </w:r>
          </w:p>
        </w:tc>
        <w:tc>
          <w:tcPr>
            <w:tcW w:w="1485" w:type="dxa"/>
            <w:tcBorders>
              <w:top w:val="single" w:color="000000" w:sz="4" w:space="0"/>
              <w:left w:val="single" w:color="000000" w:sz="4" w:space="0"/>
              <w:bottom w:val="single" w:color="000000" w:sz="4" w:space="0"/>
              <w:right w:val="single" w:color="000000" w:sz="4" w:space="0"/>
            </w:tcBorders>
            <w:vAlign w:val="center"/>
          </w:tcPr>
          <w:p w14:paraId="769894A6">
            <w:pPr>
              <w:widowControl/>
              <w:jc w:val="center"/>
              <w:textAlignment w:val="center"/>
              <w:rPr>
                <w:rFonts w:ascii="宋体" w:hAnsi="宋体" w:cs="宋体"/>
                <w:color w:val="000000"/>
                <w:sz w:val="24"/>
              </w:rPr>
            </w:pPr>
            <w:r>
              <w:rPr>
                <w:rFonts w:hint="eastAsia" w:ascii="宋体" w:hAnsi="宋体" w:cs="宋体"/>
                <w:color w:val="000000"/>
                <w:kern w:val="0"/>
                <w:sz w:val="24"/>
                <w:lang w:bidi="ar"/>
              </w:rPr>
              <w:t>年度指标值</w:t>
            </w:r>
          </w:p>
        </w:tc>
        <w:tc>
          <w:tcPr>
            <w:tcW w:w="1635" w:type="dxa"/>
            <w:tcBorders>
              <w:top w:val="single" w:color="000000" w:sz="4" w:space="0"/>
              <w:left w:val="single" w:color="000000" w:sz="4" w:space="0"/>
              <w:bottom w:val="single" w:color="000000" w:sz="4" w:space="0"/>
              <w:right w:val="single" w:color="000000" w:sz="4" w:space="0"/>
            </w:tcBorders>
            <w:vAlign w:val="center"/>
          </w:tcPr>
          <w:p w14:paraId="568B96B8">
            <w:pPr>
              <w:widowControl/>
              <w:jc w:val="center"/>
              <w:textAlignment w:val="center"/>
              <w:rPr>
                <w:rFonts w:ascii="宋体" w:hAnsi="宋体" w:cs="宋体"/>
                <w:color w:val="000000"/>
                <w:sz w:val="24"/>
              </w:rPr>
            </w:pPr>
            <w:r>
              <w:rPr>
                <w:rFonts w:hint="eastAsia" w:ascii="宋体" w:hAnsi="宋体" w:cs="宋体"/>
                <w:color w:val="000000"/>
                <w:kern w:val="0"/>
                <w:sz w:val="24"/>
                <w:lang w:bidi="ar"/>
              </w:rPr>
              <w:t>实际完成数</w:t>
            </w:r>
          </w:p>
        </w:tc>
        <w:tc>
          <w:tcPr>
            <w:tcW w:w="1005" w:type="dxa"/>
            <w:tcBorders>
              <w:top w:val="single" w:color="000000" w:sz="4" w:space="0"/>
              <w:left w:val="single" w:color="000000" w:sz="4" w:space="0"/>
              <w:bottom w:val="single" w:color="000000" w:sz="4" w:space="0"/>
              <w:right w:val="single" w:color="000000" w:sz="4" w:space="0"/>
            </w:tcBorders>
            <w:vAlign w:val="center"/>
          </w:tcPr>
          <w:p w14:paraId="4421F8C5">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完成率（%）</w:t>
            </w:r>
          </w:p>
        </w:tc>
        <w:tc>
          <w:tcPr>
            <w:tcW w:w="900" w:type="dxa"/>
            <w:tcBorders>
              <w:top w:val="single" w:color="000000" w:sz="4" w:space="0"/>
              <w:left w:val="single" w:color="000000" w:sz="4" w:space="0"/>
              <w:bottom w:val="single" w:color="000000" w:sz="4" w:space="0"/>
              <w:right w:val="single" w:color="000000" w:sz="4" w:space="0"/>
            </w:tcBorders>
            <w:vAlign w:val="center"/>
          </w:tcPr>
          <w:p w14:paraId="665174EE">
            <w:pPr>
              <w:widowControl/>
              <w:jc w:val="left"/>
              <w:textAlignment w:val="center"/>
              <w:rPr>
                <w:rFonts w:ascii="宋体" w:hAnsi="宋体" w:cs="宋体"/>
                <w:color w:val="000000"/>
                <w:sz w:val="24"/>
              </w:rPr>
            </w:pPr>
            <w:r>
              <w:rPr>
                <w:rFonts w:hint="eastAsia" w:ascii="宋体" w:hAnsi="宋体" w:cs="宋体"/>
                <w:color w:val="000000"/>
                <w:kern w:val="0"/>
                <w:sz w:val="24"/>
                <w:lang w:bidi="ar"/>
              </w:rPr>
              <w:t>未完成原因和改进措施</w:t>
            </w:r>
          </w:p>
        </w:tc>
      </w:tr>
      <w:tr w14:paraId="5F275AA8">
        <w:tblPrEx>
          <w:tblCellMar>
            <w:top w:w="0" w:type="dxa"/>
            <w:left w:w="108" w:type="dxa"/>
            <w:bottom w:w="0" w:type="dxa"/>
            <w:right w:w="108" w:type="dxa"/>
          </w:tblCellMar>
        </w:tblPrEx>
        <w:trPr>
          <w:trHeight w:val="435" w:hRule="atLeast"/>
        </w:trPr>
        <w:tc>
          <w:tcPr>
            <w:tcW w:w="514" w:type="dxa"/>
            <w:vMerge w:val="continue"/>
            <w:tcBorders>
              <w:top w:val="single" w:color="000000" w:sz="4" w:space="0"/>
              <w:left w:val="single" w:color="000000" w:sz="4" w:space="0"/>
              <w:bottom w:val="single" w:color="000000" w:sz="4" w:space="0"/>
              <w:right w:val="single" w:color="000000" w:sz="4" w:space="0"/>
            </w:tcBorders>
            <w:vAlign w:val="center"/>
          </w:tcPr>
          <w:p w14:paraId="38776F24">
            <w:pPr>
              <w:jc w:val="center"/>
              <w:rPr>
                <w:rFonts w:ascii="宋体" w:hAnsi="宋体" w:cs="宋体"/>
                <w:color w:val="000000"/>
                <w:sz w:val="24"/>
              </w:rPr>
            </w:pPr>
          </w:p>
        </w:tc>
        <w:tc>
          <w:tcPr>
            <w:tcW w:w="478" w:type="dxa"/>
            <w:vMerge w:val="restart"/>
            <w:tcBorders>
              <w:top w:val="single" w:color="000000" w:sz="4" w:space="0"/>
              <w:left w:val="single" w:color="000000" w:sz="4" w:space="0"/>
              <w:bottom w:val="single" w:color="000000" w:sz="4" w:space="0"/>
              <w:right w:val="single" w:color="000000" w:sz="4" w:space="0"/>
            </w:tcBorders>
            <w:vAlign w:val="center"/>
          </w:tcPr>
          <w:p w14:paraId="58EF79F0">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项目完成</w:t>
            </w:r>
          </w:p>
        </w:tc>
        <w:tc>
          <w:tcPr>
            <w:tcW w:w="769" w:type="dxa"/>
            <w:vMerge w:val="restart"/>
            <w:tcBorders>
              <w:top w:val="single" w:color="000000" w:sz="4" w:space="0"/>
              <w:left w:val="single" w:color="000000" w:sz="4" w:space="0"/>
              <w:bottom w:val="single" w:color="000000" w:sz="4" w:space="0"/>
              <w:right w:val="single" w:color="000000" w:sz="4" w:space="0"/>
            </w:tcBorders>
            <w:vAlign w:val="center"/>
          </w:tcPr>
          <w:p w14:paraId="7625DF6D">
            <w:pPr>
              <w:widowControl/>
              <w:jc w:val="center"/>
              <w:textAlignment w:val="center"/>
              <w:rPr>
                <w:rFonts w:ascii="宋体" w:hAnsi="宋体" w:cs="宋体"/>
                <w:color w:val="000000"/>
                <w:sz w:val="24"/>
              </w:rPr>
            </w:pPr>
            <w:r>
              <w:rPr>
                <w:rFonts w:hint="eastAsia" w:ascii="宋体" w:hAnsi="宋体" w:cs="宋体"/>
                <w:color w:val="000000"/>
                <w:kern w:val="0"/>
                <w:sz w:val="24"/>
                <w:lang w:bidi="ar"/>
              </w:rPr>
              <w:t>数量指标</w:t>
            </w:r>
          </w:p>
        </w:tc>
        <w:tc>
          <w:tcPr>
            <w:tcW w:w="1860" w:type="dxa"/>
            <w:tcBorders>
              <w:top w:val="single" w:color="000000" w:sz="4" w:space="0"/>
              <w:left w:val="single" w:color="000000" w:sz="4" w:space="0"/>
              <w:bottom w:val="single" w:color="000000" w:sz="4" w:space="0"/>
              <w:right w:val="single" w:color="000000" w:sz="4" w:space="0"/>
            </w:tcBorders>
            <w:vAlign w:val="center"/>
          </w:tcPr>
          <w:p w14:paraId="25F94060">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指标1：完成项目资金10.20万元</w:t>
            </w:r>
          </w:p>
        </w:tc>
        <w:tc>
          <w:tcPr>
            <w:tcW w:w="1485" w:type="dxa"/>
            <w:tcBorders>
              <w:top w:val="single" w:color="000000" w:sz="4" w:space="0"/>
              <w:left w:val="single" w:color="000000" w:sz="4" w:space="0"/>
              <w:bottom w:val="single" w:color="000000" w:sz="4" w:space="0"/>
              <w:right w:val="single" w:color="000000" w:sz="4" w:space="0"/>
            </w:tcBorders>
            <w:vAlign w:val="center"/>
          </w:tcPr>
          <w:p w14:paraId="66276C61">
            <w:pPr>
              <w:widowControl/>
              <w:jc w:val="left"/>
              <w:textAlignment w:val="center"/>
              <w:rPr>
                <w:rFonts w:ascii="宋体" w:hAnsi="宋体" w:cs="宋体"/>
                <w:color w:val="000000"/>
                <w:sz w:val="24"/>
              </w:rPr>
            </w:pPr>
            <w:r>
              <w:rPr>
                <w:rFonts w:hint="eastAsia" w:ascii="宋体" w:hAnsi="宋体" w:cs="宋体"/>
                <w:color w:val="000000"/>
                <w:kern w:val="0"/>
                <w:sz w:val="24"/>
                <w:lang w:bidi="ar"/>
              </w:rPr>
              <w:t>10.20万元</w:t>
            </w:r>
          </w:p>
        </w:tc>
        <w:tc>
          <w:tcPr>
            <w:tcW w:w="1635" w:type="dxa"/>
            <w:tcBorders>
              <w:top w:val="single" w:color="000000" w:sz="4" w:space="0"/>
              <w:left w:val="single" w:color="000000" w:sz="4" w:space="0"/>
              <w:bottom w:val="single" w:color="000000" w:sz="4" w:space="0"/>
              <w:right w:val="single" w:color="000000" w:sz="4" w:space="0"/>
            </w:tcBorders>
            <w:vAlign w:val="center"/>
          </w:tcPr>
          <w:p w14:paraId="1175A659">
            <w:pPr>
              <w:widowControl/>
              <w:jc w:val="left"/>
              <w:textAlignment w:val="center"/>
              <w:rPr>
                <w:rFonts w:ascii="宋体" w:hAnsi="宋体" w:cs="宋体"/>
                <w:color w:val="000000"/>
                <w:sz w:val="24"/>
              </w:rPr>
            </w:pPr>
            <w:r>
              <w:rPr>
                <w:rFonts w:hint="eastAsia" w:ascii="宋体" w:hAnsi="宋体" w:cs="宋体"/>
                <w:color w:val="000000"/>
                <w:kern w:val="0"/>
                <w:sz w:val="24"/>
                <w:lang w:bidi="ar"/>
              </w:rPr>
              <w:t>10.20万元</w:t>
            </w:r>
          </w:p>
        </w:tc>
        <w:tc>
          <w:tcPr>
            <w:tcW w:w="1005" w:type="dxa"/>
            <w:tcBorders>
              <w:top w:val="single" w:color="000000" w:sz="4" w:space="0"/>
              <w:left w:val="single" w:color="000000" w:sz="4" w:space="0"/>
              <w:bottom w:val="single" w:color="000000" w:sz="4" w:space="0"/>
              <w:right w:val="single" w:color="000000" w:sz="4" w:space="0"/>
            </w:tcBorders>
            <w:vAlign w:val="center"/>
          </w:tcPr>
          <w:p w14:paraId="697B6764">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3E3A56F9">
            <w:pPr>
              <w:rPr>
                <w:rFonts w:ascii="宋体" w:hAnsi="宋体" w:cs="宋体"/>
                <w:color w:val="000000"/>
                <w:sz w:val="24"/>
              </w:rPr>
            </w:pPr>
          </w:p>
        </w:tc>
      </w:tr>
      <w:tr w14:paraId="2C4A0343">
        <w:tblPrEx>
          <w:tblCellMar>
            <w:top w:w="0" w:type="dxa"/>
            <w:left w:w="108" w:type="dxa"/>
            <w:bottom w:w="0" w:type="dxa"/>
            <w:right w:w="108" w:type="dxa"/>
          </w:tblCellMar>
        </w:tblPrEx>
        <w:trPr>
          <w:trHeight w:val="435" w:hRule="atLeast"/>
        </w:trPr>
        <w:tc>
          <w:tcPr>
            <w:tcW w:w="514" w:type="dxa"/>
            <w:vMerge w:val="continue"/>
            <w:tcBorders>
              <w:top w:val="single" w:color="000000" w:sz="4" w:space="0"/>
              <w:left w:val="single" w:color="000000" w:sz="4" w:space="0"/>
              <w:bottom w:val="single" w:color="000000" w:sz="4" w:space="0"/>
              <w:right w:val="single" w:color="000000" w:sz="4" w:space="0"/>
            </w:tcBorders>
            <w:vAlign w:val="center"/>
          </w:tcPr>
          <w:p w14:paraId="03CDD4D3">
            <w:pPr>
              <w:jc w:val="center"/>
              <w:rPr>
                <w:rFonts w:ascii="宋体" w:hAnsi="宋体" w:cs="宋体"/>
                <w:color w:val="000000"/>
                <w:sz w:val="24"/>
              </w:rPr>
            </w:pPr>
          </w:p>
        </w:tc>
        <w:tc>
          <w:tcPr>
            <w:tcW w:w="478" w:type="dxa"/>
            <w:vMerge w:val="continue"/>
            <w:tcBorders>
              <w:top w:val="single" w:color="000000" w:sz="4" w:space="0"/>
              <w:left w:val="single" w:color="000000" w:sz="4" w:space="0"/>
              <w:bottom w:val="single" w:color="000000" w:sz="4" w:space="0"/>
              <w:right w:val="single" w:color="000000" w:sz="4" w:space="0"/>
            </w:tcBorders>
            <w:vAlign w:val="center"/>
          </w:tcPr>
          <w:p w14:paraId="0A6A4473">
            <w:pPr>
              <w:jc w:val="center"/>
              <w:rPr>
                <w:rFonts w:ascii="宋体" w:hAnsi="宋体" w:cs="宋体"/>
                <w:color w:val="000000"/>
                <w:sz w:val="24"/>
              </w:rPr>
            </w:pPr>
          </w:p>
        </w:tc>
        <w:tc>
          <w:tcPr>
            <w:tcW w:w="769" w:type="dxa"/>
            <w:vMerge w:val="continue"/>
            <w:tcBorders>
              <w:top w:val="single" w:color="000000" w:sz="4" w:space="0"/>
              <w:left w:val="single" w:color="000000" w:sz="4" w:space="0"/>
              <w:bottom w:val="single" w:color="000000" w:sz="4" w:space="0"/>
              <w:right w:val="single" w:color="000000" w:sz="4" w:space="0"/>
            </w:tcBorders>
            <w:vAlign w:val="center"/>
          </w:tcPr>
          <w:p w14:paraId="29D0A02F">
            <w:pPr>
              <w:jc w:val="center"/>
              <w:rPr>
                <w:rFonts w:ascii="宋体" w:hAnsi="宋体" w:cs="宋体"/>
                <w:color w:val="000000"/>
                <w:sz w:val="24"/>
              </w:rPr>
            </w:pPr>
          </w:p>
        </w:tc>
        <w:tc>
          <w:tcPr>
            <w:tcW w:w="1860" w:type="dxa"/>
            <w:tcBorders>
              <w:top w:val="single" w:color="000000" w:sz="4" w:space="0"/>
              <w:left w:val="single" w:color="000000" w:sz="4" w:space="0"/>
              <w:bottom w:val="single" w:color="000000" w:sz="4" w:space="0"/>
              <w:right w:val="single" w:color="000000" w:sz="4" w:space="0"/>
            </w:tcBorders>
            <w:vAlign w:val="center"/>
          </w:tcPr>
          <w:p w14:paraId="439DEB96">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指标2：完成教学任务</w:t>
            </w:r>
          </w:p>
        </w:tc>
        <w:tc>
          <w:tcPr>
            <w:tcW w:w="1485" w:type="dxa"/>
            <w:tcBorders>
              <w:top w:val="single" w:color="000000" w:sz="4" w:space="0"/>
              <w:left w:val="single" w:color="000000" w:sz="4" w:space="0"/>
              <w:bottom w:val="single" w:color="000000" w:sz="4" w:space="0"/>
              <w:right w:val="single" w:color="000000" w:sz="4" w:space="0"/>
            </w:tcBorders>
            <w:vAlign w:val="center"/>
          </w:tcPr>
          <w:p w14:paraId="1C63C265">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1635" w:type="dxa"/>
            <w:tcBorders>
              <w:top w:val="single" w:color="000000" w:sz="4" w:space="0"/>
              <w:left w:val="single" w:color="000000" w:sz="4" w:space="0"/>
              <w:bottom w:val="single" w:color="000000" w:sz="4" w:space="0"/>
              <w:right w:val="single" w:color="000000" w:sz="4" w:space="0"/>
            </w:tcBorders>
            <w:vAlign w:val="center"/>
          </w:tcPr>
          <w:p w14:paraId="3A255B8F">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1005" w:type="dxa"/>
            <w:tcBorders>
              <w:top w:val="single" w:color="000000" w:sz="4" w:space="0"/>
              <w:left w:val="single" w:color="000000" w:sz="4" w:space="0"/>
              <w:bottom w:val="single" w:color="000000" w:sz="4" w:space="0"/>
              <w:right w:val="single" w:color="000000" w:sz="4" w:space="0"/>
            </w:tcBorders>
            <w:vAlign w:val="center"/>
          </w:tcPr>
          <w:p w14:paraId="46363FA3">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900" w:type="dxa"/>
            <w:tcBorders>
              <w:top w:val="single" w:color="000000" w:sz="4" w:space="0"/>
              <w:left w:val="single" w:color="000000" w:sz="4" w:space="0"/>
              <w:bottom w:val="single" w:color="000000" w:sz="4" w:space="0"/>
              <w:right w:val="single" w:color="000000" w:sz="4" w:space="0"/>
            </w:tcBorders>
            <w:vAlign w:val="center"/>
          </w:tcPr>
          <w:p w14:paraId="2A341D05">
            <w:pPr>
              <w:rPr>
                <w:rFonts w:ascii="宋体" w:hAnsi="宋体" w:cs="宋体"/>
                <w:color w:val="000000"/>
                <w:sz w:val="24"/>
              </w:rPr>
            </w:pPr>
          </w:p>
        </w:tc>
      </w:tr>
      <w:tr w14:paraId="4DC3986A">
        <w:tblPrEx>
          <w:tblCellMar>
            <w:top w:w="0" w:type="dxa"/>
            <w:left w:w="108" w:type="dxa"/>
            <w:bottom w:w="0" w:type="dxa"/>
            <w:right w:w="108" w:type="dxa"/>
          </w:tblCellMar>
        </w:tblPrEx>
        <w:trPr>
          <w:trHeight w:val="435" w:hRule="atLeast"/>
        </w:trPr>
        <w:tc>
          <w:tcPr>
            <w:tcW w:w="514" w:type="dxa"/>
            <w:vMerge w:val="continue"/>
            <w:tcBorders>
              <w:top w:val="single" w:color="000000" w:sz="4" w:space="0"/>
              <w:left w:val="single" w:color="000000" w:sz="4" w:space="0"/>
              <w:bottom w:val="single" w:color="000000" w:sz="4" w:space="0"/>
              <w:right w:val="single" w:color="000000" w:sz="4" w:space="0"/>
            </w:tcBorders>
            <w:vAlign w:val="center"/>
          </w:tcPr>
          <w:p w14:paraId="2E6BEEE4">
            <w:pPr>
              <w:jc w:val="center"/>
              <w:rPr>
                <w:rFonts w:ascii="宋体" w:hAnsi="宋体" w:cs="宋体"/>
                <w:color w:val="000000"/>
                <w:sz w:val="24"/>
              </w:rPr>
            </w:pPr>
          </w:p>
        </w:tc>
        <w:tc>
          <w:tcPr>
            <w:tcW w:w="478" w:type="dxa"/>
            <w:vMerge w:val="continue"/>
            <w:tcBorders>
              <w:top w:val="single" w:color="000000" w:sz="4" w:space="0"/>
              <w:left w:val="single" w:color="000000" w:sz="4" w:space="0"/>
              <w:bottom w:val="single" w:color="000000" w:sz="4" w:space="0"/>
              <w:right w:val="single" w:color="000000" w:sz="4" w:space="0"/>
            </w:tcBorders>
            <w:vAlign w:val="center"/>
          </w:tcPr>
          <w:p w14:paraId="7DB87A97">
            <w:pPr>
              <w:jc w:val="center"/>
              <w:rPr>
                <w:rFonts w:ascii="宋体" w:hAnsi="宋体" w:cs="宋体"/>
                <w:color w:val="000000"/>
                <w:sz w:val="24"/>
              </w:rPr>
            </w:pPr>
          </w:p>
        </w:tc>
        <w:tc>
          <w:tcPr>
            <w:tcW w:w="769" w:type="dxa"/>
            <w:vMerge w:val="restart"/>
            <w:tcBorders>
              <w:top w:val="single" w:color="000000" w:sz="4" w:space="0"/>
              <w:left w:val="single" w:color="000000" w:sz="4" w:space="0"/>
              <w:bottom w:val="single" w:color="000000" w:sz="4" w:space="0"/>
              <w:right w:val="single" w:color="000000" w:sz="4" w:space="0"/>
            </w:tcBorders>
            <w:vAlign w:val="center"/>
          </w:tcPr>
          <w:p w14:paraId="2943E3ED">
            <w:pPr>
              <w:widowControl/>
              <w:jc w:val="center"/>
              <w:textAlignment w:val="center"/>
              <w:rPr>
                <w:rFonts w:ascii="宋体" w:hAnsi="宋体" w:cs="宋体"/>
                <w:color w:val="000000"/>
                <w:sz w:val="24"/>
              </w:rPr>
            </w:pPr>
            <w:r>
              <w:rPr>
                <w:rFonts w:hint="eastAsia" w:ascii="宋体" w:hAnsi="宋体" w:cs="宋体"/>
                <w:color w:val="000000"/>
                <w:kern w:val="0"/>
                <w:sz w:val="24"/>
                <w:lang w:bidi="ar"/>
              </w:rPr>
              <w:t>质量指标</w:t>
            </w:r>
          </w:p>
        </w:tc>
        <w:tc>
          <w:tcPr>
            <w:tcW w:w="1860" w:type="dxa"/>
            <w:tcBorders>
              <w:top w:val="single" w:color="000000" w:sz="4" w:space="0"/>
              <w:left w:val="single" w:color="000000" w:sz="4" w:space="0"/>
              <w:bottom w:val="single" w:color="000000" w:sz="4" w:space="0"/>
              <w:right w:val="single" w:color="000000" w:sz="4" w:space="0"/>
            </w:tcBorders>
            <w:vAlign w:val="center"/>
          </w:tcPr>
          <w:p w14:paraId="2C8BB252">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指标1：开展教育教学工作</w:t>
            </w:r>
          </w:p>
        </w:tc>
        <w:tc>
          <w:tcPr>
            <w:tcW w:w="1485" w:type="dxa"/>
            <w:tcBorders>
              <w:top w:val="single" w:color="000000" w:sz="4" w:space="0"/>
              <w:left w:val="single" w:color="000000" w:sz="4" w:space="0"/>
              <w:bottom w:val="single" w:color="000000" w:sz="4" w:space="0"/>
              <w:right w:val="single" w:color="000000" w:sz="4" w:space="0"/>
            </w:tcBorders>
            <w:vAlign w:val="center"/>
          </w:tcPr>
          <w:p w14:paraId="0644C89D">
            <w:pPr>
              <w:widowControl/>
              <w:jc w:val="center"/>
              <w:textAlignment w:val="center"/>
              <w:rPr>
                <w:rFonts w:ascii="宋体" w:hAnsi="宋体" w:cs="宋体"/>
                <w:color w:val="000000"/>
                <w:sz w:val="24"/>
              </w:rPr>
            </w:pPr>
            <w:r>
              <w:rPr>
                <w:rFonts w:hint="eastAsia" w:ascii="宋体" w:hAnsi="宋体" w:cs="宋体"/>
                <w:color w:val="000000"/>
                <w:kern w:val="0"/>
                <w:sz w:val="24"/>
                <w:lang w:bidi="ar"/>
              </w:rPr>
              <w:t>顺利完成教学任务</w:t>
            </w:r>
          </w:p>
        </w:tc>
        <w:tc>
          <w:tcPr>
            <w:tcW w:w="1635" w:type="dxa"/>
            <w:tcBorders>
              <w:top w:val="single" w:color="000000" w:sz="4" w:space="0"/>
              <w:left w:val="single" w:color="000000" w:sz="4" w:space="0"/>
              <w:bottom w:val="single" w:color="000000" w:sz="4" w:space="0"/>
              <w:right w:val="single" w:color="000000" w:sz="4" w:space="0"/>
            </w:tcBorders>
            <w:vAlign w:val="center"/>
          </w:tcPr>
          <w:p w14:paraId="17D0D3D4">
            <w:pPr>
              <w:widowControl/>
              <w:jc w:val="center"/>
              <w:textAlignment w:val="center"/>
              <w:rPr>
                <w:rFonts w:ascii="宋体" w:hAnsi="宋体" w:cs="宋体"/>
                <w:color w:val="000000"/>
                <w:sz w:val="24"/>
              </w:rPr>
            </w:pPr>
            <w:r>
              <w:rPr>
                <w:rFonts w:hint="eastAsia" w:ascii="宋体" w:hAnsi="宋体" w:cs="宋体"/>
                <w:color w:val="000000"/>
                <w:kern w:val="0"/>
                <w:sz w:val="24"/>
                <w:lang w:bidi="ar"/>
              </w:rPr>
              <w:t>顺利完成教学工作</w:t>
            </w:r>
          </w:p>
        </w:tc>
        <w:tc>
          <w:tcPr>
            <w:tcW w:w="1005" w:type="dxa"/>
            <w:tcBorders>
              <w:top w:val="single" w:color="000000" w:sz="4" w:space="0"/>
              <w:left w:val="single" w:color="000000" w:sz="4" w:space="0"/>
              <w:bottom w:val="single" w:color="000000" w:sz="4" w:space="0"/>
              <w:right w:val="single" w:color="000000" w:sz="4" w:space="0"/>
            </w:tcBorders>
            <w:vAlign w:val="center"/>
          </w:tcPr>
          <w:p w14:paraId="415B269C">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60E50A28">
            <w:pPr>
              <w:rPr>
                <w:rFonts w:ascii="宋体" w:hAnsi="宋体" w:cs="宋体"/>
                <w:color w:val="000000"/>
                <w:sz w:val="24"/>
              </w:rPr>
            </w:pPr>
          </w:p>
        </w:tc>
      </w:tr>
      <w:tr w14:paraId="12D9C7B5">
        <w:tblPrEx>
          <w:tblCellMar>
            <w:top w:w="0" w:type="dxa"/>
            <w:left w:w="108" w:type="dxa"/>
            <w:bottom w:w="0" w:type="dxa"/>
            <w:right w:w="108" w:type="dxa"/>
          </w:tblCellMar>
        </w:tblPrEx>
        <w:trPr>
          <w:trHeight w:val="435" w:hRule="atLeast"/>
        </w:trPr>
        <w:tc>
          <w:tcPr>
            <w:tcW w:w="514" w:type="dxa"/>
            <w:vMerge w:val="continue"/>
            <w:tcBorders>
              <w:top w:val="single" w:color="000000" w:sz="4" w:space="0"/>
              <w:left w:val="single" w:color="000000" w:sz="4" w:space="0"/>
              <w:bottom w:val="single" w:color="000000" w:sz="4" w:space="0"/>
              <w:right w:val="single" w:color="000000" w:sz="4" w:space="0"/>
            </w:tcBorders>
            <w:vAlign w:val="center"/>
          </w:tcPr>
          <w:p w14:paraId="63BB0C52">
            <w:pPr>
              <w:jc w:val="center"/>
              <w:rPr>
                <w:rFonts w:ascii="宋体" w:hAnsi="宋体" w:cs="宋体"/>
                <w:color w:val="000000"/>
                <w:sz w:val="24"/>
              </w:rPr>
            </w:pPr>
          </w:p>
        </w:tc>
        <w:tc>
          <w:tcPr>
            <w:tcW w:w="478" w:type="dxa"/>
            <w:vMerge w:val="continue"/>
            <w:tcBorders>
              <w:top w:val="single" w:color="000000" w:sz="4" w:space="0"/>
              <w:left w:val="single" w:color="000000" w:sz="4" w:space="0"/>
              <w:bottom w:val="single" w:color="000000" w:sz="4" w:space="0"/>
              <w:right w:val="single" w:color="000000" w:sz="4" w:space="0"/>
            </w:tcBorders>
            <w:vAlign w:val="center"/>
          </w:tcPr>
          <w:p w14:paraId="19D4A29F">
            <w:pPr>
              <w:jc w:val="center"/>
              <w:rPr>
                <w:rFonts w:ascii="宋体" w:hAnsi="宋体" w:cs="宋体"/>
                <w:color w:val="000000"/>
                <w:sz w:val="24"/>
              </w:rPr>
            </w:pPr>
          </w:p>
        </w:tc>
        <w:tc>
          <w:tcPr>
            <w:tcW w:w="769" w:type="dxa"/>
            <w:vMerge w:val="continue"/>
            <w:tcBorders>
              <w:top w:val="single" w:color="000000" w:sz="4" w:space="0"/>
              <w:left w:val="single" w:color="000000" w:sz="4" w:space="0"/>
              <w:bottom w:val="single" w:color="000000" w:sz="4" w:space="0"/>
              <w:right w:val="single" w:color="000000" w:sz="4" w:space="0"/>
            </w:tcBorders>
            <w:vAlign w:val="center"/>
          </w:tcPr>
          <w:p w14:paraId="0D6F78C5">
            <w:pPr>
              <w:jc w:val="center"/>
              <w:rPr>
                <w:rFonts w:ascii="宋体" w:hAnsi="宋体" w:cs="宋体"/>
                <w:color w:val="000000"/>
                <w:sz w:val="24"/>
              </w:rPr>
            </w:pPr>
          </w:p>
        </w:tc>
        <w:tc>
          <w:tcPr>
            <w:tcW w:w="1860" w:type="dxa"/>
            <w:tcBorders>
              <w:top w:val="single" w:color="000000" w:sz="4" w:space="0"/>
              <w:left w:val="single" w:color="000000" w:sz="4" w:space="0"/>
              <w:bottom w:val="single" w:color="000000" w:sz="4" w:space="0"/>
              <w:right w:val="single" w:color="000000" w:sz="4" w:space="0"/>
            </w:tcBorders>
            <w:vAlign w:val="center"/>
          </w:tcPr>
          <w:p w14:paraId="0878CA3A">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指标2：完成教学任务</w:t>
            </w:r>
          </w:p>
        </w:tc>
        <w:tc>
          <w:tcPr>
            <w:tcW w:w="1485" w:type="dxa"/>
            <w:tcBorders>
              <w:top w:val="single" w:color="000000" w:sz="4" w:space="0"/>
              <w:left w:val="single" w:color="000000" w:sz="4" w:space="0"/>
              <w:bottom w:val="single" w:color="000000" w:sz="4" w:space="0"/>
              <w:right w:val="single" w:color="000000" w:sz="4" w:space="0"/>
            </w:tcBorders>
            <w:vAlign w:val="center"/>
          </w:tcPr>
          <w:p w14:paraId="1CF2D070">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1635" w:type="dxa"/>
            <w:tcBorders>
              <w:top w:val="single" w:color="000000" w:sz="4" w:space="0"/>
              <w:left w:val="single" w:color="000000" w:sz="4" w:space="0"/>
              <w:bottom w:val="single" w:color="000000" w:sz="4" w:space="0"/>
              <w:right w:val="single" w:color="000000" w:sz="4" w:space="0"/>
            </w:tcBorders>
            <w:vAlign w:val="center"/>
          </w:tcPr>
          <w:p w14:paraId="2A332976">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1005" w:type="dxa"/>
            <w:tcBorders>
              <w:top w:val="single" w:color="000000" w:sz="4" w:space="0"/>
              <w:left w:val="single" w:color="000000" w:sz="4" w:space="0"/>
              <w:bottom w:val="single" w:color="000000" w:sz="4" w:space="0"/>
              <w:right w:val="single" w:color="000000" w:sz="4" w:space="0"/>
            </w:tcBorders>
            <w:vAlign w:val="center"/>
          </w:tcPr>
          <w:p w14:paraId="07CA665E">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7AC5D719">
            <w:pPr>
              <w:rPr>
                <w:rFonts w:ascii="宋体" w:hAnsi="宋体" w:cs="宋体"/>
                <w:color w:val="000000"/>
                <w:sz w:val="24"/>
              </w:rPr>
            </w:pPr>
          </w:p>
        </w:tc>
      </w:tr>
      <w:tr w14:paraId="3F722C7E">
        <w:tblPrEx>
          <w:tblCellMar>
            <w:top w:w="0" w:type="dxa"/>
            <w:left w:w="108" w:type="dxa"/>
            <w:bottom w:w="0" w:type="dxa"/>
            <w:right w:w="108" w:type="dxa"/>
          </w:tblCellMar>
        </w:tblPrEx>
        <w:trPr>
          <w:trHeight w:val="435" w:hRule="atLeast"/>
        </w:trPr>
        <w:tc>
          <w:tcPr>
            <w:tcW w:w="514" w:type="dxa"/>
            <w:vMerge w:val="continue"/>
            <w:tcBorders>
              <w:top w:val="single" w:color="000000" w:sz="4" w:space="0"/>
              <w:left w:val="single" w:color="000000" w:sz="4" w:space="0"/>
              <w:bottom w:val="single" w:color="000000" w:sz="4" w:space="0"/>
              <w:right w:val="single" w:color="000000" w:sz="4" w:space="0"/>
            </w:tcBorders>
            <w:vAlign w:val="center"/>
          </w:tcPr>
          <w:p w14:paraId="47CF1457">
            <w:pPr>
              <w:jc w:val="center"/>
              <w:rPr>
                <w:rFonts w:ascii="宋体" w:hAnsi="宋体" w:cs="宋体"/>
                <w:color w:val="000000"/>
                <w:sz w:val="24"/>
              </w:rPr>
            </w:pPr>
          </w:p>
        </w:tc>
        <w:tc>
          <w:tcPr>
            <w:tcW w:w="478" w:type="dxa"/>
            <w:vMerge w:val="continue"/>
            <w:tcBorders>
              <w:top w:val="single" w:color="000000" w:sz="4" w:space="0"/>
              <w:left w:val="single" w:color="000000" w:sz="4" w:space="0"/>
              <w:bottom w:val="single" w:color="000000" w:sz="4" w:space="0"/>
              <w:right w:val="single" w:color="000000" w:sz="4" w:space="0"/>
            </w:tcBorders>
            <w:vAlign w:val="center"/>
          </w:tcPr>
          <w:p w14:paraId="6E4C202D">
            <w:pPr>
              <w:jc w:val="center"/>
              <w:rPr>
                <w:rFonts w:ascii="宋体" w:hAnsi="宋体" w:cs="宋体"/>
                <w:color w:val="000000"/>
                <w:sz w:val="24"/>
              </w:rPr>
            </w:pPr>
          </w:p>
        </w:tc>
        <w:tc>
          <w:tcPr>
            <w:tcW w:w="769" w:type="dxa"/>
            <w:tcBorders>
              <w:top w:val="single" w:color="000000" w:sz="4" w:space="0"/>
              <w:left w:val="single" w:color="000000" w:sz="4" w:space="0"/>
              <w:bottom w:val="single" w:color="000000" w:sz="4" w:space="0"/>
              <w:right w:val="single" w:color="000000" w:sz="4" w:space="0"/>
            </w:tcBorders>
            <w:vAlign w:val="center"/>
          </w:tcPr>
          <w:p w14:paraId="797B3EA1">
            <w:pPr>
              <w:widowControl/>
              <w:jc w:val="center"/>
              <w:textAlignment w:val="center"/>
              <w:rPr>
                <w:rFonts w:ascii="宋体" w:hAnsi="宋体" w:cs="宋体"/>
                <w:color w:val="000000"/>
                <w:sz w:val="24"/>
              </w:rPr>
            </w:pPr>
            <w:r>
              <w:rPr>
                <w:rFonts w:hint="eastAsia" w:ascii="宋体" w:hAnsi="宋体" w:cs="宋体"/>
                <w:color w:val="000000"/>
                <w:kern w:val="0"/>
                <w:sz w:val="24"/>
                <w:lang w:bidi="ar"/>
              </w:rPr>
              <w:t>时效指标</w:t>
            </w:r>
          </w:p>
        </w:tc>
        <w:tc>
          <w:tcPr>
            <w:tcW w:w="1860" w:type="dxa"/>
            <w:tcBorders>
              <w:top w:val="single" w:color="000000" w:sz="4" w:space="0"/>
              <w:left w:val="single" w:color="000000" w:sz="4" w:space="0"/>
              <w:bottom w:val="single" w:color="000000" w:sz="4" w:space="0"/>
              <w:right w:val="single" w:color="000000" w:sz="4" w:space="0"/>
            </w:tcBorders>
            <w:vAlign w:val="center"/>
          </w:tcPr>
          <w:p w14:paraId="081E9011">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指标1：2021年度</w:t>
            </w:r>
          </w:p>
        </w:tc>
        <w:tc>
          <w:tcPr>
            <w:tcW w:w="1485" w:type="dxa"/>
            <w:tcBorders>
              <w:top w:val="single" w:color="000000" w:sz="4" w:space="0"/>
              <w:left w:val="single" w:color="000000" w:sz="4" w:space="0"/>
              <w:bottom w:val="single" w:color="000000" w:sz="4" w:space="0"/>
              <w:right w:val="single" w:color="000000" w:sz="4" w:space="0"/>
            </w:tcBorders>
            <w:vAlign w:val="center"/>
          </w:tcPr>
          <w:p w14:paraId="17898D1B">
            <w:pPr>
              <w:widowControl/>
              <w:jc w:val="center"/>
              <w:textAlignment w:val="center"/>
              <w:rPr>
                <w:rFonts w:ascii="宋体" w:hAnsi="宋体" w:cs="宋体"/>
                <w:color w:val="000000"/>
                <w:sz w:val="24"/>
              </w:rPr>
            </w:pPr>
            <w:r>
              <w:rPr>
                <w:rFonts w:hint="eastAsia" w:ascii="宋体" w:hAnsi="宋体" w:cs="宋体"/>
                <w:color w:val="000000"/>
                <w:kern w:val="0"/>
                <w:sz w:val="24"/>
                <w:lang w:bidi="ar"/>
              </w:rPr>
              <w:t>2021年全年</w:t>
            </w:r>
          </w:p>
        </w:tc>
        <w:tc>
          <w:tcPr>
            <w:tcW w:w="1635" w:type="dxa"/>
            <w:tcBorders>
              <w:top w:val="single" w:color="000000" w:sz="4" w:space="0"/>
              <w:left w:val="single" w:color="000000" w:sz="4" w:space="0"/>
              <w:bottom w:val="single" w:color="000000" w:sz="4" w:space="0"/>
              <w:right w:val="single" w:color="000000" w:sz="4" w:space="0"/>
            </w:tcBorders>
            <w:vAlign w:val="center"/>
          </w:tcPr>
          <w:p w14:paraId="12F70FBD">
            <w:pPr>
              <w:widowControl/>
              <w:jc w:val="center"/>
              <w:textAlignment w:val="center"/>
              <w:rPr>
                <w:rFonts w:ascii="宋体" w:hAnsi="宋体" w:cs="宋体"/>
                <w:color w:val="000000"/>
                <w:sz w:val="24"/>
              </w:rPr>
            </w:pPr>
            <w:r>
              <w:rPr>
                <w:rFonts w:hint="eastAsia" w:ascii="宋体" w:hAnsi="宋体" w:cs="宋体"/>
                <w:color w:val="000000"/>
                <w:kern w:val="0"/>
                <w:sz w:val="24"/>
                <w:lang w:bidi="ar"/>
              </w:rPr>
              <w:t>全部完成</w:t>
            </w:r>
          </w:p>
        </w:tc>
        <w:tc>
          <w:tcPr>
            <w:tcW w:w="1005" w:type="dxa"/>
            <w:tcBorders>
              <w:top w:val="single" w:color="000000" w:sz="4" w:space="0"/>
              <w:left w:val="single" w:color="000000" w:sz="4" w:space="0"/>
              <w:bottom w:val="single" w:color="000000" w:sz="4" w:space="0"/>
              <w:right w:val="single" w:color="000000" w:sz="4" w:space="0"/>
            </w:tcBorders>
            <w:vAlign w:val="center"/>
          </w:tcPr>
          <w:p w14:paraId="2B2391B7">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0E99DAF9">
            <w:pPr>
              <w:rPr>
                <w:rFonts w:ascii="宋体" w:hAnsi="宋体" w:cs="宋体"/>
                <w:color w:val="000000"/>
                <w:sz w:val="24"/>
              </w:rPr>
            </w:pPr>
          </w:p>
        </w:tc>
      </w:tr>
      <w:tr w14:paraId="4E3EEE79">
        <w:tblPrEx>
          <w:tblCellMar>
            <w:top w:w="0" w:type="dxa"/>
            <w:left w:w="108" w:type="dxa"/>
            <w:bottom w:w="0" w:type="dxa"/>
            <w:right w:w="108" w:type="dxa"/>
          </w:tblCellMar>
        </w:tblPrEx>
        <w:trPr>
          <w:trHeight w:val="435" w:hRule="atLeast"/>
        </w:trPr>
        <w:tc>
          <w:tcPr>
            <w:tcW w:w="514" w:type="dxa"/>
            <w:vMerge w:val="continue"/>
            <w:tcBorders>
              <w:top w:val="single" w:color="000000" w:sz="4" w:space="0"/>
              <w:left w:val="single" w:color="000000" w:sz="4" w:space="0"/>
              <w:bottom w:val="single" w:color="000000" w:sz="4" w:space="0"/>
              <w:right w:val="single" w:color="000000" w:sz="4" w:space="0"/>
            </w:tcBorders>
            <w:vAlign w:val="center"/>
          </w:tcPr>
          <w:p w14:paraId="1A21B3CB">
            <w:pPr>
              <w:jc w:val="center"/>
              <w:rPr>
                <w:rFonts w:ascii="宋体" w:hAnsi="宋体" w:cs="宋体"/>
                <w:color w:val="000000"/>
                <w:sz w:val="24"/>
              </w:rPr>
            </w:pPr>
          </w:p>
        </w:tc>
        <w:tc>
          <w:tcPr>
            <w:tcW w:w="478" w:type="dxa"/>
            <w:vMerge w:val="continue"/>
            <w:tcBorders>
              <w:top w:val="single" w:color="000000" w:sz="4" w:space="0"/>
              <w:left w:val="single" w:color="000000" w:sz="4" w:space="0"/>
              <w:bottom w:val="single" w:color="000000" w:sz="4" w:space="0"/>
              <w:right w:val="single" w:color="000000" w:sz="4" w:space="0"/>
            </w:tcBorders>
            <w:vAlign w:val="center"/>
          </w:tcPr>
          <w:p w14:paraId="19FB3A4E">
            <w:pPr>
              <w:jc w:val="center"/>
              <w:rPr>
                <w:rFonts w:ascii="宋体" w:hAnsi="宋体" w:cs="宋体"/>
                <w:color w:val="000000"/>
                <w:sz w:val="24"/>
              </w:rPr>
            </w:pPr>
          </w:p>
        </w:tc>
        <w:tc>
          <w:tcPr>
            <w:tcW w:w="769" w:type="dxa"/>
            <w:tcBorders>
              <w:top w:val="single" w:color="000000" w:sz="4" w:space="0"/>
              <w:left w:val="single" w:color="000000" w:sz="4" w:space="0"/>
              <w:bottom w:val="single" w:color="000000" w:sz="4" w:space="0"/>
              <w:right w:val="single" w:color="000000" w:sz="4" w:space="0"/>
            </w:tcBorders>
            <w:vAlign w:val="center"/>
          </w:tcPr>
          <w:p w14:paraId="55F887B8">
            <w:pPr>
              <w:widowControl/>
              <w:jc w:val="center"/>
              <w:textAlignment w:val="center"/>
              <w:rPr>
                <w:rFonts w:ascii="宋体" w:hAnsi="宋体" w:cs="宋体"/>
                <w:color w:val="000000"/>
                <w:sz w:val="24"/>
              </w:rPr>
            </w:pPr>
            <w:r>
              <w:rPr>
                <w:rFonts w:hint="eastAsia" w:ascii="宋体" w:hAnsi="宋体" w:cs="宋体"/>
                <w:color w:val="000000"/>
                <w:kern w:val="0"/>
                <w:sz w:val="24"/>
                <w:lang w:bidi="ar"/>
              </w:rPr>
              <w:t>成本指标</w:t>
            </w:r>
          </w:p>
        </w:tc>
        <w:tc>
          <w:tcPr>
            <w:tcW w:w="1860" w:type="dxa"/>
            <w:tcBorders>
              <w:top w:val="single" w:color="000000" w:sz="4" w:space="0"/>
              <w:left w:val="single" w:color="000000" w:sz="4" w:space="0"/>
              <w:bottom w:val="single" w:color="000000" w:sz="4" w:space="0"/>
              <w:right w:val="single" w:color="000000" w:sz="4" w:space="0"/>
            </w:tcBorders>
            <w:vAlign w:val="center"/>
          </w:tcPr>
          <w:p w14:paraId="3A7B7F53">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指标1：完成项目资金10.20万元</w:t>
            </w:r>
          </w:p>
        </w:tc>
        <w:tc>
          <w:tcPr>
            <w:tcW w:w="1485" w:type="dxa"/>
            <w:tcBorders>
              <w:top w:val="single" w:color="000000" w:sz="4" w:space="0"/>
              <w:left w:val="single" w:color="000000" w:sz="4" w:space="0"/>
              <w:bottom w:val="single" w:color="000000" w:sz="4" w:space="0"/>
              <w:right w:val="single" w:color="000000" w:sz="4" w:space="0"/>
            </w:tcBorders>
            <w:vAlign w:val="center"/>
          </w:tcPr>
          <w:p w14:paraId="2ED0790E">
            <w:pPr>
              <w:widowControl/>
              <w:jc w:val="left"/>
              <w:textAlignment w:val="center"/>
              <w:rPr>
                <w:rFonts w:ascii="宋体" w:hAnsi="宋体" w:cs="宋体"/>
                <w:color w:val="000000"/>
                <w:sz w:val="24"/>
              </w:rPr>
            </w:pPr>
            <w:r>
              <w:rPr>
                <w:rFonts w:hint="eastAsia" w:ascii="宋体" w:hAnsi="宋体" w:cs="宋体"/>
                <w:color w:val="000000"/>
                <w:kern w:val="0"/>
                <w:sz w:val="24"/>
                <w:lang w:bidi="ar"/>
              </w:rPr>
              <w:t>10.20万元</w:t>
            </w:r>
          </w:p>
        </w:tc>
        <w:tc>
          <w:tcPr>
            <w:tcW w:w="1635" w:type="dxa"/>
            <w:tcBorders>
              <w:top w:val="single" w:color="000000" w:sz="4" w:space="0"/>
              <w:left w:val="single" w:color="000000" w:sz="4" w:space="0"/>
              <w:bottom w:val="single" w:color="000000" w:sz="4" w:space="0"/>
              <w:right w:val="single" w:color="000000" w:sz="4" w:space="0"/>
            </w:tcBorders>
            <w:vAlign w:val="center"/>
          </w:tcPr>
          <w:p w14:paraId="0EC0E921">
            <w:pPr>
              <w:widowControl/>
              <w:jc w:val="left"/>
              <w:textAlignment w:val="center"/>
              <w:rPr>
                <w:rFonts w:ascii="宋体" w:hAnsi="宋体" w:cs="宋体"/>
                <w:color w:val="000000"/>
                <w:sz w:val="24"/>
              </w:rPr>
            </w:pPr>
            <w:r>
              <w:rPr>
                <w:rFonts w:hint="eastAsia" w:ascii="宋体" w:hAnsi="宋体" w:cs="宋体"/>
                <w:color w:val="000000"/>
                <w:kern w:val="0"/>
                <w:sz w:val="24"/>
                <w:lang w:bidi="ar"/>
              </w:rPr>
              <w:t>10.20万元</w:t>
            </w:r>
          </w:p>
        </w:tc>
        <w:tc>
          <w:tcPr>
            <w:tcW w:w="1005" w:type="dxa"/>
            <w:tcBorders>
              <w:top w:val="single" w:color="000000" w:sz="4" w:space="0"/>
              <w:left w:val="single" w:color="000000" w:sz="4" w:space="0"/>
              <w:bottom w:val="single" w:color="000000" w:sz="4" w:space="0"/>
              <w:right w:val="single" w:color="000000" w:sz="4" w:space="0"/>
            </w:tcBorders>
            <w:vAlign w:val="center"/>
          </w:tcPr>
          <w:p w14:paraId="19BC3EB4">
            <w:pPr>
              <w:widowControl/>
              <w:jc w:val="right"/>
              <w:textAlignment w:val="center"/>
              <w:rPr>
                <w:rFonts w:ascii="宋体" w:hAnsi="宋体" w:cs="宋体"/>
                <w:color w:val="000000"/>
                <w:sz w:val="24"/>
              </w:rPr>
            </w:pPr>
            <w:r>
              <w:rPr>
                <w:rFonts w:hint="eastAsia" w:ascii="宋体" w:hAnsi="宋体" w:cs="宋体"/>
                <w:color w:val="000000"/>
                <w:kern w:val="0"/>
                <w:sz w:val="24"/>
                <w:lang w:bidi="ar"/>
              </w:rPr>
              <w:t>100%</w:t>
            </w: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65BE3D34">
            <w:pPr>
              <w:rPr>
                <w:rFonts w:ascii="宋体" w:hAnsi="宋体" w:cs="宋体"/>
                <w:color w:val="000000"/>
                <w:sz w:val="24"/>
              </w:rPr>
            </w:pPr>
          </w:p>
        </w:tc>
      </w:tr>
      <w:tr w14:paraId="505D1D38">
        <w:tblPrEx>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vAlign w:val="center"/>
          </w:tcPr>
          <w:p w14:paraId="5F4F7817">
            <w:pPr>
              <w:jc w:val="center"/>
              <w:rPr>
                <w:rFonts w:ascii="宋体" w:hAnsi="宋体" w:cs="宋体"/>
                <w:color w:val="000000"/>
                <w:sz w:val="24"/>
              </w:rPr>
            </w:pPr>
          </w:p>
        </w:tc>
        <w:tc>
          <w:tcPr>
            <w:tcW w:w="478" w:type="dxa"/>
            <w:vMerge w:val="restart"/>
            <w:tcBorders>
              <w:top w:val="single" w:color="000000" w:sz="4" w:space="0"/>
              <w:left w:val="single" w:color="000000" w:sz="4" w:space="0"/>
              <w:bottom w:val="single" w:color="000000" w:sz="4" w:space="0"/>
              <w:right w:val="single" w:color="000000" w:sz="4" w:space="0"/>
            </w:tcBorders>
            <w:vAlign w:val="center"/>
          </w:tcPr>
          <w:p w14:paraId="06BEE5EC">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项目效益</w:t>
            </w:r>
          </w:p>
        </w:tc>
        <w:tc>
          <w:tcPr>
            <w:tcW w:w="769" w:type="dxa"/>
            <w:vMerge w:val="restart"/>
            <w:tcBorders>
              <w:top w:val="single" w:color="000000" w:sz="4" w:space="0"/>
              <w:left w:val="single" w:color="000000" w:sz="4" w:space="0"/>
              <w:bottom w:val="single" w:color="000000" w:sz="4" w:space="0"/>
              <w:right w:val="single" w:color="000000" w:sz="4" w:space="0"/>
            </w:tcBorders>
            <w:vAlign w:val="center"/>
          </w:tcPr>
          <w:p w14:paraId="648740DC">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经济效益</w:t>
            </w:r>
          </w:p>
          <w:p w14:paraId="33D0259E">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1860" w:type="dxa"/>
            <w:tcBorders>
              <w:top w:val="single" w:color="000000" w:sz="4" w:space="0"/>
              <w:left w:val="single" w:color="000000" w:sz="4" w:space="0"/>
              <w:bottom w:val="single" w:color="000000" w:sz="4" w:space="0"/>
              <w:right w:val="single" w:color="000000" w:sz="4" w:space="0"/>
            </w:tcBorders>
            <w:vAlign w:val="center"/>
          </w:tcPr>
          <w:p w14:paraId="533FF53D">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w:t>
            </w:r>
          </w:p>
        </w:tc>
        <w:tc>
          <w:tcPr>
            <w:tcW w:w="1485" w:type="dxa"/>
            <w:tcBorders>
              <w:top w:val="single" w:color="000000" w:sz="4" w:space="0"/>
              <w:left w:val="single" w:color="000000" w:sz="4" w:space="0"/>
              <w:bottom w:val="single" w:color="000000" w:sz="4" w:space="0"/>
              <w:right w:val="single" w:color="000000" w:sz="4" w:space="0"/>
            </w:tcBorders>
            <w:vAlign w:val="center"/>
          </w:tcPr>
          <w:p w14:paraId="57B01301">
            <w:pPr>
              <w:rPr>
                <w:rFonts w:ascii="宋体" w:hAnsi="宋体" w:cs="宋体"/>
                <w:color w:val="000000"/>
                <w:sz w:val="24"/>
              </w:rPr>
            </w:pPr>
          </w:p>
        </w:tc>
        <w:tc>
          <w:tcPr>
            <w:tcW w:w="1635" w:type="dxa"/>
            <w:tcBorders>
              <w:top w:val="single" w:color="000000" w:sz="4" w:space="0"/>
              <w:left w:val="single" w:color="000000" w:sz="4" w:space="0"/>
              <w:bottom w:val="single" w:color="000000" w:sz="4" w:space="0"/>
              <w:right w:val="single" w:color="000000" w:sz="4" w:space="0"/>
            </w:tcBorders>
            <w:vAlign w:val="center"/>
          </w:tcPr>
          <w:p w14:paraId="18D5F225">
            <w:pPr>
              <w:rPr>
                <w:rFonts w:ascii="宋体" w:hAnsi="宋体" w:cs="宋体"/>
                <w:color w:val="000000"/>
                <w:sz w:val="24"/>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62B734AE">
            <w:pPr>
              <w:rPr>
                <w:rFonts w:ascii="宋体" w:hAnsi="宋体" w:cs="宋体"/>
                <w:color w:val="000000"/>
                <w:sz w:val="24"/>
              </w:rPr>
            </w:pPr>
          </w:p>
        </w:tc>
        <w:tc>
          <w:tcPr>
            <w:tcW w:w="900" w:type="dxa"/>
            <w:tcBorders>
              <w:top w:val="single" w:color="000000" w:sz="4" w:space="0"/>
              <w:left w:val="single" w:color="000000" w:sz="4" w:space="0"/>
              <w:bottom w:val="single" w:color="000000" w:sz="4" w:space="0"/>
              <w:right w:val="single" w:color="000000" w:sz="4" w:space="0"/>
            </w:tcBorders>
            <w:vAlign w:val="center"/>
          </w:tcPr>
          <w:p w14:paraId="296CDCBE">
            <w:pPr>
              <w:rPr>
                <w:rFonts w:ascii="宋体" w:hAnsi="宋体" w:cs="宋体"/>
                <w:color w:val="000000"/>
                <w:sz w:val="24"/>
              </w:rPr>
            </w:pPr>
          </w:p>
        </w:tc>
      </w:tr>
      <w:tr w14:paraId="72B69D20">
        <w:tblPrEx>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vAlign w:val="center"/>
          </w:tcPr>
          <w:p w14:paraId="1F36D007">
            <w:pPr>
              <w:jc w:val="center"/>
              <w:rPr>
                <w:rFonts w:ascii="宋体" w:hAnsi="宋体" w:cs="宋体"/>
                <w:color w:val="000000"/>
                <w:sz w:val="24"/>
              </w:rPr>
            </w:pPr>
          </w:p>
        </w:tc>
        <w:tc>
          <w:tcPr>
            <w:tcW w:w="478" w:type="dxa"/>
            <w:vMerge w:val="continue"/>
            <w:tcBorders>
              <w:top w:val="single" w:color="000000" w:sz="4" w:space="0"/>
              <w:left w:val="single" w:color="000000" w:sz="4" w:space="0"/>
              <w:bottom w:val="single" w:color="000000" w:sz="4" w:space="0"/>
              <w:right w:val="single" w:color="000000" w:sz="4" w:space="0"/>
            </w:tcBorders>
            <w:vAlign w:val="center"/>
          </w:tcPr>
          <w:p w14:paraId="14D7587D">
            <w:pPr>
              <w:jc w:val="center"/>
              <w:rPr>
                <w:rFonts w:ascii="宋体" w:hAnsi="宋体" w:cs="宋体"/>
                <w:color w:val="000000"/>
                <w:sz w:val="24"/>
              </w:rPr>
            </w:pPr>
          </w:p>
        </w:tc>
        <w:tc>
          <w:tcPr>
            <w:tcW w:w="769" w:type="dxa"/>
            <w:vMerge w:val="continue"/>
            <w:tcBorders>
              <w:top w:val="single" w:color="000000" w:sz="4" w:space="0"/>
              <w:left w:val="single" w:color="000000" w:sz="4" w:space="0"/>
              <w:bottom w:val="single" w:color="000000" w:sz="4" w:space="0"/>
              <w:right w:val="single" w:color="000000" w:sz="4" w:space="0"/>
            </w:tcBorders>
            <w:vAlign w:val="center"/>
          </w:tcPr>
          <w:p w14:paraId="246A72E0">
            <w:pPr>
              <w:jc w:val="center"/>
              <w:rPr>
                <w:rFonts w:ascii="宋体" w:hAnsi="宋体" w:cs="宋体"/>
                <w:color w:val="000000"/>
                <w:sz w:val="24"/>
              </w:rPr>
            </w:pPr>
          </w:p>
        </w:tc>
        <w:tc>
          <w:tcPr>
            <w:tcW w:w="1860" w:type="dxa"/>
            <w:tcBorders>
              <w:top w:val="single" w:color="000000" w:sz="4" w:space="0"/>
              <w:left w:val="single" w:color="000000" w:sz="4" w:space="0"/>
              <w:bottom w:val="single" w:color="000000" w:sz="4" w:space="0"/>
              <w:right w:val="single" w:color="000000" w:sz="4" w:space="0"/>
            </w:tcBorders>
            <w:vAlign w:val="center"/>
          </w:tcPr>
          <w:p w14:paraId="22C5CF72">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485" w:type="dxa"/>
            <w:tcBorders>
              <w:top w:val="single" w:color="000000" w:sz="4" w:space="0"/>
              <w:left w:val="single" w:color="000000" w:sz="4" w:space="0"/>
              <w:bottom w:val="single" w:color="000000" w:sz="4" w:space="0"/>
              <w:right w:val="single" w:color="000000" w:sz="4" w:space="0"/>
            </w:tcBorders>
            <w:vAlign w:val="center"/>
          </w:tcPr>
          <w:p w14:paraId="19B41A9D">
            <w:pPr>
              <w:rPr>
                <w:rFonts w:ascii="宋体" w:hAnsi="宋体" w:cs="宋体"/>
                <w:color w:val="000000"/>
                <w:sz w:val="24"/>
              </w:rPr>
            </w:pPr>
          </w:p>
        </w:tc>
        <w:tc>
          <w:tcPr>
            <w:tcW w:w="1635" w:type="dxa"/>
            <w:tcBorders>
              <w:top w:val="single" w:color="000000" w:sz="4" w:space="0"/>
              <w:left w:val="single" w:color="000000" w:sz="4" w:space="0"/>
              <w:bottom w:val="single" w:color="000000" w:sz="4" w:space="0"/>
              <w:right w:val="single" w:color="000000" w:sz="4" w:space="0"/>
            </w:tcBorders>
            <w:vAlign w:val="center"/>
          </w:tcPr>
          <w:p w14:paraId="2D6DB67A">
            <w:pPr>
              <w:rPr>
                <w:rFonts w:ascii="宋体" w:hAnsi="宋体" w:cs="宋体"/>
                <w:color w:val="000000"/>
                <w:sz w:val="24"/>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64FE3E0F">
            <w:pPr>
              <w:rPr>
                <w:rFonts w:ascii="宋体" w:hAnsi="宋体" w:cs="宋体"/>
                <w:color w:val="000000"/>
                <w:sz w:val="24"/>
              </w:rPr>
            </w:pPr>
          </w:p>
        </w:tc>
        <w:tc>
          <w:tcPr>
            <w:tcW w:w="900" w:type="dxa"/>
            <w:tcBorders>
              <w:top w:val="single" w:color="000000" w:sz="4" w:space="0"/>
              <w:left w:val="single" w:color="000000" w:sz="4" w:space="0"/>
              <w:bottom w:val="single" w:color="000000" w:sz="4" w:space="0"/>
              <w:right w:val="single" w:color="000000" w:sz="4" w:space="0"/>
            </w:tcBorders>
            <w:vAlign w:val="center"/>
          </w:tcPr>
          <w:p w14:paraId="089FBA31">
            <w:pPr>
              <w:rPr>
                <w:rFonts w:ascii="宋体" w:hAnsi="宋体" w:cs="宋体"/>
                <w:color w:val="000000"/>
                <w:sz w:val="24"/>
              </w:rPr>
            </w:pPr>
          </w:p>
        </w:tc>
      </w:tr>
      <w:tr w14:paraId="15957FF3">
        <w:tblPrEx>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vAlign w:val="center"/>
          </w:tcPr>
          <w:p w14:paraId="62B6BEB9">
            <w:pPr>
              <w:jc w:val="center"/>
              <w:rPr>
                <w:rFonts w:ascii="宋体" w:hAnsi="宋体" w:cs="宋体"/>
                <w:color w:val="000000"/>
                <w:sz w:val="24"/>
              </w:rPr>
            </w:pPr>
          </w:p>
        </w:tc>
        <w:tc>
          <w:tcPr>
            <w:tcW w:w="478" w:type="dxa"/>
            <w:vMerge w:val="continue"/>
            <w:tcBorders>
              <w:top w:val="single" w:color="000000" w:sz="4" w:space="0"/>
              <w:left w:val="single" w:color="000000" w:sz="4" w:space="0"/>
              <w:bottom w:val="single" w:color="000000" w:sz="4" w:space="0"/>
              <w:right w:val="single" w:color="000000" w:sz="4" w:space="0"/>
            </w:tcBorders>
            <w:vAlign w:val="center"/>
          </w:tcPr>
          <w:p w14:paraId="17BFA0D7">
            <w:pPr>
              <w:jc w:val="center"/>
              <w:rPr>
                <w:rFonts w:ascii="宋体" w:hAnsi="宋体" w:cs="宋体"/>
                <w:color w:val="000000"/>
                <w:sz w:val="24"/>
              </w:rPr>
            </w:pPr>
          </w:p>
        </w:tc>
        <w:tc>
          <w:tcPr>
            <w:tcW w:w="769" w:type="dxa"/>
            <w:vMerge w:val="restart"/>
            <w:tcBorders>
              <w:top w:val="single" w:color="000000" w:sz="4" w:space="0"/>
              <w:left w:val="single" w:color="000000" w:sz="4" w:space="0"/>
              <w:bottom w:val="single" w:color="000000" w:sz="4" w:space="0"/>
              <w:right w:val="single" w:color="000000" w:sz="4" w:space="0"/>
            </w:tcBorders>
            <w:vAlign w:val="center"/>
          </w:tcPr>
          <w:p w14:paraId="2D8A2595">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社会效益</w:t>
            </w:r>
          </w:p>
          <w:p w14:paraId="27D097ED">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1860" w:type="dxa"/>
            <w:tcBorders>
              <w:top w:val="single" w:color="000000" w:sz="4" w:space="0"/>
              <w:left w:val="single" w:color="000000" w:sz="4" w:space="0"/>
              <w:bottom w:val="single" w:color="000000" w:sz="4" w:space="0"/>
              <w:right w:val="single" w:color="000000" w:sz="4" w:space="0"/>
            </w:tcBorders>
            <w:vAlign w:val="center"/>
          </w:tcPr>
          <w:p w14:paraId="08612DED">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指标1：师生、社会满意度</w:t>
            </w:r>
          </w:p>
        </w:tc>
        <w:tc>
          <w:tcPr>
            <w:tcW w:w="1485" w:type="dxa"/>
            <w:tcBorders>
              <w:top w:val="single" w:color="000000" w:sz="4" w:space="0"/>
              <w:left w:val="single" w:color="000000" w:sz="4" w:space="0"/>
              <w:bottom w:val="single" w:color="000000" w:sz="4" w:space="0"/>
              <w:right w:val="single" w:color="000000" w:sz="4" w:space="0"/>
            </w:tcBorders>
            <w:vAlign w:val="center"/>
          </w:tcPr>
          <w:p w14:paraId="132B93E0">
            <w:pPr>
              <w:widowControl/>
              <w:jc w:val="center"/>
              <w:textAlignment w:val="center"/>
              <w:rPr>
                <w:rFonts w:ascii="宋体" w:hAnsi="宋体" w:cs="宋体"/>
                <w:color w:val="000000"/>
                <w:sz w:val="24"/>
              </w:rPr>
            </w:pPr>
            <w:r>
              <w:rPr>
                <w:rFonts w:hint="eastAsia" w:ascii="宋体" w:hAnsi="宋体" w:cs="宋体"/>
                <w:color w:val="000000"/>
                <w:kern w:val="0"/>
                <w:sz w:val="24"/>
                <w:lang w:bidi="ar"/>
              </w:rPr>
              <w:t>全校师生及社会满意</w:t>
            </w:r>
          </w:p>
        </w:tc>
        <w:tc>
          <w:tcPr>
            <w:tcW w:w="1635" w:type="dxa"/>
            <w:tcBorders>
              <w:top w:val="single" w:color="000000" w:sz="4" w:space="0"/>
              <w:left w:val="single" w:color="000000" w:sz="4" w:space="0"/>
              <w:bottom w:val="single" w:color="000000" w:sz="4" w:space="0"/>
              <w:right w:val="single" w:color="000000" w:sz="4" w:space="0"/>
            </w:tcBorders>
            <w:vAlign w:val="center"/>
          </w:tcPr>
          <w:p w14:paraId="09D4A363">
            <w:pPr>
              <w:widowControl/>
              <w:jc w:val="center"/>
              <w:textAlignment w:val="center"/>
              <w:rPr>
                <w:rFonts w:ascii="宋体" w:hAnsi="宋体" w:cs="宋体"/>
                <w:color w:val="000000"/>
                <w:sz w:val="24"/>
              </w:rPr>
            </w:pPr>
            <w:r>
              <w:rPr>
                <w:rFonts w:hint="eastAsia" w:ascii="宋体" w:hAnsi="宋体" w:cs="宋体"/>
                <w:color w:val="000000"/>
                <w:kern w:val="0"/>
                <w:sz w:val="24"/>
                <w:lang w:bidi="ar"/>
              </w:rPr>
              <w:t>已达到</w:t>
            </w:r>
          </w:p>
        </w:tc>
        <w:tc>
          <w:tcPr>
            <w:tcW w:w="1005" w:type="dxa"/>
            <w:tcBorders>
              <w:top w:val="single" w:color="000000" w:sz="4" w:space="0"/>
              <w:left w:val="single" w:color="000000" w:sz="4" w:space="0"/>
              <w:bottom w:val="single" w:color="000000" w:sz="4" w:space="0"/>
              <w:right w:val="single" w:color="000000" w:sz="4" w:space="0"/>
            </w:tcBorders>
            <w:vAlign w:val="center"/>
          </w:tcPr>
          <w:p w14:paraId="3D8CCA7B">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5D40AF64">
            <w:pPr>
              <w:rPr>
                <w:rFonts w:ascii="宋体" w:hAnsi="宋体" w:cs="宋体"/>
                <w:color w:val="000000"/>
                <w:sz w:val="24"/>
              </w:rPr>
            </w:pPr>
          </w:p>
        </w:tc>
      </w:tr>
      <w:tr w14:paraId="707F117E">
        <w:tblPrEx>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vAlign w:val="center"/>
          </w:tcPr>
          <w:p w14:paraId="235A40FB">
            <w:pPr>
              <w:jc w:val="center"/>
              <w:rPr>
                <w:rFonts w:ascii="宋体" w:hAnsi="宋体" w:cs="宋体"/>
                <w:color w:val="000000"/>
                <w:sz w:val="24"/>
              </w:rPr>
            </w:pPr>
          </w:p>
        </w:tc>
        <w:tc>
          <w:tcPr>
            <w:tcW w:w="478" w:type="dxa"/>
            <w:vMerge w:val="continue"/>
            <w:tcBorders>
              <w:top w:val="single" w:color="000000" w:sz="4" w:space="0"/>
              <w:left w:val="single" w:color="000000" w:sz="4" w:space="0"/>
              <w:bottom w:val="single" w:color="000000" w:sz="4" w:space="0"/>
              <w:right w:val="single" w:color="000000" w:sz="4" w:space="0"/>
            </w:tcBorders>
            <w:vAlign w:val="center"/>
          </w:tcPr>
          <w:p w14:paraId="587B9D65">
            <w:pPr>
              <w:jc w:val="center"/>
              <w:rPr>
                <w:rFonts w:ascii="宋体" w:hAnsi="宋体" w:cs="宋体"/>
                <w:color w:val="000000"/>
                <w:sz w:val="24"/>
              </w:rPr>
            </w:pPr>
          </w:p>
        </w:tc>
        <w:tc>
          <w:tcPr>
            <w:tcW w:w="769" w:type="dxa"/>
            <w:vMerge w:val="continue"/>
            <w:tcBorders>
              <w:top w:val="single" w:color="000000" w:sz="4" w:space="0"/>
              <w:left w:val="single" w:color="000000" w:sz="4" w:space="0"/>
              <w:bottom w:val="single" w:color="000000" w:sz="4" w:space="0"/>
              <w:right w:val="single" w:color="000000" w:sz="4" w:space="0"/>
            </w:tcBorders>
            <w:vAlign w:val="center"/>
          </w:tcPr>
          <w:p w14:paraId="19521F15">
            <w:pPr>
              <w:jc w:val="center"/>
              <w:rPr>
                <w:rFonts w:ascii="宋体" w:hAnsi="宋体" w:cs="宋体"/>
                <w:color w:val="000000"/>
                <w:sz w:val="24"/>
              </w:rPr>
            </w:pPr>
          </w:p>
        </w:tc>
        <w:tc>
          <w:tcPr>
            <w:tcW w:w="1860" w:type="dxa"/>
            <w:tcBorders>
              <w:top w:val="single" w:color="000000" w:sz="4" w:space="0"/>
              <w:left w:val="single" w:color="000000" w:sz="4" w:space="0"/>
              <w:bottom w:val="single" w:color="000000" w:sz="4" w:space="0"/>
              <w:right w:val="single" w:color="000000" w:sz="4" w:space="0"/>
            </w:tcBorders>
            <w:vAlign w:val="center"/>
          </w:tcPr>
          <w:p w14:paraId="7E7F37F9">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485" w:type="dxa"/>
            <w:tcBorders>
              <w:top w:val="single" w:color="000000" w:sz="4" w:space="0"/>
              <w:left w:val="single" w:color="000000" w:sz="4" w:space="0"/>
              <w:bottom w:val="single" w:color="000000" w:sz="4" w:space="0"/>
              <w:right w:val="single" w:color="000000" w:sz="4" w:space="0"/>
            </w:tcBorders>
            <w:vAlign w:val="center"/>
          </w:tcPr>
          <w:p w14:paraId="7193595E">
            <w:pPr>
              <w:rPr>
                <w:rFonts w:ascii="宋体" w:hAnsi="宋体" w:cs="宋体"/>
                <w:color w:val="000000"/>
                <w:sz w:val="24"/>
              </w:rPr>
            </w:pPr>
          </w:p>
        </w:tc>
        <w:tc>
          <w:tcPr>
            <w:tcW w:w="1635" w:type="dxa"/>
            <w:tcBorders>
              <w:top w:val="single" w:color="000000" w:sz="4" w:space="0"/>
              <w:left w:val="single" w:color="000000" w:sz="4" w:space="0"/>
              <w:bottom w:val="single" w:color="000000" w:sz="4" w:space="0"/>
              <w:right w:val="single" w:color="000000" w:sz="4" w:space="0"/>
            </w:tcBorders>
            <w:vAlign w:val="center"/>
          </w:tcPr>
          <w:p w14:paraId="3CD86C8D">
            <w:pPr>
              <w:rPr>
                <w:rFonts w:ascii="宋体" w:hAnsi="宋体" w:cs="宋体"/>
                <w:color w:val="000000"/>
                <w:sz w:val="24"/>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55C92B5F">
            <w:pPr>
              <w:rPr>
                <w:rFonts w:ascii="宋体" w:hAnsi="宋体" w:cs="宋体"/>
                <w:color w:val="000000"/>
                <w:sz w:val="24"/>
              </w:rPr>
            </w:pPr>
          </w:p>
        </w:tc>
        <w:tc>
          <w:tcPr>
            <w:tcW w:w="900" w:type="dxa"/>
            <w:tcBorders>
              <w:top w:val="single" w:color="000000" w:sz="4" w:space="0"/>
              <w:left w:val="single" w:color="000000" w:sz="4" w:space="0"/>
              <w:bottom w:val="single" w:color="000000" w:sz="4" w:space="0"/>
              <w:right w:val="single" w:color="000000" w:sz="4" w:space="0"/>
            </w:tcBorders>
            <w:vAlign w:val="center"/>
          </w:tcPr>
          <w:p w14:paraId="2191C6A9">
            <w:pPr>
              <w:rPr>
                <w:rFonts w:ascii="宋体" w:hAnsi="宋体" w:cs="宋体"/>
                <w:color w:val="000000"/>
                <w:sz w:val="24"/>
              </w:rPr>
            </w:pPr>
          </w:p>
        </w:tc>
      </w:tr>
      <w:tr w14:paraId="0DBBFADE">
        <w:tblPrEx>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vAlign w:val="center"/>
          </w:tcPr>
          <w:p w14:paraId="55CEEF48">
            <w:pPr>
              <w:jc w:val="center"/>
              <w:rPr>
                <w:rFonts w:ascii="宋体" w:hAnsi="宋体" w:cs="宋体"/>
                <w:color w:val="000000"/>
                <w:sz w:val="24"/>
              </w:rPr>
            </w:pPr>
          </w:p>
        </w:tc>
        <w:tc>
          <w:tcPr>
            <w:tcW w:w="478" w:type="dxa"/>
            <w:vMerge w:val="continue"/>
            <w:tcBorders>
              <w:top w:val="single" w:color="000000" w:sz="4" w:space="0"/>
              <w:left w:val="single" w:color="000000" w:sz="4" w:space="0"/>
              <w:bottom w:val="single" w:color="000000" w:sz="4" w:space="0"/>
              <w:right w:val="single" w:color="000000" w:sz="4" w:space="0"/>
            </w:tcBorders>
            <w:vAlign w:val="center"/>
          </w:tcPr>
          <w:p w14:paraId="7EBE7532">
            <w:pPr>
              <w:jc w:val="center"/>
              <w:rPr>
                <w:rFonts w:ascii="宋体" w:hAnsi="宋体" w:cs="宋体"/>
                <w:color w:val="000000"/>
                <w:sz w:val="24"/>
              </w:rPr>
            </w:pPr>
          </w:p>
        </w:tc>
        <w:tc>
          <w:tcPr>
            <w:tcW w:w="769" w:type="dxa"/>
            <w:vMerge w:val="restart"/>
            <w:tcBorders>
              <w:top w:val="single" w:color="000000" w:sz="4" w:space="0"/>
              <w:left w:val="single" w:color="000000" w:sz="4" w:space="0"/>
              <w:bottom w:val="single" w:color="000000" w:sz="4" w:space="0"/>
              <w:right w:val="single" w:color="000000" w:sz="4" w:space="0"/>
            </w:tcBorders>
            <w:vAlign w:val="center"/>
          </w:tcPr>
          <w:p w14:paraId="6BA2E969">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生态效益</w:t>
            </w:r>
          </w:p>
          <w:p w14:paraId="63E150DC">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1860" w:type="dxa"/>
            <w:tcBorders>
              <w:top w:val="single" w:color="000000" w:sz="4" w:space="0"/>
              <w:left w:val="single" w:color="000000" w:sz="4" w:space="0"/>
              <w:bottom w:val="single" w:color="000000" w:sz="4" w:space="0"/>
              <w:right w:val="single" w:color="000000" w:sz="4" w:space="0"/>
            </w:tcBorders>
            <w:vAlign w:val="center"/>
          </w:tcPr>
          <w:p w14:paraId="55E80188">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w:t>
            </w:r>
          </w:p>
        </w:tc>
        <w:tc>
          <w:tcPr>
            <w:tcW w:w="1485" w:type="dxa"/>
            <w:tcBorders>
              <w:top w:val="single" w:color="000000" w:sz="4" w:space="0"/>
              <w:left w:val="single" w:color="000000" w:sz="4" w:space="0"/>
              <w:bottom w:val="single" w:color="000000" w:sz="4" w:space="0"/>
              <w:right w:val="single" w:color="000000" w:sz="4" w:space="0"/>
            </w:tcBorders>
            <w:vAlign w:val="center"/>
          </w:tcPr>
          <w:p w14:paraId="408F90AE">
            <w:pPr>
              <w:rPr>
                <w:rFonts w:ascii="宋体" w:hAnsi="宋体" w:cs="宋体"/>
                <w:color w:val="000000"/>
                <w:sz w:val="24"/>
              </w:rPr>
            </w:pPr>
          </w:p>
        </w:tc>
        <w:tc>
          <w:tcPr>
            <w:tcW w:w="1635" w:type="dxa"/>
            <w:tcBorders>
              <w:top w:val="single" w:color="000000" w:sz="4" w:space="0"/>
              <w:left w:val="single" w:color="000000" w:sz="4" w:space="0"/>
              <w:bottom w:val="single" w:color="000000" w:sz="4" w:space="0"/>
              <w:right w:val="single" w:color="000000" w:sz="4" w:space="0"/>
            </w:tcBorders>
            <w:vAlign w:val="center"/>
          </w:tcPr>
          <w:p w14:paraId="5EAE279E">
            <w:pPr>
              <w:rPr>
                <w:rFonts w:ascii="宋体" w:hAnsi="宋体" w:cs="宋体"/>
                <w:color w:val="000000"/>
                <w:sz w:val="24"/>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5A32D261">
            <w:pPr>
              <w:rPr>
                <w:rFonts w:ascii="宋体" w:hAnsi="宋体" w:cs="宋体"/>
                <w:color w:val="000000"/>
                <w:sz w:val="24"/>
              </w:rPr>
            </w:pPr>
          </w:p>
        </w:tc>
        <w:tc>
          <w:tcPr>
            <w:tcW w:w="900" w:type="dxa"/>
            <w:tcBorders>
              <w:top w:val="single" w:color="000000" w:sz="4" w:space="0"/>
              <w:left w:val="single" w:color="000000" w:sz="4" w:space="0"/>
              <w:bottom w:val="single" w:color="000000" w:sz="4" w:space="0"/>
              <w:right w:val="single" w:color="000000" w:sz="4" w:space="0"/>
            </w:tcBorders>
            <w:vAlign w:val="center"/>
          </w:tcPr>
          <w:p w14:paraId="6ABDC859">
            <w:pPr>
              <w:rPr>
                <w:rFonts w:ascii="宋体" w:hAnsi="宋体" w:cs="宋体"/>
                <w:color w:val="000000"/>
                <w:sz w:val="24"/>
              </w:rPr>
            </w:pPr>
          </w:p>
        </w:tc>
      </w:tr>
      <w:tr w14:paraId="7C9BD246">
        <w:tblPrEx>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vAlign w:val="center"/>
          </w:tcPr>
          <w:p w14:paraId="7F93C5C6">
            <w:pPr>
              <w:jc w:val="center"/>
              <w:rPr>
                <w:rFonts w:ascii="宋体" w:hAnsi="宋体" w:cs="宋体"/>
                <w:color w:val="000000"/>
                <w:sz w:val="24"/>
              </w:rPr>
            </w:pPr>
          </w:p>
        </w:tc>
        <w:tc>
          <w:tcPr>
            <w:tcW w:w="478" w:type="dxa"/>
            <w:vMerge w:val="continue"/>
            <w:tcBorders>
              <w:top w:val="single" w:color="000000" w:sz="4" w:space="0"/>
              <w:left w:val="single" w:color="000000" w:sz="4" w:space="0"/>
              <w:bottom w:val="single" w:color="000000" w:sz="4" w:space="0"/>
              <w:right w:val="single" w:color="000000" w:sz="4" w:space="0"/>
            </w:tcBorders>
            <w:vAlign w:val="center"/>
          </w:tcPr>
          <w:p w14:paraId="631746CC">
            <w:pPr>
              <w:jc w:val="center"/>
              <w:rPr>
                <w:rFonts w:ascii="宋体" w:hAnsi="宋体" w:cs="宋体"/>
                <w:color w:val="000000"/>
                <w:sz w:val="24"/>
              </w:rPr>
            </w:pPr>
          </w:p>
        </w:tc>
        <w:tc>
          <w:tcPr>
            <w:tcW w:w="769" w:type="dxa"/>
            <w:vMerge w:val="continue"/>
            <w:tcBorders>
              <w:top w:val="single" w:color="000000" w:sz="4" w:space="0"/>
              <w:left w:val="single" w:color="000000" w:sz="4" w:space="0"/>
              <w:bottom w:val="single" w:color="000000" w:sz="4" w:space="0"/>
              <w:right w:val="single" w:color="000000" w:sz="4" w:space="0"/>
            </w:tcBorders>
            <w:vAlign w:val="center"/>
          </w:tcPr>
          <w:p w14:paraId="0F03E258">
            <w:pPr>
              <w:jc w:val="center"/>
              <w:rPr>
                <w:rFonts w:ascii="宋体" w:hAnsi="宋体" w:cs="宋体"/>
                <w:color w:val="000000"/>
                <w:sz w:val="24"/>
              </w:rPr>
            </w:pPr>
          </w:p>
        </w:tc>
        <w:tc>
          <w:tcPr>
            <w:tcW w:w="1860" w:type="dxa"/>
            <w:tcBorders>
              <w:top w:val="single" w:color="000000" w:sz="4" w:space="0"/>
              <w:left w:val="single" w:color="000000" w:sz="4" w:space="0"/>
              <w:bottom w:val="single" w:color="000000" w:sz="4" w:space="0"/>
              <w:right w:val="single" w:color="000000" w:sz="4" w:space="0"/>
            </w:tcBorders>
            <w:vAlign w:val="center"/>
          </w:tcPr>
          <w:p w14:paraId="230F0277">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485" w:type="dxa"/>
            <w:tcBorders>
              <w:top w:val="single" w:color="000000" w:sz="4" w:space="0"/>
              <w:left w:val="single" w:color="000000" w:sz="4" w:space="0"/>
              <w:bottom w:val="single" w:color="000000" w:sz="4" w:space="0"/>
              <w:right w:val="single" w:color="000000" w:sz="4" w:space="0"/>
            </w:tcBorders>
            <w:vAlign w:val="center"/>
          </w:tcPr>
          <w:p w14:paraId="11DE676D">
            <w:pPr>
              <w:rPr>
                <w:rFonts w:ascii="宋体" w:hAnsi="宋体" w:cs="宋体"/>
                <w:color w:val="000000"/>
                <w:sz w:val="24"/>
              </w:rPr>
            </w:pPr>
          </w:p>
        </w:tc>
        <w:tc>
          <w:tcPr>
            <w:tcW w:w="1635" w:type="dxa"/>
            <w:tcBorders>
              <w:top w:val="single" w:color="000000" w:sz="4" w:space="0"/>
              <w:left w:val="single" w:color="000000" w:sz="4" w:space="0"/>
              <w:bottom w:val="single" w:color="000000" w:sz="4" w:space="0"/>
              <w:right w:val="single" w:color="000000" w:sz="4" w:space="0"/>
            </w:tcBorders>
            <w:vAlign w:val="center"/>
          </w:tcPr>
          <w:p w14:paraId="1C326C0F">
            <w:pPr>
              <w:rPr>
                <w:rFonts w:ascii="宋体" w:hAnsi="宋体" w:cs="宋体"/>
                <w:color w:val="000000"/>
                <w:sz w:val="24"/>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55683C69">
            <w:pPr>
              <w:rPr>
                <w:rFonts w:ascii="宋体" w:hAnsi="宋体" w:cs="宋体"/>
                <w:color w:val="000000"/>
                <w:sz w:val="24"/>
              </w:rPr>
            </w:pPr>
          </w:p>
        </w:tc>
        <w:tc>
          <w:tcPr>
            <w:tcW w:w="900" w:type="dxa"/>
            <w:tcBorders>
              <w:top w:val="single" w:color="000000" w:sz="4" w:space="0"/>
              <w:left w:val="single" w:color="000000" w:sz="4" w:space="0"/>
              <w:bottom w:val="single" w:color="000000" w:sz="4" w:space="0"/>
              <w:right w:val="single" w:color="000000" w:sz="4" w:space="0"/>
            </w:tcBorders>
            <w:vAlign w:val="center"/>
          </w:tcPr>
          <w:p w14:paraId="1AE2747E">
            <w:pPr>
              <w:rPr>
                <w:rFonts w:ascii="宋体" w:hAnsi="宋体" w:cs="宋体"/>
                <w:color w:val="000000"/>
                <w:sz w:val="24"/>
              </w:rPr>
            </w:pPr>
          </w:p>
        </w:tc>
      </w:tr>
      <w:tr w14:paraId="05DAD834">
        <w:tblPrEx>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vAlign w:val="center"/>
          </w:tcPr>
          <w:p w14:paraId="00DEB2BB">
            <w:pPr>
              <w:jc w:val="center"/>
              <w:rPr>
                <w:rFonts w:ascii="宋体" w:hAnsi="宋体" w:cs="宋体"/>
                <w:color w:val="000000"/>
                <w:sz w:val="24"/>
              </w:rPr>
            </w:pPr>
          </w:p>
        </w:tc>
        <w:tc>
          <w:tcPr>
            <w:tcW w:w="478" w:type="dxa"/>
            <w:vMerge w:val="continue"/>
            <w:tcBorders>
              <w:top w:val="single" w:color="000000" w:sz="4" w:space="0"/>
              <w:left w:val="single" w:color="000000" w:sz="4" w:space="0"/>
              <w:bottom w:val="single" w:color="000000" w:sz="4" w:space="0"/>
              <w:right w:val="single" w:color="000000" w:sz="4" w:space="0"/>
            </w:tcBorders>
            <w:vAlign w:val="center"/>
          </w:tcPr>
          <w:p w14:paraId="7A7B679A">
            <w:pPr>
              <w:jc w:val="center"/>
              <w:rPr>
                <w:rFonts w:ascii="宋体" w:hAnsi="宋体" w:cs="宋体"/>
                <w:color w:val="000000"/>
                <w:sz w:val="24"/>
              </w:rPr>
            </w:pPr>
          </w:p>
        </w:tc>
        <w:tc>
          <w:tcPr>
            <w:tcW w:w="769" w:type="dxa"/>
            <w:vMerge w:val="restart"/>
            <w:tcBorders>
              <w:top w:val="single" w:color="000000" w:sz="4" w:space="0"/>
              <w:left w:val="single" w:color="000000" w:sz="4" w:space="0"/>
              <w:bottom w:val="single" w:color="000000" w:sz="4" w:space="0"/>
              <w:right w:val="single" w:color="000000" w:sz="4" w:space="0"/>
            </w:tcBorders>
            <w:vAlign w:val="center"/>
          </w:tcPr>
          <w:p w14:paraId="6B427D93">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可持续影响</w:t>
            </w:r>
          </w:p>
          <w:p w14:paraId="70D854BB">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1860" w:type="dxa"/>
            <w:tcBorders>
              <w:top w:val="single" w:color="000000" w:sz="4" w:space="0"/>
              <w:left w:val="single" w:color="000000" w:sz="4" w:space="0"/>
              <w:bottom w:val="single" w:color="000000" w:sz="4" w:space="0"/>
              <w:right w:val="single" w:color="000000" w:sz="4" w:space="0"/>
            </w:tcBorders>
            <w:vAlign w:val="center"/>
          </w:tcPr>
          <w:p w14:paraId="36376C2A">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w:t>
            </w:r>
          </w:p>
        </w:tc>
        <w:tc>
          <w:tcPr>
            <w:tcW w:w="1485" w:type="dxa"/>
            <w:tcBorders>
              <w:top w:val="single" w:color="000000" w:sz="4" w:space="0"/>
              <w:left w:val="single" w:color="000000" w:sz="4" w:space="0"/>
              <w:bottom w:val="single" w:color="000000" w:sz="4" w:space="0"/>
              <w:right w:val="single" w:color="000000" w:sz="4" w:space="0"/>
            </w:tcBorders>
            <w:vAlign w:val="center"/>
          </w:tcPr>
          <w:p w14:paraId="073D6632">
            <w:pPr>
              <w:rPr>
                <w:rFonts w:ascii="宋体" w:hAnsi="宋体" w:cs="宋体"/>
                <w:color w:val="000000"/>
                <w:sz w:val="24"/>
              </w:rPr>
            </w:pPr>
          </w:p>
        </w:tc>
        <w:tc>
          <w:tcPr>
            <w:tcW w:w="1635" w:type="dxa"/>
            <w:tcBorders>
              <w:top w:val="single" w:color="000000" w:sz="4" w:space="0"/>
              <w:left w:val="single" w:color="000000" w:sz="4" w:space="0"/>
              <w:bottom w:val="single" w:color="000000" w:sz="4" w:space="0"/>
              <w:right w:val="single" w:color="000000" w:sz="4" w:space="0"/>
            </w:tcBorders>
            <w:vAlign w:val="center"/>
          </w:tcPr>
          <w:p w14:paraId="598644F5">
            <w:pPr>
              <w:rPr>
                <w:rFonts w:ascii="宋体" w:hAnsi="宋体" w:cs="宋体"/>
                <w:color w:val="000000"/>
                <w:sz w:val="24"/>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0F105F12">
            <w:pPr>
              <w:rPr>
                <w:rFonts w:ascii="宋体" w:hAnsi="宋体" w:cs="宋体"/>
                <w:color w:val="000000"/>
                <w:sz w:val="24"/>
              </w:rPr>
            </w:pPr>
          </w:p>
        </w:tc>
        <w:tc>
          <w:tcPr>
            <w:tcW w:w="900" w:type="dxa"/>
            <w:tcBorders>
              <w:top w:val="single" w:color="000000" w:sz="4" w:space="0"/>
              <w:left w:val="single" w:color="000000" w:sz="4" w:space="0"/>
              <w:bottom w:val="single" w:color="000000" w:sz="4" w:space="0"/>
              <w:right w:val="single" w:color="000000" w:sz="4" w:space="0"/>
            </w:tcBorders>
            <w:vAlign w:val="center"/>
          </w:tcPr>
          <w:p w14:paraId="021BF6E1">
            <w:pPr>
              <w:rPr>
                <w:rFonts w:ascii="宋体" w:hAnsi="宋体" w:cs="宋体"/>
                <w:color w:val="000000"/>
                <w:sz w:val="24"/>
              </w:rPr>
            </w:pPr>
          </w:p>
        </w:tc>
      </w:tr>
      <w:tr w14:paraId="5F029D7B">
        <w:tblPrEx>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vAlign w:val="center"/>
          </w:tcPr>
          <w:p w14:paraId="37A4FACA">
            <w:pPr>
              <w:jc w:val="center"/>
              <w:rPr>
                <w:rFonts w:ascii="宋体" w:hAnsi="宋体" w:cs="宋体"/>
                <w:color w:val="000000"/>
                <w:sz w:val="24"/>
              </w:rPr>
            </w:pPr>
          </w:p>
        </w:tc>
        <w:tc>
          <w:tcPr>
            <w:tcW w:w="478" w:type="dxa"/>
            <w:vMerge w:val="continue"/>
            <w:tcBorders>
              <w:top w:val="single" w:color="000000" w:sz="4" w:space="0"/>
              <w:left w:val="single" w:color="000000" w:sz="4" w:space="0"/>
              <w:bottom w:val="single" w:color="000000" w:sz="4" w:space="0"/>
              <w:right w:val="single" w:color="000000" w:sz="4" w:space="0"/>
            </w:tcBorders>
            <w:vAlign w:val="center"/>
          </w:tcPr>
          <w:p w14:paraId="4F35F52F">
            <w:pPr>
              <w:jc w:val="center"/>
              <w:rPr>
                <w:rFonts w:ascii="宋体" w:hAnsi="宋体" w:cs="宋体"/>
                <w:color w:val="000000"/>
                <w:sz w:val="24"/>
              </w:rPr>
            </w:pPr>
          </w:p>
        </w:tc>
        <w:tc>
          <w:tcPr>
            <w:tcW w:w="769" w:type="dxa"/>
            <w:vMerge w:val="continue"/>
            <w:tcBorders>
              <w:top w:val="single" w:color="000000" w:sz="4" w:space="0"/>
              <w:left w:val="single" w:color="000000" w:sz="4" w:space="0"/>
              <w:bottom w:val="single" w:color="000000" w:sz="4" w:space="0"/>
              <w:right w:val="single" w:color="000000" w:sz="4" w:space="0"/>
            </w:tcBorders>
            <w:vAlign w:val="center"/>
          </w:tcPr>
          <w:p w14:paraId="640BE683">
            <w:pPr>
              <w:jc w:val="center"/>
              <w:rPr>
                <w:rFonts w:ascii="宋体" w:hAnsi="宋体" w:cs="宋体"/>
                <w:color w:val="000000"/>
                <w:sz w:val="24"/>
              </w:rPr>
            </w:pPr>
          </w:p>
        </w:tc>
        <w:tc>
          <w:tcPr>
            <w:tcW w:w="1860" w:type="dxa"/>
            <w:tcBorders>
              <w:top w:val="single" w:color="000000" w:sz="4" w:space="0"/>
              <w:left w:val="single" w:color="000000" w:sz="4" w:space="0"/>
              <w:bottom w:val="single" w:color="000000" w:sz="4" w:space="0"/>
              <w:right w:val="single" w:color="000000" w:sz="4" w:space="0"/>
            </w:tcBorders>
            <w:vAlign w:val="center"/>
          </w:tcPr>
          <w:p w14:paraId="379712A5">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485" w:type="dxa"/>
            <w:tcBorders>
              <w:top w:val="single" w:color="000000" w:sz="4" w:space="0"/>
              <w:left w:val="single" w:color="000000" w:sz="4" w:space="0"/>
              <w:bottom w:val="single" w:color="000000" w:sz="4" w:space="0"/>
              <w:right w:val="single" w:color="000000" w:sz="4" w:space="0"/>
            </w:tcBorders>
            <w:vAlign w:val="center"/>
          </w:tcPr>
          <w:p w14:paraId="39B322BA">
            <w:pPr>
              <w:rPr>
                <w:rFonts w:ascii="宋体" w:hAnsi="宋体" w:cs="宋体"/>
                <w:color w:val="000000"/>
                <w:sz w:val="24"/>
              </w:rPr>
            </w:pPr>
          </w:p>
        </w:tc>
        <w:tc>
          <w:tcPr>
            <w:tcW w:w="1635" w:type="dxa"/>
            <w:tcBorders>
              <w:top w:val="single" w:color="000000" w:sz="4" w:space="0"/>
              <w:left w:val="single" w:color="000000" w:sz="4" w:space="0"/>
              <w:bottom w:val="single" w:color="000000" w:sz="4" w:space="0"/>
              <w:right w:val="single" w:color="000000" w:sz="4" w:space="0"/>
            </w:tcBorders>
            <w:vAlign w:val="center"/>
          </w:tcPr>
          <w:p w14:paraId="28480ACB">
            <w:pPr>
              <w:rPr>
                <w:rFonts w:ascii="宋体" w:hAnsi="宋体" w:cs="宋体"/>
                <w:color w:val="000000"/>
                <w:sz w:val="24"/>
              </w:rPr>
            </w:pPr>
          </w:p>
        </w:tc>
        <w:tc>
          <w:tcPr>
            <w:tcW w:w="1005" w:type="dxa"/>
            <w:tcBorders>
              <w:top w:val="single" w:color="000000" w:sz="4" w:space="0"/>
              <w:left w:val="single" w:color="000000" w:sz="4" w:space="0"/>
              <w:bottom w:val="single" w:color="000000" w:sz="4" w:space="0"/>
              <w:right w:val="single" w:color="000000" w:sz="4" w:space="0"/>
            </w:tcBorders>
            <w:vAlign w:val="center"/>
          </w:tcPr>
          <w:p w14:paraId="6ED2E3B0">
            <w:pPr>
              <w:rPr>
                <w:rFonts w:ascii="宋体" w:hAnsi="宋体" w:cs="宋体"/>
                <w:color w:val="000000"/>
                <w:sz w:val="24"/>
              </w:rPr>
            </w:pPr>
          </w:p>
        </w:tc>
        <w:tc>
          <w:tcPr>
            <w:tcW w:w="900" w:type="dxa"/>
            <w:tcBorders>
              <w:top w:val="single" w:color="000000" w:sz="4" w:space="0"/>
              <w:left w:val="single" w:color="000000" w:sz="4" w:space="0"/>
              <w:bottom w:val="single" w:color="000000" w:sz="4" w:space="0"/>
              <w:right w:val="single" w:color="000000" w:sz="4" w:space="0"/>
            </w:tcBorders>
            <w:vAlign w:val="center"/>
          </w:tcPr>
          <w:p w14:paraId="2B75BDE4">
            <w:pPr>
              <w:rPr>
                <w:rFonts w:ascii="宋体" w:hAnsi="宋体" w:cs="宋体"/>
                <w:color w:val="000000"/>
                <w:sz w:val="24"/>
              </w:rPr>
            </w:pPr>
          </w:p>
        </w:tc>
      </w:tr>
      <w:tr w14:paraId="045175C4">
        <w:tblPrEx>
          <w:tblCellMar>
            <w:top w:w="0" w:type="dxa"/>
            <w:left w:w="108" w:type="dxa"/>
            <w:bottom w:w="0" w:type="dxa"/>
            <w:right w:w="108" w:type="dxa"/>
          </w:tblCellMar>
        </w:tblPrEx>
        <w:trPr>
          <w:trHeight w:val="285" w:hRule="atLeast"/>
        </w:trPr>
        <w:tc>
          <w:tcPr>
            <w:tcW w:w="514" w:type="dxa"/>
            <w:vMerge w:val="continue"/>
            <w:tcBorders>
              <w:top w:val="single" w:color="000000" w:sz="4" w:space="0"/>
              <w:left w:val="single" w:color="000000" w:sz="4" w:space="0"/>
              <w:bottom w:val="single" w:color="000000" w:sz="4" w:space="0"/>
              <w:right w:val="single" w:color="000000" w:sz="4" w:space="0"/>
            </w:tcBorders>
            <w:vAlign w:val="center"/>
          </w:tcPr>
          <w:p w14:paraId="026066BB">
            <w:pPr>
              <w:jc w:val="center"/>
              <w:rPr>
                <w:rFonts w:ascii="宋体" w:hAnsi="宋体" w:cs="宋体"/>
                <w:color w:val="000000"/>
                <w:sz w:val="24"/>
              </w:rPr>
            </w:pPr>
          </w:p>
        </w:tc>
        <w:tc>
          <w:tcPr>
            <w:tcW w:w="478" w:type="dxa"/>
            <w:tcBorders>
              <w:top w:val="single" w:color="000000" w:sz="4" w:space="0"/>
              <w:left w:val="single" w:color="000000" w:sz="4" w:space="0"/>
              <w:bottom w:val="single" w:color="000000" w:sz="4" w:space="0"/>
              <w:right w:val="single" w:color="000000" w:sz="4" w:space="0"/>
            </w:tcBorders>
            <w:vAlign w:val="center"/>
          </w:tcPr>
          <w:p w14:paraId="4751CEC1">
            <w:pPr>
              <w:widowControl/>
              <w:jc w:val="center"/>
              <w:textAlignment w:val="center"/>
              <w:rPr>
                <w:rFonts w:ascii="宋体" w:hAnsi="宋体" w:cs="宋体"/>
                <w:color w:val="000000"/>
                <w:sz w:val="24"/>
              </w:rPr>
            </w:pPr>
            <w:r>
              <w:rPr>
                <w:rFonts w:hint="eastAsia" w:ascii="宋体" w:hAnsi="宋体" w:cs="宋体"/>
                <w:color w:val="000000"/>
                <w:kern w:val="0"/>
                <w:sz w:val="24"/>
                <w:lang w:bidi="ar"/>
              </w:rPr>
              <w:t>满意度指标</w:t>
            </w:r>
          </w:p>
        </w:tc>
        <w:tc>
          <w:tcPr>
            <w:tcW w:w="769" w:type="dxa"/>
            <w:tcBorders>
              <w:top w:val="single" w:color="000000" w:sz="4" w:space="0"/>
              <w:left w:val="single" w:color="000000" w:sz="4" w:space="0"/>
              <w:bottom w:val="single" w:color="000000" w:sz="4" w:space="0"/>
              <w:right w:val="single" w:color="000000" w:sz="4" w:space="0"/>
            </w:tcBorders>
            <w:vAlign w:val="center"/>
          </w:tcPr>
          <w:p w14:paraId="28758C26">
            <w:pPr>
              <w:widowControl/>
              <w:jc w:val="center"/>
              <w:textAlignment w:val="center"/>
              <w:rPr>
                <w:rFonts w:ascii="宋体" w:hAnsi="宋体" w:cs="宋体"/>
                <w:color w:val="000000"/>
                <w:sz w:val="24"/>
              </w:rPr>
            </w:pPr>
            <w:r>
              <w:rPr>
                <w:rFonts w:hint="eastAsia" w:ascii="宋体" w:hAnsi="宋体" w:cs="宋体"/>
                <w:color w:val="000000"/>
                <w:kern w:val="0"/>
                <w:sz w:val="24"/>
                <w:lang w:bidi="ar"/>
              </w:rPr>
              <w:t>满意度指标</w:t>
            </w:r>
          </w:p>
        </w:tc>
        <w:tc>
          <w:tcPr>
            <w:tcW w:w="1860" w:type="dxa"/>
            <w:tcBorders>
              <w:top w:val="single" w:color="000000" w:sz="4" w:space="0"/>
              <w:left w:val="single" w:color="000000" w:sz="4" w:space="0"/>
              <w:bottom w:val="single" w:color="000000" w:sz="4" w:space="0"/>
              <w:right w:val="single" w:color="000000" w:sz="4" w:space="0"/>
            </w:tcBorders>
            <w:vAlign w:val="center"/>
          </w:tcPr>
          <w:p w14:paraId="408E439A">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指标1：师生满意度100%</w:t>
            </w:r>
          </w:p>
        </w:tc>
        <w:tc>
          <w:tcPr>
            <w:tcW w:w="1485" w:type="dxa"/>
            <w:tcBorders>
              <w:top w:val="single" w:color="000000" w:sz="4" w:space="0"/>
              <w:left w:val="single" w:color="000000" w:sz="4" w:space="0"/>
              <w:bottom w:val="single" w:color="000000" w:sz="4" w:space="0"/>
              <w:right w:val="single" w:color="000000" w:sz="4" w:space="0"/>
            </w:tcBorders>
            <w:vAlign w:val="center"/>
          </w:tcPr>
          <w:p w14:paraId="2CC454D2">
            <w:pPr>
              <w:widowControl/>
              <w:jc w:val="center"/>
              <w:textAlignment w:val="center"/>
              <w:rPr>
                <w:rFonts w:ascii="宋体" w:hAnsi="宋体" w:cs="宋体"/>
                <w:color w:val="000000"/>
                <w:sz w:val="24"/>
              </w:rPr>
            </w:pPr>
            <w:r>
              <w:rPr>
                <w:rFonts w:hint="eastAsia" w:ascii="宋体" w:hAnsi="宋体" w:cs="宋体"/>
                <w:color w:val="000000"/>
                <w:kern w:val="0"/>
                <w:sz w:val="24"/>
                <w:lang w:bidi="ar"/>
              </w:rPr>
              <w:t>师生满意度100%</w:t>
            </w:r>
          </w:p>
        </w:tc>
        <w:tc>
          <w:tcPr>
            <w:tcW w:w="1635" w:type="dxa"/>
            <w:tcBorders>
              <w:top w:val="single" w:color="000000" w:sz="4" w:space="0"/>
              <w:left w:val="single" w:color="000000" w:sz="4" w:space="0"/>
              <w:bottom w:val="single" w:color="000000" w:sz="4" w:space="0"/>
              <w:right w:val="single" w:color="000000" w:sz="4" w:space="0"/>
            </w:tcBorders>
            <w:vAlign w:val="center"/>
          </w:tcPr>
          <w:p w14:paraId="02F6C905">
            <w:pPr>
              <w:widowControl/>
              <w:jc w:val="center"/>
              <w:textAlignment w:val="center"/>
              <w:rPr>
                <w:rFonts w:ascii="宋体" w:hAnsi="宋体" w:cs="宋体"/>
                <w:color w:val="000000"/>
                <w:sz w:val="24"/>
              </w:rPr>
            </w:pPr>
            <w:r>
              <w:rPr>
                <w:rFonts w:hint="eastAsia" w:ascii="宋体" w:hAnsi="宋体" w:cs="宋体"/>
                <w:color w:val="000000"/>
                <w:kern w:val="0"/>
                <w:sz w:val="24"/>
                <w:lang w:bidi="ar"/>
              </w:rPr>
              <w:t>已达到</w:t>
            </w:r>
          </w:p>
        </w:tc>
        <w:tc>
          <w:tcPr>
            <w:tcW w:w="1005" w:type="dxa"/>
            <w:tcBorders>
              <w:top w:val="single" w:color="000000" w:sz="4" w:space="0"/>
              <w:left w:val="single" w:color="000000" w:sz="4" w:space="0"/>
              <w:bottom w:val="single" w:color="000000" w:sz="4" w:space="0"/>
              <w:right w:val="single" w:color="000000" w:sz="4" w:space="0"/>
            </w:tcBorders>
            <w:vAlign w:val="center"/>
          </w:tcPr>
          <w:p w14:paraId="508A784B">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6B35A6EB">
            <w:pPr>
              <w:rPr>
                <w:rFonts w:ascii="宋体" w:hAnsi="宋体" w:cs="宋体"/>
                <w:color w:val="000000"/>
                <w:sz w:val="24"/>
              </w:rPr>
            </w:pPr>
          </w:p>
        </w:tc>
      </w:tr>
    </w:tbl>
    <w:p w14:paraId="441FA55D">
      <w:pPr>
        <w:widowControl/>
        <w:ind w:left="420" w:leftChars="200"/>
        <w:jc w:val="left"/>
        <w:rPr>
          <w:rFonts w:ascii="楷体" w:hAnsi="楷体" w:eastAsia="楷体" w:cs="楷体"/>
          <w:b/>
          <w:bCs/>
          <w:color w:val="000000"/>
          <w:kern w:val="0"/>
          <w:sz w:val="31"/>
          <w:szCs w:val="31"/>
          <w:lang w:bidi="ar"/>
        </w:rPr>
      </w:pPr>
    </w:p>
    <w:p w14:paraId="0D17AD5E">
      <w:pPr>
        <w:widowControl/>
        <w:jc w:val="left"/>
        <w:rPr>
          <w:color w:val="000000"/>
        </w:rPr>
      </w:pPr>
      <w:r>
        <w:rPr>
          <w:rFonts w:hint="eastAsia" w:ascii="楷体" w:hAnsi="楷体" w:eastAsia="楷体" w:cs="楷体"/>
          <w:b/>
          <w:bCs/>
          <w:color w:val="000000"/>
          <w:kern w:val="0"/>
          <w:sz w:val="31"/>
          <w:szCs w:val="31"/>
          <w:lang w:bidi="ar"/>
        </w:rPr>
        <w:t xml:space="preserve">（三）项目财务管理情况。 </w:t>
      </w:r>
    </w:p>
    <w:p w14:paraId="606294B0">
      <w:pPr>
        <w:widowControl/>
        <w:ind w:firstLine="600" w:firstLineChars="200"/>
        <w:jc w:val="left"/>
        <w:rPr>
          <w:color w:val="000000"/>
        </w:rPr>
      </w:pPr>
      <w:r>
        <w:rPr>
          <w:rFonts w:hint="eastAsia" w:ascii="仿宋" w:hAnsi="仿宋" w:eastAsia="仿宋" w:cs="仿宋"/>
          <w:color w:val="000000"/>
          <w:kern w:val="0"/>
          <w:sz w:val="30"/>
          <w:szCs w:val="30"/>
          <w:lang w:bidi="ar"/>
        </w:rPr>
        <w:t>该项目资金严格根据相关政策规定专款专用。</w:t>
      </w:r>
      <w:r>
        <w:rPr>
          <w:rFonts w:hint="eastAsia" w:ascii="仿宋" w:hAnsi="仿宋" w:eastAsia="仿宋" w:cs="仿宋"/>
          <w:color w:val="000000"/>
          <w:kern w:val="0"/>
          <w:sz w:val="31"/>
          <w:szCs w:val="31"/>
          <w:lang w:bidi="ar"/>
        </w:rPr>
        <w:t xml:space="preserve"> </w:t>
      </w:r>
    </w:p>
    <w:p w14:paraId="40EEFDDA">
      <w:pPr>
        <w:widowControl/>
        <w:jc w:val="left"/>
        <w:rPr>
          <w:color w:val="000000"/>
        </w:rPr>
      </w:pPr>
      <w:r>
        <w:rPr>
          <w:rFonts w:hint="eastAsia" w:ascii="黑体" w:hAnsi="宋体" w:eastAsia="黑体" w:cs="黑体"/>
          <w:color w:val="000000"/>
          <w:kern w:val="0"/>
          <w:sz w:val="31"/>
          <w:szCs w:val="31"/>
          <w:lang w:bidi="ar"/>
        </w:rPr>
        <w:t xml:space="preserve">三、项目实施及管理情况 </w:t>
      </w:r>
    </w:p>
    <w:p w14:paraId="2B8D6CD6">
      <w:pPr>
        <w:widowControl/>
        <w:ind w:firstLine="900" w:firstLineChars="300"/>
        <w:jc w:val="left"/>
        <w:rPr>
          <w:color w:val="000000"/>
          <w:sz w:val="30"/>
          <w:szCs w:val="30"/>
        </w:rPr>
      </w:pPr>
      <w:r>
        <w:rPr>
          <w:rFonts w:hint="eastAsia" w:ascii="仿宋" w:hAnsi="仿宋" w:eastAsia="仿宋" w:cs="仿宋"/>
          <w:color w:val="000000"/>
          <w:kern w:val="0"/>
          <w:sz w:val="30"/>
          <w:szCs w:val="30"/>
          <w:lang w:bidi="ar"/>
        </w:rPr>
        <w:t>我校在实施 2021 年特殊教育学生公用经费省级补助资金经费过程中，执行相关法律法规及项目管理制度，对于达到政府采购和招投标的维修（护）工程或办公用品的购置等项目时按照相关规定公开透明实施。单位财务管理制度健全，严格执行财务管理制度，账务处理及时，会计核算规范。资金的执行情况和绩效情况达到预期目标，项目实施总体情况良好。</w:t>
      </w:r>
    </w:p>
    <w:p w14:paraId="6B952302">
      <w:pPr>
        <w:widowControl/>
        <w:jc w:val="left"/>
        <w:rPr>
          <w:color w:val="000000"/>
        </w:rPr>
      </w:pPr>
      <w:r>
        <w:rPr>
          <w:rFonts w:hint="eastAsia" w:ascii="黑体" w:hAnsi="宋体" w:eastAsia="黑体" w:cs="黑体"/>
          <w:color w:val="000000"/>
          <w:kern w:val="0"/>
          <w:sz w:val="31"/>
          <w:szCs w:val="31"/>
          <w:lang w:bidi="ar"/>
        </w:rPr>
        <w:t xml:space="preserve">四、项目绩效情况 </w:t>
      </w:r>
    </w:p>
    <w:p w14:paraId="536CF8B0">
      <w:pPr>
        <w:widowControl/>
        <w:jc w:val="left"/>
        <w:rPr>
          <w:color w:val="000000"/>
        </w:rPr>
      </w:pPr>
      <w:r>
        <w:rPr>
          <w:rFonts w:hint="eastAsia" w:ascii="楷体" w:hAnsi="楷体" w:eastAsia="楷体" w:cs="楷体"/>
          <w:b/>
          <w:bCs/>
          <w:color w:val="000000"/>
          <w:kern w:val="0"/>
          <w:sz w:val="31"/>
          <w:szCs w:val="31"/>
          <w:lang w:bidi="ar"/>
        </w:rPr>
        <w:t xml:space="preserve">（一）项目完成情况。 </w:t>
      </w:r>
    </w:p>
    <w:p w14:paraId="168D669C">
      <w:pPr>
        <w:widowControl/>
        <w:ind w:firstLine="600" w:firstLineChars="200"/>
        <w:jc w:val="left"/>
        <w:rPr>
          <w:color w:val="000000"/>
          <w:sz w:val="30"/>
          <w:szCs w:val="30"/>
        </w:rPr>
      </w:pPr>
      <w:r>
        <w:rPr>
          <w:rFonts w:hint="eastAsia" w:ascii="仿宋" w:hAnsi="仿宋" w:eastAsia="仿宋" w:cs="仿宋"/>
          <w:color w:val="000000"/>
          <w:kern w:val="0"/>
          <w:sz w:val="30"/>
          <w:szCs w:val="30"/>
          <w:lang w:bidi="ar"/>
        </w:rPr>
        <w:t xml:space="preserve">2021 年，我校计划安排 10.20 万元的特殊教育学生公用经费省级补助资金，用于学校的校舍房屋、办公设备维修维护；学生开展各种活动；水电费支出等，实际支出实施项目资金10.20万元，完成率 100%。 </w:t>
      </w:r>
    </w:p>
    <w:p w14:paraId="49A62D03">
      <w:pPr>
        <w:widowControl/>
        <w:jc w:val="left"/>
        <w:rPr>
          <w:color w:val="000000"/>
        </w:rPr>
      </w:pPr>
      <w:r>
        <w:rPr>
          <w:rFonts w:hint="eastAsia" w:ascii="楷体" w:hAnsi="楷体" w:eastAsia="楷体" w:cs="楷体"/>
          <w:b/>
          <w:bCs/>
          <w:color w:val="000000"/>
          <w:kern w:val="0"/>
          <w:sz w:val="31"/>
          <w:szCs w:val="31"/>
          <w:lang w:bidi="ar"/>
        </w:rPr>
        <w:t xml:space="preserve">（二）项目效益情况。 </w:t>
      </w:r>
    </w:p>
    <w:p w14:paraId="0719AABA">
      <w:pPr>
        <w:widowControl/>
        <w:ind w:firstLine="600" w:firstLineChars="200"/>
        <w:jc w:val="left"/>
        <w:rPr>
          <w:color w:val="000000"/>
        </w:rPr>
      </w:pPr>
      <w:r>
        <w:rPr>
          <w:rFonts w:hint="eastAsia" w:ascii="仿宋" w:hAnsi="仿宋" w:eastAsia="仿宋" w:cs="仿宋"/>
          <w:color w:val="000000"/>
          <w:kern w:val="0"/>
          <w:sz w:val="30"/>
          <w:szCs w:val="30"/>
          <w:lang w:bidi="ar"/>
        </w:rPr>
        <w:t>该项目的实施保障学校教育教学工作的正常开展、从而顺利完成了 2021年度的教育教学任务，同时得到了教职工、学生、家长及社会的认可。整个项目预期目标结合实际和年度工作要求，指标明确，落实到位。</w:t>
      </w:r>
      <w:r>
        <w:rPr>
          <w:rFonts w:hint="eastAsia" w:ascii="仿宋" w:hAnsi="仿宋" w:eastAsia="仿宋" w:cs="仿宋"/>
          <w:color w:val="000000"/>
          <w:kern w:val="0"/>
          <w:sz w:val="31"/>
          <w:szCs w:val="31"/>
          <w:lang w:bidi="ar"/>
        </w:rPr>
        <w:t xml:space="preserve"> </w:t>
      </w:r>
    </w:p>
    <w:p w14:paraId="7EB764DA">
      <w:pPr>
        <w:widowControl/>
        <w:jc w:val="left"/>
        <w:rPr>
          <w:color w:val="000000"/>
        </w:rPr>
      </w:pPr>
      <w:r>
        <w:rPr>
          <w:rFonts w:hint="eastAsia" w:ascii="黑体" w:hAnsi="宋体" w:eastAsia="黑体" w:cs="黑体"/>
          <w:color w:val="000000"/>
          <w:kern w:val="0"/>
          <w:sz w:val="31"/>
          <w:szCs w:val="31"/>
          <w:lang w:bidi="ar"/>
        </w:rPr>
        <w:t xml:space="preserve">五、评价结论及建议 </w:t>
      </w:r>
    </w:p>
    <w:p w14:paraId="5CA503BE">
      <w:pPr>
        <w:widowControl/>
        <w:jc w:val="left"/>
        <w:rPr>
          <w:color w:val="000000"/>
        </w:rPr>
      </w:pPr>
      <w:r>
        <w:rPr>
          <w:rFonts w:hint="eastAsia" w:ascii="楷体" w:hAnsi="楷体" w:eastAsia="楷体" w:cs="楷体"/>
          <w:b/>
          <w:bCs/>
          <w:color w:val="000000"/>
          <w:kern w:val="0"/>
          <w:sz w:val="31"/>
          <w:szCs w:val="31"/>
          <w:lang w:bidi="ar"/>
        </w:rPr>
        <w:t xml:space="preserve">（一）评价结论。 </w:t>
      </w:r>
    </w:p>
    <w:p w14:paraId="418D764D">
      <w:pPr>
        <w:widowControl/>
        <w:ind w:firstLine="600" w:firstLineChars="200"/>
        <w:jc w:val="left"/>
        <w:rPr>
          <w:color w:val="000000"/>
          <w:sz w:val="30"/>
          <w:szCs w:val="30"/>
        </w:rPr>
      </w:pPr>
      <w:r>
        <w:rPr>
          <w:rFonts w:hint="eastAsia" w:ascii="仿宋" w:hAnsi="仿宋" w:eastAsia="仿宋" w:cs="仿宋"/>
          <w:color w:val="000000"/>
          <w:kern w:val="0"/>
          <w:sz w:val="30"/>
          <w:szCs w:val="30"/>
          <w:lang w:bidi="ar"/>
        </w:rPr>
        <w:t xml:space="preserve">该项目是学校公用经费，主要用于支付开展学校教育教 学业务活动的相关费用。项目资金的执行情况和绩效情况达到预期目标，项目实施总体情况良好。 </w:t>
      </w:r>
    </w:p>
    <w:p w14:paraId="6B003F7D">
      <w:pPr>
        <w:widowControl/>
        <w:jc w:val="left"/>
        <w:rPr>
          <w:color w:val="000000"/>
        </w:rPr>
      </w:pPr>
      <w:r>
        <w:rPr>
          <w:rFonts w:hint="eastAsia" w:ascii="楷体" w:hAnsi="楷体" w:eastAsia="楷体" w:cs="楷体"/>
          <w:b/>
          <w:bCs/>
          <w:color w:val="000000"/>
          <w:kern w:val="0"/>
          <w:sz w:val="31"/>
          <w:szCs w:val="31"/>
          <w:lang w:bidi="ar"/>
        </w:rPr>
        <w:t xml:space="preserve">（二）存在的问题。 </w:t>
      </w:r>
    </w:p>
    <w:p w14:paraId="03907E3F">
      <w:pPr>
        <w:widowControl/>
        <w:ind w:firstLine="600" w:firstLineChars="200"/>
        <w:jc w:val="left"/>
        <w:rPr>
          <w:color w:val="000000"/>
          <w:sz w:val="30"/>
          <w:szCs w:val="30"/>
        </w:rPr>
      </w:pPr>
      <w:r>
        <w:rPr>
          <w:rFonts w:hint="eastAsia" w:ascii="仿宋" w:hAnsi="仿宋" w:eastAsia="仿宋" w:cs="仿宋"/>
          <w:color w:val="000000"/>
          <w:kern w:val="0"/>
          <w:sz w:val="30"/>
          <w:szCs w:val="30"/>
          <w:lang w:bidi="ar"/>
        </w:rPr>
        <w:t xml:space="preserve">在该项目的实施过程中对于此项绩效管理工作经验欠缺，项目的部分成果无法用量化指标形式反映，在绩效考评指标的设计上有待完善。 </w:t>
      </w:r>
    </w:p>
    <w:p w14:paraId="5947F6A6">
      <w:pPr>
        <w:widowControl/>
        <w:jc w:val="left"/>
        <w:rPr>
          <w:color w:val="000000"/>
        </w:rPr>
      </w:pPr>
      <w:r>
        <w:rPr>
          <w:rFonts w:hint="eastAsia" w:ascii="楷体" w:hAnsi="楷体" w:eastAsia="楷体" w:cs="楷体"/>
          <w:b/>
          <w:bCs/>
          <w:color w:val="000000"/>
          <w:kern w:val="0"/>
          <w:sz w:val="31"/>
          <w:szCs w:val="31"/>
          <w:lang w:bidi="ar"/>
        </w:rPr>
        <w:t xml:space="preserve">（三）相关建议。 </w:t>
      </w:r>
    </w:p>
    <w:p w14:paraId="38CE2E40">
      <w:pPr>
        <w:widowControl/>
        <w:ind w:firstLine="600" w:firstLineChars="200"/>
        <w:jc w:val="left"/>
        <w:rPr>
          <w:color w:val="000000"/>
          <w:sz w:val="30"/>
          <w:szCs w:val="30"/>
        </w:rPr>
      </w:pPr>
      <w:r>
        <w:rPr>
          <w:rFonts w:hint="eastAsia" w:ascii="仿宋" w:hAnsi="仿宋" w:eastAsia="仿宋" w:cs="仿宋"/>
          <w:color w:val="000000"/>
          <w:kern w:val="0"/>
          <w:sz w:val="30"/>
          <w:szCs w:val="30"/>
          <w:lang w:bidi="ar"/>
        </w:rPr>
        <w:t xml:space="preserve">1、规范绩效管理方面需要细化，指标的设计可能需要更加的科学性。 </w:t>
      </w:r>
    </w:p>
    <w:p w14:paraId="58D10EF6">
      <w:pPr>
        <w:widowControl/>
        <w:ind w:firstLine="600" w:firstLineChars="200"/>
        <w:jc w:val="left"/>
        <w:rPr>
          <w:rFonts w:ascii="仿宋" w:hAnsi="仿宋" w:eastAsia="仿宋" w:cs="仿宋"/>
          <w:color w:val="000000"/>
          <w:kern w:val="0"/>
          <w:sz w:val="31"/>
          <w:szCs w:val="31"/>
          <w:lang w:bidi="ar"/>
        </w:rPr>
      </w:pPr>
      <w:r>
        <w:rPr>
          <w:rFonts w:hint="eastAsia" w:ascii="仿宋" w:hAnsi="仿宋" w:eastAsia="仿宋" w:cs="仿宋"/>
          <w:color w:val="000000"/>
          <w:kern w:val="0"/>
          <w:sz w:val="30"/>
          <w:szCs w:val="30"/>
          <w:lang w:bidi="ar"/>
        </w:rPr>
        <w:t>2、建议加强政策学习，提高思想认识。建立健全部门预算绩效管理的法律法规体系；要完善预算绩效管理体系与 指标评估体系；要提升绩效管理从业人员的专业素质和思想水平。</w:t>
      </w:r>
      <w:r>
        <w:rPr>
          <w:rFonts w:hint="eastAsia" w:ascii="仿宋" w:hAnsi="仿宋" w:eastAsia="仿宋" w:cs="仿宋"/>
          <w:color w:val="000000"/>
          <w:kern w:val="0"/>
          <w:sz w:val="31"/>
          <w:szCs w:val="31"/>
          <w:lang w:bidi="ar"/>
        </w:rPr>
        <w:t xml:space="preserve"> </w:t>
      </w:r>
    </w:p>
    <w:p w14:paraId="6737D8AB">
      <w:pPr>
        <w:spacing w:line="600" w:lineRule="exact"/>
        <w:jc w:val="center"/>
        <w:rPr>
          <w:rFonts w:ascii="方正小标宋简体" w:hAnsi="宋体" w:eastAsia="方正小标宋简体"/>
          <w:color w:val="000000"/>
          <w:kern w:val="0"/>
          <w:sz w:val="44"/>
          <w:szCs w:val="44"/>
        </w:rPr>
      </w:pPr>
    </w:p>
    <w:p w14:paraId="64800823">
      <w:pPr>
        <w:pStyle w:val="2"/>
        <w:spacing w:before="93"/>
      </w:pPr>
    </w:p>
    <w:p w14:paraId="1EC515C3">
      <w:pPr>
        <w:spacing w:line="600" w:lineRule="exact"/>
        <w:jc w:val="center"/>
        <w:rPr>
          <w:rFonts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盐边县渔门镇初级中学校</w:t>
      </w:r>
    </w:p>
    <w:p w14:paraId="09E094AA">
      <w:pPr>
        <w:spacing w:line="600" w:lineRule="exact"/>
        <w:jc w:val="center"/>
        <w:rPr>
          <w:rFonts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2021年项目支出绩效评价报告（5）</w:t>
      </w:r>
    </w:p>
    <w:p w14:paraId="07B3E16D">
      <w:pPr>
        <w:spacing w:line="580" w:lineRule="exact"/>
        <w:jc w:val="center"/>
        <w:rPr>
          <w:rFonts w:ascii="仿宋_GB2312" w:hAnsi="黑体" w:eastAsia="仿宋_GB2312"/>
          <w:color w:val="000000"/>
          <w:sz w:val="44"/>
          <w:szCs w:val="44"/>
        </w:rPr>
      </w:pPr>
      <w:r>
        <w:rPr>
          <w:rFonts w:hint="eastAsia" w:ascii="仿宋_GB2312" w:hAnsi="黑体" w:eastAsia="仿宋_GB2312" w:cs="仿宋_GB2312"/>
          <w:color w:val="000000"/>
          <w:sz w:val="44"/>
          <w:szCs w:val="44"/>
        </w:rPr>
        <w:t>（</w:t>
      </w:r>
      <w:r>
        <w:rPr>
          <w:rFonts w:hint="eastAsia" w:ascii="仿宋_GB2312" w:hAnsi="仿宋_GB2312" w:eastAsia="仿宋_GB2312" w:cs="仿宋_GB2312"/>
          <w:color w:val="000000"/>
          <w:sz w:val="32"/>
          <w:szCs w:val="32"/>
        </w:rPr>
        <w:t>学校校园给水管更换工程资金</w:t>
      </w:r>
      <w:r>
        <w:rPr>
          <w:rFonts w:hint="eastAsia" w:ascii="仿宋_GB2312" w:hAnsi="黑体" w:eastAsia="仿宋_GB2312" w:cs="仿宋_GB2312"/>
          <w:color w:val="000000"/>
          <w:sz w:val="44"/>
          <w:szCs w:val="44"/>
        </w:rPr>
        <w:t>）</w:t>
      </w:r>
    </w:p>
    <w:p w14:paraId="1ADBD7C2">
      <w:pPr>
        <w:spacing w:line="600" w:lineRule="exact"/>
        <w:jc w:val="center"/>
        <w:rPr>
          <w:rFonts w:ascii="方正小标宋简体" w:hAnsi="宋体" w:eastAsia="方正小标宋简体"/>
          <w:color w:val="000000"/>
          <w:kern w:val="0"/>
          <w:sz w:val="44"/>
          <w:szCs w:val="44"/>
          <w:lang w:val="zh-CN"/>
        </w:rPr>
      </w:pPr>
    </w:p>
    <w:p w14:paraId="7EF0FA0D">
      <w:pPr>
        <w:adjustRightInd w:val="0"/>
        <w:snapToGrid w:val="0"/>
        <w:spacing w:line="600" w:lineRule="exact"/>
        <w:ind w:firstLine="320" w:firstLineChars="100"/>
        <w:rPr>
          <w:rFonts w:ascii="黑体" w:hAnsi="宋体" w:eastAsia="黑体"/>
          <w:color w:val="000000"/>
          <w:sz w:val="32"/>
          <w:szCs w:val="32"/>
          <w:lang w:val="zh-CN"/>
        </w:rPr>
      </w:pPr>
      <w:r>
        <w:rPr>
          <w:rFonts w:hint="eastAsia" w:ascii="黑体" w:hAnsi="宋体" w:eastAsia="黑体"/>
          <w:color w:val="000000"/>
          <w:sz w:val="32"/>
          <w:szCs w:val="32"/>
          <w:lang w:val="zh-CN"/>
        </w:rPr>
        <w:t>一、项目概况</w:t>
      </w:r>
    </w:p>
    <w:p w14:paraId="7DB5B6FC">
      <w:pPr>
        <w:spacing w:line="560" w:lineRule="exact"/>
        <w:ind w:firstLine="600" w:firstLineChars="200"/>
        <w:rPr>
          <w:rFonts w:ascii="仿宋" w:hAnsi="仿宋" w:eastAsia="仿宋" w:cs="仿宋"/>
          <w:color w:val="000000"/>
          <w:sz w:val="30"/>
          <w:szCs w:val="30"/>
        </w:rPr>
      </w:pPr>
      <w:r>
        <w:rPr>
          <w:rFonts w:hint="eastAsia" w:ascii="仿宋" w:hAnsi="仿宋" w:eastAsia="仿宋" w:cs="仿宋"/>
          <w:color w:val="000000"/>
          <w:sz w:val="30"/>
          <w:szCs w:val="30"/>
        </w:rPr>
        <w:t>根据川财教</w:t>
      </w:r>
      <w:r>
        <w:rPr>
          <w:rFonts w:hint="eastAsia" w:ascii="仿宋" w:hAnsi="仿宋" w:eastAsia="仿宋" w:cs="仿宋"/>
          <w:sz w:val="30"/>
          <w:szCs w:val="30"/>
        </w:rPr>
        <w:t>〔2019〕</w:t>
      </w:r>
      <w:r>
        <w:rPr>
          <w:rFonts w:hint="eastAsia" w:ascii="仿宋" w:hAnsi="仿宋" w:eastAsia="仿宋" w:cs="仿宋"/>
          <w:color w:val="000000"/>
          <w:sz w:val="30"/>
          <w:szCs w:val="30"/>
        </w:rPr>
        <w:t>241号下达2020年农村中小学校舍维修改造资金学校校园给水管更换工程费（中央8941专户清算）上年结转38.30万元，2021年工程已经竣工，本年度通过结算、审计支付资金执行数为38.30万元，完成100%。</w:t>
      </w:r>
    </w:p>
    <w:p w14:paraId="3F39E1E6">
      <w:pPr>
        <w:adjustRightInd w:val="0"/>
        <w:snapToGrid w:val="0"/>
        <w:spacing w:line="600" w:lineRule="exact"/>
        <w:ind w:firstLine="720"/>
        <w:rPr>
          <w:rFonts w:ascii="楷体_GB2312" w:hAnsi="宋体" w:eastAsia="楷体_GB2312"/>
          <w:b/>
          <w:color w:val="000000"/>
          <w:sz w:val="32"/>
          <w:szCs w:val="32"/>
          <w:lang w:val="zh-CN"/>
        </w:rPr>
      </w:pPr>
      <w:r>
        <w:rPr>
          <w:rFonts w:hint="eastAsia" w:ascii="楷体_GB2312" w:hAnsi="宋体" w:eastAsia="楷体_GB2312"/>
          <w:b/>
          <w:color w:val="000000"/>
          <w:sz w:val="32"/>
          <w:szCs w:val="32"/>
          <w:lang w:val="zh-CN"/>
        </w:rPr>
        <w:t>（一）项目基本情况。</w:t>
      </w:r>
    </w:p>
    <w:p w14:paraId="2A9C143D">
      <w:pPr>
        <w:adjustRightInd w:val="0"/>
        <w:snapToGrid w:val="0"/>
        <w:spacing w:line="600" w:lineRule="exact"/>
        <w:ind w:firstLine="720"/>
        <w:rPr>
          <w:rFonts w:ascii="仿宋" w:hAnsi="仿宋" w:eastAsia="仿宋" w:cs="仿宋"/>
          <w:color w:val="000000"/>
          <w:sz w:val="30"/>
          <w:szCs w:val="30"/>
          <w:lang w:val="zh-CN"/>
        </w:rPr>
      </w:pPr>
      <w:r>
        <w:rPr>
          <w:rFonts w:hint="eastAsia" w:ascii="仿宋" w:hAnsi="仿宋" w:eastAsia="仿宋" w:cs="仿宋"/>
          <w:color w:val="000000"/>
          <w:sz w:val="30"/>
          <w:szCs w:val="30"/>
          <w:lang w:val="zh-CN"/>
        </w:rPr>
        <w:t>盐边县渔门镇初级中学校是“</w:t>
      </w:r>
      <w:r>
        <w:rPr>
          <w:rFonts w:hint="eastAsia" w:ascii="仿宋" w:hAnsi="仿宋" w:eastAsia="仿宋" w:cs="仿宋"/>
          <w:color w:val="000000"/>
          <w:sz w:val="30"/>
          <w:szCs w:val="30"/>
        </w:rPr>
        <w:t>渔门初级中学校园给水管更换工程程项目</w:t>
      </w:r>
      <w:r>
        <w:rPr>
          <w:rFonts w:hint="eastAsia" w:ascii="仿宋" w:hAnsi="仿宋" w:eastAsia="仿宋" w:cs="仿宋"/>
          <w:color w:val="000000"/>
          <w:sz w:val="30"/>
          <w:szCs w:val="30"/>
          <w:lang w:val="zh-CN"/>
        </w:rPr>
        <w:t>”实施的主管单位，主要对该项目资金的分配、审批、支付等管理使用起主导作用。</w:t>
      </w:r>
    </w:p>
    <w:p w14:paraId="40C14047">
      <w:pPr>
        <w:adjustRightInd w:val="0"/>
        <w:snapToGrid w:val="0"/>
        <w:spacing w:line="600" w:lineRule="exact"/>
        <w:ind w:firstLine="600" w:firstLineChars="200"/>
        <w:rPr>
          <w:rFonts w:ascii="仿宋" w:hAnsi="仿宋" w:eastAsia="仿宋" w:cs="仿宋"/>
          <w:color w:val="000000"/>
          <w:sz w:val="30"/>
          <w:szCs w:val="30"/>
          <w:lang w:val="zh-CN"/>
        </w:rPr>
      </w:pPr>
      <w:r>
        <w:rPr>
          <w:rFonts w:hint="eastAsia" w:ascii="仿宋" w:hAnsi="仿宋" w:eastAsia="仿宋" w:cs="仿宋"/>
          <w:color w:val="000000"/>
          <w:sz w:val="30"/>
          <w:szCs w:val="30"/>
        </w:rPr>
        <w:t>该项目的立项、资金申报的主要依据是川财教</w:t>
      </w:r>
      <w:r>
        <w:rPr>
          <w:rFonts w:hint="eastAsia" w:ascii="仿宋" w:hAnsi="仿宋" w:eastAsia="仿宋" w:cs="仿宋"/>
          <w:sz w:val="30"/>
          <w:szCs w:val="30"/>
        </w:rPr>
        <w:t>〔2019〕</w:t>
      </w:r>
      <w:r>
        <w:rPr>
          <w:rFonts w:hint="eastAsia" w:ascii="仿宋" w:hAnsi="仿宋" w:eastAsia="仿宋" w:cs="仿宋"/>
          <w:color w:val="000000"/>
          <w:sz w:val="30"/>
          <w:szCs w:val="30"/>
        </w:rPr>
        <w:t>241号下达2020年农村中小学校舍维修改造资金学校校园给水管更换工程费（中央8941专户清算）。该项目的资金管理主要是结合我校的内控制度及上级财政主管部门的相关要求来制定的，该项目资金是学校专项维修经费，用于学校校园水管更换工程。</w:t>
      </w:r>
    </w:p>
    <w:p w14:paraId="50CBAEA5">
      <w:pPr>
        <w:adjustRightInd w:val="0"/>
        <w:snapToGrid w:val="0"/>
        <w:spacing w:line="600" w:lineRule="exact"/>
        <w:ind w:firstLine="600" w:firstLineChars="200"/>
        <w:rPr>
          <w:rFonts w:ascii="仿宋" w:hAnsi="仿宋" w:eastAsia="仿宋" w:cs="仿宋"/>
          <w:color w:val="000000"/>
          <w:sz w:val="30"/>
          <w:szCs w:val="30"/>
        </w:rPr>
      </w:pPr>
      <w:r>
        <w:rPr>
          <w:rFonts w:hint="eastAsia" w:ascii="仿宋" w:hAnsi="仿宋" w:eastAsia="仿宋" w:cs="仿宋"/>
          <w:color w:val="000000"/>
          <w:sz w:val="30"/>
          <w:szCs w:val="30"/>
        </w:rPr>
        <w:t>该项目资金全部用于渔门中学校园给水管更换工程项目实施。</w:t>
      </w:r>
    </w:p>
    <w:p w14:paraId="30F7DB64">
      <w:pPr>
        <w:adjustRightInd w:val="0"/>
        <w:snapToGrid w:val="0"/>
        <w:spacing w:line="600" w:lineRule="exact"/>
        <w:ind w:firstLine="720"/>
        <w:rPr>
          <w:rFonts w:ascii="楷体_GB2312" w:hAnsi="宋体" w:eastAsia="楷体_GB2312"/>
          <w:b/>
          <w:color w:val="000000"/>
          <w:sz w:val="32"/>
          <w:szCs w:val="32"/>
          <w:lang w:val="zh-CN"/>
        </w:rPr>
      </w:pPr>
      <w:r>
        <w:rPr>
          <w:rFonts w:hint="eastAsia" w:ascii="楷体_GB2312" w:hAnsi="宋体" w:eastAsia="楷体_GB2312"/>
          <w:b/>
          <w:color w:val="000000"/>
          <w:sz w:val="32"/>
          <w:szCs w:val="32"/>
          <w:lang w:val="zh-CN"/>
        </w:rPr>
        <w:t>（二）项目绩效目标。</w:t>
      </w:r>
    </w:p>
    <w:p w14:paraId="2FA850F0">
      <w:pPr>
        <w:adjustRightInd w:val="0"/>
        <w:snapToGrid w:val="0"/>
        <w:spacing w:line="600" w:lineRule="exact"/>
        <w:ind w:firstLine="720"/>
        <w:rPr>
          <w:rFonts w:ascii="仿宋" w:hAnsi="仿宋" w:eastAsia="仿宋" w:cs="仿宋"/>
          <w:color w:val="000000"/>
          <w:sz w:val="30"/>
          <w:szCs w:val="30"/>
          <w:lang w:val="zh-CN"/>
        </w:rPr>
      </w:pPr>
      <w:r>
        <w:rPr>
          <w:rFonts w:hint="eastAsia" w:ascii="仿宋" w:hAnsi="仿宋" w:eastAsia="仿宋" w:cs="仿宋"/>
          <w:color w:val="000000"/>
          <w:sz w:val="30"/>
          <w:szCs w:val="30"/>
        </w:rPr>
        <w:t>该项目资金是学校专项经费，改善学校的办学条件，解决师生用水困难问题，提升全校师生的学习生活环境质量。方便全校师生学习、工作、生活用水等提供有力的硬件基础设施。</w:t>
      </w:r>
    </w:p>
    <w:p w14:paraId="6735D735">
      <w:pPr>
        <w:adjustRightInd w:val="0"/>
        <w:snapToGrid w:val="0"/>
        <w:spacing w:line="600" w:lineRule="exact"/>
        <w:rPr>
          <w:rFonts w:ascii="仿宋" w:hAnsi="仿宋" w:eastAsia="仿宋" w:cs="仿宋"/>
          <w:color w:val="000000"/>
          <w:sz w:val="30"/>
          <w:szCs w:val="30"/>
        </w:rPr>
      </w:pPr>
      <w:r>
        <w:rPr>
          <w:rFonts w:hint="eastAsia" w:ascii="仿宋" w:hAnsi="仿宋" w:eastAsia="仿宋" w:cs="仿宋"/>
          <w:color w:val="000000"/>
          <w:sz w:val="30"/>
          <w:szCs w:val="30"/>
        </w:rPr>
        <w:t xml:space="preserve">    项目全年应实现目标数为38.30万元，用于支付渔门中学校园给水管更换工程所产生的相关费用。</w:t>
      </w:r>
    </w:p>
    <w:p w14:paraId="178E0C29">
      <w:pPr>
        <w:adjustRightInd w:val="0"/>
        <w:snapToGrid w:val="0"/>
        <w:spacing w:line="600" w:lineRule="exact"/>
        <w:ind w:firstLine="600" w:firstLineChars="200"/>
        <w:rPr>
          <w:rFonts w:ascii="仿宋" w:hAnsi="仿宋" w:eastAsia="仿宋" w:cs="仿宋"/>
          <w:color w:val="000000"/>
          <w:sz w:val="30"/>
          <w:szCs w:val="30"/>
          <w:lang w:val="zh-CN"/>
        </w:rPr>
      </w:pPr>
      <w:r>
        <w:rPr>
          <w:rFonts w:hint="eastAsia" w:ascii="仿宋" w:hAnsi="仿宋" w:eastAsia="仿宋" w:cs="仿宋"/>
          <w:color w:val="000000"/>
          <w:sz w:val="30"/>
          <w:szCs w:val="30"/>
        </w:rPr>
        <w:t>该项目全年预算数38.30万元，执行数为38.30万元，完成调整预算的100%。由此数据分析，该</w:t>
      </w:r>
      <w:r>
        <w:rPr>
          <w:rFonts w:hint="eastAsia" w:ascii="仿宋" w:hAnsi="仿宋" w:eastAsia="仿宋" w:cs="仿宋"/>
          <w:color w:val="000000"/>
          <w:sz w:val="30"/>
          <w:szCs w:val="30"/>
          <w:lang w:val="zh-CN"/>
        </w:rPr>
        <w:t>申报内容与实际相符，申报目标合理可行。</w:t>
      </w:r>
    </w:p>
    <w:p w14:paraId="3F7536B2">
      <w:pPr>
        <w:adjustRightInd w:val="0"/>
        <w:snapToGrid w:val="0"/>
        <w:spacing w:line="600" w:lineRule="exact"/>
        <w:ind w:firstLine="720"/>
        <w:rPr>
          <w:rFonts w:ascii="楷体_GB2312" w:hAnsi="宋体" w:eastAsia="楷体_GB2312"/>
          <w:b/>
          <w:color w:val="000000"/>
          <w:sz w:val="32"/>
          <w:szCs w:val="32"/>
          <w:lang w:val="zh-CN"/>
        </w:rPr>
      </w:pPr>
      <w:r>
        <w:rPr>
          <w:rFonts w:hint="eastAsia" w:ascii="楷体_GB2312" w:hAnsi="宋体" w:eastAsia="楷体_GB2312"/>
          <w:b/>
          <w:color w:val="000000"/>
          <w:sz w:val="32"/>
          <w:szCs w:val="32"/>
          <w:lang w:val="zh-CN"/>
        </w:rPr>
        <w:t>（三）项目自评步骤及方法。</w:t>
      </w:r>
    </w:p>
    <w:p w14:paraId="0EC00E2E">
      <w:pPr>
        <w:adjustRightInd w:val="0"/>
        <w:snapToGrid w:val="0"/>
        <w:spacing w:line="600" w:lineRule="exact"/>
        <w:ind w:firstLine="720"/>
        <w:rPr>
          <w:rFonts w:ascii="仿宋" w:hAnsi="仿宋" w:eastAsia="仿宋" w:cs="仿宋"/>
          <w:color w:val="000000"/>
          <w:sz w:val="30"/>
          <w:szCs w:val="30"/>
          <w:lang w:val="zh-CN"/>
        </w:rPr>
      </w:pPr>
      <w:r>
        <w:rPr>
          <w:rFonts w:hint="eastAsia" w:ascii="仿宋" w:hAnsi="仿宋" w:eastAsia="仿宋" w:cs="仿宋"/>
          <w:color w:val="000000"/>
          <w:sz w:val="30"/>
          <w:szCs w:val="30"/>
          <w:lang w:val="zh-CN"/>
        </w:rPr>
        <w:t>此项目绩效评价由我校绩效评价小组成员共同完成，对我校项目“</w:t>
      </w:r>
      <w:r>
        <w:rPr>
          <w:rFonts w:hint="eastAsia" w:ascii="仿宋" w:hAnsi="仿宋" w:eastAsia="仿宋" w:cs="仿宋"/>
          <w:color w:val="000000"/>
          <w:sz w:val="30"/>
          <w:szCs w:val="30"/>
        </w:rPr>
        <w:t>渔门中学校园给水管更换工程项目资金（38.30万元）</w:t>
      </w:r>
      <w:r>
        <w:rPr>
          <w:rFonts w:hint="eastAsia" w:ascii="仿宋" w:hAnsi="仿宋" w:eastAsia="仿宋" w:cs="仿宋"/>
          <w:color w:val="000000"/>
          <w:sz w:val="30"/>
          <w:szCs w:val="30"/>
          <w:lang w:val="zh-CN"/>
        </w:rPr>
        <w:t>”支出执行情况开展绩效评价。评价工作根据项目绩效目标进行：首先是前期准备，明确分工、了解基本情况、设计指标体系；其次是收集信息、分别落实工作；最后是对照检查核实，对实施情况、资金兑现、财务管理、社会效益等作出自我评价提出意见建议。</w:t>
      </w:r>
    </w:p>
    <w:p w14:paraId="78ECA112">
      <w:pPr>
        <w:adjustRightInd w:val="0"/>
        <w:snapToGrid w:val="0"/>
        <w:spacing w:line="600" w:lineRule="exact"/>
        <w:ind w:firstLine="720"/>
        <w:rPr>
          <w:rFonts w:ascii="黑体" w:hAnsi="宋体" w:eastAsia="黑体"/>
          <w:color w:val="000000"/>
          <w:sz w:val="32"/>
          <w:szCs w:val="32"/>
        </w:rPr>
      </w:pPr>
      <w:r>
        <w:rPr>
          <w:rFonts w:hint="eastAsia" w:ascii="黑体" w:hAnsi="宋体" w:eastAsia="黑体"/>
          <w:color w:val="000000"/>
          <w:sz w:val="32"/>
          <w:szCs w:val="32"/>
        </w:rPr>
        <w:t>二、项目资金申报及使用情况</w:t>
      </w:r>
    </w:p>
    <w:p w14:paraId="28EC2FBE">
      <w:pPr>
        <w:adjustRightInd w:val="0"/>
        <w:snapToGrid w:val="0"/>
        <w:spacing w:line="600" w:lineRule="exact"/>
        <w:ind w:firstLine="720"/>
        <w:rPr>
          <w:rFonts w:ascii="楷体_GB2312" w:hAnsi="宋体" w:eastAsia="楷体_GB2312"/>
          <w:b/>
          <w:color w:val="000000"/>
          <w:sz w:val="32"/>
          <w:szCs w:val="32"/>
          <w:lang w:val="zh-CN"/>
        </w:rPr>
      </w:pPr>
      <w:r>
        <w:rPr>
          <w:rFonts w:hint="eastAsia" w:ascii="楷体_GB2312" w:hAnsi="宋体" w:eastAsia="楷体_GB2312"/>
          <w:b/>
          <w:color w:val="000000"/>
          <w:sz w:val="32"/>
          <w:szCs w:val="32"/>
          <w:lang w:val="zh-CN"/>
        </w:rPr>
        <w:t>（一）项目资金申报及批复情况。</w:t>
      </w:r>
    </w:p>
    <w:p w14:paraId="07F05DC6">
      <w:pPr>
        <w:adjustRightInd w:val="0"/>
        <w:snapToGrid w:val="0"/>
        <w:spacing w:line="600" w:lineRule="exact"/>
        <w:ind w:firstLine="720"/>
        <w:rPr>
          <w:rFonts w:ascii="仿宋" w:hAnsi="仿宋" w:eastAsia="仿宋" w:cs="仿宋"/>
          <w:b/>
          <w:color w:val="000000"/>
          <w:sz w:val="30"/>
          <w:szCs w:val="30"/>
        </w:rPr>
      </w:pPr>
      <w:r>
        <w:rPr>
          <w:rFonts w:hint="eastAsia" w:ascii="仿宋" w:hAnsi="仿宋" w:eastAsia="仿宋" w:cs="仿宋"/>
          <w:color w:val="000000"/>
          <w:sz w:val="30"/>
          <w:szCs w:val="30"/>
        </w:rPr>
        <w:t>根据川财教</w:t>
      </w:r>
      <w:r>
        <w:rPr>
          <w:rFonts w:hint="eastAsia" w:ascii="仿宋" w:hAnsi="仿宋" w:eastAsia="仿宋" w:cs="仿宋"/>
          <w:sz w:val="30"/>
          <w:szCs w:val="30"/>
        </w:rPr>
        <w:t>〔2019〕</w:t>
      </w:r>
      <w:r>
        <w:rPr>
          <w:rFonts w:hint="eastAsia" w:ascii="仿宋" w:hAnsi="仿宋" w:eastAsia="仿宋" w:cs="仿宋"/>
          <w:color w:val="000000"/>
          <w:sz w:val="30"/>
          <w:szCs w:val="30"/>
        </w:rPr>
        <w:t>241号下达2020年农村中小学校舍维修改造资金学校校园给水管更换工程费（中央8941专户清算）上年结转38.30万元项目，预算申报及批复为资金38.30万元，由中央专项资金解决。</w:t>
      </w:r>
    </w:p>
    <w:p w14:paraId="2B4A2EED">
      <w:pPr>
        <w:adjustRightInd w:val="0"/>
        <w:snapToGrid w:val="0"/>
        <w:spacing w:line="600" w:lineRule="exact"/>
        <w:ind w:firstLine="720"/>
        <w:rPr>
          <w:rFonts w:ascii="仿宋_GB2312" w:hAnsi="宋体" w:eastAsia="仿宋_GB2312"/>
          <w:color w:val="000000"/>
          <w:sz w:val="32"/>
          <w:szCs w:val="32"/>
          <w:lang w:val="zh-CN"/>
        </w:rPr>
      </w:pPr>
      <w:r>
        <w:rPr>
          <w:rFonts w:hint="eastAsia" w:ascii="楷体_GB2312" w:hAnsi="宋体" w:eastAsia="楷体_GB2312"/>
          <w:b/>
          <w:color w:val="000000"/>
          <w:sz w:val="32"/>
          <w:szCs w:val="32"/>
          <w:lang w:val="zh-CN"/>
        </w:rPr>
        <w:t>（二）资金计划、到位及使用情况。</w:t>
      </w:r>
    </w:p>
    <w:tbl>
      <w:tblPr>
        <w:tblStyle w:val="14"/>
        <w:tblW w:w="8781" w:type="dxa"/>
        <w:tblInd w:w="93" w:type="dxa"/>
        <w:tblLayout w:type="fixed"/>
        <w:tblCellMar>
          <w:top w:w="0" w:type="dxa"/>
          <w:left w:w="108" w:type="dxa"/>
          <w:bottom w:w="0" w:type="dxa"/>
          <w:right w:w="108" w:type="dxa"/>
        </w:tblCellMar>
      </w:tblPr>
      <w:tblGrid>
        <w:gridCol w:w="401"/>
        <w:gridCol w:w="522"/>
        <w:gridCol w:w="748"/>
        <w:gridCol w:w="45"/>
        <w:gridCol w:w="2055"/>
        <w:gridCol w:w="1440"/>
        <w:gridCol w:w="1650"/>
        <w:gridCol w:w="1035"/>
        <w:gridCol w:w="885"/>
      </w:tblGrid>
      <w:tr w14:paraId="3A690B05">
        <w:tblPrEx>
          <w:tblCellMar>
            <w:top w:w="0" w:type="dxa"/>
            <w:left w:w="108" w:type="dxa"/>
            <w:bottom w:w="0" w:type="dxa"/>
            <w:right w:w="108" w:type="dxa"/>
          </w:tblCellMar>
        </w:tblPrEx>
        <w:trPr>
          <w:trHeight w:val="675" w:hRule="atLeast"/>
        </w:trPr>
        <w:tc>
          <w:tcPr>
            <w:tcW w:w="8781" w:type="dxa"/>
            <w:gridSpan w:val="9"/>
            <w:tcBorders>
              <w:top w:val="nil"/>
              <w:left w:val="nil"/>
              <w:bottom w:val="nil"/>
              <w:right w:val="nil"/>
            </w:tcBorders>
            <w:vAlign w:val="center"/>
          </w:tcPr>
          <w:p w14:paraId="57F70433">
            <w:pPr>
              <w:widowControl/>
              <w:jc w:val="center"/>
              <w:textAlignment w:val="center"/>
              <w:rPr>
                <w:rFonts w:ascii="宋体" w:hAnsi="宋体" w:cs="宋体"/>
                <w:b/>
                <w:bCs/>
                <w:color w:val="000000"/>
                <w:sz w:val="48"/>
                <w:szCs w:val="48"/>
              </w:rPr>
            </w:pPr>
            <w:r>
              <w:rPr>
                <w:rFonts w:hint="eastAsia" w:ascii="宋体" w:hAnsi="宋体" w:cs="宋体"/>
                <w:b/>
                <w:bCs/>
                <w:color w:val="000000"/>
                <w:kern w:val="0"/>
                <w:sz w:val="48"/>
                <w:szCs w:val="48"/>
                <w:lang w:bidi="ar"/>
              </w:rPr>
              <w:t>2021年度项目资金绩效自评表</w:t>
            </w:r>
          </w:p>
        </w:tc>
      </w:tr>
      <w:tr w14:paraId="0FCA54B6">
        <w:tblPrEx>
          <w:tblCellMar>
            <w:top w:w="0" w:type="dxa"/>
            <w:left w:w="108" w:type="dxa"/>
            <w:bottom w:w="0" w:type="dxa"/>
            <w:right w:w="108" w:type="dxa"/>
          </w:tblCellMar>
        </w:tblPrEx>
        <w:trPr>
          <w:trHeight w:val="285" w:hRule="atLeast"/>
        </w:trPr>
        <w:tc>
          <w:tcPr>
            <w:tcW w:w="8781" w:type="dxa"/>
            <w:gridSpan w:val="9"/>
            <w:tcBorders>
              <w:top w:val="nil"/>
              <w:left w:val="nil"/>
              <w:bottom w:val="nil"/>
              <w:right w:val="nil"/>
            </w:tcBorders>
            <w:vAlign w:val="center"/>
          </w:tcPr>
          <w:p w14:paraId="6AD88745">
            <w:pPr>
              <w:widowControl/>
              <w:jc w:val="center"/>
              <w:textAlignment w:val="center"/>
              <w:rPr>
                <w:rFonts w:ascii="仿宋" w:hAnsi="仿宋" w:eastAsia="仿宋" w:cs="仿宋"/>
                <w:color w:val="000000"/>
                <w:sz w:val="30"/>
                <w:szCs w:val="30"/>
              </w:rPr>
            </w:pPr>
            <w:r>
              <w:rPr>
                <w:rFonts w:hint="eastAsia" w:ascii="仿宋" w:hAnsi="仿宋" w:eastAsia="仿宋" w:cs="仿宋"/>
                <w:color w:val="000000"/>
                <w:sz w:val="30"/>
                <w:szCs w:val="30"/>
              </w:rPr>
              <w:t>根据川财教</w:t>
            </w:r>
            <w:r>
              <w:rPr>
                <w:rFonts w:hint="eastAsia" w:ascii="仿宋" w:hAnsi="仿宋" w:eastAsia="仿宋" w:cs="仿宋"/>
                <w:sz w:val="30"/>
                <w:szCs w:val="30"/>
              </w:rPr>
              <w:t>〔2019〕</w:t>
            </w:r>
            <w:r>
              <w:rPr>
                <w:rFonts w:hint="eastAsia" w:ascii="仿宋" w:hAnsi="仿宋" w:eastAsia="仿宋" w:cs="仿宋"/>
                <w:color w:val="000000"/>
                <w:sz w:val="30"/>
                <w:szCs w:val="30"/>
              </w:rPr>
              <w:t>241号下达2020年农村中小学校舍维修改造资金盐边县渔门镇初级中学校校园给水管更换工程费（中央8941专户清算）上年结转38.30万元</w:t>
            </w:r>
          </w:p>
        </w:tc>
      </w:tr>
      <w:tr w14:paraId="2E5281EA">
        <w:tblPrEx>
          <w:tblCellMar>
            <w:top w:w="0" w:type="dxa"/>
            <w:left w:w="108" w:type="dxa"/>
            <w:bottom w:w="0" w:type="dxa"/>
            <w:right w:w="108" w:type="dxa"/>
          </w:tblCellMar>
        </w:tblPrEx>
        <w:trPr>
          <w:trHeight w:val="435" w:hRule="atLeast"/>
        </w:trPr>
        <w:tc>
          <w:tcPr>
            <w:tcW w:w="401" w:type="dxa"/>
            <w:tcBorders>
              <w:top w:val="nil"/>
              <w:left w:val="nil"/>
              <w:bottom w:val="single" w:color="000000" w:sz="4" w:space="0"/>
              <w:right w:val="nil"/>
            </w:tcBorders>
            <w:noWrap/>
            <w:vAlign w:val="center"/>
          </w:tcPr>
          <w:p w14:paraId="60207A4B">
            <w:pPr>
              <w:rPr>
                <w:rFonts w:ascii="宋体" w:hAnsi="宋体" w:cs="宋体"/>
                <w:color w:val="000000"/>
                <w:sz w:val="24"/>
              </w:rPr>
            </w:pPr>
          </w:p>
        </w:tc>
        <w:tc>
          <w:tcPr>
            <w:tcW w:w="522" w:type="dxa"/>
            <w:tcBorders>
              <w:top w:val="nil"/>
              <w:left w:val="nil"/>
              <w:bottom w:val="single" w:color="000000" w:sz="4" w:space="0"/>
              <w:right w:val="nil"/>
            </w:tcBorders>
            <w:vAlign w:val="center"/>
          </w:tcPr>
          <w:p w14:paraId="59008794">
            <w:pPr>
              <w:rPr>
                <w:rFonts w:ascii="宋体" w:hAnsi="宋体" w:cs="宋体"/>
                <w:color w:val="000000"/>
                <w:sz w:val="24"/>
              </w:rPr>
            </w:pPr>
          </w:p>
        </w:tc>
        <w:tc>
          <w:tcPr>
            <w:tcW w:w="748" w:type="dxa"/>
            <w:tcBorders>
              <w:top w:val="nil"/>
              <w:left w:val="nil"/>
              <w:bottom w:val="nil"/>
              <w:right w:val="nil"/>
            </w:tcBorders>
            <w:vAlign w:val="center"/>
          </w:tcPr>
          <w:p w14:paraId="045E2E08">
            <w:pPr>
              <w:rPr>
                <w:rFonts w:ascii="宋体" w:hAnsi="宋体" w:cs="宋体"/>
                <w:color w:val="000000"/>
                <w:sz w:val="24"/>
              </w:rPr>
            </w:pPr>
          </w:p>
        </w:tc>
        <w:tc>
          <w:tcPr>
            <w:tcW w:w="2100" w:type="dxa"/>
            <w:gridSpan w:val="2"/>
            <w:tcBorders>
              <w:top w:val="nil"/>
              <w:left w:val="nil"/>
              <w:bottom w:val="nil"/>
              <w:right w:val="nil"/>
            </w:tcBorders>
            <w:vAlign w:val="center"/>
          </w:tcPr>
          <w:p w14:paraId="2C18A6A6">
            <w:pPr>
              <w:rPr>
                <w:rFonts w:ascii="宋体" w:hAnsi="宋体" w:cs="宋体"/>
                <w:color w:val="000000"/>
                <w:sz w:val="24"/>
              </w:rPr>
            </w:pPr>
          </w:p>
        </w:tc>
        <w:tc>
          <w:tcPr>
            <w:tcW w:w="1440" w:type="dxa"/>
            <w:tcBorders>
              <w:top w:val="nil"/>
              <w:left w:val="nil"/>
              <w:bottom w:val="nil"/>
              <w:right w:val="nil"/>
            </w:tcBorders>
            <w:vAlign w:val="center"/>
          </w:tcPr>
          <w:p w14:paraId="48BDFB8E">
            <w:pPr>
              <w:rPr>
                <w:rFonts w:ascii="宋体" w:hAnsi="宋体" w:cs="宋体"/>
                <w:color w:val="000000"/>
                <w:sz w:val="24"/>
              </w:rPr>
            </w:pPr>
          </w:p>
        </w:tc>
        <w:tc>
          <w:tcPr>
            <w:tcW w:w="1650" w:type="dxa"/>
            <w:tcBorders>
              <w:top w:val="nil"/>
              <w:left w:val="nil"/>
              <w:bottom w:val="nil"/>
              <w:right w:val="nil"/>
            </w:tcBorders>
            <w:vAlign w:val="center"/>
          </w:tcPr>
          <w:p w14:paraId="3B685AD7">
            <w:pPr>
              <w:rPr>
                <w:rFonts w:ascii="宋体" w:hAnsi="宋体" w:cs="宋体"/>
                <w:color w:val="000000"/>
                <w:sz w:val="24"/>
              </w:rPr>
            </w:pPr>
          </w:p>
        </w:tc>
        <w:tc>
          <w:tcPr>
            <w:tcW w:w="1035" w:type="dxa"/>
            <w:tcBorders>
              <w:top w:val="nil"/>
              <w:left w:val="nil"/>
              <w:bottom w:val="nil"/>
              <w:right w:val="nil"/>
            </w:tcBorders>
            <w:vAlign w:val="center"/>
          </w:tcPr>
          <w:p w14:paraId="2D71C54B">
            <w:pPr>
              <w:rPr>
                <w:rFonts w:ascii="宋体" w:hAnsi="宋体" w:cs="宋体"/>
                <w:color w:val="000000"/>
                <w:sz w:val="24"/>
              </w:rPr>
            </w:pPr>
          </w:p>
        </w:tc>
        <w:tc>
          <w:tcPr>
            <w:tcW w:w="885" w:type="dxa"/>
            <w:tcBorders>
              <w:top w:val="nil"/>
              <w:left w:val="nil"/>
              <w:bottom w:val="nil"/>
              <w:right w:val="nil"/>
            </w:tcBorders>
            <w:vAlign w:val="center"/>
          </w:tcPr>
          <w:p w14:paraId="00AAAA43">
            <w:pPr>
              <w:rPr>
                <w:rFonts w:ascii="宋体" w:hAnsi="宋体" w:cs="宋体"/>
                <w:color w:val="000000"/>
                <w:sz w:val="24"/>
              </w:rPr>
            </w:pPr>
          </w:p>
        </w:tc>
      </w:tr>
      <w:tr w14:paraId="34FA0482">
        <w:tblPrEx>
          <w:tblCellMar>
            <w:top w:w="0" w:type="dxa"/>
            <w:left w:w="108" w:type="dxa"/>
            <w:bottom w:w="0" w:type="dxa"/>
            <w:right w:w="108" w:type="dxa"/>
          </w:tblCellMar>
        </w:tblPrEx>
        <w:trPr>
          <w:trHeight w:val="439" w:hRule="atLeast"/>
        </w:trPr>
        <w:tc>
          <w:tcPr>
            <w:tcW w:w="1671" w:type="dxa"/>
            <w:gridSpan w:val="3"/>
            <w:tcBorders>
              <w:top w:val="single" w:color="000000" w:sz="4" w:space="0"/>
              <w:left w:val="single" w:color="000000" w:sz="4" w:space="0"/>
              <w:bottom w:val="single" w:color="000000" w:sz="4" w:space="0"/>
              <w:right w:val="single" w:color="000000" w:sz="4" w:space="0"/>
            </w:tcBorders>
            <w:vAlign w:val="center"/>
          </w:tcPr>
          <w:p w14:paraId="2E4EC2FB">
            <w:pPr>
              <w:widowControl/>
              <w:jc w:val="center"/>
              <w:textAlignment w:val="center"/>
              <w:rPr>
                <w:rFonts w:ascii="宋体" w:hAnsi="宋体" w:cs="宋体"/>
                <w:color w:val="000000"/>
                <w:sz w:val="24"/>
              </w:rPr>
            </w:pPr>
            <w:r>
              <w:rPr>
                <w:rFonts w:hint="eastAsia" w:ascii="宋体" w:hAnsi="宋体" w:cs="宋体"/>
                <w:color w:val="000000"/>
                <w:kern w:val="0"/>
                <w:sz w:val="24"/>
                <w:lang w:bidi="ar"/>
              </w:rPr>
              <w:t>专项（项目）名称</w:t>
            </w:r>
          </w:p>
        </w:tc>
        <w:tc>
          <w:tcPr>
            <w:tcW w:w="7110" w:type="dxa"/>
            <w:gridSpan w:val="6"/>
            <w:tcBorders>
              <w:top w:val="single" w:color="000000" w:sz="4" w:space="0"/>
              <w:left w:val="single" w:color="000000" w:sz="4" w:space="0"/>
              <w:bottom w:val="single" w:color="000000" w:sz="4" w:space="0"/>
              <w:right w:val="single" w:color="000000" w:sz="4" w:space="0"/>
            </w:tcBorders>
            <w:vAlign w:val="center"/>
          </w:tcPr>
          <w:p w14:paraId="1E9AD56A">
            <w:pPr>
              <w:widowControl/>
              <w:jc w:val="center"/>
              <w:textAlignment w:val="center"/>
              <w:rPr>
                <w:rFonts w:ascii="宋体" w:hAnsi="宋体" w:cs="宋体"/>
                <w:color w:val="000000"/>
                <w:sz w:val="24"/>
              </w:rPr>
            </w:pPr>
            <w:r>
              <w:rPr>
                <w:rFonts w:hint="eastAsia" w:ascii="仿宋" w:hAnsi="仿宋" w:eastAsia="仿宋" w:cs="仿宋"/>
                <w:color w:val="000000"/>
                <w:sz w:val="24"/>
              </w:rPr>
              <w:t>根据川财教</w:t>
            </w:r>
            <w:r>
              <w:rPr>
                <w:rFonts w:eastAsia="方正仿宋_GBK"/>
                <w:sz w:val="24"/>
              </w:rPr>
              <w:t>〔</w:t>
            </w:r>
            <w:r>
              <w:rPr>
                <w:rFonts w:hint="eastAsia" w:ascii="仿宋" w:hAnsi="仿宋" w:eastAsia="仿宋" w:cs="仿宋"/>
                <w:sz w:val="24"/>
              </w:rPr>
              <w:t>2019</w:t>
            </w:r>
            <w:r>
              <w:rPr>
                <w:rFonts w:eastAsia="方正仿宋_GBK"/>
                <w:sz w:val="24"/>
              </w:rPr>
              <w:t>〕</w:t>
            </w:r>
            <w:r>
              <w:rPr>
                <w:rFonts w:hint="eastAsia" w:ascii="仿宋" w:hAnsi="仿宋" w:eastAsia="仿宋" w:cs="仿宋"/>
                <w:color w:val="000000"/>
                <w:sz w:val="24"/>
              </w:rPr>
              <w:t>241号下达2020年农村中小学校舍维修改造资金盐边县渔门镇初级中学校校园给水管更换工程费（中央8941专户清算）</w:t>
            </w:r>
            <w:r>
              <w:rPr>
                <w:rFonts w:hint="eastAsia" w:ascii="仿宋" w:hAnsi="仿宋" w:eastAsia="仿宋" w:cs="仿宋"/>
                <w:color w:val="000000"/>
                <w:kern w:val="0"/>
                <w:sz w:val="24"/>
                <w:lang w:bidi="ar"/>
              </w:rPr>
              <w:t>项目</w:t>
            </w:r>
          </w:p>
        </w:tc>
      </w:tr>
      <w:tr w14:paraId="1D067B29">
        <w:tblPrEx>
          <w:tblCellMar>
            <w:top w:w="0" w:type="dxa"/>
            <w:left w:w="108" w:type="dxa"/>
            <w:bottom w:w="0" w:type="dxa"/>
            <w:right w:w="108" w:type="dxa"/>
          </w:tblCellMar>
        </w:tblPrEx>
        <w:trPr>
          <w:trHeight w:val="439" w:hRule="atLeast"/>
        </w:trPr>
        <w:tc>
          <w:tcPr>
            <w:tcW w:w="1671" w:type="dxa"/>
            <w:gridSpan w:val="3"/>
            <w:tcBorders>
              <w:top w:val="single" w:color="000000" w:sz="4" w:space="0"/>
              <w:left w:val="single" w:color="000000" w:sz="4" w:space="0"/>
              <w:bottom w:val="single" w:color="000000" w:sz="4" w:space="0"/>
              <w:right w:val="single" w:color="000000" w:sz="4" w:space="0"/>
            </w:tcBorders>
            <w:vAlign w:val="center"/>
          </w:tcPr>
          <w:p w14:paraId="768BCBDF">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项目主管单位</w:t>
            </w:r>
          </w:p>
        </w:tc>
        <w:tc>
          <w:tcPr>
            <w:tcW w:w="7110" w:type="dxa"/>
            <w:gridSpan w:val="6"/>
            <w:tcBorders>
              <w:top w:val="single" w:color="000000" w:sz="4" w:space="0"/>
              <w:left w:val="single" w:color="000000" w:sz="4" w:space="0"/>
              <w:bottom w:val="single" w:color="000000" w:sz="4" w:space="0"/>
              <w:right w:val="single" w:color="000000" w:sz="4" w:space="0"/>
            </w:tcBorders>
            <w:vAlign w:val="center"/>
          </w:tcPr>
          <w:p w14:paraId="6C192DFF">
            <w:pPr>
              <w:widowControl/>
              <w:jc w:val="center"/>
              <w:textAlignment w:val="center"/>
              <w:rPr>
                <w:rFonts w:ascii="宋体" w:hAnsi="宋体" w:cs="宋体"/>
                <w:color w:val="000000"/>
                <w:sz w:val="24"/>
              </w:rPr>
            </w:pPr>
            <w:r>
              <w:rPr>
                <w:rFonts w:hint="eastAsia" w:ascii="宋体" w:hAnsi="宋体" w:cs="宋体"/>
                <w:color w:val="000000"/>
                <w:kern w:val="0"/>
                <w:sz w:val="24"/>
                <w:lang w:bidi="ar"/>
              </w:rPr>
              <w:t>盐边县渔门镇初级中学校</w:t>
            </w:r>
          </w:p>
        </w:tc>
      </w:tr>
      <w:tr w14:paraId="09E2F4BB">
        <w:tblPrEx>
          <w:tblCellMar>
            <w:top w:w="0" w:type="dxa"/>
            <w:left w:w="108" w:type="dxa"/>
            <w:bottom w:w="0" w:type="dxa"/>
            <w:right w:w="108" w:type="dxa"/>
          </w:tblCellMar>
        </w:tblPrEx>
        <w:trPr>
          <w:trHeight w:val="439" w:hRule="atLeast"/>
        </w:trPr>
        <w:tc>
          <w:tcPr>
            <w:tcW w:w="1671" w:type="dxa"/>
            <w:gridSpan w:val="3"/>
            <w:tcBorders>
              <w:top w:val="single" w:color="000000" w:sz="4" w:space="0"/>
              <w:left w:val="single" w:color="000000" w:sz="4" w:space="0"/>
              <w:bottom w:val="single" w:color="000000" w:sz="4" w:space="0"/>
              <w:right w:val="single" w:color="000000" w:sz="4" w:space="0"/>
            </w:tcBorders>
            <w:vAlign w:val="center"/>
          </w:tcPr>
          <w:p w14:paraId="1CAFA08C">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项目实施单位</w:t>
            </w:r>
          </w:p>
        </w:tc>
        <w:tc>
          <w:tcPr>
            <w:tcW w:w="7110" w:type="dxa"/>
            <w:gridSpan w:val="6"/>
            <w:tcBorders>
              <w:top w:val="single" w:color="000000" w:sz="4" w:space="0"/>
              <w:left w:val="single" w:color="000000" w:sz="4" w:space="0"/>
              <w:bottom w:val="single" w:color="000000" w:sz="4" w:space="0"/>
              <w:right w:val="single" w:color="000000" w:sz="4" w:space="0"/>
            </w:tcBorders>
            <w:vAlign w:val="center"/>
          </w:tcPr>
          <w:p w14:paraId="18AEEDBC">
            <w:pPr>
              <w:widowControl/>
              <w:jc w:val="center"/>
              <w:textAlignment w:val="center"/>
              <w:rPr>
                <w:rFonts w:ascii="宋体" w:hAnsi="宋体" w:cs="宋体"/>
                <w:color w:val="000000"/>
                <w:sz w:val="24"/>
              </w:rPr>
            </w:pPr>
            <w:r>
              <w:rPr>
                <w:rFonts w:hint="eastAsia" w:ascii="宋体" w:hAnsi="宋体" w:cs="宋体"/>
                <w:color w:val="000000"/>
                <w:kern w:val="0"/>
                <w:sz w:val="24"/>
                <w:lang w:bidi="ar"/>
              </w:rPr>
              <w:t>盐边县渔门镇初级中学校</w:t>
            </w:r>
          </w:p>
        </w:tc>
      </w:tr>
      <w:tr w14:paraId="664B9FB0">
        <w:tblPrEx>
          <w:tblCellMar>
            <w:top w:w="0" w:type="dxa"/>
            <w:left w:w="108" w:type="dxa"/>
            <w:bottom w:w="0" w:type="dxa"/>
            <w:right w:w="108" w:type="dxa"/>
          </w:tblCellMar>
        </w:tblPrEx>
        <w:trPr>
          <w:trHeight w:val="439" w:hRule="atLeast"/>
        </w:trPr>
        <w:tc>
          <w:tcPr>
            <w:tcW w:w="1671" w:type="dxa"/>
            <w:gridSpan w:val="3"/>
            <w:vMerge w:val="restart"/>
            <w:tcBorders>
              <w:top w:val="single" w:color="000000" w:sz="4" w:space="0"/>
              <w:left w:val="single" w:color="000000" w:sz="4" w:space="0"/>
              <w:bottom w:val="single" w:color="000000" w:sz="4" w:space="0"/>
              <w:right w:val="single" w:color="000000" w:sz="4" w:space="0"/>
            </w:tcBorders>
            <w:vAlign w:val="center"/>
          </w:tcPr>
          <w:p w14:paraId="62D35C95">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项目资金</w:t>
            </w:r>
          </w:p>
          <w:p w14:paraId="6193B83D">
            <w:pPr>
              <w:widowControl/>
              <w:jc w:val="center"/>
              <w:textAlignment w:val="center"/>
              <w:rPr>
                <w:rFonts w:ascii="宋体" w:hAnsi="宋体" w:cs="宋体"/>
                <w:color w:val="000000"/>
                <w:sz w:val="24"/>
              </w:rPr>
            </w:pPr>
            <w:r>
              <w:rPr>
                <w:rFonts w:hint="eastAsia" w:ascii="宋体" w:hAnsi="宋体" w:cs="宋体"/>
                <w:color w:val="000000"/>
                <w:kern w:val="0"/>
                <w:sz w:val="24"/>
                <w:lang w:bidi="ar"/>
              </w:rPr>
              <w:t>（万元）</w:t>
            </w:r>
          </w:p>
        </w:tc>
        <w:tc>
          <w:tcPr>
            <w:tcW w:w="2100" w:type="dxa"/>
            <w:gridSpan w:val="2"/>
            <w:tcBorders>
              <w:top w:val="single" w:color="000000" w:sz="4" w:space="0"/>
              <w:left w:val="single" w:color="000000" w:sz="4" w:space="0"/>
              <w:bottom w:val="single" w:color="000000" w:sz="4" w:space="0"/>
              <w:right w:val="single" w:color="000000" w:sz="4" w:space="0"/>
            </w:tcBorders>
            <w:vAlign w:val="center"/>
          </w:tcPr>
          <w:p w14:paraId="7B0FDC84">
            <w:pPr>
              <w:jc w:val="center"/>
              <w:rPr>
                <w:rFonts w:ascii="宋体" w:hAnsi="宋体" w:cs="宋体"/>
                <w:color w:val="000000"/>
                <w:sz w:val="24"/>
              </w:rPr>
            </w:pPr>
          </w:p>
        </w:tc>
        <w:tc>
          <w:tcPr>
            <w:tcW w:w="1440" w:type="dxa"/>
            <w:tcBorders>
              <w:top w:val="single" w:color="000000" w:sz="4" w:space="0"/>
              <w:left w:val="single" w:color="000000" w:sz="4" w:space="0"/>
              <w:bottom w:val="single" w:color="000000" w:sz="4" w:space="0"/>
              <w:right w:val="single" w:color="000000" w:sz="4" w:space="0"/>
            </w:tcBorders>
            <w:vAlign w:val="center"/>
          </w:tcPr>
          <w:p w14:paraId="2A8BA46C">
            <w:pPr>
              <w:widowControl/>
              <w:jc w:val="center"/>
              <w:textAlignment w:val="center"/>
              <w:rPr>
                <w:rFonts w:ascii="宋体" w:hAnsi="宋体" w:cs="宋体"/>
                <w:color w:val="000000"/>
                <w:sz w:val="24"/>
              </w:rPr>
            </w:pPr>
            <w:r>
              <w:rPr>
                <w:rFonts w:hint="eastAsia" w:ascii="宋体" w:hAnsi="宋体" w:cs="宋体"/>
                <w:color w:val="000000"/>
                <w:kern w:val="0"/>
                <w:sz w:val="24"/>
                <w:lang w:bidi="ar"/>
              </w:rPr>
              <w:t>全年预算数</w:t>
            </w:r>
          </w:p>
        </w:tc>
        <w:tc>
          <w:tcPr>
            <w:tcW w:w="1650" w:type="dxa"/>
            <w:tcBorders>
              <w:top w:val="single" w:color="000000" w:sz="4" w:space="0"/>
              <w:left w:val="single" w:color="000000" w:sz="4" w:space="0"/>
              <w:bottom w:val="single" w:color="000000" w:sz="4" w:space="0"/>
              <w:right w:val="single" w:color="000000" w:sz="4" w:space="0"/>
            </w:tcBorders>
            <w:vAlign w:val="center"/>
          </w:tcPr>
          <w:p w14:paraId="4A2F8F70">
            <w:pPr>
              <w:widowControl/>
              <w:jc w:val="center"/>
              <w:textAlignment w:val="center"/>
              <w:rPr>
                <w:rFonts w:ascii="宋体" w:hAnsi="宋体" w:cs="宋体"/>
                <w:color w:val="000000"/>
                <w:sz w:val="24"/>
              </w:rPr>
            </w:pPr>
            <w:r>
              <w:rPr>
                <w:rFonts w:hint="eastAsia" w:ascii="宋体" w:hAnsi="宋体" w:cs="宋体"/>
                <w:color w:val="000000"/>
                <w:kern w:val="0"/>
                <w:sz w:val="24"/>
                <w:lang w:bidi="ar"/>
              </w:rPr>
              <w:t>实际完成数</w:t>
            </w:r>
          </w:p>
        </w:tc>
        <w:tc>
          <w:tcPr>
            <w:tcW w:w="1920" w:type="dxa"/>
            <w:gridSpan w:val="2"/>
            <w:tcBorders>
              <w:top w:val="single" w:color="000000" w:sz="4" w:space="0"/>
              <w:left w:val="single" w:color="000000" w:sz="4" w:space="0"/>
              <w:bottom w:val="single" w:color="000000" w:sz="4" w:space="0"/>
              <w:right w:val="single" w:color="000000" w:sz="4" w:space="0"/>
            </w:tcBorders>
            <w:vAlign w:val="center"/>
          </w:tcPr>
          <w:p w14:paraId="1D9E8B1D">
            <w:pPr>
              <w:widowControl/>
              <w:jc w:val="center"/>
              <w:textAlignment w:val="center"/>
              <w:rPr>
                <w:rFonts w:ascii="宋体" w:hAnsi="宋体" w:cs="宋体"/>
                <w:color w:val="000000"/>
                <w:sz w:val="24"/>
              </w:rPr>
            </w:pPr>
            <w:r>
              <w:rPr>
                <w:rFonts w:hint="eastAsia" w:ascii="宋体" w:hAnsi="宋体" w:cs="宋体"/>
                <w:color w:val="000000"/>
                <w:kern w:val="0"/>
                <w:sz w:val="24"/>
                <w:lang w:bidi="ar"/>
              </w:rPr>
              <w:t>执行率（%）</w:t>
            </w:r>
          </w:p>
        </w:tc>
      </w:tr>
      <w:tr w14:paraId="5C60865F">
        <w:tblPrEx>
          <w:tblCellMar>
            <w:top w:w="0" w:type="dxa"/>
            <w:left w:w="108" w:type="dxa"/>
            <w:bottom w:w="0" w:type="dxa"/>
            <w:right w:w="108" w:type="dxa"/>
          </w:tblCellMar>
        </w:tblPrEx>
        <w:trPr>
          <w:trHeight w:val="439" w:hRule="atLeast"/>
        </w:trPr>
        <w:tc>
          <w:tcPr>
            <w:tcW w:w="1671"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7E3A2010">
            <w:pPr>
              <w:jc w:val="center"/>
              <w:rPr>
                <w:rFonts w:ascii="宋体" w:hAnsi="宋体" w:cs="宋体"/>
                <w:color w:val="000000"/>
                <w:sz w:val="24"/>
              </w:rPr>
            </w:pPr>
          </w:p>
        </w:tc>
        <w:tc>
          <w:tcPr>
            <w:tcW w:w="2100" w:type="dxa"/>
            <w:gridSpan w:val="2"/>
            <w:tcBorders>
              <w:top w:val="single" w:color="000000" w:sz="4" w:space="0"/>
              <w:left w:val="single" w:color="000000" w:sz="4" w:space="0"/>
              <w:bottom w:val="single" w:color="000000" w:sz="4" w:space="0"/>
              <w:right w:val="single" w:color="000000" w:sz="4" w:space="0"/>
            </w:tcBorders>
            <w:vAlign w:val="center"/>
          </w:tcPr>
          <w:p w14:paraId="16ED130E">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年度资金总额：</w:t>
            </w:r>
          </w:p>
        </w:tc>
        <w:tc>
          <w:tcPr>
            <w:tcW w:w="1440" w:type="dxa"/>
            <w:tcBorders>
              <w:top w:val="single" w:color="000000" w:sz="4" w:space="0"/>
              <w:left w:val="single" w:color="000000" w:sz="4" w:space="0"/>
              <w:bottom w:val="single" w:color="000000" w:sz="4" w:space="0"/>
              <w:right w:val="single" w:color="000000" w:sz="4" w:space="0"/>
            </w:tcBorders>
            <w:vAlign w:val="center"/>
          </w:tcPr>
          <w:p w14:paraId="2000C2B3">
            <w:pPr>
              <w:widowControl/>
              <w:jc w:val="center"/>
              <w:textAlignment w:val="center"/>
              <w:rPr>
                <w:rFonts w:ascii="宋体" w:hAnsi="宋体" w:cs="宋体"/>
                <w:color w:val="000000"/>
                <w:sz w:val="24"/>
              </w:rPr>
            </w:pPr>
            <w:r>
              <w:rPr>
                <w:rFonts w:hint="eastAsia" w:ascii="宋体" w:hAnsi="宋体" w:cs="宋体"/>
                <w:color w:val="000000"/>
                <w:kern w:val="0"/>
                <w:sz w:val="24"/>
                <w:lang w:bidi="ar"/>
              </w:rPr>
              <w:t>38.30万元</w:t>
            </w:r>
          </w:p>
        </w:tc>
        <w:tc>
          <w:tcPr>
            <w:tcW w:w="1650" w:type="dxa"/>
            <w:tcBorders>
              <w:top w:val="single" w:color="000000" w:sz="4" w:space="0"/>
              <w:left w:val="single" w:color="000000" w:sz="4" w:space="0"/>
              <w:bottom w:val="single" w:color="000000" w:sz="4" w:space="0"/>
              <w:right w:val="single" w:color="000000" w:sz="4" w:space="0"/>
            </w:tcBorders>
            <w:vAlign w:val="center"/>
          </w:tcPr>
          <w:p w14:paraId="583A12DC">
            <w:pPr>
              <w:widowControl/>
              <w:jc w:val="center"/>
              <w:textAlignment w:val="center"/>
              <w:rPr>
                <w:rFonts w:ascii="宋体" w:hAnsi="宋体" w:cs="宋体"/>
                <w:color w:val="000000"/>
                <w:sz w:val="24"/>
              </w:rPr>
            </w:pPr>
            <w:r>
              <w:rPr>
                <w:rFonts w:hint="eastAsia" w:ascii="宋体" w:hAnsi="宋体" w:cs="宋体"/>
                <w:color w:val="000000"/>
                <w:kern w:val="0"/>
                <w:sz w:val="24"/>
                <w:lang w:bidi="ar"/>
              </w:rPr>
              <w:t>38.30万元</w:t>
            </w:r>
          </w:p>
        </w:tc>
        <w:tc>
          <w:tcPr>
            <w:tcW w:w="1920" w:type="dxa"/>
            <w:gridSpan w:val="2"/>
            <w:tcBorders>
              <w:top w:val="single" w:color="000000" w:sz="4" w:space="0"/>
              <w:left w:val="single" w:color="000000" w:sz="4" w:space="0"/>
              <w:bottom w:val="single" w:color="000000" w:sz="4" w:space="0"/>
              <w:right w:val="single" w:color="000000" w:sz="4" w:space="0"/>
            </w:tcBorders>
            <w:vAlign w:val="center"/>
          </w:tcPr>
          <w:p w14:paraId="46F266DA">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100.00%</w:t>
            </w:r>
          </w:p>
        </w:tc>
      </w:tr>
      <w:tr w14:paraId="77B2DA05">
        <w:tblPrEx>
          <w:tblCellMar>
            <w:top w:w="0" w:type="dxa"/>
            <w:left w:w="108" w:type="dxa"/>
            <w:bottom w:w="0" w:type="dxa"/>
            <w:right w:w="108" w:type="dxa"/>
          </w:tblCellMar>
        </w:tblPrEx>
        <w:trPr>
          <w:trHeight w:val="439" w:hRule="atLeast"/>
        </w:trPr>
        <w:tc>
          <w:tcPr>
            <w:tcW w:w="1671"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7E0FC7CB">
            <w:pPr>
              <w:jc w:val="center"/>
              <w:rPr>
                <w:rFonts w:ascii="宋体" w:hAnsi="宋体" w:cs="宋体"/>
                <w:color w:val="000000"/>
                <w:sz w:val="24"/>
              </w:rPr>
            </w:pPr>
          </w:p>
        </w:tc>
        <w:tc>
          <w:tcPr>
            <w:tcW w:w="2100" w:type="dxa"/>
            <w:gridSpan w:val="2"/>
            <w:tcBorders>
              <w:top w:val="single" w:color="000000" w:sz="4" w:space="0"/>
              <w:left w:val="single" w:color="000000" w:sz="4" w:space="0"/>
              <w:bottom w:val="single" w:color="000000" w:sz="4" w:space="0"/>
              <w:right w:val="single" w:color="000000" w:sz="4" w:space="0"/>
            </w:tcBorders>
            <w:vAlign w:val="center"/>
          </w:tcPr>
          <w:p w14:paraId="3E70BC6B">
            <w:pPr>
              <w:widowControl/>
              <w:jc w:val="left"/>
              <w:textAlignment w:val="center"/>
              <w:rPr>
                <w:rFonts w:ascii="宋体" w:hAnsi="宋体" w:cs="宋体"/>
                <w:color w:val="000000"/>
                <w:sz w:val="24"/>
              </w:rPr>
            </w:pPr>
            <w:r>
              <w:rPr>
                <w:rFonts w:hint="eastAsia" w:ascii="宋体" w:hAnsi="宋体" w:cs="宋体"/>
                <w:color w:val="000000"/>
                <w:kern w:val="0"/>
                <w:sz w:val="24"/>
                <w:lang w:bidi="ar"/>
              </w:rPr>
              <w:t>其中：上级财政资金</w:t>
            </w:r>
          </w:p>
        </w:tc>
        <w:tc>
          <w:tcPr>
            <w:tcW w:w="1440" w:type="dxa"/>
            <w:tcBorders>
              <w:top w:val="single" w:color="000000" w:sz="4" w:space="0"/>
              <w:left w:val="single" w:color="000000" w:sz="4" w:space="0"/>
              <w:bottom w:val="single" w:color="000000" w:sz="4" w:space="0"/>
              <w:right w:val="single" w:color="000000" w:sz="4" w:space="0"/>
            </w:tcBorders>
            <w:vAlign w:val="center"/>
          </w:tcPr>
          <w:p w14:paraId="05F93083">
            <w:pPr>
              <w:widowControl/>
              <w:jc w:val="center"/>
              <w:textAlignment w:val="center"/>
              <w:rPr>
                <w:rFonts w:ascii="宋体" w:hAnsi="宋体" w:cs="宋体"/>
                <w:color w:val="000000"/>
                <w:sz w:val="24"/>
              </w:rPr>
            </w:pPr>
            <w:r>
              <w:rPr>
                <w:rFonts w:hint="eastAsia" w:ascii="宋体" w:hAnsi="宋体" w:cs="宋体"/>
                <w:color w:val="000000"/>
                <w:kern w:val="0"/>
                <w:sz w:val="24"/>
                <w:lang w:bidi="ar"/>
              </w:rPr>
              <w:t>38.30万元</w:t>
            </w:r>
          </w:p>
        </w:tc>
        <w:tc>
          <w:tcPr>
            <w:tcW w:w="1650" w:type="dxa"/>
            <w:tcBorders>
              <w:top w:val="single" w:color="000000" w:sz="4" w:space="0"/>
              <w:left w:val="single" w:color="000000" w:sz="4" w:space="0"/>
              <w:bottom w:val="single" w:color="000000" w:sz="4" w:space="0"/>
              <w:right w:val="single" w:color="000000" w:sz="4" w:space="0"/>
            </w:tcBorders>
            <w:vAlign w:val="center"/>
          </w:tcPr>
          <w:p w14:paraId="43C6CAAF">
            <w:pPr>
              <w:widowControl/>
              <w:jc w:val="center"/>
              <w:textAlignment w:val="center"/>
              <w:rPr>
                <w:rFonts w:ascii="宋体" w:hAnsi="宋体" w:cs="宋体"/>
                <w:color w:val="000000"/>
                <w:sz w:val="24"/>
              </w:rPr>
            </w:pPr>
            <w:r>
              <w:rPr>
                <w:rFonts w:hint="eastAsia" w:ascii="宋体" w:hAnsi="宋体" w:cs="宋体"/>
                <w:color w:val="000000"/>
                <w:kern w:val="0"/>
                <w:sz w:val="24"/>
                <w:lang w:bidi="ar"/>
              </w:rPr>
              <w:t>38.30万元</w:t>
            </w:r>
          </w:p>
        </w:tc>
        <w:tc>
          <w:tcPr>
            <w:tcW w:w="1920" w:type="dxa"/>
            <w:gridSpan w:val="2"/>
            <w:tcBorders>
              <w:top w:val="single" w:color="000000" w:sz="4" w:space="0"/>
              <w:left w:val="single" w:color="000000" w:sz="4" w:space="0"/>
              <w:bottom w:val="single" w:color="000000" w:sz="4" w:space="0"/>
              <w:right w:val="single" w:color="000000" w:sz="4" w:space="0"/>
            </w:tcBorders>
            <w:vAlign w:val="center"/>
          </w:tcPr>
          <w:p w14:paraId="3C5A8526">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100.00%</w:t>
            </w:r>
          </w:p>
        </w:tc>
      </w:tr>
      <w:tr w14:paraId="00143653">
        <w:tblPrEx>
          <w:tblCellMar>
            <w:top w:w="0" w:type="dxa"/>
            <w:left w:w="108" w:type="dxa"/>
            <w:bottom w:w="0" w:type="dxa"/>
            <w:right w:w="108" w:type="dxa"/>
          </w:tblCellMar>
        </w:tblPrEx>
        <w:trPr>
          <w:trHeight w:val="439" w:hRule="atLeast"/>
        </w:trPr>
        <w:tc>
          <w:tcPr>
            <w:tcW w:w="1671"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362DC24">
            <w:pPr>
              <w:jc w:val="center"/>
              <w:rPr>
                <w:rFonts w:ascii="宋体" w:hAnsi="宋体" w:cs="宋体"/>
                <w:color w:val="000000"/>
                <w:sz w:val="24"/>
              </w:rPr>
            </w:pPr>
          </w:p>
        </w:tc>
        <w:tc>
          <w:tcPr>
            <w:tcW w:w="2100" w:type="dxa"/>
            <w:gridSpan w:val="2"/>
            <w:tcBorders>
              <w:top w:val="single" w:color="000000" w:sz="4" w:space="0"/>
              <w:left w:val="single" w:color="000000" w:sz="4" w:space="0"/>
              <w:bottom w:val="single" w:color="000000" w:sz="4" w:space="0"/>
              <w:right w:val="single" w:color="000000" w:sz="4" w:space="0"/>
            </w:tcBorders>
            <w:vAlign w:val="center"/>
          </w:tcPr>
          <w:p w14:paraId="22A42154">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本级财政资金</w:t>
            </w:r>
          </w:p>
        </w:tc>
        <w:tc>
          <w:tcPr>
            <w:tcW w:w="1440" w:type="dxa"/>
            <w:tcBorders>
              <w:top w:val="single" w:color="000000" w:sz="4" w:space="0"/>
              <w:left w:val="single" w:color="000000" w:sz="4" w:space="0"/>
              <w:bottom w:val="single" w:color="000000" w:sz="4" w:space="0"/>
              <w:right w:val="single" w:color="000000" w:sz="4" w:space="0"/>
            </w:tcBorders>
            <w:vAlign w:val="center"/>
          </w:tcPr>
          <w:p w14:paraId="0D9F5B9A">
            <w:pPr>
              <w:jc w:val="center"/>
              <w:rPr>
                <w:rFonts w:ascii="宋体" w:hAnsi="宋体" w:cs="宋体"/>
                <w:color w:val="000000"/>
                <w:sz w:val="24"/>
              </w:rPr>
            </w:pPr>
          </w:p>
        </w:tc>
        <w:tc>
          <w:tcPr>
            <w:tcW w:w="1650" w:type="dxa"/>
            <w:tcBorders>
              <w:top w:val="single" w:color="000000" w:sz="4" w:space="0"/>
              <w:left w:val="single" w:color="000000" w:sz="4" w:space="0"/>
              <w:bottom w:val="single" w:color="000000" w:sz="4" w:space="0"/>
              <w:right w:val="single" w:color="000000" w:sz="4" w:space="0"/>
            </w:tcBorders>
            <w:vAlign w:val="center"/>
          </w:tcPr>
          <w:p w14:paraId="3589CC62">
            <w:pPr>
              <w:jc w:val="center"/>
              <w:rPr>
                <w:rFonts w:ascii="宋体" w:hAnsi="宋体" w:cs="宋体"/>
                <w:color w:val="000000"/>
                <w:sz w:val="24"/>
              </w:rPr>
            </w:pPr>
          </w:p>
        </w:tc>
        <w:tc>
          <w:tcPr>
            <w:tcW w:w="1920" w:type="dxa"/>
            <w:gridSpan w:val="2"/>
            <w:tcBorders>
              <w:top w:val="single" w:color="000000" w:sz="4" w:space="0"/>
              <w:left w:val="single" w:color="000000" w:sz="4" w:space="0"/>
              <w:bottom w:val="single" w:color="000000" w:sz="4" w:space="0"/>
              <w:right w:val="single" w:color="000000" w:sz="4" w:space="0"/>
            </w:tcBorders>
            <w:vAlign w:val="center"/>
          </w:tcPr>
          <w:p w14:paraId="0272903D">
            <w:pPr>
              <w:jc w:val="center"/>
              <w:rPr>
                <w:rFonts w:ascii="宋体" w:hAnsi="宋体" w:cs="宋体"/>
                <w:color w:val="000000"/>
                <w:sz w:val="24"/>
              </w:rPr>
            </w:pPr>
          </w:p>
        </w:tc>
      </w:tr>
      <w:tr w14:paraId="1A3ADCAF">
        <w:tblPrEx>
          <w:tblCellMar>
            <w:top w:w="0" w:type="dxa"/>
            <w:left w:w="108" w:type="dxa"/>
            <w:bottom w:w="0" w:type="dxa"/>
            <w:right w:w="108" w:type="dxa"/>
          </w:tblCellMar>
        </w:tblPrEx>
        <w:trPr>
          <w:trHeight w:val="444" w:hRule="atLeast"/>
        </w:trPr>
        <w:tc>
          <w:tcPr>
            <w:tcW w:w="1671"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274D08B">
            <w:pPr>
              <w:jc w:val="center"/>
              <w:rPr>
                <w:rFonts w:ascii="宋体" w:hAnsi="宋体" w:cs="宋体"/>
                <w:color w:val="000000"/>
                <w:sz w:val="24"/>
              </w:rPr>
            </w:pPr>
          </w:p>
        </w:tc>
        <w:tc>
          <w:tcPr>
            <w:tcW w:w="2100" w:type="dxa"/>
            <w:gridSpan w:val="2"/>
            <w:tcBorders>
              <w:top w:val="single" w:color="000000" w:sz="4" w:space="0"/>
              <w:left w:val="single" w:color="000000" w:sz="4" w:space="0"/>
              <w:bottom w:val="single" w:color="000000" w:sz="4" w:space="0"/>
              <w:right w:val="single" w:color="000000" w:sz="4" w:space="0"/>
            </w:tcBorders>
            <w:vAlign w:val="center"/>
          </w:tcPr>
          <w:p w14:paraId="76712C6B">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其他资金</w:t>
            </w:r>
          </w:p>
        </w:tc>
        <w:tc>
          <w:tcPr>
            <w:tcW w:w="1440" w:type="dxa"/>
            <w:tcBorders>
              <w:top w:val="single" w:color="000000" w:sz="4" w:space="0"/>
              <w:left w:val="single" w:color="000000" w:sz="4" w:space="0"/>
              <w:bottom w:val="single" w:color="000000" w:sz="4" w:space="0"/>
              <w:right w:val="single" w:color="000000" w:sz="4" w:space="0"/>
            </w:tcBorders>
            <w:vAlign w:val="center"/>
          </w:tcPr>
          <w:p w14:paraId="6EC2027C">
            <w:pPr>
              <w:rPr>
                <w:rFonts w:ascii="宋体" w:hAnsi="宋体" w:cs="宋体"/>
                <w:color w:val="000000"/>
                <w:sz w:val="24"/>
              </w:rPr>
            </w:pPr>
          </w:p>
        </w:tc>
        <w:tc>
          <w:tcPr>
            <w:tcW w:w="1650" w:type="dxa"/>
            <w:tcBorders>
              <w:top w:val="single" w:color="000000" w:sz="4" w:space="0"/>
              <w:left w:val="single" w:color="000000" w:sz="4" w:space="0"/>
              <w:bottom w:val="single" w:color="000000" w:sz="4" w:space="0"/>
              <w:right w:val="single" w:color="000000" w:sz="4" w:space="0"/>
            </w:tcBorders>
            <w:vAlign w:val="center"/>
          </w:tcPr>
          <w:p w14:paraId="23E65026">
            <w:pPr>
              <w:rPr>
                <w:rFonts w:ascii="宋体" w:hAnsi="宋体" w:cs="宋体"/>
                <w:color w:val="000000"/>
                <w:sz w:val="24"/>
              </w:rPr>
            </w:pPr>
          </w:p>
        </w:tc>
        <w:tc>
          <w:tcPr>
            <w:tcW w:w="1920" w:type="dxa"/>
            <w:gridSpan w:val="2"/>
            <w:tcBorders>
              <w:top w:val="single" w:color="000000" w:sz="4" w:space="0"/>
              <w:left w:val="single" w:color="000000" w:sz="4" w:space="0"/>
              <w:bottom w:val="single" w:color="000000" w:sz="4" w:space="0"/>
              <w:right w:val="single" w:color="000000" w:sz="4" w:space="0"/>
            </w:tcBorders>
            <w:vAlign w:val="center"/>
          </w:tcPr>
          <w:p w14:paraId="559D9A72">
            <w:pPr>
              <w:jc w:val="center"/>
              <w:rPr>
                <w:rFonts w:ascii="宋体" w:hAnsi="宋体" w:cs="宋体"/>
                <w:color w:val="000000"/>
                <w:sz w:val="24"/>
              </w:rPr>
            </w:pPr>
          </w:p>
        </w:tc>
      </w:tr>
      <w:tr w14:paraId="5657D2A1">
        <w:tblPrEx>
          <w:tblCellMar>
            <w:top w:w="0" w:type="dxa"/>
            <w:left w:w="108" w:type="dxa"/>
            <w:bottom w:w="0" w:type="dxa"/>
            <w:right w:w="108" w:type="dxa"/>
          </w:tblCellMar>
        </w:tblPrEx>
        <w:trPr>
          <w:trHeight w:val="439" w:hRule="atLeast"/>
        </w:trPr>
        <w:tc>
          <w:tcPr>
            <w:tcW w:w="401" w:type="dxa"/>
            <w:vMerge w:val="restart"/>
            <w:tcBorders>
              <w:top w:val="single" w:color="000000" w:sz="4" w:space="0"/>
              <w:left w:val="single" w:color="000000" w:sz="4" w:space="0"/>
              <w:bottom w:val="single" w:color="000000" w:sz="4" w:space="0"/>
              <w:right w:val="single" w:color="000000" w:sz="4" w:space="0"/>
            </w:tcBorders>
            <w:vAlign w:val="center"/>
          </w:tcPr>
          <w:p w14:paraId="5F30F42C">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总</w:t>
            </w:r>
          </w:p>
          <w:p w14:paraId="74142A93">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体</w:t>
            </w:r>
          </w:p>
          <w:p w14:paraId="44B24D80">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目</w:t>
            </w:r>
          </w:p>
          <w:p w14:paraId="07540A56">
            <w:pPr>
              <w:widowControl/>
              <w:jc w:val="center"/>
              <w:textAlignment w:val="center"/>
              <w:rPr>
                <w:rFonts w:ascii="宋体" w:hAnsi="宋体" w:cs="宋体"/>
                <w:color w:val="000000"/>
                <w:sz w:val="24"/>
              </w:rPr>
            </w:pPr>
            <w:r>
              <w:rPr>
                <w:rFonts w:hint="eastAsia" w:ascii="宋体" w:hAnsi="宋体" w:cs="宋体"/>
                <w:color w:val="000000"/>
                <w:kern w:val="0"/>
                <w:sz w:val="24"/>
                <w:lang w:bidi="ar"/>
              </w:rPr>
              <w:t>标</w:t>
            </w:r>
          </w:p>
        </w:tc>
        <w:tc>
          <w:tcPr>
            <w:tcW w:w="3370" w:type="dxa"/>
            <w:gridSpan w:val="4"/>
            <w:tcBorders>
              <w:top w:val="single" w:color="000000" w:sz="4" w:space="0"/>
              <w:left w:val="single" w:color="000000" w:sz="4" w:space="0"/>
              <w:bottom w:val="single" w:color="000000" w:sz="4" w:space="0"/>
              <w:right w:val="single" w:color="000000" w:sz="4" w:space="0"/>
            </w:tcBorders>
            <w:vAlign w:val="center"/>
          </w:tcPr>
          <w:p w14:paraId="3E1D28C2">
            <w:pPr>
              <w:widowControl/>
              <w:jc w:val="center"/>
              <w:textAlignment w:val="center"/>
              <w:rPr>
                <w:rFonts w:ascii="宋体" w:hAnsi="宋体" w:cs="宋体"/>
                <w:color w:val="000000"/>
                <w:sz w:val="24"/>
              </w:rPr>
            </w:pPr>
            <w:r>
              <w:rPr>
                <w:rFonts w:hint="eastAsia" w:ascii="宋体" w:hAnsi="宋体" w:cs="宋体"/>
                <w:color w:val="000000"/>
                <w:kern w:val="0"/>
                <w:sz w:val="24"/>
                <w:lang w:bidi="ar"/>
              </w:rPr>
              <w:t>年度设定目标</w:t>
            </w:r>
          </w:p>
        </w:tc>
        <w:tc>
          <w:tcPr>
            <w:tcW w:w="5010" w:type="dxa"/>
            <w:gridSpan w:val="4"/>
            <w:tcBorders>
              <w:top w:val="single" w:color="000000" w:sz="4" w:space="0"/>
              <w:left w:val="single" w:color="000000" w:sz="4" w:space="0"/>
              <w:bottom w:val="single" w:color="000000" w:sz="4" w:space="0"/>
              <w:right w:val="single" w:color="000000" w:sz="4" w:space="0"/>
            </w:tcBorders>
            <w:vAlign w:val="center"/>
          </w:tcPr>
          <w:p w14:paraId="7FB1780F">
            <w:pPr>
              <w:widowControl/>
              <w:jc w:val="center"/>
              <w:textAlignment w:val="center"/>
              <w:rPr>
                <w:rFonts w:ascii="宋体" w:hAnsi="宋体" w:cs="宋体"/>
                <w:color w:val="000000"/>
                <w:sz w:val="24"/>
              </w:rPr>
            </w:pPr>
            <w:r>
              <w:rPr>
                <w:rFonts w:hint="eastAsia" w:ascii="宋体" w:hAnsi="宋体" w:cs="宋体"/>
                <w:color w:val="000000"/>
                <w:kern w:val="0"/>
                <w:sz w:val="24"/>
                <w:lang w:bidi="ar"/>
              </w:rPr>
              <w:t>实际完成情况</w:t>
            </w:r>
          </w:p>
        </w:tc>
      </w:tr>
      <w:tr w14:paraId="2A174852">
        <w:tblPrEx>
          <w:tblCellMar>
            <w:top w:w="0" w:type="dxa"/>
            <w:left w:w="108" w:type="dxa"/>
            <w:bottom w:w="0" w:type="dxa"/>
            <w:right w:w="108" w:type="dxa"/>
          </w:tblCellMar>
        </w:tblPrEx>
        <w:trPr>
          <w:trHeight w:val="1590"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02385C02">
            <w:pPr>
              <w:jc w:val="center"/>
              <w:rPr>
                <w:rFonts w:ascii="宋体" w:hAnsi="宋体" w:cs="宋体"/>
                <w:color w:val="000000"/>
                <w:sz w:val="24"/>
              </w:rPr>
            </w:pPr>
          </w:p>
        </w:tc>
        <w:tc>
          <w:tcPr>
            <w:tcW w:w="3370" w:type="dxa"/>
            <w:gridSpan w:val="4"/>
            <w:tcBorders>
              <w:top w:val="single" w:color="000000" w:sz="4" w:space="0"/>
              <w:left w:val="single" w:color="000000" w:sz="4" w:space="0"/>
              <w:bottom w:val="single" w:color="000000" w:sz="4" w:space="0"/>
              <w:right w:val="single" w:color="000000" w:sz="4" w:space="0"/>
            </w:tcBorders>
            <w:vAlign w:val="center"/>
          </w:tcPr>
          <w:p w14:paraId="472E7352">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w:t>
            </w:r>
            <w:r>
              <w:rPr>
                <w:rFonts w:hint="eastAsia" w:ascii="仿宋" w:hAnsi="仿宋" w:eastAsia="仿宋" w:cs="仿宋"/>
                <w:color w:val="000000"/>
                <w:kern w:val="0"/>
                <w:sz w:val="24"/>
                <w:lang w:bidi="ar"/>
              </w:rPr>
              <w:t xml:space="preserve"> 通过项目实施，保障学校教育教学工作的正常开展、改善学生生活环境，提升生活质量。全部完成实施项目预算数：38.30万元。</w:t>
            </w:r>
          </w:p>
        </w:tc>
        <w:tc>
          <w:tcPr>
            <w:tcW w:w="5010" w:type="dxa"/>
            <w:gridSpan w:val="4"/>
            <w:tcBorders>
              <w:top w:val="single" w:color="000000" w:sz="4" w:space="0"/>
              <w:left w:val="single" w:color="000000" w:sz="4" w:space="0"/>
              <w:bottom w:val="single" w:color="000000" w:sz="4" w:space="0"/>
              <w:right w:val="single" w:color="000000" w:sz="4" w:space="0"/>
            </w:tcBorders>
            <w:vAlign w:val="center"/>
          </w:tcPr>
          <w:p w14:paraId="5C0AEC47">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改</w:t>
            </w:r>
            <w:r>
              <w:rPr>
                <w:rFonts w:hint="eastAsia" w:ascii="仿宋" w:hAnsi="仿宋" w:eastAsia="仿宋" w:cs="仿宋"/>
                <w:color w:val="000000"/>
                <w:kern w:val="0"/>
                <w:sz w:val="24"/>
                <w:lang w:bidi="ar"/>
              </w:rPr>
              <w:t>善学校的办学条件，解决师生用水困难问题，提升全校师生的学习生活环境质量。方便全校师生学习、工作、生活用水等提供有力的硬件基础设施。实际完成实施数38.30万元，完成率100%。</w:t>
            </w:r>
          </w:p>
        </w:tc>
      </w:tr>
      <w:tr w14:paraId="3B30F1F3">
        <w:tblPrEx>
          <w:tblCellMar>
            <w:top w:w="0" w:type="dxa"/>
            <w:left w:w="108" w:type="dxa"/>
            <w:bottom w:w="0" w:type="dxa"/>
            <w:right w:w="108" w:type="dxa"/>
          </w:tblCellMar>
        </w:tblPrEx>
        <w:trPr>
          <w:trHeight w:val="570" w:hRule="atLeast"/>
        </w:trPr>
        <w:tc>
          <w:tcPr>
            <w:tcW w:w="401" w:type="dxa"/>
            <w:vMerge w:val="restart"/>
            <w:tcBorders>
              <w:top w:val="single" w:color="000000" w:sz="4" w:space="0"/>
              <w:left w:val="single" w:color="000000" w:sz="4" w:space="0"/>
              <w:bottom w:val="single" w:color="000000" w:sz="4" w:space="0"/>
              <w:right w:val="single" w:color="000000" w:sz="4" w:space="0"/>
            </w:tcBorders>
            <w:vAlign w:val="center"/>
          </w:tcPr>
          <w:p w14:paraId="5A3E342D">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绩</w:t>
            </w:r>
          </w:p>
          <w:p w14:paraId="1F6479A4">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效</w:t>
            </w:r>
          </w:p>
          <w:p w14:paraId="6C9B5381">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指</w:t>
            </w:r>
          </w:p>
          <w:p w14:paraId="1DDF6E48">
            <w:pPr>
              <w:widowControl/>
              <w:jc w:val="center"/>
              <w:textAlignment w:val="center"/>
              <w:rPr>
                <w:rFonts w:ascii="宋体" w:hAnsi="宋体" w:cs="宋体"/>
                <w:color w:val="000000"/>
                <w:sz w:val="24"/>
              </w:rPr>
            </w:pPr>
            <w:r>
              <w:rPr>
                <w:rFonts w:hint="eastAsia" w:ascii="宋体" w:hAnsi="宋体" w:cs="宋体"/>
                <w:color w:val="000000"/>
                <w:kern w:val="0"/>
                <w:sz w:val="24"/>
                <w:lang w:bidi="ar"/>
              </w:rPr>
              <w:t>标</w:t>
            </w:r>
          </w:p>
        </w:tc>
        <w:tc>
          <w:tcPr>
            <w:tcW w:w="522" w:type="dxa"/>
            <w:tcBorders>
              <w:top w:val="single" w:color="000000" w:sz="4" w:space="0"/>
              <w:left w:val="single" w:color="000000" w:sz="4" w:space="0"/>
              <w:bottom w:val="nil"/>
              <w:right w:val="single" w:color="000000" w:sz="4" w:space="0"/>
            </w:tcBorders>
            <w:vAlign w:val="center"/>
          </w:tcPr>
          <w:p w14:paraId="1F9681B9">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一级</w:t>
            </w:r>
          </w:p>
          <w:p w14:paraId="6BFB4735">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793" w:type="dxa"/>
            <w:gridSpan w:val="2"/>
            <w:tcBorders>
              <w:top w:val="single" w:color="000000" w:sz="4" w:space="0"/>
              <w:left w:val="single" w:color="000000" w:sz="4" w:space="0"/>
              <w:bottom w:val="single" w:color="000000" w:sz="4" w:space="0"/>
              <w:right w:val="single" w:color="000000" w:sz="4" w:space="0"/>
            </w:tcBorders>
            <w:vAlign w:val="center"/>
          </w:tcPr>
          <w:p w14:paraId="21E7B484">
            <w:pPr>
              <w:widowControl/>
              <w:jc w:val="center"/>
              <w:textAlignment w:val="center"/>
              <w:rPr>
                <w:rFonts w:ascii="宋体" w:hAnsi="宋体" w:cs="宋体"/>
                <w:color w:val="000000"/>
                <w:sz w:val="24"/>
              </w:rPr>
            </w:pPr>
            <w:r>
              <w:rPr>
                <w:rFonts w:hint="eastAsia" w:ascii="宋体" w:hAnsi="宋体" w:cs="宋体"/>
                <w:color w:val="000000"/>
                <w:kern w:val="0"/>
                <w:sz w:val="24"/>
                <w:lang w:bidi="ar"/>
              </w:rPr>
              <w:t>二级指标</w:t>
            </w:r>
          </w:p>
        </w:tc>
        <w:tc>
          <w:tcPr>
            <w:tcW w:w="2055" w:type="dxa"/>
            <w:tcBorders>
              <w:top w:val="single" w:color="000000" w:sz="4" w:space="0"/>
              <w:left w:val="single" w:color="000000" w:sz="4" w:space="0"/>
              <w:bottom w:val="single" w:color="000000" w:sz="4" w:space="0"/>
              <w:right w:val="single" w:color="000000" w:sz="4" w:space="0"/>
            </w:tcBorders>
            <w:vAlign w:val="center"/>
          </w:tcPr>
          <w:p w14:paraId="5104F3F5">
            <w:pPr>
              <w:widowControl/>
              <w:jc w:val="center"/>
              <w:textAlignment w:val="center"/>
              <w:rPr>
                <w:rFonts w:ascii="宋体" w:hAnsi="宋体" w:cs="宋体"/>
                <w:color w:val="000000"/>
                <w:sz w:val="24"/>
              </w:rPr>
            </w:pPr>
            <w:r>
              <w:rPr>
                <w:rFonts w:hint="eastAsia" w:ascii="宋体" w:hAnsi="宋体" w:cs="宋体"/>
                <w:color w:val="000000"/>
                <w:kern w:val="0"/>
                <w:sz w:val="24"/>
                <w:lang w:bidi="ar"/>
              </w:rPr>
              <w:t>三级指标</w:t>
            </w:r>
          </w:p>
        </w:tc>
        <w:tc>
          <w:tcPr>
            <w:tcW w:w="1440" w:type="dxa"/>
            <w:tcBorders>
              <w:top w:val="single" w:color="000000" w:sz="4" w:space="0"/>
              <w:left w:val="single" w:color="000000" w:sz="4" w:space="0"/>
              <w:bottom w:val="single" w:color="000000" w:sz="4" w:space="0"/>
              <w:right w:val="single" w:color="000000" w:sz="4" w:space="0"/>
            </w:tcBorders>
            <w:vAlign w:val="center"/>
          </w:tcPr>
          <w:p w14:paraId="460FED33">
            <w:pPr>
              <w:widowControl/>
              <w:jc w:val="center"/>
              <w:textAlignment w:val="center"/>
              <w:rPr>
                <w:rFonts w:ascii="宋体" w:hAnsi="宋体" w:cs="宋体"/>
                <w:color w:val="000000"/>
                <w:sz w:val="24"/>
              </w:rPr>
            </w:pPr>
            <w:r>
              <w:rPr>
                <w:rFonts w:hint="eastAsia" w:ascii="宋体" w:hAnsi="宋体" w:cs="宋体"/>
                <w:color w:val="000000"/>
                <w:kern w:val="0"/>
                <w:sz w:val="24"/>
                <w:lang w:bidi="ar"/>
              </w:rPr>
              <w:t>年度指标值</w:t>
            </w:r>
          </w:p>
        </w:tc>
        <w:tc>
          <w:tcPr>
            <w:tcW w:w="1650" w:type="dxa"/>
            <w:tcBorders>
              <w:top w:val="single" w:color="000000" w:sz="4" w:space="0"/>
              <w:left w:val="single" w:color="000000" w:sz="4" w:space="0"/>
              <w:bottom w:val="single" w:color="000000" w:sz="4" w:space="0"/>
              <w:right w:val="single" w:color="000000" w:sz="4" w:space="0"/>
            </w:tcBorders>
            <w:vAlign w:val="center"/>
          </w:tcPr>
          <w:p w14:paraId="6C0B8648">
            <w:pPr>
              <w:widowControl/>
              <w:jc w:val="center"/>
              <w:textAlignment w:val="center"/>
              <w:rPr>
                <w:rFonts w:ascii="宋体" w:hAnsi="宋体" w:cs="宋体"/>
                <w:color w:val="000000"/>
                <w:sz w:val="24"/>
              </w:rPr>
            </w:pPr>
            <w:r>
              <w:rPr>
                <w:rFonts w:hint="eastAsia" w:ascii="宋体" w:hAnsi="宋体" w:cs="宋体"/>
                <w:color w:val="000000"/>
                <w:kern w:val="0"/>
                <w:sz w:val="24"/>
                <w:lang w:bidi="ar"/>
              </w:rPr>
              <w:t>实际完成数</w:t>
            </w:r>
          </w:p>
        </w:tc>
        <w:tc>
          <w:tcPr>
            <w:tcW w:w="1035" w:type="dxa"/>
            <w:tcBorders>
              <w:top w:val="single" w:color="000000" w:sz="4" w:space="0"/>
              <w:left w:val="single" w:color="000000" w:sz="4" w:space="0"/>
              <w:bottom w:val="single" w:color="000000" w:sz="4" w:space="0"/>
              <w:right w:val="single" w:color="000000" w:sz="4" w:space="0"/>
            </w:tcBorders>
            <w:vAlign w:val="center"/>
          </w:tcPr>
          <w:p w14:paraId="112B604F">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完成率（%）</w:t>
            </w:r>
          </w:p>
        </w:tc>
        <w:tc>
          <w:tcPr>
            <w:tcW w:w="885" w:type="dxa"/>
            <w:tcBorders>
              <w:top w:val="single" w:color="000000" w:sz="4" w:space="0"/>
              <w:left w:val="single" w:color="000000" w:sz="4" w:space="0"/>
              <w:bottom w:val="single" w:color="000000" w:sz="4" w:space="0"/>
              <w:right w:val="single" w:color="000000" w:sz="4" w:space="0"/>
            </w:tcBorders>
            <w:vAlign w:val="center"/>
          </w:tcPr>
          <w:p w14:paraId="481A7CC2">
            <w:pPr>
              <w:widowControl/>
              <w:jc w:val="left"/>
              <w:textAlignment w:val="center"/>
              <w:rPr>
                <w:rFonts w:ascii="宋体" w:hAnsi="宋体" w:cs="宋体"/>
                <w:color w:val="000000"/>
                <w:sz w:val="24"/>
              </w:rPr>
            </w:pPr>
            <w:r>
              <w:rPr>
                <w:rFonts w:hint="eastAsia" w:ascii="宋体" w:hAnsi="宋体" w:cs="宋体"/>
                <w:color w:val="000000"/>
                <w:kern w:val="0"/>
                <w:sz w:val="24"/>
                <w:lang w:bidi="ar"/>
              </w:rPr>
              <w:t>未完成原因和改进措施</w:t>
            </w:r>
          </w:p>
        </w:tc>
      </w:tr>
      <w:tr w14:paraId="31BAA7B0">
        <w:tblPrEx>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5FBEB817">
            <w:pPr>
              <w:jc w:val="center"/>
              <w:rPr>
                <w:rFonts w:ascii="宋体" w:hAnsi="宋体" w:cs="宋体"/>
                <w:color w:val="000000"/>
                <w:sz w:val="24"/>
              </w:rPr>
            </w:pPr>
          </w:p>
        </w:tc>
        <w:tc>
          <w:tcPr>
            <w:tcW w:w="522" w:type="dxa"/>
            <w:vMerge w:val="restart"/>
            <w:tcBorders>
              <w:top w:val="single" w:color="000000" w:sz="4" w:space="0"/>
              <w:left w:val="single" w:color="000000" w:sz="4" w:space="0"/>
              <w:bottom w:val="single" w:color="000000" w:sz="4" w:space="0"/>
              <w:right w:val="single" w:color="000000" w:sz="4" w:space="0"/>
            </w:tcBorders>
            <w:vAlign w:val="center"/>
          </w:tcPr>
          <w:p w14:paraId="32A928C4">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项目完成</w:t>
            </w:r>
          </w:p>
        </w:tc>
        <w:tc>
          <w:tcPr>
            <w:tcW w:w="748" w:type="dxa"/>
            <w:vMerge w:val="restart"/>
            <w:tcBorders>
              <w:top w:val="single" w:color="000000" w:sz="4" w:space="0"/>
              <w:left w:val="single" w:color="000000" w:sz="4" w:space="0"/>
              <w:bottom w:val="single" w:color="000000" w:sz="4" w:space="0"/>
              <w:right w:val="single" w:color="000000" w:sz="4" w:space="0"/>
            </w:tcBorders>
            <w:vAlign w:val="center"/>
          </w:tcPr>
          <w:p w14:paraId="1E8DBBF3">
            <w:pPr>
              <w:widowControl/>
              <w:jc w:val="center"/>
              <w:textAlignment w:val="center"/>
              <w:rPr>
                <w:rFonts w:ascii="宋体" w:hAnsi="宋体" w:cs="宋体"/>
                <w:color w:val="000000"/>
                <w:sz w:val="24"/>
              </w:rPr>
            </w:pPr>
            <w:r>
              <w:rPr>
                <w:rFonts w:hint="eastAsia" w:ascii="宋体" w:hAnsi="宋体" w:cs="宋体"/>
                <w:color w:val="000000"/>
                <w:kern w:val="0"/>
                <w:sz w:val="24"/>
                <w:lang w:bidi="ar"/>
              </w:rPr>
              <w:t>数量指标</w:t>
            </w:r>
          </w:p>
        </w:tc>
        <w:tc>
          <w:tcPr>
            <w:tcW w:w="2100" w:type="dxa"/>
            <w:gridSpan w:val="2"/>
            <w:tcBorders>
              <w:top w:val="single" w:color="000000" w:sz="4" w:space="0"/>
              <w:left w:val="single" w:color="000000" w:sz="4" w:space="0"/>
              <w:bottom w:val="single" w:color="000000" w:sz="4" w:space="0"/>
              <w:right w:val="single" w:color="000000" w:sz="4" w:space="0"/>
            </w:tcBorders>
            <w:vAlign w:val="center"/>
          </w:tcPr>
          <w:p w14:paraId="3E701D76">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完成项目资金38.30万元</w:t>
            </w:r>
          </w:p>
        </w:tc>
        <w:tc>
          <w:tcPr>
            <w:tcW w:w="1440" w:type="dxa"/>
            <w:tcBorders>
              <w:top w:val="single" w:color="000000" w:sz="4" w:space="0"/>
              <w:left w:val="single" w:color="000000" w:sz="4" w:space="0"/>
              <w:bottom w:val="single" w:color="000000" w:sz="4" w:space="0"/>
              <w:right w:val="single" w:color="000000" w:sz="4" w:space="0"/>
            </w:tcBorders>
            <w:vAlign w:val="center"/>
          </w:tcPr>
          <w:p w14:paraId="6E271CF1">
            <w:pPr>
              <w:widowControl/>
              <w:jc w:val="left"/>
              <w:textAlignment w:val="center"/>
              <w:rPr>
                <w:rFonts w:ascii="宋体" w:hAnsi="宋体" w:cs="宋体"/>
                <w:color w:val="000000"/>
                <w:sz w:val="24"/>
              </w:rPr>
            </w:pPr>
            <w:r>
              <w:rPr>
                <w:rFonts w:hint="eastAsia" w:ascii="宋体" w:hAnsi="宋体" w:cs="宋体"/>
                <w:color w:val="000000"/>
                <w:kern w:val="0"/>
                <w:sz w:val="24"/>
                <w:lang w:bidi="ar"/>
              </w:rPr>
              <w:t>38.30万元</w:t>
            </w:r>
          </w:p>
        </w:tc>
        <w:tc>
          <w:tcPr>
            <w:tcW w:w="1650" w:type="dxa"/>
            <w:tcBorders>
              <w:top w:val="single" w:color="000000" w:sz="4" w:space="0"/>
              <w:left w:val="single" w:color="000000" w:sz="4" w:space="0"/>
              <w:bottom w:val="single" w:color="000000" w:sz="4" w:space="0"/>
              <w:right w:val="single" w:color="000000" w:sz="4" w:space="0"/>
            </w:tcBorders>
            <w:vAlign w:val="center"/>
          </w:tcPr>
          <w:p w14:paraId="6D8E4B06">
            <w:pPr>
              <w:widowControl/>
              <w:jc w:val="left"/>
              <w:textAlignment w:val="center"/>
              <w:rPr>
                <w:rFonts w:ascii="宋体" w:hAnsi="宋体" w:cs="宋体"/>
                <w:color w:val="000000"/>
                <w:sz w:val="24"/>
              </w:rPr>
            </w:pPr>
            <w:r>
              <w:rPr>
                <w:rFonts w:hint="eastAsia" w:ascii="宋体" w:hAnsi="宋体" w:cs="宋体"/>
                <w:color w:val="000000"/>
                <w:kern w:val="0"/>
                <w:sz w:val="24"/>
                <w:lang w:bidi="ar"/>
              </w:rPr>
              <w:t>38.30万元</w:t>
            </w:r>
          </w:p>
        </w:tc>
        <w:tc>
          <w:tcPr>
            <w:tcW w:w="1035" w:type="dxa"/>
            <w:tcBorders>
              <w:top w:val="single" w:color="000000" w:sz="4" w:space="0"/>
              <w:left w:val="single" w:color="000000" w:sz="4" w:space="0"/>
              <w:bottom w:val="single" w:color="000000" w:sz="4" w:space="0"/>
              <w:right w:val="single" w:color="000000" w:sz="4" w:space="0"/>
            </w:tcBorders>
            <w:vAlign w:val="center"/>
          </w:tcPr>
          <w:p w14:paraId="06E12097">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05ABFAA1">
            <w:pPr>
              <w:rPr>
                <w:rFonts w:ascii="宋体" w:hAnsi="宋体" w:cs="宋体"/>
                <w:color w:val="000000"/>
                <w:sz w:val="24"/>
              </w:rPr>
            </w:pPr>
          </w:p>
        </w:tc>
      </w:tr>
      <w:tr w14:paraId="1B686538">
        <w:tblPrEx>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60BFE36D">
            <w:pPr>
              <w:jc w:val="center"/>
              <w:rPr>
                <w:rFonts w:ascii="宋体" w:hAnsi="宋体" w:cs="宋体"/>
                <w:color w:val="000000"/>
                <w:sz w:val="24"/>
              </w:rPr>
            </w:pPr>
          </w:p>
        </w:tc>
        <w:tc>
          <w:tcPr>
            <w:tcW w:w="522" w:type="dxa"/>
            <w:vMerge w:val="continue"/>
            <w:tcBorders>
              <w:top w:val="single" w:color="000000" w:sz="4" w:space="0"/>
              <w:left w:val="single" w:color="000000" w:sz="4" w:space="0"/>
              <w:bottom w:val="single" w:color="000000" w:sz="4" w:space="0"/>
              <w:right w:val="single" w:color="000000" w:sz="4" w:space="0"/>
            </w:tcBorders>
            <w:vAlign w:val="center"/>
          </w:tcPr>
          <w:p w14:paraId="3C84BA4B">
            <w:pPr>
              <w:jc w:val="center"/>
              <w:rPr>
                <w:rFonts w:ascii="宋体" w:hAnsi="宋体" w:cs="宋体"/>
                <w:color w:val="000000"/>
                <w:sz w:val="24"/>
              </w:rPr>
            </w:pPr>
          </w:p>
        </w:tc>
        <w:tc>
          <w:tcPr>
            <w:tcW w:w="748" w:type="dxa"/>
            <w:vMerge w:val="continue"/>
            <w:tcBorders>
              <w:top w:val="single" w:color="000000" w:sz="4" w:space="0"/>
              <w:left w:val="single" w:color="000000" w:sz="4" w:space="0"/>
              <w:bottom w:val="single" w:color="000000" w:sz="4" w:space="0"/>
              <w:right w:val="single" w:color="000000" w:sz="4" w:space="0"/>
            </w:tcBorders>
            <w:vAlign w:val="center"/>
          </w:tcPr>
          <w:p w14:paraId="4AEBA616">
            <w:pPr>
              <w:jc w:val="center"/>
              <w:rPr>
                <w:rFonts w:ascii="宋体" w:hAnsi="宋体" w:cs="宋体"/>
                <w:color w:val="000000"/>
                <w:sz w:val="24"/>
              </w:rPr>
            </w:pPr>
          </w:p>
        </w:tc>
        <w:tc>
          <w:tcPr>
            <w:tcW w:w="2100" w:type="dxa"/>
            <w:gridSpan w:val="2"/>
            <w:tcBorders>
              <w:top w:val="single" w:color="000000" w:sz="4" w:space="0"/>
              <w:left w:val="single" w:color="000000" w:sz="4" w:space="0"/>
              <w:bottom w:val="single" w:color="000000" w:sz="4" w:space="0"/>
              <w:right w:val="single" w:color="000000" w:sz="4" w:space="0"/>
            </w:tcBorders>
            <w:vAlign w:val="center"/>
          </w:tcPr>
          <w:p w14:paraId="4D4F87D6">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完成教学任务</w:t>
            </w:r>
          </w:p>
        </w:tc>
        <w:tc>
          <w:tcPr>
            <w:tcW w:w="1440" w:type="dxa"/>
            <w:tcBorders>
              <w:top w:val="single" w:color="000000" w:sz="4" w:space="0"/>
              <w:left w:val="single" w:color="000000" w:sz="4" w:space="0"/>
              <w:bottom w:val="single" w:color="000000" w:sz="4" w:space="0"/>
              <w:right w:val="single" w:color="000000" w:sz="4" w:space="0"/>
            </w:tcBorders>
            <w:vAlign w:val="center"/>
          </w:tcPr>
          <w:p w14:paraId="7F1B0184">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1650" w:type="dxa"/>
            <w:tcBorders>
              <w:top w:val="single" w:color="000000" w:sz="4" w:space="0"/>
              <w:left w:val="single" w:color="000000" w:sz="4" w:space="0"/>
              <w:bottom w:val="single" w:color="000000" w:sz="4" w:space="0"/>
              <w:right w:val="single" w:color="000000" w:sz="4" w:space="0"/>
            </w:tcBorders>
            <w:vAlign w:val="center"/>
          </w:tcPr>
          <w:p w14:paraId="4A1630EB">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1035" w:type="dxa"/>
            <w:tcBorders>
              <w:top w:val="single" w:color="000000" w:sz="4" w:space="0"/>
              <w:left w:val="single" w:color="000000" w:sz="4" w:space="0"/>
              <w:bottom w:val="single" w:color="000000" w:sz="4" w:space="0"/>
              <w:right w:val="single" w:color="000000" w:sz="4" w:space="0"/>
            </w:tcBorders>
            <w:vAlign w:val="center"/>
          </w:tcPr>
          <w:p w14:paraId="505F8CE6">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885" w:type="dxa"/>
            <w:tcBorders>
              <w:top w:val="single" w:color="000000" w:sz="4" w:space="0"/>
              <w:left w:val="single" w:color="000000" w:sz="4" w:space="0"/>
              <w:bottom w:val="single" w:color="000000" w:sz="4" w:space="0"/>
              <w:right w:val="single" w:color="000000" w:sz="4" w:space="0"/>
            </w:tcBorders>
            <w:vAlign w:val="center"/>
          </w:tcPr>
          <w:p w14:paraId="7CAD321C">
            <w:pPr>
              <w:rPr>
                <w:rFonts w:ascii="宋体" w:hAnsi="宋体" w:cs="宋体"/>
                <w:color w:val="000000"/>
                <w:sz w:val="24"/>
              </w:rPr>
            </w:pPr>
          </w:p>
        </w:tc>
      </w:tr>
      <w:tr w14:paraId="308817F8">
        <w:tblPrEx>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0EFFD15D">
            <w:pPr>
              <w:jc w:val="center"/>
              <w:rPr>
                <w:rFonts w:ascii="宋体" w:hAnsi="宋体" w:cs="宋体"/>
                <w:color w:val="000000"/>
                <w:sz w:val="24"/>
              </w:rPr>
            </w:pPr>
          </w:p>
        </w:tc>
        <w:tc>
          <w:tcPr>
            <w:tcW w:w="522" w:type="dxa"/>
            <w:vMerge w:val="continue"/>
            <w:tcBorders>
              <w:top w:val="single" w:color="000000" w:sz="4" w:space="0"/>
              <w:left w:val="single" w:color="000000" w:sz="4" w:space="0"/>
              <w:bottom w:val="single" w:color="000000" w:sz="4" w:space="0"/>
              <w:right w:val="single" w:color="000000" w:sz="4" w:space="0"/>
            </w:tcBorders>
            <w:vAlign w:val="center"/>
          </w:tcPr>
          <w:p w14:paraId="070FA339">
            <w:pPr>
              <w:jc w:val="center"/>
              <w:rPr>
                <w:rFonts w:ascii="宋体" w:hAnsi="宋体" w:cs="宋体"/>
                <w:color w:val="000000"/>
                <w:sz w:val="24"/>
              </w:rPr>
            </w:pPr>
          </w:p>
        </w:tc>
        <w:tc>
          <w:tcPr>
            <w:tcW w:w="748" w:type="dxa"/>
            <w:vMerge w:val="restart"/>
            <w:tcBorders>
              <w:top w:val="single" w:color="000000" w:sz="4" w:space="0"/>
              <w:left w:val="single" w:color="000000" w:sz="4" w:space="0"/>
              <w:bottom w:val="single" w:color="000000" w:sz="4" w:space="0"/>
              <w:right w:val="single" w:color="000000" w:sz="4" w:space="0"/>
            </w:tcBorders>
            <w:vAlign w:val="center"/>
          </w:tcPr>
          <w:p w14:paraId="7DF56B4A">
            <w:pPr>
              <w:widowControl/>
              <w:jc w:val="center"/>
              <w:textAlignment w:val="center"/>
              <w:rPr>
                <w:rFonts w:ascii="宋体" w:hAnsi="宋体" w:cs="宋体"/>
                <w:color w:val="000000"/>
                <w:sz w:val="24"/>
              </w:rPr>
            </w:pPr>
            <w:r>
              <w:rPr>
                <w:rFonts w:hint="eastAsia" w:ascii="宋体" w:hAnsi="宋体" w:cs="宋体"/>
                <w:color w:val="000000"/>
                <w:kern w:val="0"/>
                <w:sz w:val="24"/>
                <w:lang w:bidi="ar"/>
              </w:rPr>
              <w:t>质量指标</w:t>
            </w:r>
          </w:p>
        </w:tc>
        <w:tc>
          <w:tcPr>
            <w:tcW w:w="2100" w:type="dxa"/>
            <w:gridSpan w:val="2"/>
            <w:tcBorders>
              <w:top w:val="single" w:color="000000" w:sz="4" w:space="0"/>
              <w:left w:val="single" w:color="000000" w:sz="4" w:space="0"/>
              <w:bottom w:val="single" w:color="000000" w:sz="4" w:space="0"/>
              <w:right w:val="single" w:color="000000" w:sz="4" w:space="0"/>
            </w:tcBorders>
            <w:vAlign w:val="center"/>
          </w:tcPr>
          <w:p w14:paraId="4B21EED1">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开展教育教学工作</w:t>
            </w:r>
          </w:p>
        </w:tc>
        <w:tc>
          <w:tcPr>
            <w:tcW w:w="1440" w:type="dxa"/>
            <w:tcBorders>
              <w:top w:val="single" w:color="000000" w:sz="4" w:space="0"/>
              <w:left w:val="single" w:color="000000" w:sz="4" w:space="0"/>
              <w:bottom w:val="single" w:color="000000" w:sz="4" w:space="0"/>
              <w:right w:val="single" w:color="000000" w:sz="4" w:space="0"/>
            </w:tcBorders>
            <w:vAlign w:val="center"/>
          </w:tcPr>
          <w:p w14:paraId="6FD3A85B">
            <w:pPr>
              <w:widowControl/>
              <w:jc w:val="center"/>
              <w:textAlignment w:val="center"/>
              <w:rPr>
                <w:rFonts w:ascii="宋体" w:hAnsi="宋体" w:cs="宋体"/>
                <w:color w:val="000000"/>
                <w:sz w:val="24"/>
              </w:rPr>
            </w:pPr>
            <w:r>
              <w:rPr>
                <w:rFonts w:hint="eastAsia" w:ascii="宋体" w:hAnsi="宋体" w:cs="宋体"/>
                <w:color w:val="000000"/>
                <w:kern w:val="0"/>
                <w:sz w:val="24"/>
                <w:lang w:bidi="ar"/>
              </w:rPr>
              <w:t>顺利完成教学任务</w:t>
            </w:r>
          </w:p>
        </w:tc>
        <w:tc>
          <w:tcPr>
            <w:tcW w:w="1650" w:type="dxa"/>
            <w:tcBorders>
              <w:top w:val="single" w:color="000000" w:sz="4" w:space="0"/>
              <w:left w:val="single" w:color="000000" w:sz="4" w:space="0"/>
              <w:bottom w:val="single" w:color="000000" w:sz="4" w:space="0"/>
              <w:right w:val="single" w:color="000000" w:sz="4" w:space="0"/>
            </w:tcBorders>
            <w:vAlign w:val="center"/>
          </w:tcPr>
          <w:p w14:paraId="25EEA27F">
            <w:pPr>
              <w:widowControl/>
              <w:jc w:val="center"/>
              <w:textAlignment w:val="center"/>
              <w:rPr>
                <w:rFonts w:ascii="宋体" w:hAnsi="宋体" w:cs="宋体"/>
                <w:color w:val="000000"/>
                <w:sz w:val="24"/>
              </w:rPr>
            </w:pPr>
            <w:r>
              <w:rPr>
                <w:rFonts w:hint="eastAsia" w:ascii="宋体" w:hAnsi="宋体" w:cs="宋体"/>
                <w:color w:val="000000"/>
                <w:kern w:val="0"/>
                <w:sz w:val="24"/>
                <w:lang w:bidi="ar"/>
              </w:rPr>
              <w:t>顺利完成教学工作</w:t>
            </w:r>
          </w:p>
        </w:tc>
        <w:tc>
          <w:tcPr>
            <w:tcW w:w="1035" w:type="dxa"/>
            <w:tcBorders>
              <w:top w:val="single" w:color="000000" w:sz="4" w:space="0"/>
              <w:left w:val="single" w:color="000000" w:sz="4" w:space="0"/>
              <w:bottom w:val="single" w:color="000000" w:sz="4" w:space="0"/>
              <w:right w:val="single" w:color="000000" w:sz="4" w:space="0"/>
            </w:tcBorders>
            <w:vAlign w:val="center"/>
          </w:tcPr>
          <w:p w14:paraId="4EDCAA4B">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027DD604">
            <w:pPr>
              <w:rPr>
                <w:rFonts w:ascii="宋体" w:hAnsi="宋体" w:cs="宋体"/>
                <w:color w:val="000000"/>
                <w:sz w:val="24"/>
              </w:rPr>
            </w:pPr>
          </w:p>
        </w:tc>
      </w:tr>
      <w:tr w14:paraId="365F840C">
        <w:tblPrEx>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700C47A1">
            <w:pPr>
              <w:jc w:val="center"/>
              <w:rPr>
                <w:rFonts w:ascii="宋体" w:hAnsi="宋体" w:cs="宋体"/>
                <w:color w:val="000000"/>
                <w:sz w:val="24"/>
              </w:rPr>
            </w:pPr>
          </w:p>
        </w:tc>
        <w:tc>
          <w:tcPr>
            <w:tcW w:w="522" w:type="dxa"/>
            <w:vMerge w:val="continue"/>
            <w:tcBorders>
              <w:top w:val="single" w:color="000000" w:sz="4" w:space="0"/>
              <w:left w:val="single" w:color="000000" w:sz="4" w:space="0"/>
              <w:bottom w:val="single" w:color="000000" w:sz="4" w:space="0"/>
              <w:right w:val="single" w:color="000000" w:sz="4" w:space="0"/>
            </w:tcBorders>
            <w:vAlign w:val="center"/>
          </w:tcPr>
          <w:p w14:paraId="2224E7B9">
            <w:pPr>
              <w:jc w:val="center"/>
              <w:rPr>
                <w:rFonts w:ascii="宋体" w:hAnsi="宋体" w:cs="宋体"/>
                <w:color w:val="000000"/>
                <w:sz w:val="24"/>
              </w:rPr>
            </w:pPr>
          </w:p>
        </w:tc>
        <w:tc>
          <w:tcPr>
            <w:tcW w:w="748" w:type="dxa"/>
            <w:vMerge w:val="continue"/>
            <w:tcBorders>
              <w:top w:val="single" w:color="000000" w:sz="4" w:space="0"/>
              <w:left w:val="single" w:color="000000" w:sz="4" w:space="0"/>
              <w:bottom w:val="single" w:color="000000" w:sz="4" w:space="0"/>
              <w:right w:val="single" w:color="000000" w:sz="4" w:space="0"/>
            </w:tcBorders>
            <w:vAlign w:val="center"/>
          </w:tcPr>
          <w:p w14:paraId="7CDA5DF9">
            <w:pPr>
              <w:jc w:val="center"/>
              <w:rPr>
                <w:rFonts w:ascii="宋体" w:hAnsi="宋体" w:cs="宋体"/>
                <w:color w:val="000000"/>
                <w:sz w:val="24"/>
              </w:rPr>
            </w:pPr>
          </w:p>
        </w:tc>
        <w:tc>
          <w:tcPr>
            <w:tcW w:w="2100" w:type="dxa"/>
            <w:gridSpan w:val="2"/>
            <w:tcBorders>
              <w:top w:val="single" w:color="000000" w:sz="4" w:space="0"/>
              <w:left w:val="single" w:color="000000" w:sz="4" w:space="0"/>
              <w:bottom w:val="single" w:color="000000" w:sz="4" w:space="0"/>
              <w:right w:val="single" w:color="000000" w:sz="4" w:space="0"/>
            </w:tcBorders>
            <w:vAlign w:val="center"/>
          </w:tcPr>
          <w:p w14:paraId="60541B62">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完成教学任务</w:t>
            </w:r>
          </w:p>
        </w:tc>
        <w:tc>
          <w:tcPr>
            <w:tcW w:w="1440" w:type="dxa"/>
            <w:tcBorders>
              <w:top w:val="single" w:color="000000" w:sz="4" w:space="0"/>
              <w:left w:val="single" w:color="000000" w:sz="4" w:space="0"/>
              <w:bottom w:val="single" w:color="000000" w:sz="4" w:space="0"/>
              <w:right w:val="single" w:color="000000" w:sz="4" w:space="0"/>
            </w:tcBorders>
            <w:vAlign w:val="center"/>
          </w:tcPr>
          <w:p w14:paraId="15AB573F">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1650" w:type="dxa"/>
            <w:tcBorders>
              <w:top w:val="single" w:color="000000" w:sz="4" w:space="0"/>
              <w:left w:val="single" w:color="000000" w:sz="4" w:space="0"/>
              <w:bottom w:val="single" w:color="000000" w:sz="4" w:space="0"/>
              <w:right w:val="single" w:color="000000" w:sz="4" w:space="0"/>
            </w:tcBorders>
            <w:vAlign w:val="center"/>
          </w:tcPr>
          <w:p w14:paraId="693EBACA">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1035" w:type="dxa"/>
            <w:tcBorders>
              <w:top w:val="single" w:color="000000" w:sz="4" w:space="0"/>
              <w:left w:val="single" w:color="000000" w:sz="4" w:space="0"/>
              <w:bottom w:val="single" w:color="000000" w:sz="4" w:space="0"/>
              <w:right w:val="single" w:color="000000" w:sz="4" w:space="0"/>
            </w:tcBorders>
            <w:vAlign w:val="center"/>
          </w:tcPr>
          <w:p w14:paraId="2690CC59">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1BFC3A91">
            <w:pPr>
              <w:rPr>
                <w:rFonts w:ascii="宋体" w:hAnsi="宋体" w:cs="宋体"/>
                <w:color w:val="000000"/>
                <w:sz w:val="24"/>
              </w:rPr>
            </w:pPr>
          </w:p>
        </w:tc>
      </w:tr>
      <w:tr w14:paraId="05699872">
        <w:tblPrEx>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0959A31E">
            <w:pPr>
              <w:jc w:val="center"/>
              <w:rPr>
                <w:rFonts w:ascii="宋体" w:hAnsi="宋体" w:cs="宋体"/>
                <w:color w:val="000000"/>
                <w:sz w:val="24"/>
              </w:rPr>
            </w:pPr>
          </w:p>
        </w:tc>
        <w:tc>
          <w:tcPr>
            <w:tcW w:w="522" w:type="dxa"/>
            <w:vMerge w:val="continue"/>
            <w:tcBorders>
              <w:top w:val="single" w:color="000000" w:sz="4" w:space="0"/>
              <w:left w:val="single" w:color="000000" w:sz="4" w:space="0"/>
              <w:bottom w:val="single" w:color="000000" w:sz="4" w:space="0"/>
              <w:right w:val="single" w:color="000000" w:sz="4" w:space="0"/>
            </w:tcBorders>
            <w:vAlign w:val="center"/>
          </w:tcPr>
          <w:p w14:paraId="4ED378CF">
            <w:pPr>
              <w:jc w:val="center"/>
              <w:rPr>
                <w:rFonts w:ascii="宋体" w:hAnsi="宋体" w:cs="宋体"/>
                <w:color w:val="000000"/>
                <w:sz w:val="24"/>
              </w:rPr>
            </w:pPr>
          </w:p>
        </w:tc>
        <w:tc>
          <w:tcPr>
            <w:tcW w:w="748" w:type="dxa"/>
            <w:tcBorders>
              <w:top w:val="single" w:color="000000" w:sz="4" w:space="0"/>
              <w:left w:val="single" w:color="000000" w:sz="4" w:space="0"/>
              <w:bottom w:val="single" w:color="000000" w:sz="4" w:space="0"/>
              <w:right w:val="single" w:color="000000" w:sz="4" w:space="0"/>
            </w:tcBorders>
            <w:vAlign w:val="center"/>
          </w:tcPr>
          <w:p w14:paraId="21CE7EE8">
            <w:pPr>
              <w:widowControl/>
              <w:jc w:val="center"/>
              <w:textAlignment w:val="center"/>
              <w:rPr>
                <w:rFonts w:ascii="宋体" w:hAnsi="宋体" w:cs="宋体"/>
                <w:color w:val="000000"/>
                <w:sz w:val="24"/>
              </w:rPr>
            </w:pPr>
            <w:r>
              <w:rPr>
                <w:rFonts w:hint="eastAsia" w:ascii="宋体" w:hAnsi="宋体" w:cs="宋体"/>
                <w:color w:val="000000"/>
                <w:kern w:val="0"/>
                <w:sz w:val="24"/>
                <w:lang w:bidi="ar"/>
              </w:rPr>
              <w:t>时效指标</w:t>
            </w:r>
          </w:p>
        </w:tc>
        <w:tc>
          <w:tcPr>
            <w:tcW w:w="2100" w:type="dxa"/>
            <w:gridSpan w:val="2"/>
            <w:tcBorders>
              <w:top w:val="single" w:color="000000" w:sz="4" w:space="0"/>
              <w:left w:val="single" w:color="000000" w:sz="4" w:space="0"/>
              <w:bottom w:val="single" w:color="000000" w:sz="4" w:space="0"/>
              <w:right w:val="single" w:color="000000" w:sz="4" w:space="0"/>
            </w:tcBorders>
            <w:vAlign w:val="center"/>
          </w:tcPr>
          <w:p w14:paraId="09E75EBB">
            <w:pPr>
              <w:widowControl/>
              <w:jc w:val="left"/>
              <w:textAlignment w:val="center"/>
              <w:rPr>
                <w:rFonts w:ascii="宋体" w:hAnsi="宋体" w:cs="宋体"/>
                <w:color w:val="000000"/>
                <w:sz w:val="24"/>
              </w:rPr>
            </w:pPr>
            <w:r>
              <w:rPr>
                <w:rFonts w:hint="eastAsia" w:ascii="宋体" w:hAnsi="宋体" w:cs="宋体"/>
                <w:color w:val="000000"/>
                <w:kern w:val="0"/>
                <w:sz w:val="24"/>
                <w:lang w:bidi="ar"/>
              </w:rPr>
              <w:t>2021年度</w:t>
            </w:r>
          </w:p>
        </w:tc>
        <w:tc>
          <w:tcPr>
            <w:tcW w:w="1440" w:type="dxa"/>
            <w:tcBorders>
              <w:top w:val="single" w:color="000000" w:sz="4" w:space="0"/>
              <w:left w:val="single" w:color="000000" w:sz="4" w:space="0"/>
              <w:bottom w:val="single" w:color="000000" w:sz="4" w:space="0"/>
              <w:right w:val="single" w:color="000000" w:sz="4" w:space="0"/>
            </w:tcBorders>
            <w:vAlign w:val="center"/>
          </w:tcPr>
          <w:p w14:paraId="0C29D440">
            <w:pPr>
              <w:widowControl/>
              <w:jc w:val="center"/>
              <w:textAlignment w:val="center"/>
              <w:rPr>
                <w:rFonts w:ascii="宋体" w:hAnsi="宋体" w:cs="宋体"/>
                <w:color w:val="000000"/>
                <w:sz w:val="24"/>
              </w:rPr>
            </w:pPr>
            <w:r>
              <w:rPr>
                <w:rFonts w:hint="eastAsia" w:ascii="宋体" w:hAnsi="宋体" w:cs="宋体"/>
                <w:color w:val="000000"/>
                <w:kern w:val="0"/>
                <w:sz w:val="24"/>
                <w:lang w:bidi="ar"/>
              </w:rPr>
              <w:t>2021年全年</w:t>
            </w:r>
          </w:p>
        </w:tc>
        <w:tc>
          <w:tcPr>
            <w:tcW w:w="1650" w:type="dxa"/>
            <w:tcBorders>
              <w:top w:val="single" w:color="000000" w:sz="4" w:space="0"/>
              <w:left w:val="single" w:color="000000" w:sz="4" w:space="0"/>
              <w:bottom w:val="single" w:color="000000" w:sz="4" w:space="0"/>
              <w:right w:val="single" w:color="000000" w:sz="4" w:space="0"/>
            </w:tcBorders>
            <w:vAlign w:val="center"/>
          </w:tcPr>
          <w:p w14:paraId="3BC04416">
            <w:pPr>
              <w:widowControl/>
              <w:jc w:val="center"/>
              <w:textAlignment w:val="center"/>
              <w:rPr>
                <w:rFonts w:ascii="宋体" w:hAnsi="宋体" w:cs="宋体"/>
                <w:color w:val="000000"/>
                <w:sz w:val="24"/>
              </w:rPr>
            </w:pPr>
            <w:r>
              <w:rPr>
                <w:rFonts w:hint="eastAsia" w:ascii="宋体" w:hAnsi="宋体" w:cs="宋体"/>
                <w:color w:val="000000"/>
                <w:kern w:val="0"/>
                <w:sz w:val="24"/>
                <w:lang w:bidi="ar"/>
              </w:rPr>
              <w:t>全部完成</w:t>
            </w:r>
          </w:p>
        </w:tc>
        <w:tc>
          <w:tcPr>
            <w:tcW w:w="1035" w:type="dxa"/>
            <w:tcBorders>
              <w:top w:val="single" w:color="000000" w:sz="4" w:space="0"/>
              <w:left w:val="single" w:color="000000" w:sz="4" w:space="0"/>
              <w:bottom w:val="single" w:color="000000" w:sz="4" w:space="0"/>
              <w:right w:val="single" w:color="000000" w:sz="4" w:space="0"/>
            </w:tcBorders>
            <w:vAlign w:val="center"/>
          </w:tcPr>
          <w:p w14:paraId="5A00D99B">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6DA8F270">
            <w:pPr>
              <w:rPr>
                <w:rFonts w:ascii="宋体" w:hAnsi="宋体" w:cs="宋体"/>
                <w:color w:val="000000"/>
                <w:sz w:val="24"/>
              </w:rPr>
            </w:pPr>
          </w:p>
        </w:tc>
      </w:tr>
      <w:tr w14:paraId="416CDFED">
        <w:tblPrEx>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3F09F44D">
            <w:pPr>
              <w:jc w:val="center"/>
              <w:rPr>
                <w:rFonts w:ascii="宋体" w:hAnsi="宋体" w:cs="宋体"/>
                <w:color w:val="000000"/>
                <w:sz w:val="24"/>
              </w:rPr>
            </w:pPr>
          </w:p>
        </w:tc>
        <w:tc>
          <w:tcPr>
            <w:tcW w:w="522" w:type="dxa"/>
            <w:vMerge w:val="continue"/>
            <w:tcBorders>
              <w:top w:val="single" w:color="000000" w:sz="4" w:space="0"/>
              <w:left w:val="single" w:color="000000" w:sz="4" w:space="0"/>
              <w:bottom w:val="single" w:color="000000" w:sz="4" w:space="0"/>
              <w:right w:val="single" w:color="000000" w:sz="4" w:space="0"/>
            </w:tcBorders>
            <w:vAlign w:val="center"/>
          </w:tcPr>
          <w:p w14:paraId="7BEE1239">
            <w:pPr>
              <w:jc w:val="center"/>
              <w:rPr>
                <w:rFonts w:ascii="宋体" w:hAnsi="宋体" w:cs="宋体"/>
                <w:color w:val="000000"/>
                <w:sz w:val="24"/>
              </w:rPr>
            </w:pPr>
          </w:p>
        </w:tc>
        <w:tc>
          <w:tcPr>
            <w:tcW w:w="748" w:type="dxa"/>
            <w:tcBorders>
              <w:top w:val="single" w:color="000000" w:sz="4" w:space="0"/>
              <w:left w:val="single" w:color="000000" w:sz="4" w:space="0"/>
              <w:bottom w:val="single" w:color="000000" w:sz="4" w:space="0"/>
              <w:right w:val="single" w:color="000000" w:sz="4" w:space="0"/>
            </w:tcBorders>
            <w:vAlign w:val="center"/>
          </w:tcPr>
          <w:p w14:paraId="773E1641">
            <w:pPr>
              <w:widowControl/>
              <w:jc w:val="center"/>
              <w:textAlignment w:val="center"/>
              <w:rPr>
                <w:rFonts w:ascii="宋体" w:hAnsi="宋体" w:cs="宋体"/>
                <w:color w:val="000000"/>
                <w:sz w:val="24"/>
              </w:rPr>
            </w:pPr>
            <w:r>
              <w:rPr>
                <w:rFonts w:hint="eastAsia" w:ascii="宋体" w:hAnsi="宋体" w:cs="宋体"/>
                <w:color w:val="000000"/>
                <w:kern w:val="0"/>
                <w:sz w:val="24"/>
                <w:lang w:bidi="ar"/>
              </w:rPr>
              <w:t>成本指标</w:t>
            </w:r>
          </w:p>
        </w:tc>
        <w:tc>
          <w:tcPr>
            <w:tcW w:w="2100" w:type="dxa"/>
            <w:gridSpan w:val="2"/>
            <w:tcBorders>
              <w:top w:val="single" w:color="000000" w:sz="4" w:space="0"/>
              <w:left w:val="single" w:color="000000" w:sz="4" w:space="0"/>
              <w:bottom w:val="single" w:color="000000" w:sz="4" w:space="0"/>
              <w:right w:val="single" w:color="000000" w:sz="4" w:space="0"/>
            </w:tcBorders>
            <w:vAlign w:val="center"/>
          </w:tcPr>
          <w:p w14:paraId="23E8BE11">
            <w:pPr>
              <w:widowControl/>
              <w:jc w:val="left"/>
              <w:textAlignment w:val="center"/>
              <w:rPr>
                <w:rFonts w:ascii="宋体" w:hAnsi="宋体" w:cs="宋体"/>
                <w:color w:val="000000"/>
                <w:sz w:val="24"/>
              </w:rPr>
            </w:pPr>
            <w:r>
              <w:rPr>
                <w:rFonts w:hint="eastAsia" w:ascii="宋体" w:hAnsi="宋体" w:cs="宋体"/>
                <w:color w:val="000000"/>
                <w:kern w:val="0"/>
                <w:sz w:val="24"/>
                <w:lang w:bidi="ar"/>
              </w:rPr>
              <w:t>完成项目资金38.30万元</w:t>
            </w:r>
          </w:p>
        </w:tc>
        <w:tc>
          <w:tcPr>
            <w:tcW w:w="1440" w:type="dxa"/>
            <w:tcBorders>
              <w:top w:val="single" w:color="000000" w:sz="4" w:space="0"/>
              <w:left w:val="single" w:color="000000" w:sz="4" w:space="0"/>
              <w:bottom w:val="single" w:color="000000" w:sz="4" w:space="0"/>
              <w:right w:val="single" w:color="000000" w:sz="4" w:space="0"/>
            </w:tcBorders>
            <w:vAlign w:val="center"/>
          </w:tcPr>
          <w:p w14:paraId="32D04ECB">
            <w:pPr>
              <w:widowControl/>
              <w:jc w:val="left"/>
              <w:textAlignment w:val="center"/>
              <w:rPr>
                <w:rFonts w:ascii="宋体" w:hAnsi="宋体" w:cs="宋体"/>
                <w:color w:val="000000"/>
                <w:sz w:val="24"/>
              </w:rPr>
            </w:pPr>
            <w:r>
              <w:rPr>
                <w:rFonts w:hint="eastAsia" w:ascii="宋体" w:hAnsi="宋体" w:cs="宋体"/>
                <w:color w:val="000000"/>
                <w:kern w:val="0"/>
                <w:sz w:val="24"/>
                <w:lang w:bidi="ar"/>
              </w:rPr>
              <w:t>38.30万元</w:t>
            </w:r>
          </w:p>
        </w:tc>
        <w:tc>
          <w:tcPr>
            <w:tcW w:w="1650" w:type="dxa"/>
            <w:tcBorders>
              <w:top w:val="single" w:color="000000" w:sz="4" w:space="0"/>
              <w:left w:val="single" w:color="000000" w:sz="4" w:space="0"/>
              <w:bottom w:val="single" w:color="000000" w:sz="4" w:space="0"/>
              <w:right w:val="single" w:color="000000" w:sz="4" w:space="0"/>
            </w:tcBorders>
            <w:vAlign w:val="center"/>
          </w:tcPr>
          <w:p w14:paraId="7C6B998F">
            <w:pPr>
              <w:widowControl/>
              <w:jc w:val="left"/>
              <w:textAlignment w:val="center"/>
              <w:rPr>
                <w:rFonts w:ascii="宋体" w:hAnsi="宋体" w:cs="宋体"/>
                <w:color w:val="000000"/>
                <w:sz w:val="24"/>
              </w:rPr>
            </w:pPr>
            <w:r>
              <w:rPr>
                <w:rFonts w:hint="eastAsia" w:ascii="宋体" w:hAnsi="宋体" w:cs="宋体"/>
                <w:color w:val="000000"/>
                <w:kern w:val="0"/>
                <w:sz w:val="24"/>
                <w:lang w:bidi="ar"/>
              </w:rPr>
              <w:t>38.30万元</w:t>
            </w:r>
          </w:p>
        </w:tc>
        <w:tc>
          <w:tcPr>
            <w:tcW w:w="1035" w:type="dxa"/>
            <w:tcBorders>
              <w:top w:val="single" w:color="000000" w:sz="4" w:space="0"/>
              <w:left w:val="single" w:color="000000" w:sz="4" w:space="0"/>
              <w:bottom w:val="single" w:color="000000" w:sz="4" w:space="0"/>
              <w:right w:val="single" w:color="000000" w:sz="4" w:space="0"/>
            </w:tcBorders>
            <w:vAlign w:val="center"/>
          </w:tcPr>
          <w:p w14:paraId="46EEFEA8">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59AC48AC">
            <w:pPr>
              <w:rPr>
                <w:rFonts w:ascii="宋体" w:hAnsi="宋体" w:cs="宋体"/>
                <w:color w:val="000000"/>
                <w:sz w:val="24"/>
              </w:rPr>
            </w:pPr>
          </w:p>
        </w:tc>
      </w:tr>
      <w:tr w14:paraId="7D7F9A54">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08D76117">
            <w:pPr>
              <w:jc w:val="center"/>
              <w:rPr>
                <w:rFonts w:ascii="宋体" w:hAnsi="宋体" w:cs="宋体"/>
                <w:color w:val="000000"/>
                <w:sz w:val="24"/>
              </w:rPr>
            </w:pPr>
          </w:p>
        </w:tc>
        <w:tc>
          <w:tcPr>
            <w:tcW w:w="522" w:type="dxa"/>
            <w:vMerge w:val="restart"/>
            <w:tcBorders>
              <w:top w:val="single" w:color="000000" w:sz="4" w:space="0"/>
              <w:left w:val="single" w:color="000000" w:sz="4" w:space="0"/>
              <w:bottom w:val="single" w:color="000000" w:sz="4" w:space="0"/>
              <w:right w:val="single" w:color="000000" w:sz="4" w:space="0"/>
            </w:tcBorders>
            <w:vAlign w:val="center"/>
          </w:tcPr>
          <w:p w14:paraId="49B4689A">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项目效益</w:t>
            </w:r>
          </w:p>
        </w:tc>
        <w:tc>
          <w:tcPr>
            <w:tcW w:w="748" w:type="dxa"/>
            <w:tcBorders>
              <w:top w:val="single" w:color="000000" w:sz="4" w:space="0"/>
              <w:left w:val="single" w:color="000000" w:sz="4" w:space="0"/>
              <w:bottom w:val="single" w:color="000000" w:sz="4" w:space="0"/>
              <w:right w:val="single" w:color="000000" w:sz="4" w:space="0"/>
            </w:tcBorders>
            <w:vAlign w:val="center"/>
          </w:tcPr>
          <w:p w14:paraId="291DAD18">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经济效益</w:t>
            </w:r>
          </w:p>
          <w:p w14:paraId="728640B1">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2100" w:type="dxa"/>
            <w:gridSpan w:val="2"/>
            <w:tcBorders>
              <w:top w:val="single" w:color="000000" w:sz="4" w:space="0"/>
              <w:left w:val="single" w:color="000000" w:sz="4" w:space="0"/>
              <w:bottom w:val="single" w:color="000000" w:sz="4" w:space="0"/>
              <w:right w:val="single" w:color="000000" w:sz="4" w:space="0"/>
            </w:tcBorders>
            <w:vAlign w:val="center"/>
          </w:tcPr>
          <w:p w14:paraId="236CB160">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w:t>
            </w:r>
          </w:p>
        </w:tc>
        <w:tc>
          <w:tcPr>
            <w:tcW w:w="1440" w:type="dxa"/>
            <w:tcBorders>
              <w:top w:val="single" w:color="000000" w:sz="4" w:space="0"/>
              <w:left w:val="single" w:color="000000" w:sz="4" w:space="0"/>
              <w:bottom w:val="single" w:color="000000" w:sz="4" w:space="0"/>
              <w:right w:val="single" w:color="000000" w:sz="4" w:space="0"/>
            </w:tcBorders>
            <w:vAlign w:val="center"/>
          </w:tcPr>
          <w:p w14:paraId="1BDD7915">
            <w:pPr>
              <w:rPr>
                <w:rFonts w:ascii="宋体" w:hAnsi="宋体" w:cs="宋体"/>
                <w:color w:val="000000"/>
                <w:sz w:val="24"/>
              </w:rPr>
            </w:pPr>
          </w:p>
        </w:tc>
        <w:tc>
          <w:tcPr>
            <w:tcW w:w="1650" w:type="dxa"/>
            <w:tcBorders>
              <w:top w:val="single" w:color="000000" w:sz="4" w:space="0"/>
              <w:left w:val="single" w:color="000000" w:sz="4" w:space="0"/>
              <w:bottom w:val="single" w:color="000000" w:sz="4" w:space="0"/>
              <w:right w:val="single" w:color="000000" w:sz="4" w:space="0"/>
            </w:tcBorders>
            <w:vAlign w:val="center"/>
          </w:tcPr>
          <w:p w14:paraId="1A7ADFDE">
            <w:pPr>
              <w:rPr>
                <w:rFonts w:ascii="宋体" w:hAnsi="宋体" w:cs="宋体"/>
                <w:color w:val="000000"/>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14:paraId="76EAF4D4">
            <w:pPr>
              <w:rPr>
                <w:rFonts w:ascii="宋体" w:hAnsi="宋体" w:cs="宋体"/>
                <w:color w:val="000000"/>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2EBF5729">
            <w:pPr>
              <w:rPr>
                <w:rFonts w:ascii="宋体" w:hAnsi="宋体" w:cs="宋体"/>
                <w:color w:val="000000"/>
                <w:sz w:val="24"/>
              </w:rPr>
            </w:pPr>
          </w:p>
        </w:tc>
      </w:tr>
      <w:tr w14:paraId="0ADB6098">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235091F0">
            <w:pPr>
              <w:jc w:val="center"/>
              <w:rPr>
                <w:rFonts w:ascii="宋体" w:hAnsi="宋体" w:cs="宋体"/>
                <w:color w:val="000000"/>
                <w:sz w:val="24"/>
              </w:rPr>
            </w:pPr>
          </w:p>
        </w:tc>
        <w:tc>
          <w:tcPr>
            <w:tcW w:w="522" w:type="dxa"/>
            <w:vMerge w:val="continue"/>
            <w:tcBorders>
              <w:top w:val="single" w:color="000000" w:sz="4" w:space="0"/>
              <w:left w:val="single" w:color="000000" w:sz="4" w:space="0"/>
              <w:bottom w:val="single" w:color="000000" w:sz="4" w:space="0"/>
              <w:right w:val="single" w:color="000000" w:sz="4" w:space="0"/>
            </w:tcBorders>
            <w:vAlign w:val="center"/>
          </w:tcPr>
          <w:p w14:paraId="64FB5CC2">
            <w:pPr>
              <w:jc w:val="center"/>
              <w:rPr>
                <w:rFonts w:ascii="宋体" w:hAnsi="宋体" w:cs="宋体"/>
                <w:color w:val="000000"/>
                <w:sz w:val="24"/>
              </w:rPr>
            </w:pPr>
          </w:p>
        </w:tc>
        <w:tc>
          <w:tcPr>
            <w:tcW w:w="748" w:type="dxa"/>
            <w:tcBorders>
              <w:top w:val="single" w:color="000000" w:sz="4" w:space="0"/>
              <w:left w:val="single" w:color="000000" w:sz="4" w:space="0"/>
              <w:bottom w:val="single" w:color="000000" w:sz="4" w:space="0"/>
              <w:right w:val="single" w:color="000000" w:sz="4" w:space="0"/>
            </w:tcBorders>
            <w:vAlign w:val="center"/>
          </w:tcPr>
          <w:p w14:paraId="1A225DA3">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社会效益</w:t>
            </w:r>
          </w:p>
          <w:p w14:paraId="336F03EB">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2100" w:type="dxa"/>
            <w:gridSpan w:val="2"/>
            <w:tcBorders>
              <w:top w:val="single" w:color="000000" w:sz="4" w:space="0"/>
              <w:left w:val="single" w:color="000000" w:sz="4" w:space="0"/>
              <w:bottom w:val="single" w:color="000000" w:sz="4" w:space="0"/>
              <w:right w:val="single" w:color="000000" w:sz="4" w:space="0"/>
            </w:tcBorders>
            <w:vAlign w:val="center"/>
          </w:tcPr>
          <w:p w14:paraId="44F60FB5">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师生、社会满意度</w:t>
            </w:r>
          </w:p>
        </w:tc>
        <w:tc>
          <w:tcPr>
            <w:tcW w:w="1440" w:type="dxa"/>
            <w:tcBorders>
              <w:top w:val="single" w:color="000000" w:sz="4" w:space="0"/>
              <w:left w:val="single" w:color="000000" w:sz="4" w:space="0"/>
              <w:bottom w:val="single" w:color="000000" w:sz="4" w:space="0"/>
              <w:right w:val="single" w:color="000000" w:sz="4" w:space="0"/>
            </w:tcBorders>
            <w:vAlign w:val="center"/>
          </w:tcPr>
          <w:p w14:paraId="2EC57B94">
            <w:pPr>
              <w:widowControl/>
              <w:jc w:val="center"/>
              <w:textAlignment w:val="center"/>
              <w:rPr>
                <w:rFonts w:ascii="宋体" w:hAnsi="宋体" w:cs="宋体"/>
                <w:color w:val="000000"/>
                <w:sz w:val="24"/>
              </w:rPr>
            </w:pPr>
            <w:r>
              <w:rPr>
                <w:rFonts w:hint="eastAsia" w:ascii="宋体" w:hAnsi="宋体" w:cs="宋体"/>
                <w:color w:val="000000"/>
                <w:kern w:val="0"/>
                <w:sz w:val="24"/>
                <w:lang w:bidi="ar"/>
              </w:rPr>
              <w:t>全校师生及社会满意</w:t>
            </w:r>
          </w:p>
        </w:tc>
        <w:tc>
          <w:tcPr>
            <w:tcW w:w="1650" w:type="dxa"/>
            <w:tcBorders>
              <w:top w:val="single" w:color="000000" w:sz="4" w:space="0"/>
              <w:left w:val="single" w:color="000000" w:sz="4" w:space="0"/>
              <w:bottom w:val="single" w:color="000000" w:sz="4" w:space="0"/>
              <w:right w:val="single" w:color="000000" w:sz="4" w:space="0"/>
            </w:tcBorders>
            <w:vAlign w:val="center"/>
          </w:tcPr>
          <w:p w14:paraId="6922BB06">
            <w:pPr>
              <w:widowControl/>
              <w:jc w:val="center"/>
              <w:textAlignment w:val="center"/>
              <w:rPr>
                <w:rFonts w:ascii="宋体" w:hAnsi="宋体" w:cs="宋体"/>
                <w:color w:val="000000"/>
                <w:sz w:val="24"/>
              </w:rPr>
            </w:pPr>
            <w:r>
              <w:rPr>
                <w:rFonts w:hint="eastAsia" w:ascii="宋体" w:hAnsi="宋体" w:cs="宋体"/>
                <w:color w:val="000000"/>
                <w:kern w:val="0"/>
                <w:sz w:val="24"/>
                <w:lang w:bidi="ar"/>
              </w:rPr>
              <w:t>已达到</w:t>
            </w:r>
          </w:p>
        </w:tc>
        <w:tc>
          <w:tcPr>
            <w:tcW w:w="1035" w:type="dxa"/>
            <w:tcBorders>
              <w:top w:val="single" w:color="000000" w:sz="4" w:space="0"/>
              <w:left w:val="single" w:color="000000" w:sz="4" w:space="0"/>
              <w:bottom w:val="single" w:color="000000" w:sz="4" w:space="0"/>
              <w:right w:val="single" w:color="000000" w:sz="4" w:space="0"/>
            </w:tcBorders>
            <w:vAlign w:val="center"/>
          </w:tcPr>
          <w:p w14:paraId="746DC259">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31C5C320">
            <w:pPr>
              <w:rPr>
                <w:rFonts w:ascii="宋体" w:hAnsi="宋体" w:cs="宋体"/>
                <w:color w:val="000000"/>
                <w:sz w:val="24"/>
              </w:rPr>
            </w:pPr>
          </w:p>
        </w:tc>
      </w:tr>
      <w:tr w14:paraId="28D8F65D">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1D156304">
            <w:pPr>
              <w:jc w:val="center"/>
              <w:rPr>
                <w:rFonts w:ascii="宋体" w:hAnsi="宋体" w:cs="宋体"/>
                <w:color w:val="000000"/>
                <w:sz w:val="24"/>
              </w:rPr>
            </w:pPr>
          </w:p>
        </w:tc>
        <w:tc>
          <w:tcPr>
            <w:tcW w:w="522" w:type="dxa"/>
            <w:vMerge w:val="continue"/>
            <w:tcBorders>
              <w:top w:val="single" w:color="000000" w:sz="4" w:space="0"/>
              <w:left w:val="single" w:color="000000" w:sz="4" w:space="0"/>
              <w:bottom w:val="single" w:color="000000" w:sz="4" w:space="0"/>
              <w:right w:val="single" w:color="000000" w:sz="4" w:space="0"/>
            </w:tcBorders>
            <w:vAlign w:val="center"/>
          </w:tcPr>
          <w:p w14:paraId="588441FB">
            <w:pPr>
              <w:jc w:val="center"/>
              <w:rPr>
                <w:rFonts w:ascii="宋体" w:hAnsi="宋体" w:cs="宋体"/>
                <w:color w:val="000000"/>
                <w:sz w:val="24"/>
              </w:rPr>
            </w:pPr>
          </w:p>
        </w:tc>
        <w:tc>
          <w:tcPr>
            <w:tcW w:w="748" w:type="dxa"/>
            <w:vMerge w:val="restart"/>
            <w:tcBorders>
              <w:top w:val="single" w:color="000000" w:sz="4" w:space="0"/>
              <w:left w:val="single" w:color="000000" w:sz="4" w:space="0"/>
              <w:bottom w:val="single" w:color="000000" w:sz="4" w:space="0"/>
              <w:right w:val="single" w:color="000000" w:sz="4" w:space="0"/>
            </w:tcBorders>
            <w:vAlign w:val="center"/>
          </w:tcPr>
          <w:p w14:paraId="64E4167E">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生态效益</w:t>
            </w:r>
          </w:p>
          <w:p w14:paraId="1D3FD796">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2100" w:type="dxa"/>
            <w:gridSpan w:val="2"/>
            <w:tcBorders>
              <w:top w:val="single" w:color="000000" w:sz="4" w:space="0"/>
              <w:left w:val="single" w:color="000000" w:sz="4" w:space="0"/>
              <w:bottom w:val="single" w:color="000000" w:sz="4" w:space="0"/>
              <w:right w:val="single" w:color="000000" w:sz="4" w:space="0"/>
            </w:tcBorders>
            <w:vAlign w:val="center"/>
          </w:tcPr>
          <w:p w14:paraId="353E59FA">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w:t>
            </w:r>
          </w:p>
        </w:tc>
        <w:tc>
          <w:tcPr>
            <w:tcW w:w="1440" w:type="dxa"/>
            <w:tcBorders>
              <w:top w:val="single" w:color="000000" w:sz="4" w:space="0"/>
              <w:left w:val="single" w:color="000000" w:sz="4" w:space="0"/>
              <w:bottom w:val="single" w:color="000000" w:sz="4" w:space="0"/>
              <w:right w:val="single" w:color="000000" w:sz="4" w:space="0"/>
            </w:tcBorders>
            <w:vAlign w:val="center"/>
          </w:tcPr>
          <w:p w14:paraId="340EA669">
            <w:pPr>
              <w:rPr>
                <w:rFonts w:ascii="宋体" w:hAnsi="宋体" w:cs="宋体"/>
                <w:color w:val="000000"/>
                <w:sz w:val="24"/>
              </w:rPr>
            </w:pPr>
          </w:p>
        </w:tc>
        <w:tc>
          <w:tcPr>
            <w:tcW w:w="1650" w:type="dxa"/>
            <w:tcBorders>
              <w:top w:val="single" w:color="000000" w:sz="4" w:space="0"/>
              <w:left w:val="single" w:color="000000" w:sz="4" w:space="0"/>
              <w:bottom w:val="single" w:color="000000" w:sz="4" w:space="0"/>
              <w:right w:val="single" w:color="000000" w:sz="4" w:space="0"/>
            </w:tcBorders>
            <w:vAlign w:val="center"/>
          </w:tcPr>
          <w:p w14:paraId="3112D4C6">
            <w:pPr>
              <w:rPr>
                <w:rFonts w:ascii="宋体" w:hAnsi="宋体" w:cs="宋体"/>
                <w:color w:val="000000"/>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14:paraId="3A798679">
            <w:pPr>
              <w:rPr>
                <w:rFonts w:ascii="宋体" w:hAnsi="宋体" w:cs="宋体"/>
                <w:color w:val="000000"/>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6328A1ED">
            <w:pPr>
              <w:rPr>
                <w:rFonts w:ascii="宋体" w:hAnsi="宋体" w:cs="宋体"/>
                <w:color w:val="000000"/>
                <w:sz w:val="24"/>
              </w:rPr>
            </w:pPr>
          </w:p>
        </w:tc>
      </w:tr>
      <w:tr w14:paraId="392EE93C">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26700B87">
            <w:pPr>
              <w:jc w:val="center"/>
              <w:rPr>
                <w:rFonts w:ascii="宋体" w:hAnsi="宋体" w:cs="宋体"/>
                <w:color w:val="000000"/>
                <w:sz w:val="24"/>
              </w:rPr>
            </w:pPr>
          </w:p>
        </w:tc>
        <w:tc>
          <w:tcPr>
            <w:tcW w:w="522" w:type="dxa"/>
            <w:vMerge w:val="continue"/>
            <w:tcBorders>
              <w:top w:val="single" w:color="000000" w:sz="4" w:space="0"/>
              <w:left w:val="single" w:color="000000" w:sz="4" w:space="0"/>
              <w:bottom w:val="single" w:color="000000" w:sz="4" w:space="0"/>
              <w:right w:val="single" w:color="000000" w:sz="4" w:space="0"/>
            </w:tcBorders>
            <w:vAlign w:val="center"/>
          </w:tcPr>
          <w:p w14:paraId="3377074C">
            <w:pPr>
              <w:jc w:val="center"/>
              <w:rPr>
                <w:rFonts w:ascii="宋体" w:hAnsi="宋体" w:cs="宋体"/>
                <w:color w:val="000000"/>
                <w:sz w:val="24"/>
              </w:rPr>
            </w:pPr>
          </w:p>
        </w:tc>
        <w:tc>
          <w:tcPr>
            <w:tcW w:w="748" w:type="dxa"/>
            <w:vMerge w:val="continue"/>
            <w:tcBorders>
              <w:top w:val="single" w:color="000000" w:sz="4" w:space="0"/>
              <w:left w:val="single" w:color="000000" w:sz="4" w:space="0"/>
              <w:bottom w:val="single" w:color="000000" w:sz="4" w:space="0"/>
              <w:right w:val="single" w:color="000000" w:sz="4" w:space="0"/>
            </w:tcBorders>
            <w:vAlign w:val="center"/>
          </w:tcPr>
          <w:p w14:paraId="785FAC7F">
            <w:pPr>
              <w:jc w:val="center"/>
              <w:rPr>
                <w:rFonts w:ascii="宋体" w:hAnsi="宋体" w:cs="宋体"/>
                <w:color w:val="000000"/>
                <w:sz w:val="24"/>
              </w:rPr>
            </w:pPr>
          </w:p>
        </w:tc>
        <w:tc>
          <w:tcPr>
            <w:tcW w:w="2100" w:type="dxa"/>
            <w:gridSpan w:val="2"/>
            <w:tcBorders>
              <w:top w:val="single" w:color="000000" w:sz="4" w:space="0"/>
              <w:left w:val="single" w:color="000000" w:sz="4" w:space="0"/>
              <w:bottom w:val="single" w:color="000000" w:sz="4" w:space="0"/>
              <w:right w:val="single" w:color="000000" w:sz="4" w:space="0"/>
            </w:tcBorders>
            <w:vAlign w:val="center"/>
          </w:tcPr>
          <w:p w14:paraId="096985B1">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440" w:type="dxa"/>
            <w:tcBorders>
              <w:top w:val="single" w:color="000000" w:sz="4" w:space="0"/>
              <w:left w:val="single" w:color="000000" w:sz="4" w:space="0"/>
              <w:bottom w:val="single" w:color="000000" w:sz="4" w:space="0"/>
              <w:right w:val="single" w:color="000000" w:sz="4" w:space="0"/>
            </w:tcBorders>
            <w:vAlign w:val="center"/>
          </w:tcPr>
          <w:p w14:paraId="303A8D07">
            <w:pPr>
              <w:rPr>
                <w:rFonts w:ascii="宋体" w:hAnsi="宋体" w:cs="宋体"/>
                <w:color w:val="000000"/>
                <w:sz w:val="24"/>
              </w:rPr>
            </w:pPr>
          </w:p>
        </w:tc>
        <w:tc>
          <w:tcPr>
            <w:tcW w:w="1650" w:type="dxa"/>
            <w:tcBorders>
              <w:top w:val="single" w:color="000000" w:sz="4" w:space="0"/>
              <w:left w:val="single" w:color="000000" w:sz="4" w:space="0"/>
              <w:bottom w:val="single" w:color="000000" w:sz="4" w:space="0"/>
              <w:right w:val="single" w:color="000000" w:sz="4" w:space="0"/>
            </w:tcBorders>
            <w:vAlign w:val="center"/>
          </w:tcPr>
          <w:p w14:paraId="51410216">
            <w:pPr>
              <w:rPr>
                <w:rFonts w:ascii="宋体" w:hAnsi="宋体" w:cs="宋体"/>
                <w:color w:val="000000"/>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14:paraId="45F9D6D7">
            <w:pPr>
              <w:rPr>
                <w:rFonts w:ascii="宋体" w:hAnsi="宋体" w:cs="宋体"/>
                <w:color w:val="000000"/>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1CB3CF93">
            <w:pPr>
              <w:rPr>
                <w:rFonts w:ascii="宋体" w:hAnsi="宋体" w:cs="宋体"/>
                <w:color w:val="000000"/>
                <w:sz w:val="24"/>
              </w:rPr>
            </w:pPr>
          </w:p>
        </w:tc>
      </w:tr>
      <w:tr w14:paraId="29848D8A">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57B66A6D">
            <w:pPr>
              <w:jc w:val="center"/>
              <w:rPr>
                <w:rFonts w:ascii="宋体" w:hAnsi="宋体" w:cs="宋体"/>
                <w:color w:val="000000"/>
                <w:sz w:val="24"/>
              </w:rPr>
            </w:pPr>
          </w:p>
        </w:tc>
        <w:tc>
          <w:tcPr>
            <w:tcW w:w="522" w:type="dxa"/>
            <w:vMerge w:val="continue"/>
            <w:tcBorders>
              <w:top w:val="single" w:color="000000" w:sz="4" w:space="0"/>
              <w:left w:val="single" w:color="000000" w:sz="4" w:space="0"/>
              <w:bottom w:val="single" w:color="000000" w:sz="4" w:space="0"/>
              <w:right w:val="single" w:color="000000" w:sz="4" w:space="0"/>
            </w:tcBorders>
            <w:vAlign w:val="center"/>
          </w:tcPr>
          <w:p w14:paraId="0C1DCA51">
            <w:pPr>
              <w:jc w:val="center"/>
              <w:rPr>
                <w:rFonts w:ascii="宋体" w:hAnsi="宋体" w:cs="宋体"/>
                <w:color w:val="000000"/>
                <w:sz w:val="24"/>
              </w:rPr>
            </w:pPr>
          </w:p>
        </w:tc>
        <w:tc>
          <w:tcPr>
            <w:tcW w:w="748" w:type="dxa"/>
            <w:vMerge w:val="restart"/>
            <w:tcBorders>
              <w:top w:val="single" w:color="000000" w:sz="4" w:space="0"/>
              <w:left w:val="single" w:color="000000" w:sz="4" w:space="0"/>
              <w:bottom w:val="single" w:color="000000" w:sz="4" w:space="0"/>
              <w:right w:val="single" w:color="000000" w:sz="4" w:space="0"/>
            </w:tcBorders>
            <w:vAlign w:val="center"/>
          </w:tcPr>
          <w:p w14:paraId="6DE73C6C">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可持续影响</w:t>
            </w:r>
          </w:p>
          <w:p w14:paraId="5B05E183">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2100" w:type="dxa"/>
            <w:gridSpan w:val="2"/>
            <w:tcBorders>
              <w:top w:val="single" w:color="000000" w:sz="4" w:space="0"/>
              <w:left w:val="single" w:color="000000" w:sz="4" w:space="0"/>
              <w:bottom w:val="single" w:color="000000" w:sz="4" w:space="0"/>
              <w:right w:val="single" w:color="000000" w:sz="4" w:space="0"/>
            </w:tcBorders>
            <w:vAlign w:val="center"/>
          </w:tcPr>
          <w:p w14:paraId="0BA9362F">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w:t>
            </w:r>
          </w:p>
        </w:tc>
        <w:tc>
          <w:tcPr>
            <w:tcW w:w="1440" w:type="dxa"/>
            <w:tcBorders>
              <w:top w:val="single" w:color="000000" w:sz="4" w:space="0"/>
              <w:left w:val="single" w:color="000000" w:sz="4" w:space="0"/>
              <w:bottom w:val="single" w:color="000000" w:sz="4" w:space="0"/>
              <w:right w:val="single" w:color="000000" w:sz="4" w:space="0"/>
            </w:tcBorders>
            <w:vAlign w:val="center"/>
          </w:tcPr>
          <w:p w14:paraId="75906982">
            <w:pPr>
              <w:rPr>
                <w:rFonts w:ascii="宋体" w:hAnsi="宋体" w:cs="宋体"/>
                <w:color w:val="000000"/>
                <w:sz w:val="24"/>
              </w:rPr>
            </w:pPr>
          </w:p>
        </w:tc>
        <w:tc>
          <w:tcPr>
            <w:tcW w:w="1650" w:type="dxa"/>
            <w:tcBorders>
              <w:top w:val="single" w:color="000000" w:sz="4" w:space="0"/>
              <w:left w:val="single" w:color="000000" w:sz="4" w:space="0"/>
              <w:bottom w:val="single" w:color="000000" w:sz="4" w:space="0"/>
              <w:right w:val="single" w:color="000000" w:sz="4" w:space="0"/>
            </w:tcBorders>
            <w:vAlign w:val="center"/>
          </w:tcPr>
          <w:p w14:paraId="402CA885">
            <w:pPr>
              <w:rPr>
                <w:rFonts w:ascii="宋体" w:hAnsi="宋体" w:cs="宋体"/>
                <w:color w:val="000000"/>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14:paraId="0C49DFBE">
            <w:pPr>
              <w:rPr>
                <w:rFonts w:ascii="宋体" w:hAnsi="宋体" w:cs="宋体"/>
                <w:color w:val="000000"/>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0919454F">
            <w:pPr>
              <w:rPr>
                <w:rFonts w:ascii="宋体" w:hAnsi="宋体" w:cs="宋体"/>
                <w:color w:val="000000"/>
                <w:sz w:val="24"/>
              </w:rPr>
            </w:pPr>
          </w:p>
        </w:tc>
      </w:tr>
      <w:tr w14:paraId="437232DD">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5D36B68E">
            <w:pPr>
              <w:jc w:val="center"/>
              <w:rPr>
                <w:rFonts w:ascii="宋体" w:hAnsi="宋体" w:cs="宋体"/>
                <w:color w:val="000000"/>
                <w:sz w:val="24"/>
              </w:rPr>
            </w:pPr>
          </w:p>
        </w:tc>
        <w:tc>
          <w:tcPr>
            <w:tcW w:w="522" w:type="dxa"/>
            <w:vMerge w:val="continue"/>
            <w:tcBorders>
              <w:top w:val="single" w:color="000000" w:sz="4" w:space="0"/>
              <w:left w:val="single" w:color="000000" w:sz="4" w:space="0"/>
              <w:bottom w:val="single" w:color="000000" w:sz="4" w:space="0"/>
              <w:right w:val="single" w:color="000000" w:sz="4" w:space="0"/>
            </w:tcBorders>
            <w:vAlign w:val="center"/>
          </w:tcPr>
          <w:p w14:paraId="1706541C">
            <w:pPr>
              <w:jc w:val="center"/>
              <w:rPr>
                <w:rFonts w:ascii="宋体" w:hAnsi="宋体" w:cs="宋体"/>
                <w:color w:val="000000"/>
                <w:sz w:val="24"/>
              </w:rPr>
            </w:pPr>
          </w:p>
        </w:tc>
        <w:tc>
          <w:tcPr>
            <w:tcW w:w="748" w:type="dxa"/>
            <w:vMerge w:val="continue"/>
            <w:tcBorders>
              <w:top w:val="single" w:color="000000" w:sz="4" w:space="0"/>
              <w:left w:val="single" w:color="000000" w:sz="4" w:space="0"/>
              <w:bottom w:val="single" w:color="000000" w:sz="4" w:space="0"/>
              <w:right w:val="single" w:color="000000" w:sz="4" w:space="0"/>
            </w:tcBorders>
            <w:vAlign w:val="center"/>
          </w:tcPr>
          <w:p w14:paraId="68D56693">
            <w:pPr>
              <w:jc w:val="center"/>
              <w:rPr>
                <w:rFonts w:ascii="宋体" w:hAnsi="宋体" w:cs="宋体"/>
                <w:color w:val="000000"/>
                <w:sz w:val="24"/>
              </w:rPr>
            </w:pPr>
          </w:p>
        </w:tc>
        <w:tc>
          <w:tcPr>
            <w:tcW w:w="2100" w:type="dxa"/>
            <w:gridSpan w:val="2"/>
            <w:tcBorders>
              <w:top w:val="single" w:color="000000" w:sz="4" w:space="0"/>
              <w:left w:val="single" w:color="000000" w:sz="4" w:space="0"/>
              <w:bottom w:val="single" w:color="000000" w:sz="4" w:space="0"/>
              <w:right w:val="single" w:color="000000" w:sz="4" w:space="0"/>
            </w:tcBorders>
            <w:vAlign w:val="center"/>
          </w:tcPr>
          <w:p w14:paraId="5DCCFC47">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440" w:type="dxa"/>
            <w:tcBorders>
              <w:top w:val="single" w:color="000000" w:sz="4" w:space="0"/>
              <w:left w:val="single" w:color="000000" w:sz="4" w:space="0"/>
              <w:bottom w:val="single" w:color="000000" w:sz="4" w:space="0"/>
              <w:right w:val="single" w:color="000000" w:sz="4" w:space="0"/>
            </w:tcBorders>
            <w:vAlign w:val="center"/>
          </w:tcPr>
          <w:p w14:paraId="1BF718B2">
            <w:pPr>
              <w:rPr>
                <w:rFonts w:ascii="宋体" w:hAnsi="宋体" w:cs="宋体"/>
                <w:color w:val="000000"/>
                <w:sz w:val="24"/>
              </w:rPr>
            </w:pPr>
          </w:p>
        </w:tc>
        <w:tc>
          <w:tcPr>
            <w:tcW w:w="1650" w:type="dxa"/>
            <w:tcBorders>
              <w:top w:val="single" w:color="000000" w:sz="4" w:space="0"/>
              <w:left w:val="single" w:color="000000" w:sz="4" w:space="0"/>
              <w:bottom w:val="single" w:color="000000" w:sz="4" w:space="0"/>
              <w:right w:val="single" w:color="000000" w:sz="4" w:space="0"/>
            </w:tcBorders>
            <w:vAlign w:val="center"/>
          </w:tcPr>
          <w:p w14:paraId="717B2387">
            <w:pPr>
              <w:rPr>
                <w:rFonts w:ascii="宋体" w:hAnsi="宋体" w:cs="宋体"/>
                <w:color w:val="000000"/>
                <w:sz w:val="24"/>
              </w:rPr>
            </w:pPr>
          </w:p>
        </w:tc>
        <w:tc>
          <w:tcPr>
            <w:tcW w:w="1035" w:type="dxa"/>
            <w:tcBorders>
              <w:top w:val="single" w:color="000000" w:sz="4" w:space="0"/>
              <w:left w:val="single" w:color="000000" w:sz="4" w:space="0"/>
              <w:bottom w:val="single" w:color="000000" w:sz="4" w:space="0"/>
              <w:right w:val="single" w:color="000000" w:sz="4" w:space="0"/>
            </w:tcBorders>
            <w:vAlign w:val="center"/>
          </w:tcPr>
          <w:p w14:paraId="1C0EDB18">
            <w:pPr>
              <w:rPr>
                <w:rFonts w:ascii="宋体" w:hAnsi="宋体" w:cs="宋体"/>
                <w:color w:val="000000"/>
                <w:sz w:val="24"/>
              </w:rPr>
            </w:pPr>
          </w:p>
        </w:tc>
        <w:tc>
          <w:tcPr>
            <w:tcW w:w="885" w:type="dxa"/>
            <w:tcBorders>
              <w:top w:val="single" w:color="000000" w:sz="4" w:space="0"/>
              <w:left w:val="single" w:color="000000" w:sz="4" w:space="0"/>
              <w:bottom w:val="single" w:color="000000" w:sz="4" w:space="0"/>
              <w:right w:val="single" w:color="000000" w:sz="4" w:space="0"/>
            </w:tcBorders>
            <w:vAlign w:val="center"/>
          </w:tcPr>
          <w:p w14:paraId="00F7F4AD">
            <w:pPr>
              <w:rPr>
                <w:rFonts w:ascii="宋体" w:hAnsi="宋体" w:cs="宋体"/>
                <w:color w:val="000000"/>
                <w:sz w:val="24"/>
              </w:rPr>
            </w:pPr>
          </w:p>
        </w:tc>
      </w:tr>
      <w:tr w14:paraId="579D37AB">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0F1633F6">
            <w:pPr>
              <w:jc w:val="center"/>
              <w:rPr>
                <w:rFonts w:ascii="宋体" w:hAnsi="宋体" w:cs="宋体"/>
                <w:color w:val="000000"/>
                <w:sz w:val="24"/>
              </w:rPr>
            </w:pPr>
          </w:p>
        </w:tc>
        <w:tc>
          <w:tcPr>
            <w:tcW w:w="522" w:type="dxa"/>
            <w:tcBorders>
              <w:top w:val="single" w:color="000000" w:sz="4" w:space="0"/>
              <w:left w:val="single" w:color="000000" w:sz="4" w:space="0"/>
              <w:bottom w:val="single" w:color="000000" w:sz="4" w:space="0"/>
              <w:right w:val="single" w:color="000000" w:sz="4" w:space="0"/>
            </w:tcBorders>
            <w:vAlign w:val="center"/>
          </w:tcPr>
          <w:p w14:paraId="61D423FB">
            <w:pPr>
              <w:widowControl/>
              <w:jc w:val="center"/>
              <w:textAlignment w:val="center"/>
              <w:rPr>
                <w:rFonts w:ascii="宋体" w:hAnsi="宋体" w:cs="宋体"/>
                <w:color w:val="000000"/>
                <w:sz w:val="24"/>
              </w:rPr>
            </w:pPr>
            <w:r>
              <w:rPr>
                <w:rFonts w:hint="eastAsia" w:ascii="宋体" w:hAnsi="宋体" w:cs="宋体"/>
                <w:color w:val="000000"/>
                <w:kern w:val="0"/>
                <w:sz w:val="24"/>
                <w:lang w:bidi="ar"/>
              </w:rPr>
              <w:t>满意度指标</w:t>
            </w:r>
          </w:p>
        </w:tc>
        <w:tc>
          <w:tcPr>
            <w:tcW w:w="748" w:type="dxa"/>
            <w:tcBorders>
              <w:top w:val="single" w:color="000000" w:sz="4" w:space="0"/>
              <w:left w:val="single" w:color="000000" w:sz="4" w:space="0"/>
              <w:bottom w:val="single" w:color="000000" w:sz="4" w:space="0"/>
              <w:right w:val="single" w:color="000000" w:sz="4" w:space="0"/>
            </w:tcBorders>
            <w:vAlign w:val="center"/>
          </w:tcPr>
          <w:p w14:paraId="22753631">
            <w:pPr>
              <w:widowControl/>
              <w:jc w:val="center"/>
              <w:textAlignment w:val="center"/>
              <w:rPr>
                <w:rFonts w:ascii="宋体" w:hAnsi="宋体" w:cs="宋体"/>
                <w:color w:val="000000"/>
                <w:sz w:val="24"/>
              </w:rPr>
            </w:pPr>
            <w:r>
              <w:rPr>
                <w:rFonts w:hint="eastAsia" w:ascii="宋体" w:hAnsi="宋体" w:cs="宋体"/>
                <w:color w:val="000000"/>
                <w:kern w:val="0"/>
                <w:sz w:val="24"/>
                <w:lang w:bidi="ar"/>
              </w:rPr>
              <w:t>满意度指标</w:t>
            </w:r>
          </w:p>
        </w:tc>
        <w:tc>
          <w:tcPr>
            <w:tcW w:w="2100" w:type="dxa"/>
            <w:gridSpan w:val="2"/>
            <w:tcBorders>
              <w:top w:val="single" w:color="000000" w:sz="4" w:space="0"/>
              <w:left w:val="single" w:color="000000" w:sz="4" w:space="0"/>
              <w:bottom w:val="single" w:color="000000" w:sz="4" w:space="0"/>
              <w:right w:val="single" w:color="000000" w:sz="4" w:space="0"/>
            </w:tcBorders>
            <w:vAlign w:val="center"/>
          </w:tcPr>
          <w:p w14:paraId="05ACBFC2">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师生满意度100%</w:t>
            </w:r>
          </w:p>
        </w:tc>
        <w:tc>
          <w:tcPr>
            <w:tcW w:w="1440" w:type="dxa"/>
            <w:tcBorders>
              <w:top w:val="single" w:color="000000" w:sz="4" w:space="0"/>
              <w:left w:val="single" w:color="000000" w:sz="4" w:space="0"/>
              <w:bottom w:val="single" w:color="000000" w:sz="4" w:space="0"/>
              <w:right w:val="single" w:color="000000" w:sz="4" w:space="0"/>
            </w:tcBorders>
            <w:vAlign w:val="center"/>
          </w:tcPr>
          <w:p w14:paraId="4F4533AB">
            <w:pPr>
              <w:widowControl/>
              <w:jc w:val="center"/>
              <w:textAlignment w:val="center"/>
              <w:rPr>
                <w:rFonts w:ascii="宋体" w:hAnsi="宋体" w:cs="宋体"/>
                <w:color w:val="000000"/>
                <w:sz w:val="24"/>
              </w:rPr>
            </w:pPr>
            <w:r>
              <w:rPr>
                <w:rFonts w:hint="eastAsia" w:ascii="宋体" w:hAnsi="宋体" w:cs="宋体"/>
                <w:color w:val="000000"/>
                <w:kern w:val="0"/>
                <w:sz w:val="24"/>
                <w:lang w:bidi="ar"/>
              </w:rPr>
              <w:t>师生满意度100%</w:t>
            </w:r>
          </w:p>
        </w:tc>
        <w:tc>
          <w:tcPr>
            <w:tcW w:w="1650" w:type="dxa"/>
            <w:tcBorders>
              <w:top w:val="single" w:color="000000" w:sz="4" w:space="0"/>
              <w:left w:val="single" w:color="000000" w:sz="4" w:space="0"/>
              <w:bottom w:val="single" w:color="000000" w:sz="4" w:space="0"/>
              <w:right w:val="single" w:color="000000" w:sz="4" w:space="0"/>
            </w:tcBorders>
            <w:vAlign w:val="center"/>
          </w:tcPr>
          <w:p w14:paraId="2CDBF7D2">
            <w:pPr>
              <w:widowControl/>
              <w:jc w:val="center"/>
              <w:textAlignment w:val="center"/>
              <w:rPr>
                <w:rFonts w:ascii="宋体" w:hAnsi="宋体" w:cs="宋体"/>
                <w:color w:val="000000"/>
                <w:sz w:val="24"/>
              </w:rPr>
            </w:pPr>
            <w:r>
              <w:rPr>
                <w:rFonts w:hint="eastAsia" w:ascii="宋体" w:hAnsi="宋体" w:cs="宋体"/>
                <w:color w:val="000000"/>
                <w:kern w:val="0"/>
                <w:sz w:val="24"/>
                <w:lang w:bidi="ar"/>
              </w:rPr>
              <w:t>已达到</w:t>
            </w:r>
          </w:p>
        </w:tc>
        <w:tc>
          <w:tcPr>
            <w:tcW w:w="1035" w:type="dxa"/>
            <w:tcBorders>
              <w:top w:val="single" w:color="000000" w:sz="4" w:space="0"/>
              <w:left w:val="single" w:color="000000" w:sz="4" w:space="0"/>
              <w:bottom w:val="single" w:color="000000" w:sz="4" w:space="0"/>
              <w:right w:val="single" w:color="000000" w:sz="4" w:space="0"/>
            </w:tcBorders>
            <w:vAlign w:val="center"/>
          </w:tcPr>
          <w:p w14:paraId="0DBEFED2">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7342755C">
            <w:pPr>
              <w:rPr>
                <w:rFonts w:ascii="宋体" w:hAnsi="宋体" w:cs="宋体"/>
                <w:color w:val="000000"/>
                <w:sz w:val="24"/>
              </w:rPr>
            </w:pPr>
          </w:p>
        </w:tc>
      </w:tr>
    </w:tbl>
    <w:p w14:paraId="456D6EAB">
      <w:pPr>
        <w:adjustRightInd w:val="0"/>
        <w:snapToGrid w:val="0"/>
        <w:spacing w:line="600" w:lineRule="exact"/>
        <w:ind w:firstLine="720"/>
        <w:rPr>
          <w:rFonts w:ascii="楷体_GB2312" w:hAnsi="宋体" w:eastAsia="楷体_GB2312"/>
          <w:color w:val="000000"/>
          <w:sz w:val="32"/>
          <w:szCs w:val="32"/>
          <w:lang w:val="zh-CN"/>
        </w:rPr>
      </w:pPr>
    </w:p>
    <w:p w14:paraId="123B5DE8">
      <w:pPr>
        <w:adjustRightInd w:val="0"/>
        <w:snapToGrid w:val="0"/>
        <w:spacing w:line="600" w:lineRule="exact"/>
        <w:ind w:firstLine="720"/>
        <w:rPr>
          <w:rFonts w:ascii="楷体_GB2312" w:hAnsi="宋体" w:eastAsia="楷体_GB2312"/>
          <w:b/>
          <w:color w:val="000000"/>
          <w:sz w:val="32"/>
          <w:szCs w:val="32"/>
          <w:lang w:val="zh-CN"/>
        </w:rPr>
      </w:pPr>
    </w:p>
    <w:p w14:paraId="0A8E4136">
      <w:pPr>
        <w:adjustRightInd w:val="0"/>
        <w:snapToGrid w:val="0"/>
        <w:spacing w:line="600" w:lineRule="exact"/>
        <w:ind w:firstLine="720"/>
        <w:rPr>
          <w:rFonts w:ascii="楷体_GB2312" w:hAnsi="宋体" w:eastAsia="楷体_GB2312"/>
          <w:b/>
          <w:color w:val="000000"/>
          <w:sz w:val="32"/>
          <w:szCs w:val="32"/>
          <w:lang w:val="zh-CN"/>
        </w:rPr>
      </w:pPr>
      <w:r>
        <w:rPr>
          <w:rFonts w:hint="eastAsia" w:ascii="楷体_GB2312" w:hAnsi="宋体" w:eastAsia="楷体_GB2312"/>
          <w:b/>
          <w:color w:val="000000"/>
          <w:sz w:val="32"/>
          <w:szCs w:val="32"/>
          <w:lang w:val="zh-CN"/>
        </w:rPr>
        <w:t>（三）项目财务管理情况。</w:t>
      </w:r>
    </w:p>
    <w:p w14:paraId="0E686360">
      <w:pPr>
        <w:adjustRightInd w:val="0"/>
        <w:snapToGrid w:val="0"/>
        <w:spacing w:line="560" w:lineRule="exact"/>
        <w:ind w:firstLine="1326" w:firstLineChars="442"/>
        <w:rPr>
          <w:rFonts w:ascii="仿宋_GB2312" w:hAnsi="仿宋" w:eastAsia="仿宋_GB2312" w:cs="仿宋_GB2312"/>
          <w:color w:val="000000"/>
          <w:sz w:val="30"/>
          <w:szCs w:val="30"/>
        </w:rPr>
      </w:pPr>
      <w:r>
        <w:rPr>
          <w:rFonts w:hint="eastAsia" w:ascii="仿宋_GB2312" w:hAnsi="仿宋" w:eastAsia="仿宋_GB2312" w:cs="仿宋_GB2312"/>
          <w:color w:val="000000"/>
          <w:sz w:val="30"/>
          <w:szCs w:val="30"/>
          <w:lang w:val="zh-CN"/>
        </w:rPr>
        <w:t>该项目资金严格根据相关政策规定专款专用。</w:t>
      </w:r>
    </w:p>
    <w:p w14:paraId="55B91A8A">
      <w:pPr>
        <w:adjustRightInd w:val="0"/>
        <w:snapToGrid w:val="0"/>
        <w:spacing w:line="600" w:lineRule="exact"/>
        <w:ind w:firstLine="720"/>
        <w:rPr>
          <w:rFonts w:ascii="黑体" w:hAnsi="宋体" w:eastAsia="黑体"/>
          <w:color w:val="000000"/>
          <w:sz w:val="32"/>
          <w:szCs w:val="32"/>
        </w:rPr>
      </w:pPr>
      <w:r>
        <w:rPr>
          <w:rFonts w:hint="eastAsia" w:ascii="黑体" w:hAnsi="宋体" w:eastAsia="黑体"/>
          <w:color w:val="000000"/>
          <w:sz w:val="32"/>
          <w:szCs w:val="32"/>
        </w:rPr>
        <w:t>三、项目实施及管理情况</w:t>
      </w:r>
    </w:p>
    <w:p w14:paraId="393BF09B">
      <w:pPr>
        <w:adjustRightInd w:val="0"/>
        <w:snapToGrid w:val="0"/>
        <w:spacing w:line="560" w:lineRule="exact"/>
        <w:ind w:firstLine="720"/>
        <w:rPr>
          <w:rFonts w:ascii="仿宋" w:hAnsi="仿宋" w:eastAsia="仿宋" w:cs="仿宋"/>
          <w:color w:val="000000"/>
          <w:sz w:val="30"/>
          <w:szCs w:val="30"/>
          <w:lang w:val="zh-CN" w:bidi="ar"/>
        </w:rPr>
      </w:pPr>
      <w:r>
        <w:rPr>
          <w:rFonts w:hint="eastAsia" w:ascii="仿宋" w:hAnsi="仿宋" w:eastAsia="仿宋" w:cs="仿宋"/>
          <w:color w:val="000000"/>
          <w:sz w:val="30"/>
          <w:szCs w:val="30"/>
        </w:rPr>
        <w:t>我校在实施2020年农村中小学校舍维修改造资金盐边县渔门镇初级中学校校园给水管更换工程费（中央8941专户清算）项目经费过程中，</w:t>
      </w:r>
      <w:r>
        <w:rPr>
          <w:rFonts w:hint="eastAsia" w:ascii="仿宋" w:hAnsi="仿宋" w:eastAsia="仿宋" w:cs="仿宋"/>
          <w:color w:val="000000"/>
          <w:sz w:val="30"/>
          <w:szCs w:val="30"/>
          <w:lang w:val="zh-CN"/>
        </w:rPr>
        <w:t>执行相关法律法规及项目管理制度。单位财务管理制度健全，严格执行财务管理制度，账务处理及时，会计核算规范。</w:t>
      </w:r>
      <w:r>
        <w:rPr>
          <w:rFonts w:hint="eastAsia" w:ascii="仿宋" w:hAnsi="仿宋" w:eastAsia="仿宋" w:cs="仿宋"/>
          <w:color w:val="000000"/>
          <w:sz w:val="30"/>
          <w:szCs w:val="30"/>
        </w:rPr>
        <w:t>资金的执行情况和绩效情况达到预期目标，项目实施总体情况良好。</w:t>
      </w:r>
    </w:p>
    <w:p w14:paraId="4B8A474B">
      <w:pPr>
        <w:adjustRightInd w:val="0"/>
        <w:snapToGrid w:val="0"/>
        <w:spacing w:line="600" w:lineRule="exact"/>
        <w:ind w:firstLine="720"/>
        <w:rPr>
          <w:rFonts w:ascii="仿宋_GB2312" w:hAnsi="宋体" w:eastAsia="仿宋_GB2312"/>
          <w:color w:val="000000"/>
          <w:sz w:val="32"/>
          <w:szCs w:val="32"/>
          <w:lang w:val="zh-CN"/>
        </w:rPr>
      </w:pPr>
      <w:r>
        <w:rPr>
          <w:rFonts w:hint="eastAsia" w:ascii="黑体" w:hAnsi="宋体" w:eastAsia="黑体"/>
          <w:color w:val="000000"/>
          <w:sz w:val="32"/>
          <w:szCs w:val="32"/>
        </w:rPr>
        <w:t>四、项目绩效情况</w:t>
      </w:r>
      <w:r>
        <w:rPr>
          <w:rFonts w:hint="eastAsia" w:ascii="仿宋_GB2312" w:hAnsi="宋体" w:eastAsia="仿宋_GB2312"/>
          <w:color w:val="000000"/>
          <w:sz w:val="32"/>
          <w:szCs w:val="32"/>
          <w:lang w:val="zh-CN"/>
        </w:rPr>
        <w:tab/>
      </w:r>
    </w:p>
    <w:p w14:paraId="12DDF20C">
      <w:pPr>
        <w:adjustRightInd w:val="0"/>
        <w:snapToGrid w:val="0"/>
        <w:spacing w:line="600" w:lineRule="exact"/>
        <w:ind w:firstLine="720"/>
        <w:rPr>
          <w:rFonts w:ascii="楷体_GB2312" w:hAnsi="宋体" w:eastAsia="楷体_GB2312"/>
          <w:b/>
          <w:color w:val="000000"/>
          <w:sz w:val="32"/>
          <w:szCs w:val="32"/>
          <w:lang w:val="zh-CN"/>
        </w:rPr>
      </w:pPr>
      <w:r>
        <w:rPr>
          <w:rFonts w:hint="eastAsia" w:ascii="楷体_GB2312" w:hAnsi="宋体" w:eastAsia="楷体_GB2312"/>
          <w:b/>
          <w:color w:val="000000"/>
          <w:sz w:val="32"/>
          <w:szCs w:val="32"/>
          <w:lang w:val="zh-CN"/>
        </w:rPr>
        <w:t>（一）项目完成情况。</w:t>
      </w:r>
    </w:p>
    <w:p w14:paraId="679B7C1E">
      <w:pPr>
        <w:spacing w:line="580" w:lineRule="exact"/>
        <w:ind w:firstLine="600" w:firstLineChars="200"/>
        <w:rPr>
          <w:rFonts w:ascii="仿宋" w:hAnsi="仿宋" w:eastAsia="仿宋" w:cs="仿宋"/>
          <w:color w:val="000000"/>
          <w:sz w:val="30"/>
          <w:szCs w:val="30"/>
          <w:lang w:val="zh-CN"/>
        </w:rPr>
      </w:pPr>
      <w:r>
        <w:rPr>
          <w:rFonts w:hint="eastAsia" w:ascii="仿宋" w:hAnsi="仿宋" w:eastAsia="仿宋" w:cs="仿宋"/>
          <w:color w:val="000000"/>
          <w:sz w:val="30"/>
          <w:szCs w:val="30"/>
        </w:rPr>
        <w:t>2021年，我校计划安排38.30万元的2020年农村中小学校舍维修改造资金（盐边县渔门镇初级中学校校园给水管更换工程）（中央8941专户清算），用于支付校园给水管更换工程所产生的相关费用等，实际支出实施项目资金38.30万元，完成率100%。</w:t>
      </w:r>
    </w:p>
    <w:p w14:paraId="52F568DC">
      <w:pPr>
        <w:adjustRightInd w:val="0"/>
        <w:snapToGrid w:val="0"/>
        <w:spacing w:line="600" w:lineRule="exact"/>
        <w:ind w:firstLine="720"/>
        <w:rPr>
          <w:rFonts w:ascii="楷体_GB2312" w:hAnsi="宋体" w:eastAsia="楷体_GB2312"/>
          <w:b/>
          <w:color w:val="000000"/>
          <w:sz w:val="32"/>
          <w:szCs w:val="32"/>
          <w:lang w:val="zh-CN"/>
        </w:rPr>
      </w:pPr>
      <w:r>
        <w:rPr>
          <w:rFonts w:hint="eastAsia" w:ascii="楷体_GB2312" w:hAnsi="宋体" w:eastAsia="楷体_GB2312"/>
          <w:b/>
          <w:color w:val="000000"/>
          <w:sz w:val="32"/>
          <w:szCs w:val="32"/>
          <w:lang w:val="zh-CN"/>
        </w:rPr>
        <w:t>（二）项目效益情况。</w:t>
      </w:r>
    </w:p>
    <w:p w14:paraId="2BC49138">
      <w:pPr>
        <w:spacing w:line="580" w:lineRule="exact"/>
        <w:ind w:firstLine="600" w:firstLineChars="200"/>
        <w:rPr>
          <w:rFonts w:ascii="仿宋_GB2312" w:hAnsi="仿宋" w:eastAsia="仿宋_GB2312"/>
          <w:color w:val="000000"/>
          <w:sz w:val="30"/>
          <w:szCs w:val="30"/>
        </w:rPr>
      </w:pPr>
      <w:r>
        <w:rPr>
          <w:rFonts w:hint="eastAsia" w:ascii="仿宋_GB2312" w:hAnsi="仿宋" w:eastAsia="仿宋_GB2312" w:cs="仿宋_GB2312"/>
          <w:color w:val="000000"/>
          <w:sz w:val="30"/>
          <w:szCs w:val="30"/>
        </w:rPr>
        <w:t>该项目的实施改善了学校的办学条件，提升全校师生的学习生活环境质量。同时得到了教职工、学生、家长及社会的认可。整个项目预期目标结合实际和年度工作要求，指标明确，落实到位。</w:t>
      </w:r>
    </w:p>
    <w:p w14:paraId="2F03EE42">
      <w:pPr>
        <w:adjustRightInd w:val="0"/>
        <w:snapToGrid w:val="0"/>
        <w:spacing w:line="600" w:lineRule="exact"/>
        <w:ind w:firstLine="720"/>
        <w:rPr>
          <w:rFonts w:ascii="黑体" w:hAnsi="宋体" w:eastAsia="黑体"/>
          <w:color w:val="000000"/>
          <w:sz w:val="32"/>
          <w:szCs w:val="32"/>
        </w:rPr>
      </w:pPr>
      <w:r>
        <w:rPr>
          <w:rFonts w:hint="eastAsia" w:ascii="黑体" w:hAnsi="宋体" w:eastAsia="黑体"/>
          <w:color w:val="000000"/>
          <w:sz w:val="32"/>
          <w:szCs w:val="32"/>
        </w:rPr>
        <w:t>五、评价结论及建议</w:t>
      </w:r>
    </w:p>
    <w:p w14:paraId="44D81672">
      <w:pPr>
        <w:adjustRightInd w:val="0"/>
        <w:snapToGrid w:val="0"/>
        <w:spacing w:line="600" w:lineRule="exact"/>
        <w:ind w:firstLine="720"/>
        <w:rPr>
          <w:rFonts w:ascii="楷体_GB2312" w:hAnsi="宋体" w:eastAsia="楷体_GB2312"/>
          <w:b/>
          <w:color w:val="000000"/>
          <w:sz w:val="32"/>
          <w:szCs w:val="32"/>
          <w:lang w:val="zh-CN"/>
        </w:rPr>
      </w:pPr>
      <w:r>
        <w:rPr>
          <w:rFonts w:hint="eastAsia" w:ascii="楷体_GB2312" w:hAnsi="宋体" w:eastAsia="楷体_GB2312"/>
          <w:b/>
          <w:color w:val="000000"/>
          <w:sz w:val="32"/>
          <w:szCs w:val="32"/>
          <w:lang w:val="zh-CN"/>
        </w:rPr>
        <w:t>（一）评价结论。</w:t>
      </w:r>
    </w:p>
    <w:p w14:paraId="30E1DD4B">
      <w:pPr>
        <w:adjustRightInd w:val="0"/>
        <w:snapToGrid w:val="0"/>
        <w:spacing w:line="600" w:lineRule="exact"/>
        <w:ind w:firstLine="720"/>
        <w:rPr>
          <w:rFonts w:ascii="仿宋_GB2312" w:hAnsi="宋体" w:eastAsia="仿宋_GB2312"/>
          <w:color w:val="000000"/>
          <w:sz w:val="32"/>
          <w:szCs w:val="32"/>
          <w:lang w:val="zh-CN"/>
        </w:rPr>
      </w:pPr>
      <w:r>
        <w:rPr>
          <w:rFonts w:hint="eastAsia" w:ascii="仿宋" w:hAnsi="仿宋" w:eastAsia="仿宋" w:cs="仿宋"/>
          <w:color w:val="000000"/>
          <w:sz w:val="30"/>
          <w:szCs w:val="30"/>
        </w:rPr>
        <w:t>该项目是学校校园给水管更换工程专用经费，主要用于支付学校校园给水管更换工程所产生的相关费用。项目资金的执行情况和绩效情况达到预期目标，项目实施总体情况良好。</w:t>
      </w:r>
    </w:p>
    <w:p w14:paraId="63F363D4">
      <w:pPr>
        <w:adjustRightInd w:val="0"/>
        <w:snapToGrid w:val="0"/>
        <w:spacing w:line="600" w:lineRule="exact"/>
        <w:ind w:firstLine="720"/>
        <w:rPr>
          <w:rFonts w:ascii="楷体_GB2312" w:hAnsi="宋体" w:eastAsia="楷体_GB2312"/>
          <w:b/>
          <w:color w:val="000000"/>
          <w:sz w:val="32"/>
          <w:szCs w:val="32"/>
          <w:lang w:val="zh-CN"/>
        </w:rPr>
      </w:pPr>
      <w:r>
        <w:rPr>
          <w:rFonts w:hint="eastAsia" w:ascii="楷体_GB2312" w:hAnsi="宋体" w:eastAsia="楷体_GB2312"/>
          <w:b/>
          <w:color w:val="000000"/>
          <w:sz w:val="32"/>
          <w:szCs w:val="32"/>
          <w:lang w:val="zh-CN"/>
        </w:rPr>
        <w:t>（二）存在的问题。</w:t>
      </w:r>
    </w:p>
    <w:p w14:paraId="0B49B734">
      <w:pPr>
        <w:spacing w:line="580" w:lineRule="exact"/>
        <w:ind w:firstLine="600" w:firstLineChars="200"/>
        <w:rPr>
          <w:rFonts w:ascii="仿宋_GB2312" w:hAnsi="仿宋" w:eastAsia="仿宋_GB2312"/>
          <w:color w:val="000000"/>
          <w:sz w:val="30"/>
          <w:szCs w:val="30"/>
        </w:rPr>
      </w:pPr>
      <w:r>
        <w:rPr>
          <w:rFonts w:hint="eastAsia" w:ascii="仿宋_GB2312" w:hAnsi="仿宋" w:eastAsia="仿宋_GB2312" w:cs="仿宋_GB2312"/>
          <w:color w:val="000000"/>
          <w:sz w:val="30"/>
          <w:szCs w:val="30"/>
        </w:rPr>
        <w:t>在该项目的实施过程中对于此项绩效管理工作经验欠缺，项目的部分成果无法用量化指标形式反映，在绩效考评指标的设计上有待完善。</w:t>
      </w:r>
    </w:p>
    <w:p w14:paraId="2605EAAF">
      <w:pPr>
        <w:adjustRightInd w:val="0"/>
        <w:snapToGrid w:val="0"/>
        <w:spacing w:line="600" w:lineRule="exact"/>
        <w:ind w:firstLine="720"/>
        <w:rPr>
          <w:rFonts w:ascii="楷体_GB2312" w:hAnsi="宋体" w:eastAsia="楷体_GB2312"/>
          <w:b/>
          <w:color w:val="000000"/>
          <w:sz w:val="32"/>
          <w:szCs w:val="32"/>
          <w:lang w:val="zh-CN"/>
        </w:rPr>
      </w:pPr>
      <w:r>
        <w:rPr>
          <w:rFonts w:hint="eastAsia" w:ascii="楷体_GB2312" w:hAnsi="宋体" w:eastAsia="楷体_GB2312"/>
          <w:b/>
          <w:color w:val="000000"/>
          <w:sz w:val="32"/>
          <w:szCs w:val="32"/>
          <w:lang w:val="zh-CN"/>
        </w:rPr>
        <w:t>（三）相关建议。</w:t>
      </w:r>
    </w:p>
    <w:p w14:paraId="4C08F62B">
      <w:pPr>
        <w:spacing w:line="580" w:lineRule="exact"/>
        <w:ind w:firstLine="600" w:firstLineChars="200"/>
        <w:rPr>
          <w:rFonts w:ascii="仿宋_GB2312" w:hAnsi="仿宋" w:eastAsia="仿宋_GB2312" w:cs="仿宋_GB2312"/>
          <w:color w:val="000000"/>
          <w:sz w:val="30"/>
          <w:szCs w:val="30"/>
        </w:rPr>
      </w:pPr>
      <w:r>
        <w:rPr>
          <w:rFonts w:hint="eastAsia" w:ascii="仿宋_GB2312" w:hAnsi="仿宋" w:eastAsia="仿宋_GB2312" w:cs="仿宋_GB2312"/>
          <w:color w:val="000000"/>
          <w:sz w:val="30"/>
          <w:szCs w:val="30"/>
        </w:rPr>
        <w:t>1、规范绩效管理方面需要细化，指标的设计可能需要更加的科学性。</w:t>
      </w:r>
    </w:p>
    <w:p w14:paraId="0ED8AB1D">
      <w:pPr>
        <w:spacing w:line="580" w:lineRule="exact"/>
        <w:ind w:firstLine="600" w:firstLineChars="200"/>
        <w:rPr>
          <w:rFonts w:ascii="仿宋_GB2312" w:hAnsi="仿宋" w:eastAsia="仿宋_GB2312" w:cs="仿宋_GB2312"/>
          <w:color w:val="000000"/>
          <w:sz w:val="30"/>
          <w:szCs w:val="30"/>
        </w:rPr>
      </w:pPr>
      <w:r>
        <w:rPr>
          <w:rFonts w:hint="eastAsia" w:ascii="仿宋_GB2312" w:hAnsi="仿宋" w:eastAsia="仿宋_GB2312" w:cs="仿宋_GB2312"/>
          <w:color w:val="000000"/>
          <w:sz w:val="30"/>
          <w:szCs w:val="30"/>
        </w:rPr>
        <w:t>2、建议加强政策学习，提高思想认识。建立健全部门预算绩效管理的法律法规体系；要完善预算绩效管理体系与指标评估体系；要提升绩效管理从业人员的专业素质和思想水平。</w:t>
      </w:r>
    </w:p>
    <w:p w14:paraId="292922B2">
      <w:pPr>
        <w:widowControl/>
        <w:jc w:val="center"/>
        <w:rPr>
          <w:rFonts w:ascii="宋体-方正超大字符集" w:hAnsi="宋体-方正超大字符集" w:eastAsia="宋体-方正超大字符集" w:cs="宋体-方正超大字符集"/>
          <w:color w:val="000000"/>
          <w:kern w:val="0"/>
          <w:sz w:val="43"/>
          <w:szCs w:val="43"/>
          <w:lang w:bidi="ar"/>
        </w:rPr>
      </w:pPr>
    </w:p>
    <w:p w14:paraId="2A24D21E">
      <w:pPr>
        <w:widowControl/>
        <w:jc w:val="center"/>
        <w:rPr>
          <w:color w:val="000000"/>
        </w:rPr>
      </w:pPr>
      <w:r>
        <w:rPr>
          <w:rFonts w:ascii="宋体-方正超大字符集" w:hAnsi="宋体-方正超大字符集" w:eastAsia="宋体-方正超大字符集" w:cs="宋体-方正超大字符集"/>
          <w:color w:val="000000"/>
          <w:kern w:val="0"/>
          <w:sz w:val="43"/>
          <w:szCs w:val="43"/>
          <w:lang w:bidi="ar"/>
        </w:rPr>
        <w:t>盐边县渔门初级中学校</w:t>
      </w:r>
    </w:p>
    <w:p w14:paraId="619D9F5D">
      <w:pPr>
        <w:widowControl/>
        <w:jc w:val="center"/>
        <w:rPr>
          <w:color w:val="000000"/>
        </w:rPr>
      </w:pPr>
      <w:r>
        <w:rPr>
          <w:rFonts w:hint="eastAsia" w:ascii="宋体-方正超大字符集" w:hAnsi="宋体-方正超大字符集" w:eastAsia="宋体-方正超大字符集" w:cs="宋体-方正超大字符集"/>
          <w:color w:val="000000"/>
          <w:kern w:val="0"/>
          <w:sz w:val="43"/>
          <w:szCs w:val="43"/>
          <w:lang w:bidi="ar"/>
        </w:rPr>
        <w:t>2021 年项目支出绩效评价报告（6）</w:t>
      </w:r>
    </w:p>
    <w:p w14:paraId="76F7A426">
      <w:pPr>
        <w:widowControl/>
        <w:jc w:val="center"/>
        <w:rPr>
          <w:color w:val="000000"/>
        </w:rPr>
      </w:pPr>
      <w:r>
        <w:rPr>
          <w:rFonts w:ascii="仿宋" w:hAnsi="仿宋" w:eastAsia="仿宋" w:cs="仿宋"/>
          <w:color w:val="000000"/>
          <w:kern w:val="0"/>
          <w:sz w:val="43"/>
          <w:szCs w:val="43"/>
          <w:lang w:bidi="ar"/>
        </w:rPr>
        <w:t>（</w:t>
      </w:r>
      <w:r>
        <w:rPr>
          <w:rFonts w:hint="eastAsia" w:ascii="宋体" w:hAnsi="宋体" w:cs="宋体"/>
          <w:color w:val="000000"/>
          <w:kern w:val="0"/>
          <w:sz w:val="36"/>
          <w:szCs w:val="36"/>
          <w:lang w:bidi="ar"/>
        </w:rPr>
        <w:t>2020年乡村学校少年宫运转结转资金</w:t>
      </w:r>
      <w:r>
        <w:rPr>
          <w:rFonts w:hint="eastAsia" w:ascii="仿宋" w:hAnsi="仿宋" w:eastAsia="仿宋" w:cs="仿宋"/>
          <w:color w:val="000000"/>
          <w:kern w:val="0"/>
          <w:sz w:val="43"/>
          <w:szCs w:val="43"/>
          <w:lang w:bidi="ar"/>
        </w:rPr>
        <w:t>）</w:t>
      </w:r>
    </w:p>
    <w:p w14:paraId="15613F31">
      <w:pPr>
        <w:widowControl/>
        <w:jc w:val="left"/>
        <w:rPr>
          <w:color w:val="000000"/>
        </w:rPr>
      </w:pPr>
      <w:r>
        <w:rPr>
          <w:rFonts w:ascii="黑体" w:hAnsi="宋体" w:eastAsia="黑体" w:cs="黑体"/>
          <w:color w:val="000000"/>
          <w:kern w:val="0"/>
          <w:sz w:val="31"/>
          <w:szCs w:val="31"/>
          <w:lang w:bidi="ar"/>
        </w:rPr>
        <w:t xml:space="preserve">一、项目概况 </w:t>
      </w:r>
    </w:p>
    <w:p w14:paraId="4EC1F82B">
      <w:pPr>
        <w:widowControl/>
        <w:ind w:firstLine="600" w:firstLineChars="200"/>
        <w:jc w:val="left"/>
        <w:rPr>
          <w:rFonts w:ascii="仿宋" w:hAnsi="仿宋" w:eastAsia="仿宋" w:cs="仿宋"/>
          <w:color w:val="000000"/>
          <w:sz w:val="30"/>
          <w:szCs w:val="30"/>
        </w:rPr>
      </w:pPr>
      <w:r>
        <w:rPr>
          <w:rFonts w:hint="eastAsia" w:ascii="仿宋" w:hAnsi="仿宋" w:eastAsia="仿宋" w:cs="仿宋"/>
          <w:color w:val="000000"/>
          <w:kern w:val="0"/>
          <w:sz w:val="30"/>
          <w:szCs w:val="30"/>
          <w:lang w:bidi="ar"/>
        </w:rPr>
        <w:t>根据川财教</w:t>
      </w:r>
      <w:r>
        <w:rPr>
          <w:rFonts w:hint="eastAsia" w:ascii="仿宋" w:hAnsi="仿宋" w:eastAsia="仿宋" w:cs="仿宋"/>
          <w:sz w:val="30"/>
          <w:szCs w:val="30"/>
        </w:rPr>
        <w:t>〔2020〕</w:t>
      </w:r>
      <w:r>
        <w:rPr>
          <w:rFonts w:hint="eastAsia" w:ascii="仿宋" w:hAnsi="仿宋" w:eastAsia="仿宋" w:cs="仿宋"/>
          <w:color w:val="000000"/>
          <w:kern w:val="0"/>
          <w:sz w:val="30"/>
          <w:szCs w:val="30"/>
          <w:lang w:bidi="ar"/>
        </w:rPr>
        <w:t xml:space="preserve">39号下达 2020年中央专项彩票公益金支付乡村学校少年宫运转资金项（上年结转）目绩效目标完成情况综述。项目全年预算数 5.00 万元，执行数为 5.00 万元，完成结转预算的 100%，顺利完成了 2020 年度的教育教学任务。 </w:t>
      </w:r>
    </w:p>
    <w:p w14:paraId="025A5A66">
      <w:pPr>
        <w:widowControl/>
        <w:jc w:val="left"/>
        <w:rPr>
          <w:color w:val="000000"/>
        </w:rPr>
      </w:pPr>
      <w:r>
        <w:rPr>
          <w:rFonts w:ascii="楷体" w:hAnsi="楷体" w:eastAsia="楷体" w:cs="楷体"/>
          <w:b/>
          <w:bCs/>
          <w:color w:val="000000"/>
          <w:kern w:val="0"/>
          <w:sz w:val="31"/>
          <w:szCs w:val="31"/>
          <w:lang w:bidi="ar"/>
        </w:rPr>
        <w:t xml:space="preserve">（一）项目基本情况。 </w:t>
      </w:r>
    </w:p>
    <w:p w14:paraId="5F4AA730">
      <w:pPr>
        <w:widowControl/>
        <w:ind w:firstLine="600" w:firstLineChars="200"/>
        <w:jc w:val="left"/>
        <w:rPr>
          <w:rFonts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盐边县渔门镇初级中学校是“中央专项彩票公益金支付乡村学校少年宫运转资金项目”实施的主管单位，主要对该项目资金的分配、审批、支付等管理使用起主导作用。</w:t>
      </w:r>
    </w:p>
    <w:p w14:paraId="4DFCB5C1">
      <w:pPr>
        <w:widowControl/>
        <w:ind w:firstLine="600" w:firstLineChars="200"/>
        <w:jc w:val="left"/>
        <w:rPr>
          <w:color w:val="000000"/>
          <w:sz w:val="30"/>
          <w:szCs w:val="30"/>
        </w:rPr>
      </w:pPr>
      <w:r>
        <w:rPr>
          <w:rFonts w:hint="eastAsia" w:ascii="仿宋" w:hAnsi="仿宋" w:eastAsia="仿宋" w:cs="仿宋"/>
          <w:color w:val="000000"/>
          <w:kern w:val="0"/>
          <w:sz w:val="30"/>
          <w:szCs w:val="30"/>
          <w:lang w:bidi="ar"/>
        </w:rPr>
        <w:t>该项目的立项、资金申报的主要依据是川财教</w:t>
      </w:r>
      <w:r>
        <w:rPr>
          <w:rFonts w:eastAsia="方正仿宋_GBK"/>
          <w:sz w:val="30"/>
          <w:szCs w:val="30"/>
        </w:rPr>
        <w:t>〔</w:t>
      </w:r>
      <w:r>
        <w:rPr>
          <w:rFonts w:hint="eastAsia" w:ascii="仿宋" w:hAnsi="仿宋" w:eastAsia="仿宋" w:cs="仿宋"/>
          <w:sz w:val="30"/>
          <w:szCs w:val="30"/>
        </w:rPr>
        <w:t>2020</w:t>
      </w:r>
      <w:r>
        <w:rPr>
          <w:rFonts w:eastAsia="方正仿宋_GBK"/>
          <w:sz w:val="30"/>
          <w:szCs w:val="30"/>
        </w:rPr>
        <w:t>〕</w:t>
      </w:r>
      <w:r>
        <w:rPr>
          <w:rFonts w:hint="eastAsia" w:ascii="仿宋" w:hAnsi="仿宋" w:eastAsia="仿宋" w:cs="仿宋"/>
          <w:color w:val="000000"/>
          <w:kern w:val="0"/>
          <w:sz w:val="30"/>
          <w:szCs w:val="30"/>
          <w:lang w:bidi="ar"/>
        </w:rPr>
        <w:t xml:space="preserve">39号文。该项目的资金管理主要是结合我校的内控制度及上级财政主管部门的相关要求来制定的，该项目资金是学校乡村少年宫专项工作经费，保障学校乡村少年宫活动的正常开展、顺利完成了 2020 年度的乡村少年宫活动任务。 </w:t>
      </w:r>
    </w:p>
    <w:p w14:paraId="72D58B5F">
      <w:pPr>
        <w:widowControl/>
        <w:ind w:firstLine="600" w:firstLineChars="200"/>
        <w:jc w:val="left"/>
        <w:rPr>
          <w:color w:val="000000"/>
          <w:sz w:val="30"/>
          <w:szCs w:val="30"/>
        </w:rPr>
      </w:pPr>
      <w:r>
        <w:rPr>
          <w:rFonts w:hint="eastAsia" w:ascii="仿宋" w:hAnsi="仿宋" w:eastAsia="仿宋" w:cs="仿宋"/>
          <w:color w:val="000000"/>
          <w:kern w:val="0"/>
          <w:sz w:val="30"/>
          <w:szCs w:val="30"/>
          <w:lang w:bidi="ar"/>
        </w:rPr>
        <w:t>该项目资金分配的原则主要根据乡村少年宫开展活动情况，对所产生的相关费用（布置演出场地、租用音响、租用演出服装、化妆、道具购置及发放奖金奖品等）进行使用支付。由于新冠肺炎疫情防控影响，活动开展受时间节点影响，所以资金的结算支付结转到2021年度中，在2021年2月全部完成结算支出任务。</w:t>
      </w:r>
    </w:p>
    <w:p w14:paraId="0550A8B0">
      <w:pPr>
        <w:widowControl/>
        <w:jc w:val="left"/>
        <w:rPr>
          <w:color w:val="000000"/>
        </w:rPr>
      </w:pPr>
      <w:r>
        <w:rPr>
          <w:rFonts w:hint="eastAsia" w:ascii="楷体" w:hAnsi="楷体" w:eastAsia="楷体" w:cs="楷体"/>
          <w:b/>
          <w:bCs/>
          <w:color w:val="000000"/>
          <w:kern w:val="0"/>
          <w:sz w:val="31"/>
          <w:szCs w:val="31"/>
          <w:lang w:bidi="ar"/>
        </w:rPr>
        <w:t xml:space="preserve">（二）项目绩效目标。 </w:t>
      </w:r>
    </w:p>
    <w:p w14:paraId="02640E15">
      <w:pPr>
        <w:widowControl/>
        <w:ind w:firstLine="620" w:firstLineChars="200"/>
        <w:jc w:val="left"/>
        <w:rPr>
          <w:color w:val="000000"/>
        </w:rPr>
      </w:pPr>
      <w:r>
        <w:rPr>
          <w:rFonts w:hint="eastAsia" w:ascii="仿宋" w:hAnsi="仿宋" w:eastAsia="仿宋" w:cs="仿宋"/>
          <w:color w:val="000000"/>
          <w:kern w:val="0"/>
          <w:sz w:val="31"/>
          <w:szCs w:val="31"/>
          <w:lang w:bidi="ar"/>
        </w:rPr>
        <w:t xml:space="preserve">该项目资金是学校专项经费，保障学校乡村少年宫活动工作的正常开展、完成 2020 年度的教育教学任务。项目全年应实现目标数为 5.00 万元，用于支付2020年开展乡村少年宫开展活动（布置演出场地、租用音响、租用演出服装、化妆、道具购置及发放奖金奖品）所产生的相关费用。该项目2021年全年调整结转预算数 5.00 万元，执行数为 5.00 万元，完成预算的 100%。由此数据分析，该申报内容与实际相符，申报目标合理可行。 </w:t>
      </w:r>
    </w:p>
    <w:p w14:paraId="537CDA33">
      <w:pPr>
        <w:widowControl/>
        <w:jc w:val="left"/>
        <w:rPr>
          <w:color w:val="000000"/>
        </w:rPr>
      </w:pPr>
      <w:r>
        <w:rPr>
          <w:rFonts w:hint="eastAsia" w:ascii="楷体" w:hAnsi="楷体" w:eastAsia="楷体" w:cs="楷体"/>
          <w:b/>
          <w:bCs/>
          <w:color w:val="000000"/>
          <w:kern w:val="0"/>
          <w:sz w:val="31"/>
          <w:szCs w:val="31"/>
          <w:lang w:bidi="ar"/>
        </w:rPr>
        <w:t xml:space="preserve">（三）项目自评步骤及方法。 </w:t>
      </w:r>
    </w:p>
    <w:p w14:paraId="77CBB490">
      <w:pPr>
        <w:widowControl/>
        <w:ind w:firstLine="600" w:firstLineChars="200"/>
        <w:jc w:val="left"/>
        <w:rPr>
          <w:rFonts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此项目绩效评价由我校绩效评价小组成员共同完成，对我校项目“根据川财教</w:t>
      </w:r>
      <w:r>
        <w:rPr>
          <w:rFonts w:hint="eastAsia" w:ascii="仿宋" w:hAnsi="仿宋" w:eastAsia="仿宋" w:cs="仿宋"/>
          <w:sz w:val="30"/>
          <w:szCs w:val="30"/>
        </w:rPr>
        <w:t>〔2020〕</w:t>
      </w:r>
      <w:r>
        <w:rPr>
          <w:rFonts w:hint="eastAsia" w:ascii="仿宋" w:hAnsi="仿宋" w:eastAsia="仿宋" w:cs="仿宋"/>
          <w:color w:val="000000"/>
          <w:kern w:val="0"/>
          <w:sz w:val="30"/>
          <w:szCs w:val="30"/>
          <w:lang w:bidi="ar"/>
        </w:rPr>
        <w:t>39 号下达 2020 年中央专项彩票公益金支付乡村学校少年宫运转资金（5.00 万元）”支出执行情况开展绩效评价。</w:t>
      </w:r>
    </w:p>
    <w:p w14:paraId="5CDAE794">
      <w:pPr>
        <w:widowControl/>
        <w:ind w:firstLine="600" w:firstLineChars="200"/>
        <w:jc w:val="left"/>
        <w:rPr>
          <w:rFonts w:ascii="仿宋" w:hAnsi="仿宋" w:eastAsia="仿宋" w:cs="仿宋"/>
          <w:color w:val="000000"/>
          <w:sz w:val="30"/>
          <w:szCs w:val="30"/>
        </w:rPr>
      </w:pPr>
      <w:r>
        <w:rPr>
          <w:rFonts w:hint="eastAsia" w:ascii="仿宋" w:hAnsi="仿宋" w:eastAsia="仿宋" w:cs="仿宋"/>
          <w:color w:val="000000"/>
          <w:kern w:val="0"/>
          <w:sz w:val="30"/>
          <w:szCs w:val="30"/>
          <w:lang w:bidi="ar"/>
        </w:rPr>
        <w:t xml:space="preserve">评价工作根据项目绩效目标进行：首先是前期准备，明确分工、了解基本情况、设计指标体系；其次是收集信息、分别落实工作；最后是对照检查核实，对实施情况、资金兑现、财务管理、社会效益等作出自我评价 提出意见建议。 </w:t>
      </w:r>
    </w:p>
    <w:p w14:paraId="54F30EED">
      <w:pPr>
        <w:widowControl/>
        <w:jc w:val="left"/>
        <w:rPr>
          <w:color w:val="000000"/>
        </w:rPr>
      </w:pPr>
      <w:r>
        <w:rPr>
          <w:rFonts w:hint="eastAsia" w:ascii="黑体" w:hAnsi="宋体" w:eastAsia="黑体" w:cs="黑体"/>
          <w:color w:val="000000"/>
          <w:kern w:val="0"/>
          <w:sz w:val="31"/>
          <w:szCs w:val="31"/>
          <w:lang w:bidi="ar"/>
        </w:rPr>
        <w:t xml:space="preserve">二、项目资金申报及使用情况 </w:t>
      </w:r>
    </w:p>
    <w:p w14:paraId="0B908519">
      <w:pPr>
        <w:widowControl/>
        <w:jc w:val="left"/>
        <w:rPr>
          <w:color w:val="000000"/>
        </w:rPr>
      </w:pPr>
      <w:r>
        <w:rPr>
          <w:rFonts w:hint="eastAsia" w:ascii="楷体" w:hAnsi="楷体" w:eastAsia="楷体" w:cs="楷体"/>
          <w:b/>
          <w:bCs/>
          <w:color w:val="000000"/>
          <w:kern w:val="0"/>
          <w:sz w:val="31"/>
          <w:szCs w:val="31"/>
          <w:lang w:bidi="ar"/>
        </w:rPr>
        <w:t xml:space="preserve">（一）项目资金申报及批复情况。 </w:t>
      </w:r>
    </w:p>
    <w:p w14:paraId="424ED23E">
      <w:pPr>
        <w:widowControl/>
        <w:ind w:firstLine="600" w:firstLineChars="200"/>
        <w:jc w:val="left"/>
        <w:rPr>
          <w:rFonts w:ascii="仿宋" w:hAnsi="仿宋" w:eastAsia="仿宋" w:cs="仿宋"/>
          <w:color w:val="000000"/>
          <w:sz w:val="30"/>
          <w:szCs w:val="30"/>
        </w:rPr>
      </w:pPr>
      <w:r>
        <w:rPr>
          <w:rFonts w:hint="eastAsia" w:ascii="仿宋" w:hAnsi="仿宋" w:eastAsia="仿宋" w:cs="仿宋"/>
          <w:color w:val="000000"/>
          <w:kern w:val="0"/>
          <w:sz w:val="30"/>
          <w:szCs w:val="30"/>
          <w:lang w:bidi="ar"/>
        </w:rPr>
        <w:t>根据川财教</w:t>
      </w:r>
      <w:r>
        <w:rPr>
          <w:rFonts w:hint="eastAsia" w:ascii="仿宋" w:hAnsi="仿宋" w:eastAsia="仿宋" w:cs="仿宋"/>
          <w:sz w:val="30"/>
          <w:szCs w:val="30"/>
        </w:rPr>
        <w:t>〔2020〕</w:t>
      </w:r>
      <w:r>
        <w:rPr>
          <w:rFonts w:hint="eastAsia" w:ascii="仿宋" w:hAnsi="仿宋" w:eastAsia="仿宋" w:cs="仿宋"/>
          <w:color w:val="000000"/>
          <w:kern w:val="0"/>
          <w:sz w:val="30"/>
          <w:szCs w:val="30"/>
          <w:lang w:bidi="ar"/>
        </w:rPr>
        <w:t xml:space="preserve">39号下达 2020 年中央专项彩票公益金支付乡村学校少年宫运转资金，预算申报及批复为资金5.00 万元，由中央专项资金解决。 </w:t>
      </w:r>
    </w:p>
    <w:p w14:paraId="64E47D45">
      <w:pPr>
        <w:widowControl/>
        <w:numPr>
          <w:ilvl w:val="0"/>
          <w:numId w:val="12"/>
        </w:numPr>
        <w:jc w:val="left"/>
        <w:rPr>
          <w:rFonts w:ascii="楷体" w:hAnsi="楷体" w:eastAsia="楷体" w:cs="楷体"/>
          <w:b/>
          <w:bCs/>
          <w:color w:val="000000"/>
          <w:kern w:val="0"/>
          <w:sz w:val="31"/>
          <w:szCs w:val="31"/>
          <w:lang w:bidi="ar"/>
        </w:rPr>
      </w:pPr>
      <w:r>
        <w:rPr>
          <w:rFonts w:hint="eastAsia" w:ascii="楷体" w:hAnsi="楷体" w:eastAsia="楷体" w:cs="楷体"/>
          <w:b/>
          <w:bCs/>
          <w:color w:val="000000"/>
          <w:kern w:val="0"/>
          <w:sz w:val="31"/>
          <w:szCs w:val="31"/>
          <w:lang w:bidi="ar"/>
        </w:rPr>
        <w:t xml:space="preserve">资金计划、到位及使用情况。 </w:t>
      </w:r>
    </w:p>
    <w:tbl>
      <w:tblPr>
        <w:tblStyle w:val="14"/>
        <w:tblW w:w="9253" w:type="dxa"/>
        <w:tblInd w:w="93" w:type="dxa"/>
        <w:tblLayout w:type="fixed"/>
        <w:tblCellMar>
          <w:top w:w="0" w:type="dxa"/>
          <w:left w:w="108" w:type="dxa"/>
          <w:bottom w:w="0" w:type="dxa"/>
          <w:right w:w="108" w:type="dxa"/>
        </w:tblCellMar>
      </w:tblPr>
      <w:tblGrid>
        <w:gridCol w:w="401"/>
        <w:gridCol w:w="522"/>
        <w:gridCol w:w="887"/>
        <w:gridCol w:w="2386"/>
        <w:gridCol w:w="1382"/>
        <w:gridCol w:w="1440"/>
        <w:gridCol w:w="975"/>
        <w:gridCol w:w="1260"/>
      </w:tblGrid>
      <w:tr w14:paraId="13C92D23">
        <w:tblPrEx>
          <w:tblCellMar>
            <w:top w:w="0" w:type="dxa"/>
            <w:left w:w="108" w:type="dxa"/>
            <w:bottom w:w="0" w:type="dxa"/>
            <w:right w:w="108" w:type="dxa"/>
          </w:tblCellMar>
        </w:tblPrEx>
        <w:trPr>
          <w:trHeight w:val="675" w:hRule="atLeast"/>
        </w:trPr>
        <w:tc>
          <w:tcPr>
            <w:tcW w:w="9253" w:type="dxa"/>
            <w:gridSpan w:val="8"/>
            <w:tcBorders>
              <w:top w:val="nil"/>
              <w:left w:val="nil"/>
              <w:bottom w:val="nil"/>
              <w:right w:val="nil"/>
            </w:tcBorders>
            <w:vAlign w:val="center"/>
          </w:tcPr>
          <w:p w14:paraId="2CA6BDB9">
            <w:pPr>
              <w:widowControl/>
              <w:jc w:val="center"/>
              <w:textAlignment w:val="center"/>
              <w:rPr>
                <w:rFonts w:ascii="宋体" w:hAnsi="宋体" w:cs="宋体"/>
                <w:b/>
                <w:bCs/>
                <w:color w:val="000000"/>
                <w:sz w:val="48"/>
                <w:szCs w:val="48"/>
              </w:rPr>
            </w:pPr>
            <w:r>
              <w:rPr>
                <w:rFonts w:hint="eastAsia" w:ascii="宋体" w:hAnsi="宋体" w:cs="宋体"/>
                <w:b/>
                <w:bCs/>
                <w:color w:val="000000"/>
                <w:kern w:val="0"/>
                <w:sz w:val="48"/>
                <w:szCs w:val="48"/>
                <w:lang w:bidi="ar"/>
              </w:rPr>
              <w:t>2021年度项目资金绩效自评表</w:t>
            </w:r>
          </w:p>
        </w:tc>
      </w:tr>
      <w:tr w14:paraId="40613E0E">
        <w:tblPrEx>
          <w:tblCellMar>
            <w:top w:w="0" w:type="dxa"/>
            <w:left w:w="108" w:type="dxa"/>
            <w:bottom w:w="0" w:type="dxa"/>
            <w:right w:w="108" w:type="dxa"/>
          </w:tblCellMar>
        </w:tblPrEx>
        <w:trPr>
          <w:trHeight w:val="285" w:hRule="atLeast"/>
        </w:trPr>
        <w:tc>
          <w:tcPr>
            <w:tcW w:w="9253" w:type="dxa"/>
            <w:gridSpan w:val="8"/>
            <w:tcBorders>
              <w:top w:val="nil"/>
              <w:left w:val="nil"/>
              <w:bottom w:val="nil"/>
              <w:right w:val="nil"/>
            </w:tcBorders>
            <w:vAlign w:val="center"/>
          </w:tcPr>
          <w:p w14:paraId="27D563C5">
            <w:pPr>
              <w:widowControl/>
              <w:jc w:val="center"/>
              <w:textAlignment w:val="center"/>
              <w:rPr>
                <w:rFonts w:ascii="宋体" w:hAnsi="宋体" w:cs="宋体"/>
                <w:color w:val="000000"/>
                <w:sz w:val="24"/>
              </w:rPr>
            </w:pPr>
            <w:r>
              <w:rPr>
                <w:rFonts w:hint="eastAsia" w:ascii="宋体" w:hAnsi="宋体" w:cs="宋体"/>
                <w:color w:val="000000"/>
                <w:sz w:val="30"/>
                <w:szCs w:val="30"/>
              </w:rPr>
              <w:t>根据川财教</w:t>
            </w:r>
            <w:r>
              <w:rPr>
                <w:rFonts w:eastAsia="方正仿宋_GBK"/>
                <w:sz w:val="32"/>
              </w:rPr>
              <w:t>〔</w:t>
            </w:r>
            <w:r>
              <w:rPr>
                <w:rFonts w:hint="eastAsia" w:ascii="仿宋" w:hAnsi="仿宋" w:eastAsia="仿宋" w:cs="仿宋"/>
                <w:sz w:val="30"/>
                <w:szCs w:val="30"/>
              </w:rPr>
              <w:t>2020</w:t>
            </w:r>
            <w:r>
              <w:rPr>
                <w:rFonts w:eastAsia="方正仿宋_GBK"/>
                <w:sz w:val="32"/>
              </w:rPr>
              <w:t>〕</w:t>
            </w:r>
            <w:r>
              <w:rPr>
                <w:rFonts w:hint="eastAsia" w:ascii="宋体" w:hAnsi="宋体" w:cs="宋体"/>
                <w:color w:val="000000"/>
                <w:sz w:val="30"/>
                <w:szCs w:val="30"/>
              </w:rPr>
              <w:t>39号下达2020年度中央专项彩票公益金支持乡村学校少年宫项目资金50000.00元（上年结转）</w:t>
            </w:r>
          </w:p>
        </w:tc>
      </w:tr>
      <w:tr w14:paraId="0F60AEF4">
        <w:trPr>
          <w:trHeight w:val="435" w:hRule="atLeast"/>
        </w:trPr>
        <w:tc>
          <w:tcPr>
            <w:tcW w:w="401" w:type="dxa"/>
            <w:tcBorders>
              <w:top w:val="nil"/>
              <w:left w:val="nil"/>
              <w:bottom w:val="single" w:color="000000" w:sz="4" w:space="0"/>
              <w:right w:val="nil"/>
            </w:tcBorders>
            <w:noWrap/>
            <w:vAlign w:val="center"/>
          </w:tcPr>
          <w:p w14:paraId="6D966F7B">
            <w:pPr>
              <w:rPr>
                <w:rFonts w:ascii="宋体" w:hAnsi="宋体" w:cs="宋体"/>
                <w:color w:val="000000"/>
                <w:sz w:val="24"/>
              </w:rPr>
            </w:pPr>
          </w:p>
        </w:tc>
        <w:tc>
          <w:tcPr>
            <w:tcW w:w="522" w:type="dxa"/>
            <w:tcBorders>
              <w:top w:val="nil"/>
              <w:left w:val="nil"/>
              <w:bottom w:val="single" w:color="000000" w:sz="4" w:space="0"/>
              <w:right w:val="nil"/>
            </w:tcBorders>
            <w:vAlign w:val="center"/>
          </w:tcPr>
          <w:p w14:paraId="3F3FBE11">
            <w:pPr>
              <w:rPr>
                <w:rFonts w:ascii="宋体" w:hAnsi="宋体" w:cs="宋体"/>
                <w:color w:val="000000"/>
                <w:sz w:val="24"/>
              </w:rPr>
            </w:pPr>
          </w:p>
        </w:tc>
        <w:tc>
          <w:tcPr>
            <w:tcW w:w="887" w:type="dxa"/>
            <w:tcBorders>
              <w:top w:val="nil"/>
              <w:left w:val="nil"/>
              <w:bottom w:val="nil"/>
              <w:right w:val="nil"/>
            </w:tcBorders>
            <w:vAlign w:val="center"/>
          </w:tcPr>
          <w:p w14:paraId="0B6B59BC">
            <w:pPr>
              <w:rPr>
                <w:rFonts w:ascii="宋体" w:hAnsi="宋体" w:cs="宋体"/>
                <w:color w:val="000000"/>
                <w:sz w:val="24"/>
              </w:rPr>
            </w:pPr>
          </w:p>
        </w:tc>
        <w:tc>
          <w:tcPr>
            <w:tcW w:w="2386" w:type="dxa"/>
            <w:tcBorders>
              <w:top w:val="nil"/>
              <w:left w:val="nil"/>
              <w:bottom w:val="nil"/>
              <w:right w:val="nil"/>
            </w:tcBorders>
            <w:vAlign w:val="center"/>
          </w:tcPr>
          <w:p w14:paraId="305E46AF">
            <w:pPr>
              <w:rPr>
                <w:rFonts w:ascii="宋体" w:hAnsi="宋体" w:cs="宋体"/>
                <w:color w:val="000000"/>
                <w:sz w:val="24"/>
              </w:rPr>
            </w:pPr>
          </w:p>
        </w:tc>
        <w:tc>
          <w:tcPr>
            <w:tcW w:w="1382" w:type="dxa"/>
            <w:tcBorders>
              <w:top w:val="nil"/>
              <w:left w:val="nil"/>
              <w:bottom w:val="nil"/>
              <w:right w:val="nil"/>
            </w:tcBorders>
            <w:vAlign w:val="center"/>
          </w:tcPr>
          <w:p w14:paraId="2BCA62B2">
            <w:pPr>
              <w:rPr>
                <w:rFonts w:ascii="宋体" w:hAnsi="宋体" w:cs="宋体"/>
                <w:color w:val="000000"/>
                <w:sz w:val="24"/>
              </w:rPr>
            </w:pPr>
          </w:p>
        </w:tc>
        <w:tc>
          <w:tcPr>
            <w:tcW w:w="1440" w:type="dxa"/>
            <w:tcBorders>
              <w:top w:val="nil"/>
              <w:left w:val="nil"/>
              <w:bottom w:val="nil"/>
              <w:right w:val="nil"/>
            </w:tcBorders>
            <w:vAlign w:val="center"/>
          </w:tcPr>
          <w:p w14:paraId="0E390635">
            <w:pPr>
              <w:rPr>
                <w:rFonts w:ascii="宋体" w:hAnsi="宋体" w:cs="宋体"/>
                <w:color w:val="000000"/>
                <w:sz w:val="24"/>
              </w:rPr>
            </w:pPr>
          </w:p>
        </w:tc>
        <w:tc>
          <w:tcPr>
            <w:tcW w:w="975" w:type="dxa"/>
            <w:tcBorders>
              <w:top w:val="nil"/>
              <w:left w:val="nil"/>
              <w:bottom w:val="nil"/>
              <w:right w:val="nil"/>
            </w:tcBorders>
            <w:vAlign w:val="center"/>
          </w:tcPr>
          <w:p w14:paraId="3CAFD3EE">
            <w:pPr>
              <w:rPr>
                <w:rFonts w:ascii="宋体" w:hAnsi="宋体" w:cs="宋体"/>
                <w:color w:val="000000"/>
                <w:sz w:val="24"/>
              </w:rPr>
            </w:pPr>
          </w:p>
        </w:tc>
        <w:tc>
          <w:tcPr>
            <w:tcW w:w="1260" w:type="dxa"/>
            <w:tcBorders>
              <w:top w:val="nil"/>
              <w:left w:val="nil"/>
              <w:bottom w:val="nil"/>
              <w:right w:val="nil"/>
            </w:tcBorders>
            <w:vAlign w:val="center"/>
          </w:tcPr>
          <w:p w14:paraId="40621F89">
            <w:pPr>
              <w:rPr>
                <w:rFonts w:ascii="宋体" w:hAnsi="宋体" w:cs="宋体"/>
                <w:color w:val="000000"/>
                <w:sz w:val="24"/>
              </w:rPr>
            </w:pPr>
          </w:p>
        </w:tc>
      </w:tr>
      <w:tr w14:paraId="67618EA0">
        <w:tblPrEx>
          <w:tblCellMar>
            <w:top w:w="0" w:type="dxa"/>
            <w:left w:w="108" w:type="dxa"/>
            <w:bottom w:w="0" w:type="dxa"/>
            <w:right w:w="108" w:type="dxa"/>
          </w:tblCellMar>
        </w:tblPrEx>
        <w:trPr>
          <w:trHeight w:val="439" w:hRule="atLeast"/>
        </w:trPr>
        <w:tc>
          <w:tcPr>
            <w:tcW w:w="1810" w:type="dxa"/>
            <w:gridSpan w:val="3"/>
            <w:tcBorders>
              <w:top w:val="single" w:color="000000" w:sz="4" w:space="0"/>
              <w:left w:val="single" w:color="000000" w:sz="4" w:space="0"/>
              <w:bottom w:val="single" w:color="000000" w:sz="4" w:space="0"/>
              <w:right w:val="single" w:color="000000" w:sz="4" w:space="0"/>
            </w:tcBorders>
            <w:vAlign w:val="center"/>
          </w:tcPr>
          <w:p w14:paraId="0B247480">
            <w:pPr>
              <w:widowControl/>
              <w:jc w:val="center"/>
              <w:textAlignment w:val="center"/>
              <w:rPr>
                <w:rFonts w:ascii="宋体" w:hAnsi="宋体" w:cs="宋体"/>
                <w:color w:val="000000"/>
                <w:sz w:val="24"/>
              </w:rPr>
            </w:pPr>
            <w:r>
              <w:rPr>
                <w:rFonts w:hint="eastAsia" w:ascii="宋体" w:hAnsi="宋体" w:cs="宋体"/>
                <w:color w:val="000000"/>
                <w:kern w:val="0"/>
                <w:sz w:val="24"/>
                <w:lang w:bidi="ar"/>
              </w:rPr>
              <w:t>专项（项目）名称</w:t>
            </w:r>
          </w:p>
        </w:tc>
        <w:tc>
          <w:tcPr>
            <w:tcW w:w="7443" w:type="dxa"/>
            <w:gridSpan w:val="5"/>
            <w:tcBorders>
              <w:top w:val="single" w:color="000000" w:sz="4" w:space="0"/>
              <w:left w:val="single" w:color="000000" w:sz="4" w:space="0"/>
              <w:bottom w:val="single" w:color="000000" w:sz="4" w:space="0"/>
              <w:right w:val="single" w:color="000000" w:sz="4" w:space="0"/>
            </w:tcBorders>
            <w:vAlign w:val="center"/>
          </w:tcPr>
          <w:p w14:paraId="10960C46">
            <w:pPr>
              <w:widowControl/>
              <w:jc w:val="center"/>
              <w:textAlignment w:val="center"/>
              <w:rPr>
                <w:rFonts w:ascii="宋体" w:hAnsi="宋体" w:cs="宋体"/>
                <w:color w:val="000000"/>
                <w:sz w:val="24"/>
              </w:rPr>
            </w:pPr>
            <w:r>
              <w:rPr>
                <w:rFonts w:hint="eastAsia" w:ascii="宋体" w:hAnsi="宋体" w:cs="宋体"/>
                <w:color w:val="000000"/>
                <w:sz w:val="30"/>
                <w:szCs w:val="30"/>
              </w:rPr>
              <w:t>根据川财教</w:t>
            </w:r>
            <w:r>
              <w:rPr>
                <w:rFonts w:eastAsia="方正仿宋_GBK"/>
                <w:sz w:val="32"/>
              </w:rPr>
              <w:t>〔</w:t>
            </w:r>
            <w:r>
              <w:rPr>
                <w:rFonts w:hint="eastAsia" w:ascii="仿宋" w:hAnsi="仿宋" w:eastAsia="仿宋" w:cs="仿宋"/>
                <w:sz w:val="30"/>
                <w:szCs w:val="30"/>
              </w:rPr>
              <w:t>2020</w:t>
            </w:r>
            <w:r>
              <w:rPr>
                <w:rFonts w:eastAsia="方正仿宋_GBK"/>
                <w:sz w:val="32"/>
              </w:rPr>
              <w:t>〕</w:t>
            </w:r>
            <w:r>
              <w:rPr>
                <w:rFonts w:hint="eastAsia" w:ascii="宋体" w:hAnsi="宋体" w:cs="宋体"/>
                <w:color w:val="000000"/>
                <w:sz w:val="30"/>
                <w:szCs w:val="30"/>
              </w:rPr>
              <w:t>39号下达2020年度中央专项彩票公益金支持乡村学校少年宫项目</w:t>
            </w:r>
          </w:p>
        </w:tc>
      </w:tr>
      <w:tr w14:paraId="603D70CB">
        <w:tblPrEx>
          <w:tblCellMar>
            <w:top w:w="0" w:type="dxa"/>
            <w:left w:w="108" w:type="dxa"/>
            <w:bottom w:w="0" w:type="dxa"/>
            <w:right w:w="108" w:type="dxa"/>
          </w:tblCellMar>
        </w:tblPrEx>
        <w:trPr>
          <w:trHeight w:val="439" w:hRule="atLeast"/>
        </w:trPr>
        <w:tc>
          <w:tcPr>
            <w:tcW w:w="1810" w:type="dxa"/>
            <w:gridSpan w:val="3"/>
            <w:tcBorders>
              <w:top w:val="single" w:color="000000" w:sz="4" w:space="0"/>
              <w:left w:val="single" w:color="000000" w:sz="4" w:space="0"/>
              <w:bottom w:val="single" w:color="000000" w:sz="4" w:space="0"/>
              <w:right w:val="single" w:color="000000" w:sz="4" w:space="0"/>
            </w:tcBorders>
            <w:vAlign w:val="center"/>
          </w:tcPr>
          <w:p w14:paraId="24A98EFB">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项目主管单位</w:t>
            </w:r>
          </w:p>
        </w:tc>
        <w:tc>
          <w:tcPr>
            <w:tcW w:w="7443" w:type="dxa"/>
            <w:gridSpan w:val="5"/>
            <w:tcBorders>
              <w:top w:val="single" w:color="000000" w:sz="4" w:space="0"/>
              <w:left w:val="single" w:color="000000" w:sz="4" w:space="0"/>
              <w:bottom w:val="single" w:color="000000" w:sz="4" w:space="0"/>
              <w:right w:val="single" w:color="000000" w:sz="4" w:space="0"/>
            </w:tcBorders>
            <w:vAlign w:val="center"/>
          </w:tcPr>
          <w:p w14:paraId="17DEFA85">
            <w:pPr>
              <w:widowControl/>
              <w:jc w:val="center"/>
              <w:textAlignment w:val="center"/>
              <w:rPr>
                <w:rFonts w:ascii="宋体" w:hAnsi="宋体" w:cs="宋体"/>
                <w:color w:val="000000"/>
                <w:sz w:val="24"/>
              </w:rPr>
            </w:pPr>
            <w:r>
              <w:rPr>
                <w:rFonts w:hint="eastAsia" w:ascii="宋体" w:hAnsi="宋体" w:cs="宋体"/>
                <w:color w:val="000000"/>
                <w:kern w:val="0"/>
                <w:sz w:val="24"/>
                <w:lang w:bidi="ar"/>
              </w:rPr>
              <w:t>盐边县渔门镇初级中学校</w:t>
            </w:r>
          </w:p>
        </w:tc>
      </w:tr>
      <w:tr w14:paraId="2A3B8E75">
        <w:tblPrEx>
          <w:tblCellMar>
            <w:top w:w="0" w:type="dxa"/>
            <w:left w:w="108" w:type="dxa"/>
            <w:bottom w:w="0" w:type="dxa"/>
            <w:right w:w="108" w:type="dxa"/>
          </w:tblCellMar>
        </w:tblPrEx>
        <w:trPr>
          <w:trHeight w:val="439" w:hRule="atLeast"/>
        </w:trPr>
        <w:tc>
          <w:tcPr>
            <w:tcW w:w="1810" w:type="dxa"/>
            <w:gridSpan w:val="3"/>
            <w:tcBorders>
              <w:top w:val="single" w:color="000000" w:sz="4" w:space="0"/>
              <w:left w:val="single" w:color="000000" w:sz="4" w:space="0"/>
              <w:bottom w:val="single" w:color="000000" w:sz="4" w:space="0"/>
              <w:right w:val="single" w:color="000000" w:sz="4" w:space="0"/>
            </w:tcBorders>
            <w:vAlign w:val="center"/>
          </w:tcPr>
          <w:p w14:paraId="301D0998">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项目实施单位</w:t>
            </w:r>
          </w:p>
        </w:tc>
        <w:tc>
          <w:tcPr>
            <w:tcW w:w="7443" w:type="dxa"/>
            <w:gridSpan w:val="5"/>
            <w:tcBorders>
              <w:top w:val="single" w:color="000000" w:sz="4" w:space="0"/>
              <w:left w:val="single" w:color="000000" w:sz="4" w:space="0"/>
              <w:bottom w:val="single" w:color="000000" w:sz="4" w:space="0"/>
              <w:right w:val="single" w:color="000000" w:sz="4" w:space="0"/>
            </w:tcBorders>
            <w:vAlign w:val="center"/>
          </w:tcPr>
          <w:p w14:paraId="6505CAA2">
            <w:pPr>
              <w:widowControl/>
              <w:jc w:val="center"/>
              <w:textAlignment w:val="center"/>
              <w:rPr>
                <w:rFonts w:ascii="宋体" w:hAnsi="宋体" w:cs="宋体"/>
                <w:color w:val="000000"/>
                <w:sz w:val="24"/>
              </w:rPr>
            </w:pPr>
            <w:r>
              <w:rPr>
                <w:rFonts w:hint="eastAsia" w:ascii="宋体" w:hAnsi="宋体" w:cs="宋体"/>
                <w:color w:val="000000"/>
                <w:kern w:val="0"/>
                <w:sz w:val="24"/>
                <w:lang w:bidi="ar"/>
              </w:rPr>
              <w:t>盐边县渔门镇初级中学校</w:t>
            </w:r>
          </w:p>
        </w:tc>
      </w:tr>
      <w:tr w14:paraId="684391DA">
        <w:tblPrEx>
          <w:tblCellMar>
            <w:top w:w="0" w:type="dxa"/>
            <w:left w:w="108" w:type="dxa"/>
            <w:bottom w:w="0" w:type="dxa"/>
            <w:right w:w="108" w:type="dxa"/>
          </w:tblCellMar>
        </w:tblPrEx>
        <w:trPr>
          <w:trHeight w:val="439" w:hRule="atLeast"/>
        </w:trPr>
        <w:tc>
          <w:tcPr>
            <w:tcW w:w="1810" w:type="dxa"/>
            <w:gridSpan w:val="3"/>
            <w:vMerge w:val="restart"/>
            <w:tcBorders>
              <w:top w:val="single" w:color="000000" w:sz="4" w:space="0"/>
              <w:left w:val="single" w:color="000000" w:sz="4" w:space="0"/>
              <w:bottom w:val="single" w:color="000000" w:sz="4" w:space="0"/>
              <w:right w:val="single" w:color="000000" w:sz="4" w:space="0"/>
            </w:tcBorders>
            <w:vAlign w:val="center"/>
          </w:tcPr>
          <w:p w14:paraId="49D4DDAB">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项目资金</w:t>
            </w:r>
          </w:p>
          <w:p w14:paraId="0648C7AF">
            <w:pPr>
              <w:widowControl/>
              <w:jc w:val="center"/>
              <w:textAlignment w:val="center"/>
              <w:rPr>
                <w:rFonts w:ascii="宋体" w:hAnsi="宋体" w:cs="宋体"/>
                <w:color w:val="000000"/>
                <w:sz w:val="24"/>
              </w:rPr>
            </w:pPr>
            <w:r>
              <w:rPr>
                <w:rFonts w:hint="eastAsia" w:ascii="宋体" w:hAnsi="宋体" w:cs="宋体"/>
                <w:color w:val="000000"/>
                <w:kern w:val="0"/>
                <w:sz w:val="24"/>
                <w:lang w:bidi="ar"/>
              </w:rPr>
              <w:t>（万元）</w:t>
            </w:r>
          </w:p>
        </w:tc>
        <w:tc>
          <w:tcPr>
            <w:tcW w:w="2386" w:type="dxa"/>
            <w:tcBorders>
              <w:top w:val="single" w:color="000000" w:sz="4" w:space="0"/>
              <w:left w:val="single" w:color="000000" w:sz="4" w:space="0"/>
              <w:bottom w:val="single" w:color="000000" w:sz="4" w:space="0"/>
              <w:right w:val="single" w:color="000000" w:sz="4" w:space="0"/>
            </w:tcBorders>
            <w:vAlign w:val="center"/>
          </w:tcPr>
          <w:p w14:paraId="312140E5">
            <w:pPr>
              <w:jc w:val="center"/>
              <w:rPr>
                <w:rFonts w:ascii="宋体" w:hAnsi="宋体" w:cs="宋体"/>
                <w:color w:val="000000"/>
                <w:sz w:val="24"/>
              </w:rPr>
            </w:pPr>
          </w:p>
        </w:tc>
        <w:tc>
          <w:tcPr>
            <w:tcW w:w="1382" w:type="dxa"/>
            <w:tcBorders>
              <w:top w:val="single" w:color="000000" w:sz="4" w:space="0"/>
              <w:left w:val="single" w:color="000000" w:sz="4" w:space="0"/>
              <w:bottom w:val="single" w:color="000000" w:sz="4" w:space="0"/>
              <w:right w:val="single" w:color="000000" w:sz="4" w:space="0"/>
            </w:tcBorders>
            <w:vAlign w:val="center"/>
          </w:tcPr>
          <w:p w14:paraId="63C34D22">
            <w:pPr>
              <w:widowControl/>
              <w:jc w:val="center"/>
              <w:textAlignment w:val="center"/>
              <w:rPr>
                <w:rFonts w:ascii="宋体" w:hAnsi="宋体" w:cs="宋体"/>
                <w:color w:val="000000"/>
                <w:sz w:val="24"/>
              </w:rPr>
            </w:pPr>
            <w:r>
              <w:rPr>
                <w:rFonts w:hint="eastAsia" w:ascii="宋体" w:hAnsi="宋体" w:cs="宋体"/>
                <w:color w:val="000000"/>
                <w:kern w:val="0"/>
                <w:sz w:val="24"/>
                <w:lang w:bidi="ar"/>
              </w:rPr>
              <w:t>全年预算数</w:t>
            </w:r>
          </w:p>
        </w:tc>
        <w:tc>
          <w:tcPr>
            <w:tcW w:w="1440" w:type="dxa"/>
            <w:tcBorders>
              <w:top w:val="single" w:color="000000" w:sz="4" w:space="0"/>
              <w:left w:val="single" w:color="000000" w:sz="4" w:space="0"/>
              <w:bottom w:val="single" w:color="000000" w:sz="4" w:space="0"/>
              <w:right w:val="single" w:color="000000" w:sz="4" w:space="0"/>
            </w:tcBorders>
            <w:vAlign w:val="center"/>
          </w:tcPr>
          <w:p w14:paraId="5672F72E">
            <w:pPr>
              <w:widowControl/>
              <w:jc w:val="center"/>
              <w:textAlignment w:val="center"/>
              <w:rPr>
                <w:rFonts w:ascii="宋体" w:hAnsi="宋体" w:cs="宋体"/>
                <w:color w:val="000000"/>
                <w:sz w:val="24"/>
              </w:rPr>
            </w:pPr>
            <w:r>
              <w:rPr>
                <w:rFonts w:hint="eastAsia" w:ascii="宋体" w:hAnsi="宋体" w:cs="宋体"/>
                <w:color w:val="000000"/>
                <w:kern w:val="0"/>
                <w:sz w:val="24"/>
                <w:lang w:bidi="ar"/>
              </w:rPr>
              <w:t>实际完成数</w:t>
            </w:r>
          </w:p>
        </w:tc>
        <w:tc>
          <w:tcPr>
            <w:tcW w:w="2235" w:type="dxa"/>
            <w:gridSpan w:val="2"/>
            <w:tcBorders>
              <w:top w:val="single" w:color="000000" w:sz="4" w:space="0"/>
              <w:left w:val="single" w:color="000000" w:sz="4" w:space="0"/>
              <w:bottom w:val="single" w:color="000000" w:sz="4" w:space="0"/>
              <w:right w:val="single" w:color="000000" w:sz="4" w:space="0"/>
            </w:tcBorders>
            <w:vAlign w:val="center"/>
          </w:tcPr>
          <w:p w14:paraId="138173C9">
            <w:pPr>
              <w:widowControl/>
              <w:jc w:val="center"/>
              <w:textAlignment w:val="center"/>
              <w:rPr>
                <w:rFonts w:ascii="宋体" w:hAnsi="宋体" w:cs="宋体"/>
                <w:color w:val="000000"/>
                <w:sz w:val="24"/>
              </w:rPr>
            </w:pPr>
            <w:r>
              <w:rPr>
                <w:rFonts w:hint="eastAsia" w:ascii="宋体" w:hAnsi="宋体" w:cs="宋体"/>
                <w:color w:val="000000"/>
                <w:kern w:val="0"/>
                <w:sz w:val="24"/>
                <w:lang w:bidi="ar"/>
              </w:rPr>
              <w:t>执行率（%）</w:t>
            </w:r>
          </w:p>
        </w:tc>
      </w:tr>
      <w:tr w14:paraId="6E4BA253">
        <w:tblPrEx>
          <w:tblCellMar>
            <w:top w:w="0" w:type="dxa"/>
            <w:left w:w="108" w:type="dxa"/>
            <w:bottom w:w="0" w:type="dxa"/>
            <w:right w:w="108" w:type="dxa"/>
          </w:tblCellMar>
        </w:tblPrEx>
        <w:trPr>
          <w:trHeight w:val="439" w:hRule="atLeast"/>
        </w:trPr>
        <w:tc>
          <w:tcPr>
            <w:tcW w:w="181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33F3C01">
            <w:pPr>
              <w:jc w:val="center"/>
              <w:rPr>
                <w:rFonts w:ascii="宋体" w:hAnsi="宋体" w:cs="宋体"/>
                <w:color w:val="000000"/>
                <w:sz w:val="24"/>
              </w:rPr>
            </w:pPr>
          </w:p>
        </w:tc>
        <w:tc>
          <w:tcPr>
            <w:tcW w:w="2386" w:type="dxa"/>
            <w:tcBorders>
              <w:top w:val="single" w:color="000000" w:sz="4" w:space="0"/>
              <w:left w:val="single" w:color="000000" w:sz="4" w:space="0"/>
              <w:bottom w:val="single" w:color="000000" w:sz="4" w:space="0"/>
              <w:right w:val="single" w:color="000000" w:sz="4" w:space="0"/>
            </w:tcBorders>
            <w:vAlign w:val="center"/>
          </w:tcPr>
          <w:p w14:paraId="2BEDA3BE">
            <w:pPr>
              <w:widowControl/>
              <w:textAlignment w:val="center"/>
              <w:rPr>
                <w:rFonts w:ascii="宋体" w:hAnsi="宋体" w:cs="宋体"/>
                <w:color w:val="000000"/>
                <w:sz w:val="24"/>
              </w:rPr>
            </w:pPr>
            <w:r>
              <w:rPr>
                <w:rFonts w:hint="eastAsia" w:ascii="宋体" w:hAnsi="宋体" w:cs="宋体"/>
                <w:color w:val="000000"/>
                <w:kern w:val="0"/>
                <w:sz w:val="24"/>
                <w:lang w:bidi="ar"/>
              </w:rPr>
              <w:t xml:space="preserve"> 年度资金总额：</w:t>
            </w:r>
          </w:p>
        </w:tc>
        <w:tc>
          <w:tcPr>
            <w:tcW w:w="1382" w:type="dxa"/>
            <w:tcBorders>
              <w:top w:val="single" w:color="000000" w:sz="4" w:space="0"/>
              <w:left w:val="single" w:color="000000" w:sz="4" w:space="0"/>
              <w:bottom w:val="single" w:color="000000" w:sz="4" w:space="0"/>
              <w:right w:val="single" w:color="000000" w:sz="4" w:space="0"/>
            </w:tcBorders>
            <w:vAlign w:val="center"/>
          </w:tcPr>
          <w:p w14:paraId="56AF7E66">
            <w:pPr>
              <w:widowControl/>
              <w:jc w:val="center"/>
              <w:textAlignment w:val="center"/>
              <w:rPr>
                <w:rFonts w:ascii="宋体" w:hAnsi="宋体" w:cs="宋体"/>
                <w:color w:val="000000"/>
                <w:sz w:val="24"/>
              </w:rPr>
            </w:pPr>
            <w:r>
              <w:rPr>
                <w:rFonts w:hint="eastAsia" w:ascii="宋体" w:hAnsi="宋体" w:cs="宋体"/>
                <w:color w:val="000000"/>
                <w:kern w:val="0"/>
                <w:sz w:val="24"/>
                <w:lang w:bidi="ar"/>
              </w:rPr>
              <w:t>5万元</w:t>
            </w:r>
          </w:p>
        </w:tc>
        <w:tc>
          <w:tcPr>
            <w:tcW w:w="1440" w:type="dxa"/>
            <w:tcBorders>
              <w:top w:val="single" w:color="000000" w:sz="4" w:space="0"/>
              <w:left w:val="single" w:color="000000" w:sz="4" w:space="0"/>
              <w:bottom w:val="single" w:color="000000" w:sz="4" w:space="0"/>
              <w:right w:val="single" w:color="000000" w:sz="4" w:space="0"/>
            </w:tcBorders>
            <w:vAlign w:val="center"/>
          </w:tcPr>
          <w:p w14:paraId="2590FFC0">
            <w:pPr>
              <w:widowControl/>
              <w:jc w:val="center"/>
              <w:textAlignment w:val="center"/>
              <w:rPr>
                <w:rFonts w:ascii="宋体" w:hAnsi="宋体" w:cs="宋体"/>
                <w:color w:val="000000"/>
                <w:sz w:val="24"/>
              </w:rPr>
            </w:pPr>
            <w:r>
              <w:rPr>
                <w:rFonts w:hint="eastAsia" w:ascii="宋体" w:hAnsi="宋体" w:cs="宋体"/>
                <w:color w:val="000000"/>
                <w:kern w:val="0"/>
                <w:sz w:val="24"/>
                <w:lang w:bidi="ar"/>
              </w:rPr>
              <w:t>5万元</w:t>
            </w:r>
          </w:p>
        </w:tc>
        <w:tc>
          <w:tcPr>
            <w:tcW w:w="2235" w:type="dxa"/>
            <w:gridSpan w:val="2"/>
            <w:tcBorders>
              <w:top w:val="single" w:color="000000" w:sz="4" w:space="0"/>
              <w:left w:val="single" w:color="000000" w:sz="4" w:space="0"/>
              <w:bottom w:val="single" w:color="000000" w:sz="4" w:space="0"/>
              <w:right w:val="single" w:color="000000" w:sz="4" w:space="0"/>
            </w:tcBorders>
            <w:vAlign w:val="center"/>
          </w:tcPr>
          <w:p w14:paraId="46B0236B">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100.00%</w:t>
            </w:r>
          </w:p>
        </w:tc>
      </w:tr>
      <w:tr w14:paraId="129A1427">
        <w:tblPrEx>
          <w:tblCellMar>
            <w:top w:w="0" w:type="dxa"/>
            <w:left w:w="108" w:type="dxa"/>
            <w:bottom w:w="0" w:type="dxa"/>
            <w:right w:w="108" w:type="dxa"/>
          </w:tblCellMar>
        </w:tblPrEx>
        <w:trPr>
          <w:trHeight w:val="439" w:hRule="atLeast"/>
        </w:trPr>
        <w:tc>
          <w:tcPr>
            <w:tcW w:w="181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669F3DEA">
            <w:pPr>
              <w:jc w:val="center"/>
              <w:rPr>
                <w:rFonts w:ascii="宋体" w:hAnsi="宋体" w:cs="宋体"/>
                <w:color w:val="000000"/>
                <w:sz w:val="24"/>
              </w:rPr>
            </w:pPr>
          </w:p>
        </w:tc>
        <w:tc>
          <w:tcPr>
            <w:tcW w:w="2386" w:type="dxa"/>
            <w:tcBorders>
              <w:top w:val="single" w:color="000000" w:sz="4" w:space="0"/>
              <w:left w:val="single" w:color="000000" w:sz="4" w:space="0"/>
              <w:bottom w:val="single" w:color="000000" w:sz="4" w:space="0"/>
              <w:right w:val="single" w:color="000000" w:sz="4" w:space="0"/>
            </w:tcBorders>
            <w:vAlign w:val="center"/>
          </w:tcPr>
          <w:p w14:paraId="06172C47">
            <w:pPr>
              <w:widowControl/>
              <w:textAlignment w:val="center"/>
              <w:rPr>
                <w:rFonts w:ascii="宋体" w:hAnsi="宋体" w:cs="宋体"/>
                <w:color w:val="000000"/>
                <w:sz w:val="24"/>
              </w:rPr>
            </w:pPr>
            <w:r>
              <w:rPr>
                <w:rFonts w:hint="eastAsia" w:ascii="宋体" w:hAnsi="宋体" w:cs="宋体"/>
                <w:color w:val="000000"/>
                <w:kern w:val="0"/>
                <w:sz w:val="24"/>
                <w:lang w:bidi="ar"/>
              </w:rPr>
              <w:t xml:space="preserve"> 其中：上级财政资金</w:t>
            </w:r>
          </w:p>
        </w:tc>
        <w:tc>
          <w:tcPr>
            <w:tcW w:w="1382" w:type="dxa"/>
            <w:tcBorders>
              <w:top w:val="single" w:color="000000" w:sz="4" w:space="0"/>
              <w:left w:val="single" w:color="000000" w:sz="4" w:space="0"/>
              <w:bottom w:val="single" w:color="000000" w:sz="4" w:space="0"/>
              <w:right w:val="single" w:color="000000" w:sz="4" w:space="0"/>
            </w:tcBorders>
            <w:vAlign w:val="center"/>
          </w:tcPr>
          <w:p w14:paraId="420A5358">
            <w:pPr>
              <w:widowControl/>
              <w:jc w:val="center"/>
              <w:textAlignment w:val="center"/>
              <w:rPr>
                <w:rFonts w:ascii="宋体" w:hAnsi="宋体" w:cs="宋体"/>
                <w:color w:val="000000"/>
                <w:sz w:val="24"/>
              </w:rPr>
            </w:pPr>
            <w:r>
              <w:rPr>
                <w:rFonts w:hint="eastAsia" w:ascii="宋体" w:hAnsi="宋体" w:cs="宋体"/>
                <w:color w:val="000000"/>
                <w:kern w:val="0"/>
                <w:sz w:val="24"/>
                <w:lang w:bidi="ar"/>
              </w:rPr>
              <w:t>5万元</w:t>
            </w:r>
          </w:p>
        </w:tc>
        <w:tc>
          <w:tcPr>
            <w:tcW w:w="1440" w:type="dxa"/>
            <w:tcBorders>
              <w:top w:val="single" w:color="000000" w:sz="4" w:space="0"/>
              <w:left w:val="single" w:color="000000" w:sz="4" w:space="0"/>
              <w:bottom w:val="single" w:color="000000" w:sz="4" w:space="0"/>
              <w:right w:val="single" w:color="000000" w:sz="4" w:space="0"/>
            </w:tcBorders>
            <w:vAlign w:val="center"/>
          </w:tcPr>
          <w:p w14:paraId="212C2F9C">
            <w:pPr>
              <w:widowControl/>
              <w:jc w:val="center"/>
              <w:textAlignment w:val="center"/>
              <w:rPr>
                <w:rFonts w:ascii="宋体" w:hAnsi="宋体" w:cs="宋体"/>
                <w:color w:val="000000"/>
                <w:sz w:val="24"/>
              </w:rPr>
            </w:pPr>
            <w:r>
              <w:rPr>
                <w:rFonts w:hint="eastAsia" w:ascii="宋体" w:hAnsi="宋体" w:cs="宋体"/>
                <w:color w:val="000000"/>
                <w:kern w:val="0"/>
                <w:sz w:val="24"/>
                <w:lang w:bidi="ar"/>
              </w:rPr>
              <w:t>5万元</w:t>
            </w:r>
          </w:p>
        </w:tc>
        <w:tc>
          <w:tcPr>
            <w:tcW w:w="2235" w:type="dxa"/>
            <w:gridSpan w:val="2"/>
            <w:tcBorders>
              <w:top w:val="single" w:color="000000" w:sz="4" w:space="0"/>
              <w:left w:val="single" w:color="000000" w:sz="4" w:space="0"/>
              <w:bottom w:val="single" w:color="000000" w:sz="4" w:space="0"/>
              <w:right w:val="single" w:color="000000" w:sz="4" w:space="0"/>
            </w:tcBorders>
            <w:vAlign w:val="center"/>
          </w:tcPr>
          <w:p w14:paraId="372B48F1">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100.00%</w:t>
            </w:r>
          </w:p>
        </w:tc>
      </w:tr>
      <w:tr w14:paraId="73B995C5">
        <w:tblPrEx>
          <w:tblCellMar>
            <w:top w:w="0" w:type="dxa"/>
            <w:left w:w="108" w:type="dxa"/>
            <w:bottom w:w="0" w:type="dxa"/>
            <w:right w:w="108" w:type="dxa"/>
          </w:tblCellMar>
        </w:tblPrEx>
        <w:trPr>
          <w:trHeight w:val="439" w:hRule="atLeast"/>
        </w:trPr>
        <w:tc>
          <w:tcPr>
            <w:tcW w:w="181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3C03E466">
            <w:pPr>
              <w:jc w:val="center"/>
              <w:rPr>
                <w:rFonts w:ascii="宋体" w:hAnsi="宋体" w:cs="宋体"/>
                <w:color w:val="000000"/>
                <w:sz w:val="24"/>
              </w:rPr>
            </w:pPr>
          </w:p>
        </w:tc>
        <w:tc>
          <w:tcPr>
            <w:tcW w:w="2386" w:type="dxa"/>
            <w:tcBorders>
              <w:top w:val="single" w:color="000000" w:sz="4" w:space="0"/>
              <w:left w:val="single" w:color="000000" w:sz="4" w:space="0"/>
              <w:bottom w:val="single" w:color="000000" w:sz="4" w:space="0"/>
              <w:right w:val="single" w:color="000000" w:sz="4" w:space="0"/>
            </w:tcBorders>
            <w:vAlign w:val="center"/>
          </w:tcPr>
          <w:p w14:paraId="7C5DFAC9">
            <w:pPr>
              <w:widowControl/>
              <w:textAlignment w:val="center"/>
              <w:rPr>
                <w:rFonts w:ascii="宋体" w:hAnsi="宋体" w:cs="宋体"/>
                <w:color w:val="000000"/>
                <w:sz w:val="24"/>
              </w:rPr>
            </w:pPr>
            <w:r>
              <w:rPr>
                <w:rFonts w:hint="eastAsia" w:ascii="宋体" w:hAnsi="宋体" w:cs="宋体"/>
                <w:color w:val="000000"/>
                <w:kern w:val="0"/>
                <w:sz w:val="24"/>
                <w:lang w:bidi="ar"/>
              </w:rPr>
              <w:t xml:space="preserve">      本级财政资金</w:t>
            </w:r>
          </w:p>
        </w:tc>
        <w:tc>
          <w:tcPr>
            <w:tcW w:w="1382" w:type="dxa"/>
            <w:tcBorders>
              <w:top w:val="single" w:color="000000" w:sz="4" w:space="0"/>
              <w:left w:val="single" w:color="000000" w:sz="4" w:space="0"/>
              <w:bottom w:val="single" w:color="000000" w:sz="4" w:space="0"/>
              <w:right w:val="single" w:color="000000" w:sz="4" w:space="0"/>
            </w:tcBorders>
            <w:vAlign w:val="center"/>
          </w:tcPr>
          <w:p w14:paraId="3C6AFA24">
            <w:pPr>
              <w:jc w:val="center"/>
              <w:rPr>
                <w:rFonts w:ascii="宋体" w:hAnsi="宋体" w:cs="宋体"/>
                <w:color w:val="000000"/>
                <w:sz w:val="24"/>
              </w:rPr>
            </w:pPr>
          </w:p>
        </w:tc>
        <w:tc>
          <w:tcPr>
            <w:tcW w:w="1440" w:type="dxa"/>
            <w:tcBorders>
              <w:top w:val="single" w:color="000000" w:sz="4" w:space="0"/>
              <w:left w:val="single" w:color="000000" w:sz="4" w:space="0"/>
              <w:bottom w:val="single" w:color="000000" w:sz="4" w:space="0"/>
              <w:right w:val="single" w:color="000000" w:sz="4" w:space="0"/>
            </w:tcBorders>
            <w:vAlign w:val="center"/>
          </w:tcPr>
          <w:p w14:paraId="6F0AFA23">
            <w:pPr>
              <w:jc w:val="center"/>
              <w:rPr>
                <w:rFonts w:ascii="宋体" w:hAnsi="宋体" w:cs="宋体"/>
                <w:color w:val="000000"/>
                <w:sz w:val="24"/>
              </w:rPr>
            </w:pPr>
          </w:p>
        </w:tc>
        <w:tc>
          <w:tcPr>
            <w:tcW w:w="2235" w:type="dxa"/>
            <w:gridSpan w:val="2"/>
            <w:tcBorders>
              <w:top w:val="single" w:color="000000" w:sz="4" w:space="0"/>
              <w:left w:val="single" w:color="000000" w:sz="4" w:space="0"/>
              <w:bottom w:val="single" w:color="000000" w:sz="4" w:space="0"/>
              <w:right w:val="single" w:color="000000" w:sz="4" w:space="0"/>
            </w:tcBorders>
            <w:vAlign w:val="center"/>
          </w:tcPr>
          <w:p w14:paraId="132B005C">
            <w:pPr>
              <w:jc w:val="center"/>
              <w:rPr>
                <w:rFonts w:ascii="宋体" w:hAnsi="宋体" w:cs="宋体"/>
                <w:color w:val="000000"/>
                <w:sz w:val="24"/>
              </w:rPr>
            </w:pPr>
          </w:p>
        </w:tc>
      </w:tr>
      <w:tr w14:paraId="061413BB">
        <w:tblPrEx>
          <w:tblCellMar>
            <w:top w:w="0" w:type="dxa"/>
            <w:left w:w="108" w:type="dxa"/>
            <w:bottom w:w="0" w:type="dxa"/>
            <w:right w:w="108" w:type="dxa"/>
          </w:tblCellMar>
        </w:tblPrEx>
        <w:trPr>
          <w:trHeight w:val="439" w:hRule="atLeast"/>
        </w:trPr>
        <w:tc>
          <w:tcPr>
            <w:tcW w:w="181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31B3AA4B">
            <w:pPr>
              <w:jc w:val="center"/>
              <w:rPr>
                <w:rFonts w:ascii="宋体" w:hAnsi="宋体" w:cs="宋体"/>
                <w:color w:val="000000"/>
                <w:sz w:val="24"/>
              </w:rPr>
            </w:pPr>
          </w:p>
        </w:tc>
        <w:tc>
          <w:tcPr>
            <w:tcW w:w="2386" w:type="dxa"/>
            <w:tcBorders>
              <w:top w:val="single" w:color="000000" w:sz="4" w:space="0"/>
              <w:left w:val="single" w:color="000000" w:sz="4" w:space="0"/>
              <w:bottom w:val="single" w:color="000000" w:sz="4" w:space="0"/>
              <w:right w:val="single" w:color="000000" w:sz="4" w:space="0"/>
            </w:tcBorders>
            <w:vAlign w:val="center"/>
          </w:tcPr>
          <w:p w14:paraId="5498BF4F">
            <w:pPr>
              <w:widowControl/>
              <w:textAlignment w:val="center"/>
              <w:rPr>
                <w:rFonts w:ascii="宋体" w:hAnsi="宋体" w:cs="宋体"/>
                <w:color w:val="000000"/>
                <w:sz w:val="24"/>
              </w:rPr>
            </w:pPr>
            <w:r>
              <w:rPr>
                <w:rFonts w:hint="eastAsia" w:ascii="宋体" w:hAnsi="宋体" w:cs="宋体"/>
                <w:color w:val="000000"/>
                <w:kern w:val="0"/>
                <w:sz w:val="24"/>
                <w:lang w:bidi="ar"/>
              </w:rPr>
              <w:t xml:space="preserve">      其他资金</w:t>
            </w:r>
          </w:p>
        </w:tc>
        <w:tc>
          <w:tcPr>
            <w:tcW w:w="1382" w:type="dxa"/>
            <w:tcBorders>
              <w:top w:val="single" w:color="000000" w:sz="4" w:space="0"/>
              <w:left w:val="single" w:color="000000" w:sz="4" w:space="0"/>
              <w:bottom w:val="single" w:color="000000" w:sz="4" w:space="0"/>
              <w:right w:val="single" w:color="000000" w:sz="4" w:space="0"/>
            </w:tcBorders>
            <w:vAlign w:val="center"/>
          </w:tcPr>
          <w:p w14:paraId="02F01F28">
            <w:pPr>
              <w:rPr>
                <w:rFonts w:ascii="宋体" w:hAnsi="宋体" w:cs="宋体"/>
                <w:color w:val="000000"/>
                <w:sz w:val="24"/>
              </w:rPr>
            </w:pPr>
          </w:p>
        </w:tc>
        <w:tc>
          <w:tcPr>
            <w:tcW w:w="1440" w:type="dxa"/>
            <w:tcBorders>
              <w:top w:val="single" w:color="000000" w:sz="4" w:space="0"/>
              <w:left w:val="single" w:color="000000" w:sz="4" w:space="0"/>
              <w:bottom w:val="single" w:color="000000" w:sz="4" w:space="0"/>
              <w:right w:val="single" w:color="000000" w:sz="4" w:space="0"/>
            </w:tcBorders>
            <w:vAlign w:val="center"/>
          </w:tcPr>
          <w:p w14:paraId="50E7F2C2">
            <w:pPr>
              <w:rPr>
                <w:rFonts w:ascii="宋体" w:hAnsi="宋体" w:cs="宋体"/>
                <w:color w:val="000000"/>
                <w:sz w:val="24"/>
              </w:rPr>
            </w:pPr>
          </w:p>
        </w:tc>
        <w:tc>
          <w:tcPr>
            <w:tcW w:w="2235" w:type="dxa"/>
            <w:gridSpan w:val="2"/>
            <w:tcBorders>
              <w:top w:val="single" w:color="000000" w:sz="4" w:space="0"/>
              <w:left w:val="single" w:color="000000" w:sz="4" w:space="0"/>
              <w:bottom w:val="single" w:color="000000" w:sz="4" w:space="0"/>
              <w:right w:val="single" w:color="000000" w:sz="4" w:space="0"/>
            </w:tcBorders>
            <w:vAlign w:val="center"/>
          </w:tcPr>
          <w:p w14:paraId="6D58E347">
            <w:pPr>
              <w:jc w:val="center"/>
              <w:rPr>
                <w:rFonts w:ascii="宋体" w:hAnsi="宋体" w:cs="宋体"/>
                <w:color w:val="000000"/>
                <w:sz w:val="24"/>
              </w:rPr>
            </w:pPr>
          </w:p>
        </w:tc>
      </w:tr>
      <w:tr w14:paraId="69A6F009">
        <w:tblPrEx>
          <w:tblCellMar>
            <w:top w:w="0" w:type="dxa"/>
            <w:left w:w="108" w:type="dxa"/>
            <w:bottom w:w="0" w:type="dxa"/>
            <w:right w:w="108" w:type="dxa"/>
          </w:tblCellMar>
        </w:tblPrEx>
        <w:trPr>
          <w:trHeight w:val="439" w:hRule="atLeast"/>
        </w:trPr>
        <w:tc>
          <w:tcPr>
            <w:tcW w:w="401" w:type="dxa"/>
            <w:vMerge w:val="restart"/>
            <w:tcBorders>
              <w:top w:val="single" w:color="000000" w:sz="4" w:space="0"/>
              <w:left w:val="single" w:color="000000" w:sz="4" w:space="0"/>
              <w:bottom w:val="single" w:color="000000" w:sz="4" w:space="0"/>
              <w:right w:val="single" w:color="000000" w:sz="4" w:space="0"/>
            </w:tcBorders>
            <w:vAlign w:val="center"/>
          </w:tcPr>
          <w:p w14:paraId="4B45A701">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总</w:t>
            </w:r>
          </w:p>
          <w:p w14:paraId="4A24A26F">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体</w:t>
            </w:r>
          </w:p>
          <w:p w14:paraId="7A786AB1">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目</w:t>
            </w:r>
          </w:p>
          <w:p w14:paraId="78A1F77E">
            <w:pPr>
              <w:widowControl/>
              <w:jc w:val="center"/>
              <w:textAlignment w:val="center"/>
              <w:rPr>
                <w:rFonts w:ascii="宋体" w:hAnsi="宋体" w:cs="宋体"/>
                <w:color w:val="000000"/>
                <w:sz w:val="24"/>
              </w:rPr>
            </w:pPr>
            <w:r>
              <w:rPr>
                <w:rFonts w:hint="eastAsia" w:ascii="宋体" w:hAnsi="宋体" w:cs="宋体"/>
                <w:color w:val="000000"/>
                <w:kern w:val="0"/>
                <w:sz w:val="24"/>
                <w:lang w:bidi="ar"/>
              </w:rPr>
              <w:t>标</w:t>
            </w:r>
          </w:p>
        </w:tc>
        <w:tc>
          <w:tcPr>
            <w:tcW w:w="3795" w:type="dxa"/>
            <w:gridSpan w:val="3"/>
            <w:tcBorders>
              <w:top w:val="single" w:color="000000" w:sz="4" w:space="0"/>
              <w:left w:val="single" w:color="000000" w:sz="4" w:space="0"/>
              <w:bottom w:val="single" w:color="000000" w:sz="4" w:space="0"/>
              <w:right w:val="single" w:color="000000" w:sz="4" w:space="0"/>
            </w:tcBorders>
            <w:vAlign w:val="center"/>
          </w:tcPr>
          <w:p w14:paraId="78A08BE4">
            <w:pPr>
              <w:widowControl/>
              <w:jc w:val="center"/>
              <w:textAlignment w:val="center"/>
              <w:rPr>
                <w:rFonts w:ascii="宋体" w:hAnsi="宋体" w:cs="宋体"/>
                <w:color w:val="000000"/>
                <w:sz w:val="24"/>
              </w:rPr>
            </w:pPr>
            <w:r>
              <w:rPr>
                <w:rFonts w:hint="eastAsia" w:ascii="宋体" w:hAnsi="宋体" w:cs="宋体"/>
                <w:color w:val="000000"/>
                <w:kern w:val="0"/>
                <w:sz w:val="24"/>
                <w:lang w:bidi="ar"/>
              </w:rPr>
              <w:t>年度设定目标</w:t>
            </w:r>
          </w:p>
        </w:tc>
        <w:tc>
          <w:tcPr>
            <w:tcW w:w="5057" w:type="dxa"/>
            <w:gridSpan w:val="4"/>
            <w:tcBorders>
              <w:top w:val="single" w:color="000000" w:sz="4" w:space="0"/>
              <w:left w:val="single" w:color="000000" w:sz="4" w:space="0"/>
              <w:bottom w:val="single" w:color="000000" w:sz="4" w:space="0"/>
              <w:right w:val="single" w:color="000000" w:sz="4" w:space="0"/>
            </w:tcBorders>
            <w:vAlign w:val="center"/>
          </w:tcPr>
          <w:p w14:paraId="4223920E">
            <w:pPr>
              <w:widowControl/>
              <w:jc w:val="center"/>
              <w:textAlignment w:val="center"/>
              <w:rPr>
                <w:rFonts w:ascii="宋体" w:hAnsi="宋体" w:cs="宋体"/>
                <w:color w:val="000000"/>
                <w:sz w:val="24"/>
              </w:rPr>
            </w:pPr>
            <w:r>
              <w:rPr>
                <w:rFonts w:hint="eastAsia" w:ascii="宋体" w:hAnsi="宋体" w:cs="宋体"/>
                <w:color w:val="000000"/>
                <w:kern w:val="0"/>
                <w:sz w:val="24"/>
                <w:lang w:bidi="ar"/>
              </w:rPr>
              <w:t>实际完成情况</w:t>
            </w:r>
          </w:p>
        </w:tc>
      </w:tr>
      <w:tr w14:paraId="697B73B7">
        <w:tblPrEx>
          <w:tblCellMar>
            <w:top w:w="0" w:type="dxa"/>
            <w:left w:w="108" w:type="dxa"/>
            <w:bottom w:w="0" w:type="dxa"/>
            <w:right w:w="108" w:type="dxa"/>
          </w:tblCellMar>
        </w:tblPrEx>
        <w:trPr>
          <w:trHeight w:val="1590"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44537803">
            <w:pPr>
              <w:jc w:val="center"/>
              <w:rPr>
                <w:rFonts w:ascii="宋体" w:hAnsi="宋体" w:cs="宋体"/>
                <w:color w:val="000000"/>
                <w:sz w:val="24"/>
              </w:rPr>
            </w:pPr>
          </w:p>
        </w:tc>
        <w:tc>
          <w:tcPr>
            <w:tcW w:w="3795" w:type="dxa"/>
            <w:gridSpan w:val="3"/>
            <w:tcBorders>
              <w:top w:val="single" w:color="000000" w:sz="4" w:space="0"/>
              <w:left w:val="single" w:color="000000" w:sz="4" w:space="0"/>
              <w:bottom w:val="single" w:color="000000" w:sz="4" w:space="0"/>
              <w:right w:val="single" w:color="000000" w:sz="4" w:space="0"/>
            </w:tcBorders>
            <w:vAlign w:val="center"/>
          </w:tcPr>
          <w:p w14:paraId="512FF6C3">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通过项目实施，保障学校教育教学工作的正常开展、丰富学生课余活动，</w:t>
            </w:r>
            <w:r>
              <w:rPr>
                <w:rFonts w:hint="eastAsia" w:ascii="宋体" w:hAnsi="宋体" w:cs="宋体"/>
                <w:color w:val="000000"/>
                <w:szCs w:val="21"/>
              </w:rPr>
              <w:t>突出学校的办学特色</w:t>
            </w:r>
            <w:r>
              <w:rPr>
                <w:rFonts w:hint="eastAsia" w:ascii="宋体" w:hAnsi="宋体" w:cs="宋体"/>
                <w:color w:val="000000"/>
                <w:kern w:val="0"/>
                <w:szCs w:val="21"/>
                <w:lang w:bidi="ar"/>
              </w:rPr>
              <w:t>。全部完成实施项目调整预算数：5万元。</w:t>
            </w:r>
          </w:p>
        </w:tc>
        <w:tc>
          <w:tcPr>
            <w:tcW w:w="5057" w:type="dxa"/>
            <w:gridSpan w:val="4"/>
            <w:tcBorders>
              <w:top w:val="single" w:color="000000" w:sz="4" w:space="0"/>
              <w:left w:val="single" w:color="000000" w:sz="4" w:space="0"/>
              <w:bottom w:val="single" w:color="000000" w:sz="4" w:space="0"/>
              <w:right w:val="single" w:color="000000" w:sz="4" w:space="0"/>
            </w:tcBorders>
            <w:vAlign w:val="center"/>
          </w:tcPr>
          <w:p w14:paraId="381A715B">
            <w:pPr>
              <w:widowControl/>
              <w:spacing w:line="580" w:lineRule="exact"/>
              <w:ind w:firstLine="480" w:firstLineChars="200"/>
              <w:jc w:val="left"/>
              <w:rPr>
                <w:rFonts w:ascii="宋体" w:hAnsi="宋体" w:cs="宋体"/>
                <w:color w:val="000000"/>
                <w:sz w:val="24"/>
              </w:rPr>
            </w:pPr>
            <w:r>
              <w:rPr>
                <w:rFonts w:hint="eastAsia" w:ascii="宋体" w:hAnsi="宋体" w:cs="宋体"/>
                <w:color w:val="000000"/>
                <w:kern w:val="0"/>
                <w:sz w:val="24"/>
                <w:lang w:bidi="ar"/>
              </w:rPr>
              <w:t xml:space="preserve">  </w:t>
            </w:r>
            <w:r>
              <w:rPr>
                <w:rFonts w:hint="eastAsia" w:ascii="宋体" w:hAnsi="宋体" w:cs="宋体"/>
                <w:color w:val="000000"/>
                <w:szCs w:val="21"/>
              </w:rPr>
              <w:t>营造更加浓厚的乡村少年宫氛围，让学生在乡村少年宫快乐健康地成长。</w:t>
            </w:r>
            <w:r>
              <w:rPr>
                <w:rFonts w:hint="eastAsia" w:ascii="宋体" w:hAnsi="宋体" w:cs="宋体"/>
                <w:color w:val="000000"/>
                <w:kern w:val="0"/>
                <w:sz w:val="24"/>
                <w:lang w:bidi="ar"/>
              </w:rPr>
              <w:t>实际完成实施数5万元，完成率100%。</w:t>
            </w:r>
          </w:p>
        </w:tc>
      </w:tr>
      <w:tr w14:paraId="2825D4E9">
        <w:tblPrEx>
          <w:tblCellMar>
            <w:top w:w="0" w:type="dxa"/>
            <w:left w:w="108" w:type="dxa"/>
            <w:bottom w:w="0" w:type="dxa"/>
            <w:right w:w="108" w:type="dxa"/>
          </w:tblCellMar>
        </w:tblPrEx>
        <w:trPr>
          <w:trHeight w:val="570" w:hRule="atLeast"/>
        </w:trPr>
        <w:tc>
          <w:tcPr>
            <w:tcW w:w="401" w:type="dxa"/>
            <w:vMerge w:val="restart"/>
            <w:tcBorders>
              <w:top w:val="single" w:color="000000" w:sz="4" w:space="0"/>
              <w:left w:val="single" w:color="000000" w:sz="4" w:space="0"/>
              <w:bottom w:val="single" w:color="000000" w:sz="4" w:space="0"/>
              <w:right w:val="single" w:color="000000" w:sz="4" w:space="0"/>
            </w:tcBorders>
            <w:vAlign w:val="center"/>
          </w:tcPr>
          <w:p w14:paraId="40133482">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绩</w:t>
            </w:r>
          </w:p>
          <w:p w14:paraId="3BD230D3">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效</w:t>
            </w:r>
          </w:p>
          <w:p w14:paraId="09A7E114">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指</w:t>
            </w:r>
          </w:p>
          <w:p w14:paraId="08726841">
            <w:pPr>
              <w:widowControl/>
              <w:jc w:val="center"/>
              <w:textAlignment w:val="center"/>
              <w:rPr>
                <w:rFonts w:ascii="宋体" w:hAnsi="宋体" w:cs="宋体"/>
                <w:color w:val="000000"/>
                <w:sz w:val="24"/>
              </w:rPr>
            </w:pPr>
            <w:r>
              <w:rPr>
                <w:rFonts w:hint="eastAsia" w:ascii="宋体" w:hAnsi="宋体" w:cs="宋体"/>
                <w:color w:val="000000"/>
                <w:kern w:val="0"/>
                <w:sz w:val="24"/>
                <w:lang w:bidi="ar"/>
              </w:rPr>
              <w:t>标</w:t>
            </w:r>
          </w:p>
        </w:tc>
        <w:tc>
          <w:tcPr>
            <w:tcW w:w="522" w:type="dxa"/>
            <w:tcBorders>
              <w:top w:val="single" w:color="000000" w:sz="4" w:space="0"/>
              <w:left w:val="single" w:color="000000" w:sz="4" w:space="0"/>
              <w:bottom w:val="nil"/>
              <w:right w:val="single" w:color="000000" w:sz="4" w:space="0"/>
            </w:tcBorders>
            <w:vAlign w:val="center"/>
          </w:tcPr>
          <w:p w14:paraId="28162AA1">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一级</w:t>
            </w:r>
          </w:p>
          <w:p w14:paraId="756E31FC">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887" w:type="dxa"/>
            <w:tcBorders>
              <w:top w:val="single" w:color="000000" w:sz="4" w:space="0"/>
              <w:left w:val="single" w:color="000000" w:sz="4" w:space="0"/>
              <w:bottom w:val="single" w:color="000000" w:sz="4" w:space="0"/>
              <w:right w:val="single" w:color="000000" w:sz="4" w:space="0"/>
            </w:tcBorders>
            <w:vAlign w:val="center"/>
          </w:tcPr>
          <w:p w14:paraId="1F808609">
            <w:pPr>
              <w:widowControl/>
              <w:jc w:val="center"/>
              <w:textAlignment w:val="center"/>
              <w:rPr>
                <w:rFonts w:ascii="宋体" w:hAnsi="宋体" w:cs="宋体"/>
                <w:color w:val="000000"/>
                <w:sz w:val="24"/>
              </w:rPr>
            </w:pPr>
            <w:r>
              <w:rPr>
                <w:rFonts w:hint="eastAsia" w:ascii="宋体" w:hAnsi="宋体" w:cs="宋体"/>
                <w:color w:val="000000"/>
                <w:kern w:val="0"/>
                <w:sz w:val="24"/>
                <w:lang w:bidi="ar"/>
              </w:rPr>
              <w:t>二级指标</w:t>
            </w:r>
          </w:p>
        </w:tc>
        <w:tc>
          <w:tcPr>
            <w:tcW w:w="2386" w:type="dxa"/>
            <w:tcBorders>
              <w:top w:val="single" w:color="000000" w:sz="4" w:space="0"/>
              <w:left w:val="single" w:color="000000" w:sz="4" w:space="0"/>
              <w:bottom w:val="single" w:color="000000" w:sz="4" w:space="0"/>
              <w:right w:val="single" w:color="000000" w:sz="4" w:space="0"/>
            </w:tcBorders>
            <w:vAlign w:val="center"/>
          </w:tcPr>
          <w:p w14:paraId="20A2D9EB">
            <w:pPr>
              <w:widowControl/>
              <w:jc w:val="center"/>
              <w:textAlignment w:val="center"/>
              <w:rPr>
                <w:rFonts w:ascii="宋体" w:hAnsi="宋体" w:cs="宋体"/>
                <w:color w:val="000000"/>
                <w:sz w:val="24"/>
              </w:rPr>
            </w:pPr>
            <w:r>
              <w:rPr>
                <w:rFonts w:hint="eastAsia" w:ascii="宋体" w:hAnsi="宋体" w:cs="宋体"/>
                <w:color w:val="000000"/>
                <w:kern w:val="0"/>
                <w:sz w:val="24"/>
                <w:lang w:bidi="ar"/>
              </w:rPr>
              <w:t>三级指标</w:t>
            </w:r>
          </w:p>
        </w:tc>
        <w:tc>
          <w:tcPr>
            <w:tcW w:w="1382" w:type="dxa"/>
            <w:tcBorders>
              <w:top w:val="single" w:color="000000" w:sz="4" w:space="0"/>
              <w:left w:val="single" w:color="000000" w:sz="4" w:space="0"/>
              <w:bottom w:val="single" w:color="000000" w:sz="4" w:space="0"/>
              <w:right w:val="single" w:color="000000" w:sz="4" w:space="0"/>
            </w:tcBorders>
            <w:vAlign w:val="center"/>
          </w:tcPr>
          <w:p w14:paraId="228ECD43">
            <w:pPr>
              <w:widowControl/>
              <w:jc w:val="center"/>
              <w:textAlignment w:val="center"/>
              <w:rPr>
                <w:rFonts w:ascii="宋体" w:hAnsi="宋体" w:cs="宋体"/>
                <w:color w:val="000000"/>
                <w:sz w:val="24"/>
              </w:rPr>
            </w:pPr>
            <w:r>
              <w:rPr>
                <w:rFonts w:hint="eastAsia" w:ascii="宋体" w:hAnsi="宋体" w:cs="宋体"/>
                <w:color w:val="000000"/>
                <w:kern w:val="0"/>
                <w:sz w:val="24"/>
                <w:lang w:bidi="ar"/>
              </w:rPr>
              <w:t>年度指标值</w:t>
            </w:r>
          </w:p>
        </w:tc>
        <w:tc>
          <w:tcPr>
            <w:tcW w:w="1440" w:type="dxa"/>
            <w:tcBorders>
              <w:top w:val="single" w:color="000000" w:sz="4" w:space="0"/>
              <w:left w:val="single" w:color="000000" w:sz="4" w:space="0"/>
              <w:bottom w:val="single" w:color="000000" w:sz="4" w:space="0"/>
              <w:right w:val="single" w:color="000000" w:sz="4" w:space="0"/>
            </w:tcBorders>
            <w:vAlign w:val="center"/>
          </w:tcPr>
          <w:p w14:paraId="5B65425A">
            <w:pPr>
              <w:widowControl/>
              <w:jc w:val="center"/>
              <w:textAlignment w:val="center"/>
              <w:rPr>
                <w:rFonts w:ascii="宋体" w:hAnsi="宋体" w:cs="宋体"/>
                <w:color w:val="000000"/>
                <w:sz w:val="24"/>
              </w:rPr>
            </w:pPr>
            <w:r>
              <w:rPr>
                <w:rFonts w:hint="eastAsia" w:ascii="宋体" w:hAnsi="宋体" w:cs="宋体"/>
                <w:color w:val="000000"/>
                <w:kern w:val="0"/>
                <w:sz w:val="24"/>
                <w:lang w:bidi="ar"/>
              </w:rPr>
              <w:t>实际完成数</w:t>
            </w:r>
          </w:p>
        </w:tc>
        <w:tc>
          <w:tcPr>
            <w:tcW w:w="975" w:type="dxa"/>
            <w:tcBorders>
              <w:top w:val="single" w:color="000000" w:sz="4" w:space="0"/>
              <w:left w:val="single" w:color="000000" w:sz="4" w:space="0"/>
              <w:bottom w:val="single" w:color="000000" w:sz="4" w:space="0"/>
              <w:right w:val="single" w:color="000000" w:sz="4" w:space="0"/>
            </w:tcBorders>
            <w:vAlign w:val="center"/>
          </w:tcPr>
          <w:p w14:paraId="56AF6DAE">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完成率（%）</w:t>
            </w:r>
          </w:p>
        </w:tc>
        <w:tc>
          <w:tcPr>
            <w:tcW w:w="1260" w:type="dxa"/>
            <w:tcBorders>
              <w:top w:val="single" w:color="000000" w:sz="4" w:space="0"/>
              <w:left w:val="single" w:color="000000" w:sz="4" w:space="0"/>
              <w:bottom w:val="single" w:color="000000" w:sz="4" w:space="0"/>
              <w:right w:val="single" w:color="000000" w:sz="4" w:space="0"/>
            </w:tcBorders>
            <w:vAlign w:val="center"/>
          </w:tcPr>
          <w:p w14:paraId="230F9723">
            <w:pPr>
              <w:widowControl/>
              <w:jc w:val="left"/>
              <w:textAlignment w:val="center"/>
              <w:rPr>
                <w:rFonts w:ascii="宋体" w:hAnsi="宋体" w:cs="宋体"/>
                <w:color w:val="000000"/>
                <w:sz w:val="24"/>
              </w:rPr>
            </w:pPr>
            <w:r>
              <w:rPr>
                <w:rFonts w:hint="eastAsia" w:ascii="宋体" w:hAnsi="宋体" w:cs="宋体"/>
                <w:color w:val="000000"/>
                <w:kern w:val="0"/>
                <w:sz w:val="24"/>
                <w:lang w:bidi="ar"/>
              </w:rPr>
              <w:t>未完成原因和改进措施</w:t>
            </w:r>
          </w:p>
        </w:tc>
      </w:tr>
      <w:tr w14:paraId="46B5C284">
        <w:tblPrEx>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4E65B527">
            <w:pPr>
              <w:jc w:val="center"/>
              <w:rPr>
                <w:rFonts w:ascii="宋体" w:hAnsi="宋体" w:cs="宋体"/>
                <w:color w:val="000000"/>
                <w:sz w:val="24"/>
              </w:rPr>
            </w:pPr>
          </w:p>
        </w:tc>
        <w:tc>
          <w:tcPr>
            <w:tcW w:w="522" w:type="dxa"/>
            <w:vMerge w:val="restart"/>
            <w:tcBorders>
              <w:top w:val="single" w:color="000000" w:sz="4" w:space="0"/>
              <w:left w:val="single" w:color="000000" w:sz="4" w:space="0"/>
              <w:bottom w:val="single" w:color="000000" w:sz="4" w:space="0"/>
              <w:right w:val="single" w:color="000000" w:sz="4" w:space="0"/>
            </w:tcBorders>
            <w:vAlign w:val="center"/>
          </w:tcPr>
          <w:p w14:paraId="2EE37016">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项目完成</w:t>
            </w:r>
          </w:p>
        </w:tc>
        <w:tc>
          <w:tcPr>
            <w:tcW w:w="887" w:type="dxa"/>
            <w:vMerge w:val="restart"/>
            <w:tcBorders>
              <w:top w:val="single" w:color="000000" w:sz="4" w:space="0"/>
              <w:left w:val="single" w:color="000000" w:sz="4" w:space="0"/>
              <w:bottom w:val="single" w:color="000000" w:sz="4" w:space="0"/>
              <w:right w:val="single" w:color="000000" w:sz="4" w:space="0"/>
            </w:tcBorders>
            <w:vAlign w:val="center"/>
          </w:tcPr>
          <w:p w14:paraId="664FCA71">
            <w:pPr>
              <w:widowControl/>
              <w:jc w:val="center"/>
              <w:textAlignment w:val="center"/>
              <w:rPr>
                <w:rFonts w:ascii="宋体" w:hAnsi="宋体" w:cs="宋体"/>
                <w:color w:val="000000"/>
                <w:sz w:val="24"/>
              </w:rPr>
            </w:pPr>
            <w:r>
              <w:rPr>
                <w:rFonts w:hint="eastAsia" w:ascii="宋体" w:hAnsi="宋体" w:cs="宋体"/>
                <w:color w:val="000000"/>
                <w:kern w:val="0"/>
                <w:sz w:val="24"/>
                <w:lang w:bidi="ar"/>
              </w:rPr>
              <w:t>数量指标</w:t>
            </w:r>
          </w:p>
        </w:tc>
        <w:tc>
          <w:tcPr>
            <w:tcW w:w="2386" w:type="dxa"/>
            <w:tcBorders>
              <w:top w:val="single" w:color="000000" w:sz="4" w:space="0"/>
              <w:left w:val="single" w:color="000000" w:sz="4" w:space="0"/>
              <w:bottom w:val="single" w:color="000000" w:sz="4" w:space="0"/>
              <w:right w:val="single" w:color="000000" w:sz="4" w:space="0"/>
            </w:tcBorders>
            <w:vAlign w:val="center"/>
          </w:tcPr>
          <w:p w14:paraId="1E1631B6">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完成项目资金5万元</w:t>
            </w:r>
          </w:p>
        </w:tc>
        <w:tc>
          <w:tcPr>
            <w:tcW w:w="1382" w:type="dxa"/>
            <w:tcBorders>
              <w:top w:val="single" w:color="000000" w:sz="4" w:space="0"/>
              <w:left w:val="single" w:color="000000" w:sz="4" w:space="0"/>
              <w:bottom w:val="single" w:color="000000" w:sz="4" w:space="0"/>
              <w:right w:val="single" w:color="000000" w:sz="4" w:space="0"/>
            </w:tcBorders>
            <w:vAlign w:val="center"/>
          </w:tcPr>
          <w:p w14:paraId="547DD2BB">
            <w:pPr>
              <w:widowControl/>
              <w:jc w:val="left"/>
              <w:textAlignment w:val="center"/>
              <w:rPr>
                <w:rFonts w:ascii="宋体" w:hAnsi="宋体" w:cs="宋体"/>
                <w:color w:val="000000"/>
                <w:sz w:val="24"/>
              </w:rPr>
            </w:pPr>
            <w:r>
              <w:rPr>
                <w:rFonts w:hint="eastAsia" w:ascii="宋体" w:hAnsi="宋体" w:cs="宋体"/>
                <w:color w:val="000000"/>
                <w:kern w:val="0"/>
                <w:sz w:val="24"/>
                <w:lang w:bidi="ar"/>
              </w:rPr>
              <w:t>5万元</w:t>
            </w:r>
          </w:p>
        </w:tc>
        <w:tc>
          <w:tcPr>
            <w:tcW w:w="1440" w:type="dxa"/>
            <w:tcBorders>
              <w:top w:val="single" w:color="000000" w:sz="4" w:space="0"/>
              <w:left w:val="single" w:color="000000" w:sz="4" w:space="0"/>
              <w:bottom w:val="single" w:color="000000" w:sz="4" w:space="0"/>
              <w:right w:val="single" w:color="000000" w:sz="4" w:space="0"/>
            </w:tcBorders>
            <w:vAlign w:val="center"/>
          </w:tcPr>
          <w:p w14:paraId="7A0A31F0">
            <w:pPr>
              <w:widowControl/>
              <w:jc w:val="left"/>
              <w:textAlignment w:val="center"/>
              <w:rPr>
                <w:rFonts w:ascii="宋体" w:hAnsi="宋体" w:cs="宋体"/>
                <w:color w:val="000000"/>
                <w:sz w:val="24"/>
              </w:rPr>
            </w:pPr>
            <w:r>
              <w:rPr>
                <w:rFonts w:hint="eastAsia" w:ascii="宋体" w:hAnsi="宋体" w:cs="宋体"/>
                <w:color w:val="000000"/>
                <w:kern w:val="0"/>
                <w:sz w:val="24"/>
                <w:lang w:bidi="ar"/>
              </w:rPr>
              <w:t>5万元</w:t>
            </w:r>
          </w:p>
        </w:tc>
        <w:tc>
          <w:tcPr>
            <w:tcW w:w="975" w:type="dxa"/>
            <w:tcBorders>
              <w:top w:val="single" w:color="000000" w:sz="4" w:space="0"/>
              <w:left w:val="single" w:color="000000" w:sz="4" w:space="0"/>
              <w:bottom w:val="single" w:color="000000" w:sz="4" w:space="0"/>
              <w:right w:val="single" w:color="000000" w:sz="4" w:space="0"/>
            </w:tcBorders>
            <w:vAlign w:val="center"/>
          </w:tcPr>
          <w:p w14:paraId="742AB481">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255B9D7E">
            <w:pPr>
              <w:rPr>
                <w:rFonts w:ascii="宋体" w:hAnsi="宋体" w:cs="宋体"/>
                <w:color w:val="000000"/>
                <w:sz w:val="24"/>
              </w:rPr>
            </w:pPr>
          </w:p>
        </w:tc>
      </w:tr>
      <w:tr w14:paraId="1311301A">
        <w:tblPrEx>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45F41054">
            <w:pPr>
              <w:jc w:val="center"/>
              <w:rPr>
                <w:rFonts w:ascii="宋体" w:hAnsi="宋体" w:cs="宋体"/>
                <w:color w:val="000000"/>
                <w:sz w:val="24"/>
              </w:rPr>
            </w:pPr>
          </w:p>
        </w:tc>
        <w:tc>
          <w:tcPr>
            <w:tcW w:w="522" w:type="dxa"/>
            <w:vMerge w:val="continue"/>
            <w:tcBorders>
              <w:top w:val="single" w:color="000000" w:sz="4" w:space="0"/>
              <w:left w:val="single" w:color="000000" w:sz="4" w:space="0"/>
              <w:bottom w:val="single" w:color="000000" w:sz="4" w:space="0"/>
              <w:right w:val="single" w:color="000000" w:sz="4" w:space="0"/>
            </w:tcBorders>
            <w:vAlign w:val="center"/>
          </w:tcPr>
          <w:p w14:paraId="3F234035">
            <w:pPr>
              <w:jc w:val="center"/>
              <w:rPr>
                <w:rFonts w:ascii="宋体" w:hAnsi="宋体" w:cs="宋体"/>
                <w:color w:val="000000"/>
                <w:sz w:val="24"/>
              </w:rPr>
            </w:pPr>
          </w:p>
        </w:tc>
        <w:tc>
          <w:tcPr>
            <w:tcW w:w="887" w:type="dxa"/>
            <w:vMerge w:val="continue"/>
            <w:tcBorders>
              <w:top w:val="single" w:color="000000" w:sz="4" w:space="0"/>
              <w:left w:val="single" w:color="000000" w:sz="4" w:space="0"/>
              <w:bottom w:val="single" w:color="000000" w:sz="4" w:space="0"/>
              <w:right w:val="single" w:color="000000" w:sz="4" w:space="0"/>
            </w:tcBorders>
            <w:vAlign w:val="center"/>
          </w:tcPr>
          <w:p w14:paraId="4662F4FD">
            <w:pPr>
              <w:jc w:val="center"/>
              <w:rPr>
                <w:rFonts w:ascii="宋体" w:hAnsi="宋体" w:cs="宋体"/>
                <w:color w:val="000000"/>
                <w:sz w:val="24"/>
              </w:rPr>
            </w:pPr>
          </w:p>
        </w:tc>
        <w:tc>
          <w:tcPr>
            <w:tcW w:w="2386" w:type="dxa"/>
            <w:tcBorders>
              <w:top w:val="single" w:color="000000" w:sz="4" w:space="0"/>
              <w:left w:val="single" w:color="000000" w:sz="4" w:space="0"/>
              <w:bottom w:val="single" w:color="000000" w:sz="4" w:space="0"/>
              <w:right w:val="single" w:color="000000" w:sz="4" w:space="0"/>
            </w:tcBorders>
            <w:vAlign w:val="center"/>
          </w:tcPr>
          <w:p w14:paraId="5D5D6F8A">
            <w:pPr>
              <w:widowControl/>
              <w:jc w:val="left"/>
              <w:textAlignment w:val="center"/>
              <w:rPr>
                <w:rFonts w:ascii="宋体" w:hAnsi="宋体" w:cs="宋体"/>
                <w:color w:val="000000"/>
                <w:sz w:val="24"/>
              </w:rPr>
            </w:pPr>
            <w:r>
              <w:rPr>
                <w:rFonts w:hint="eastAsia" w:ascii="宋体" w:hAnsi="宋体" w:cs="宋体"/>
                <w:color w:val="000000"/>
                <w:kern w:val="0"/>
                <w:sz w:val="24"/>
                <w:lang w:bidi="ar"/>
              </w:rPr>
              <w:t>完成教学任务</w:t>
            </w:r>
          </w:p>
        </w:tc>
        <w:tc>
          <w:tcPr>
            <w:tcW w:w="1382" w:type="dxa"/>
            <w:tcBorders>
              <w:top w:val="single" w:color="000000" w:sz="4" w:space="0"/>
              <w:left w:val="single" w:color="000000" w:sz="4" w:space="0"/>
              <w:bottom w:val="single" w:color="000000" w:sz="4" w:space="0"/>
              <w:right w:val="single" w:color="000000" w:sz="4" w:space="0"/>
            </w:tcBorders>
            <w:vAlign w:val="center"/>
          </w:tcPr>
          <w:p w14:paraId="648CF4F8">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1440" w:type="dxa"/>
            <w:tcBorders>
              <w:top w:val="single" w:color="000000" w:sz="4" w:space="0"/>
              <w:left w:val="single" w:color="000000" w:sz="4" w:space="0"/>
              <w:bottom w:val="single" w:color="000000" w:sz="4" w:space="0"/>
              <w:right w:val="single" w:color="000000" w:sz="4" w:space="0"/>
            </w:tcBorders>
            <w:vAlign w:val="center"/>
          </w:tcPr>
          <w:p w14:paraId="0E9EC742">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975" w:type="dxa"/>
            <w:tcBorders>
              <w:top w:val="single" w:color="000000" w:sz="4" w:space="0"/>
              <w:left w:val="single" w:color="000000" w:sz="4" w:space="0"/>
              <w:bottom w:val="single" w:color="000000" w:sz="4" w:space="0"/>
              <w:right w:val="single" w:color="000000" w:sz="4" w:space="0"/>
            </w:tcBorders>
            <w:vAlign w:val="center"/>
          </w:tcPr>
          <w:p w14:paraId="7C4ED76F">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1260" w:type="dxa"/>
            <w:tcBorders>
              <w:top w:val="single" w:color="000000" w:sz="4" w:space="0"/>
              <w:left w:val="single" w:color="000000" w:sz="4" w:space="0"/>
              <w:bottom w:val="single" w:color="000000" w:sz="4" w:space="0"/>
              <w:right w:val="single" w:color="000000" w:sz="4" w:space="0"/>
            </w:tcBorders>
            <w:vAlign w:val="center"/>
          </w:tcPr>
          <w:p w14:paraId="77ABC0D2">
            <w:pPr>
              <w:rPr>
                <w:rFonts w:ascii="宋体" w:hAnsi="宋体" w:cs="宋体"/>
                <w:color w:val="000000"/>
                <w:sz w:val="24"/>
              </w:rPr>
            </w:pPr>
          </w:p>
        </w:tc>
      </w:tr>
      <w:tr w14:paraId="792F2ABF">
        <w:tblPrEx>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156F1A02">
            <w:pPr>
              <w:jc w:val="center"/>
              <w:rPr>
                <w:rFonts w:ascii="宋体" w:hAnsi="宋体" w:cs="宋体"/>
                <w:color w:val="000000"/>
                <w:sz w:val="24"/>
              </w:rPr>
            </w:pPr>
          </w:p>
        </w:tc>
        <w:tc>
          <w:tcPr>
            <w:tcW w:w="522" w:type="dxa"/>
            <w:vMerge w:val="continue"/>
            <w:tcBorders>
              <w:top w:val="single" w:color="000000" w:sz="4" w:space="0"/>
              <w:left w:val="single" w:color="000000" w:sz="4" w:space="0"/>
              <w:bottom w:val="single" w:color="000000" w:sz="4" w:space="0"/>
              <w:right w:val="single" w:color="000000" w:sz="4" w:space="0"/>
            </w:tcBorders>
            <w:vAlign w:val="center"/>
          </w:tcPr>
          <w:p w14:paraId="624579EB">
            <w:pPr>
              <w:jc w:val="center"/>
              <w:rPr>
                <w:rFonts w:ascii="宋体" w:hAnsi="宋体" w:cs="宋体"/>
                <w:color w:val="000000"/>
                <w:sz w:val="24"/>
              </w:rPr>
            </w:pPr>
          </w:p>
        </w:tc>
        <w:tc>
          <w:tcPr>
            <w:tcW w:w="887" w:type="dxa"/>
            <w:vMerge w:val="restart"/>
            <w:tcBorders>
              <w:top w:val="single" w:color="000000" w:sz="4" w:space="0"/>
              <w:left w:val="single" w:color="000000" w:sz="4" w:space="0"/>
              <w:bottom w:val="single" w:color="000000" w:sz="4" w:space="0"/>
              <w:right w:val="single" w:color="000000" w:sz="4" w:space="0"/>
            </w:tcBorders>
            <w:vAlign w:val="center"/>
          </w:tcPr>
          <w:p w14:paraId="1E63193F">
            <w:pPr>
              <w:widowControl/>
              <w:jc w:val="center"/>
              <w:textAlignment w:val="center"/>
              <w:rPr>
                <w:rFonts w:ascii="宋体" w:hAnsi="宋体" w:cs="宋体"/>
                <w:color w:val="000000"/>
                <w:sz w:val="24"/>
              </w:rPr>
            </w:pPr>
            <w:r>
              <w:rPr>
                <w:rFonts w:hint="eastAsia" w:ascii="宋体" w:hAnsi="宋体" w:cs="宋体"/>
                <w:color w:val="000000"/>
                <w:kern w:val="0"/>
                <w:sz w:val="24"/>
                <w:lang w:bidi="ar"/>
              </w:rPr>
              <w:t>质量指标</w:t>
            </w:r>
          </w:p>
        </w:tc>
        <w:tc>
          <w:tcPr>
            <w:tcW w:w="2386" w:type="dxa"/>
            <w:tcBorders>
              <w:top w:val="single" w:color="000000" w:sz="4" w:space="0"/>
              <w:left w:val="single" w:color="000000" w:sz="4" w:space="0"/>
              <w:bottom w:val="single" w:color="000000" w:sz="4" w:space="0"/>
              <w:right w:val="single" w:color="000000" w:sz="4" w:space="0"/>
            </w:tcBorders>
            <w:vAlign w:val="center"/>
          </w:tcPr>
          <w:p w14:paraId="5ACC3670">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开展教育教学工作</w:t>
            </w:r>
          </w:p>
        </w:tc>
        <w:tc>
          <w:tcPr>
            <w:tcW w:w="1382" w:type="dxa"/>
            <w:tcBorders>
              <w:top w:val="single" w:color="000000" w:sz="4" w:space="0"/>
              <w:left w:val="single" w:color="000000" w:sz="4" w:space="0"/>
              <w:bottom w:val="single" w:color="000000" w:sz="4" w:space="0"/>
              <w:right w:val="single" w:color="000000" w:sz="4" w:space="0"/>
            </w:tcBorders>
            <w:vAlign w:val="center"/>
          </w:tcPr>
          <w:p w14:paraId="67515B80">
            <w:pPr>
              <w:widowControl/>
              <w:jc w:val="center"/>
              <w:textAlignment w:val="center"/>
              <w:rPr>
                <w:rFonts w:ascii="宋体" w:hAnsi="宋体" w:cs="宋体"/>
                <w:color w:val="000000"/>
                <w:sz w:val="24"/>
              </w:rPr>
            </w:pPr>
            <w:r>
              <w:rPr>
                <w:rFonts w:hint="eastAsia" w:ascii="宋体" w:hAnsi="宋体" w:cs="宋体"/>
                <w:color w:val="000000"/>
                <w:kern w:val="0"/>
                <w:sz w:val="24"/>
                <w:lang w:bidi="ar"/>
              </w:rPr>
              <w:t>顺利完成教学任务</w:t>
            </w:r>
          </w:p>
        </w:tc>
        <w:tc>
          <w:tcPr>
            <w:tcW w:w="1440" w:type="dxa"/>
            <w:tcBorders>
              <w:top w:val="single" w:color="000000" w:sz="4" w:space="0"/>
              <w:left w:val="single" w:color="000000" w:sz="4" w:space="0"/>
              <w:bottom w:val="single" w:color="000000" w:sz="4" w:space="0"/>
              <w:right w:val="single" w:color="000000" w:sz="4" w:space="0"/>
            </w:tcBorders>
            <w:vAlign w:val="center"/>
          </w:tcPr>
          <w:p w14:paraId="37301E29">
            <w:pPr>
              <w:widowControl/>
              <w:jc w:val="center"/>
              <w:textAlignment w:val="center"/>
              <w:rPr>
                <w:rFonts w:ascii="宋体" w:hAnsi="宋体" w:cs="宋体"/>
                <w:color w:val="000000"/>
                <w:sz w:val="24"/>
              </w:rPr>
            </w:pPr>
            <w:r>
              <w:rPr>
                <w:rFonts w:hint="eastAsia" w:ascii="宋体" w:hAnsi="宋体" w:cs="宋体"/>
                <w:color w:val="000000"/>
                <w:kern w:val="0"/>
                <w:sz w:val="24"/>
                <w:lang w:bidi="ar"/>
              </w:rPr>
              <w:t>顺利完成教学工作</w:t>
            </w:r>
          </w:p>
        </w:tc>
        <w:tc>
          <w:tcPr>
            <w:tcW w:w="975" w:type="dxa"/>
            <w:tcBorders>
              <w:top w:val="single" w:color="000000" w:sz="4" w:space="0"/>
              <w:left w:val="single" w:color="000000" w:sz="4" w:space="0"/>
              <w:bottom w:val="single" w:color="000000" w:sz="4" w:space="0"/>
              <w:right w:val="single" w:color="000000" w:sz="4" w:space="0"/>
            </w:tcBorders>
            <w:vAlign w:val="center"/>
          </w:tcPr>
          <w:p w14:paraId="4C01CA82">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7BC2BF3B">
            <w:pPr>
              <w:rPr>
                <w:rFonts w:ascii="宋体" w:hAnsi="宋体" w:cs="宋体"/>
                <w:color w:val="000000"/>
                <w:sz w:val="24"/>
              </w:rPr>
            </w:pPr>
          </w:p>
        </w:tc>
      </w:tr>
      <w:tr w14:paraId="7811E23B">
        <w:tblPrEx>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2187EC62">
            <w:pPr>
              <w:jc w:val="center"/>
              <w:rPr>
                <w:rFonts w:ascii="宋体" w:hAnsi="宋体" w:cs="宋体"/>
                <w:color w:val="000000"/>
                <w:sz w:val="24"/>
              </w:rPr>
            </w:pPr>
          </w:p>
        </w:tc>
        <w:tc>
          <w:tcPr>
            <w:tcW w:w="522" w:type="dxa"/>
            <w:vMerge w:val="continue"/>
            <w:tcBorders>
              <w:top w:val="single" w:color="000000" w:sz="4" w:space="0"/>
              <w:left w:val="single" w:color="000000" w:sz="4" w:space="0"/>
              <w:bottom w:val="single" w:color="000000" w:sz="4" w:space="0"/>
              <w:right w:val="single" w:color="000000" w:sz="4" w:space="0"/>
            </w:tcBorders>
            <w:vAlign w:val="center"/>
          </w:tcPr>
          <w:p w14:paraId="76841CFA">
            <w:pPr>
              <w:jc w:val="center"/>
              <w:rPr>
                <w:rFonts w:ascii="宋体" w:hAnsi="宋体" w:cs="宋体"/>
                <w:color w:val="000000"/>
                <w:sz w:val="24"/>
              </w:rPr>
            </w:pPr>
          </w:p>
        </w:tc>
        <w:tc>
          <w:tcPr>
            <w:tcW w:w="887" w:type="dxa"/>
            <w:vMerge w:val="continue"/>
            <w:tcBorders>
              <w:top w:val="single" w:color="000000" w:sz="4" w:space="0"/>
              <w:left w:val="single" w:color="000000" w:sz="4" w:space="0"/>
              <w:bottom w:val="single" w:color="000000" w:sz="4" w:space="0"/>
              <w:right w:val="single" w:color="000000" w:sz="4" w:space="0"/>
            </w:tcBorders>
            <w:vAlign w:val="center"/>
          </w:tcPr>
          <w:p w14:paraId="4558978F">
            <w:pPr>
              <w:jc w:val="center"/>
              <w:rPr>
                <w:rFonts w:ascii="宋体" w:hAnsi="宋体" w:cs="宋体"/>
                <w:color w:val="000000"/>
                <w:sz w:val="24"/>
              </w:rPr>
            </w:pPr>
          </w:p>
        </w:tc>
        <w:tc>
          <w:tcPr>
            <w:tcW w:w="2386" w:type="dxa"/>
            <w:tcBorders>
              <w:top w:val="single" w:color="000000" w:sz="4" w:space="0"/>
              <w:left w:val="single" w:color="000000" w:sz="4" w:space="0"/>
              <w:bottom w:val="single" w:color="000000" w:sz="4" w:space="0"/>
              <w:right w:val="single" w:color="000000" w:sz="4" w:space="0"/>
            </w:tcBorders>
            <w:vAlign w:val="center"/>
          </w:tcPr>
          <w:p w14:paraId="72BB22C9">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完成教学任务</w:t>
            </w:r>
          </w:p>
        </w:tc>
        <w:tc>
          <w:tcPr>
            <w:tcW w:w="1382" w:type="dxa"/>
            <w:tcBorders>
              <w:top w:val="single" w:color="000000" w:sz="4" w:space="0"/>
              <w:left w:val="single" w:color="000000" w:sz="4" w:space="0"/>
              <w:bottom w:val="single" w:color="000000" w:sz="4" w:space="0"/>
              <w:right w:val="single" w:color="000000" w:sz="4" w:space="0"/>
            </w:tcBorders>
            <w:vAlign w:val="center"/>
          </w:tcPr>
          <w:p w14:paraId="1032710F">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1440" w:type="dxa"/>
            <w:tcBorders>
              <w:top w:val="single" w:color="000000" w:sz="4" w:space="0"/>
              <w:left w:val="single" w:color="000000" w:sz="4" w:space="0"/>
              <w:bottom w:val="single" w:color="000000" w:sz="4" w:space="0"/>
              <w:right w:val="single" w:color="000000" w:sz="4" w:space="0"/>
            </w:tcBorders>
            <w:vAlign w:val="center"/>
          </w:tcPr>
          <w:p w14:paraId="7A27FF9F">
            <w:pPr>
              <w:widowControl/>
              <w:jc w:val="center"/>
              <w:textAlignment w:val="center"/>
              <w:rPr>
                <w:rFonts w:ascii="宋体" w:hAnsi="宋体" w:cs="宋体"/>
                <w:color w:val="000000"/>
                <w:sz w:val="24"/>
              </w:rPr>
            </w:pPr>
            <w:r>
              <w:rPr>
                <w:rFonts w:hint="eastAsia" w:ascii="宋体" w:hAnsi="宋体" w:cs="宋体"/>
                <w:color w:val="000000"/>
                <w:kern w:val="0"/>
                <w:sz w:val="24"/>
                <w:lang w:bidi="ar"/>
              </w:rPr>
              <w:t>完成本年度教学任务</w:t>
            </w:r>
          </w:p>
        </w:tc>
        <w:tc>
          <w:tcPr>
            <w:tcW w:w="975" w:type="dxa"/>
            <w:tcBorders>
              <w:top w:val="single" w:color="000000" w:sz="4" w:space="0"/>
              <w:left w:val="single" w:color="000000" w:sz="4" w:space="0"/>
              <w:bottom w:val="single" w:color="000000" w:sz="4" w:space="0"/>
              <w:right w:val="single" w:color="000000" w:sz="4" w:space="0"/>
            </w:tcBorders>
            <w:vAlign w:val="center"/>
          </w:tcPr>
          <w:p w14:paraId="6B867949">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20E7CF8C">
            <w:pPr>
              <w:rPr>
                <w:rFonts w:ascii="宋体" w:hAnsi="宋体" w:cs="宋体"/>
                <w:color w:val="000000"/>
                <w:sz w:val="24"/>
              </w:rPr>
            </w:pPr>
          </w:p>
        </w:tc>
      </w:tr>
      <w:tr w14:paraId="06435B39">
        <w:tblPrEx>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6120F05C">
            <w:pPr>
              <w:jc w:val="center"/>
              <w:rPr>
                <w:rFonts w:ascii="宋体" w:hAnsi="宋体" w:cs="宋体"/>
                <w:color w:val="000000"/>
                <w:sz w:val="24"/>
              </w:rPr>
            </w:pPr>
          </w:p>
        </w:tc>
        <w:tc>
          <w:tcPr>
            <w:tcW w:w="522" w:type="dxa"/>
            <w:vMerge w:val="continue"/>
            <w:tcBorders>
              <w:top w:val="single" w:color="000000" w:sz="4" w:space="0"/>
              <w:left w:val="single" w:color="000000" w:sz="4" w:space="0"/>
              <w:bottom w:val="single" w:color="000000" w:sz="4" w:space="0"/>
              <w:right w:val="single" w:color="000000" w:sz="4" w:space="0"/>
            </w:tcBorders>
            <w:vAlign w:val="center"/>
          </w:tcPr>
          <w:p w14:paraId="47B1EE3C">
            <w:pPr>
              <w:jc w:val="center"/>
              <w:rPr>
                <w:rFonts w:ascii="宋体" w:hAnsi="宋体" w:cs="宋体"/>
                <w:color w:val="000000"/>
                <w:sz w:val="24"/>
              </w:rPr>
            </w:pPr>
          </w:p>
        </w:tc>
        <w:tc>
          <w:tcPr>
            <w:tcW w:w="887" w:type="dxa"/>
            <w:tcBorders>
              <w:top w:val="single" w:color="000000" w:sz="4" w:space="0"/>
              <w:left w:val="single" w:color="000000" w:sz="4" w:space="0"/>
              <w:bottom w:val="single" w:color="000000" w:sz="4" w:space="0"/>
              <w:right w:val="single" w:color="000000" w:sz="4" w:space="0"/>
            </w:tcBorders>
            <w:vAlign w:val="center"/>
          </w:tcPr>
          <w:p w14:paraId="100D5475">
            <w:pPr>
              <w:widowControl/>
              <w:jc w:val="center"/>
              <w:textAlignment w:val="center"/>
              <w:rPr>
                <w:rFonts w:ascii="宋体" w:hAnsi="宋体" w:cs="宋体"/>
                <w:color w:val="000000"/>
                <w:sz w:val="24"/>
              </w:rPr>
            </w:pPr>
            <w:r>
              <w:rPr>
                <w:rFonts w:hint="eastAsia" w:ascii="宋体" w:hAnsi="宋体" w:cs="宋体"/>
                <w:color w:val="000000"/>
                <w:kern w:val="0"/>
                <w:sz w:val="24"/>
                <w:lang w:bidi="ar"/>
              </w:rPr>
              <w:t>时效指标</w:t>
            </w:r>
          </w:p>
        </w:tc>
        <w:tc>
          <w:tcPr>
            <w:tcW w:w="2386" w:type="dxa"/>
            <w:tcBorders>
              <w:top w:val="single" w:color="000000" w:sz="4" w:space="0"/>
              <w:left w:val="single" w:color="000000" w:sz="4" w:space="0"/>
              <w:bottom w:val="single" w:color="000000" w:sz="4" w:space="0"/>
              <w:right w:val="single" w:color="000000" w:sz="4" w:space="0"/>
            </w:tcBorders>
            <w:vAlign w:val="center"/>
          </w:tcPr>
          <w:p w14:paraId="6A6DCC1E">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2021年度</w:t>
            </w:r>
          </w:p>
        </w:tc>
        <w:tc>
          <w:tcPr>
            <w:tcW w:w="1382" w:type="dxa"/>
            <w:tcBorders>
              <w:top w:val="single" w:color="000000" w:sz="4" w:space="0"/>
              <w:left w:val="single" w:color="000000" w:sz="4" w:space="0"/>
              <w:bottom w:val="single" w:color="000000" w:sz="4" w:space="0"/>
              <w:right w:val="single" w:color="000000" w:sz="4" w:space="0"/>
            </w:tcBorders>
            <w:vAlign w:val="center"/>
          </w:tcPr>
          <w:p w14:paraId="113C7CE8">
            <w:pPr>
              <w:widowControl/>
              <w:jc w:val="center"/>
              <w:textAlignment w:val="center"/>
              <w:rPr>
                <w:rFonts w:ascii="宋体" w:hAnsi="宋体" w:cs="宋体"/>
                <w:color w:val="000000"/>
                <w:sz w:val="24"/>
              </w:rPr>
            </w:pPr>
            <w:r>
              <w:rPr>
                <w:rFonts w:hint="eastAsia" w:ascii="宋体" w:hAnsi="宋体" w:cs="宋体"/>
                <w:color w:val="000000"/>
                <w:kern w:val="0"/>
                <w:sz w:val="24"/>
                <w:lang w:bidi="ar"/>
              </w:rPr>
              <w:t>2021年全年</w:t>
            </w:r>
          </w:p>
        </w:tc>
        <w:tc>
          <w:tcPr>
            <w:tcW w:w="1440" w:type="dxa"/>
            <w:tcBorders>
              <w:top w:val="single" w:color="000000" w:sz="4" w:space="0"/>
              <w:left w:val="single" w:color="000000" w:sz="4" w:space="0"/>
              <w:bottom w:val="single" w:color="000000" w:sz="4" w:space="0"/>
              <w:right w:val="single" w:color="000000" w:sz="4" w:space="0"/>
            </w:tcBorders>
            <w:vAlign w:val="center"/>
          </w:tcPr>
          <w:p w14:paraId="58909A3C">
            <w:pPr>
              <w:widowControl/>
              <w:jc w:val="center"/>
              <w:textAlignment w:val="center"/>
              <w:rPr>
                <w:rFonts w:ascii="宋体" w:hAnsi="宋体" w:cs="宋体"/>
                <w:color w:val="000000"/>
                <w:sz w:val="24"/>
              </w:rPr>
            </w:pPr>
            <w:r>
              <w:rPr>
                <w:rFonts w:hint="eastAsia" w:ascii="宋体" w:hAnsi="宋体" w:cs="宋体"/>
                <w:color w:val="000000"/>
                <w:kern w:val="0"/>
                <w:sz w:val="24"/>
                <w:lang w:bidi="ar"/>
              </w:rPr>
              <w:t>全部完成</w:t>
            </w:r>
          </w:p>
        </w:tc>
        <w:tc>
          <w:tcPr>
            <w:tcW w:w="975" w:type="dxa"/>
            <w:tcBorders>
              <w:top w:val="single" w:color="000000" w:sz="4" w:space="0"/>
              <w:left w:val="single" w:color="000000" w:sz="4" w:space="0"/>
              <w:bottom w:val="single" w:color="000000" w:sz="4" w:space="0"/>
              <w:right w:val="single" w:color="000000" w:sz="4" w:space="0"/>
            </w:tcBorders>
            <w:vAlign w:val="center"/>
          </w:tcPr>
          <w:p w14:paraId="3E79D45A">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62D45164">
            <w:pPr>
              <w:rPr>
                <w:rFonts w:ascii="宋体" w:hAnsi="宋体" w:cs="宋体"/>
                <w:color w:val="000000"/>
                <w:sz w:val="24"/>
              </w:rPr>
            </w:pPr>
          </w:p>
        </w:tc>
      </w:tr>
      <w:tr w14:paraId="798EED25">
        <w:tblPrEx>
          <w:tblCellMar>
            <w:top w:w="0" w:type="dxa"/>
            <w:left w:w="108" w:type="dxa"/>
            <w:bottom w:w="0" w:type="dxa"/>
            <w:right w:w="108" w:type="dxa"/>
          </w:tblCellMar>
        </w:tblPrEx>
        <w:trPr>
          <w:trHeight w:val="43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610F50C7">
            <w:pPr>
              <w:jc w:val="center"/>
              <w:rPr>
                <w:rFonts w:ascii="宋体" w:hAnsi="宋体" w:cs="宋体"/>
                <w:color w:val="000000"/>
                <w:sz w:val="24"/>
              </w:rPr>
            </w:pPr>
          </w:p>
        </w:tc>
        <w:tc>
          <w:tcPr>
            <w:tcW w:w="522" w:type="dxa"/>
            <w:vMerge w:val="continue"/>
            <w:tcBorders>
              <w:top w:val="single" w:color="000000" w:sz="4" w:space="0"/>
              <w:left w:val="single" w:color="000000" w:sz="4" w:space="0"/>
              <w:bottom w:val="single" w:color="000000" w:sz="4" w:space="0"/>
              <w:right w:val="single" w:color="000000" w:sz="4" w:space="0"/>
            </w:tcBorders>
            <w:vAlign w:val="center"/>
          </w:tcPr>
          <w:p w14:paraId="239ACF8A">
            <w:pPr>
              <w:jc w:val="center"/>
              <w:rPr>
                <w:rFonts w:ascii="宋体" w:hAnsi="宋体" w:cs="宋体"/>
                <w:color w:val="000000"/>
                <w:sz w:val="24"/>
              </w:rPr>
            </w:pPr>
          </w:p>
        </w:tc>
        <w:tc>
          <w:tcPr>
            <w:tcW w:w="887" w:type="dxa"/>
            <w:tcBorders>
              <w:top w:val="single" w:color="000000" w:sz="4" w:space="0"/>
              <w:left w:val="single" w:color="000000" w:sz="4" w:space="0"/>
              <w:bottom w:val="single" w:color="000000" w:sz="4" w:space="0"/>
              <w:right w:val="single" w:color="000000" w:sz="4" w:space="0"/>
            </w:tcBorders>
            <w:vAlign w:val="center"/>
          </w:tcPr>
          <w:p w14:paraId="0518B488">
            <w:pPr>
              <w:widowControl/>
              <w:jc w:val="center"/>
              <w:textAlignment w:val="center"/>
              <w:rPr>
                <w:rFonts w:ascii="宋体" w:hAnsi="宋体" w:cs="宋体"/>
                <w:color w:val="000000"/>
                <w:sz w:val="24"/>
              </w:rPr>
            </w:pPr>
            <w:r>
              <w:rPr>
                <w:rFonts w:hint="eastAsia" w:ascii="宋体" w:hAnsi="宋体" w:cs="宋体"/>
                <w:color w:val="000000"/>
                <w:kern w:val="0"/>
                <w:sz w:val="24"/>
                <w:lang w:bidi="ar"/>
              </w:rPr>
              <w:t>成本指标</w:t>
            </w:r>
          </w:p>
        </w:tc>
        <w:tc>
          <w:tcPr>
            <w:tcW w:w="2386" w:type="dxa"/>
            <w:tcBorders>
              <w:top w:val="single" w:color="000000" w:sz="4" w:space="0"/>
              <w:left w:val="single" w:color="000000" w:sz="4" w:space="0"/>
              <w:bottom w:val="single" w:color="000000" w:sz="4" w:space="0"/>
              <w:right w:val="single" w:color="000000" w:sz="4" w:space="0"/>
            </w:tcBorders>
            <w:vAlign w:val="center"/>
          </w:tcPr>
          <w:p w14:paraId="1FD27F41">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完成项目资金5万元</w:t>
            </w:r>
          </w:p>
        </w:tc>
        <w:tc>
          <w:tcPr>
            <w:tcW w:w="1382" w:type="dxa"/>
            <w:tcBorders>
              <w:top w:val="single" w:color="000000" w:sz="4" w:space="0"/>
              <w:left w:val="single" w:color="000000" w:sz="4" w:space="0"/>
              <w:bottom w:val="single" w:color="000000" w:sz="4" w:space="0"/>
              <w:right w:val="single" w:color="000000" w:sz="4" w:space="0"/>
            </w:tcBorders>
            <w:vAlign w:val="center"/>
          </w:tcPr>
          <w:p w14:paraId="69689CC7">
            <w:pPr>
              <w:widowControl/>
              <w:jc w:val="left"/>
              <w:textAlignment w:val="center"/>
              <w:rPr>
                <w:rFonts w:ascii="宋体" w:hAnsi="宋体" w:cs="宋体"/>
                <w:color w:val="000000"/>
                <w:sz w:val="24"/>
              </w:rPr>
            </w:pPr>
            <w:r>
              <w:rPr>
                <w:rFonts w:hint="eastAsia" w:ascii="宋体" w:hAnsi="宋体" w:cs="宋体"/>
                <w:color w:val="000000"/>
                <w:kern w:val="0"/>
                <w:sz w:val="24"/>
                <w:lang w:bidi="ar"/>
              </w:rPr>
              <w:t>5万元</w:t>
            </w:r>
          </w:p>
        </w:tc>
        <w:tc>
          <w:tcPr>
            <w:tcW w:w="1440" w:type="dxa"/>
            <w:tcBorders>
              <w:top w:val="single" w:color="000000" w:sz="4" w:space="0"/>
              <w:left w:val="single" w:color="000000" w:sz="4" w:space="0"/>
              <w:bottom w:val="single" w:color="000000" w:sz="4" w:space="0"/>
              <w:right w:val="single" w:color="000000" w:sz="4" w:space="0"/>
            </w:tcBorders>
            <w:vAlign w:val="center"/>
          </w:tcPr>
          <w:p w14:paraId="6D537906">
            <w:pPr>
              <w:widowControl/>
              <w:jc w:val="left"/>
              <w:textAlignment w:val="center"/>
              <w:rPr>
                <w:rFonts w:ascii="宋体" w:hAnsi="宋体" w:cs="宋体"/>
                <w:color w:val="000000"/>
                <w:sz w:val="24"/>
              </w:rPr>
            </w:pPr>
            <w:r>
              <w:rPr>
                <w:rFonts w:hint="eastAsia" w:ascii="宋体" w:hAnsi="宋体" w:cs="宋体"/>
                <w:color w:val="000000"/>
                <w:kern w:val="0"/>
                <w:sz w:val="24"/>
                <w:lang w:bidi="ar"/>
              </w:rPr>
              <w:t>5万元</w:t>
            </w:r>
          </w:p>
        </w:tc>
        <w:tc>
          <w:tcPr>
            <w:tcW w:w="975" w:type="dxa"/>
            <w:tcBorders>
              <w:top w:val="single" w:color="000000" w:sz="4" w:space="0"/>
              <w:left w:val="single" w:color="000000" w:sz="4" w:space="0"/>
              <w:bottom w:val="single" w:color="000000" w:sz="4" w:space="0"/>
              <w:right w:val="single" w:color="000000" w:sz="4" w:space="0"/>
            </w:tcBorders>
            <w:vAlign w:val="center"/>
          </w:tcPr>
          <w:p w14:paraId="3656C940">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3A736FA5">
            <w:pPr>
              <w:rPr>
                <w:rFonts w:ascii="宋体" w:hAnsi="宋体" w:cs="宋体"/>
                <w:color w:val="000000"/>
                <w:sz w:val="24"/>
              </w:rPr>
            </w:pPr>
          </w:p>
        </w:tc>
      </w:tr>
      <w:tr w14:paraId="4F2BAA35">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7B2CAD55">
            <w:pPr>
              <w:jc w:val="center"/>
              <w:rPr>
                <w:rFonts w:ascii="宋体" w:hAnsi="宋体" w:cs="宋体"/>
                <w:color w:val="000000"/>
                <w:sz w:val="24"/>
              </w:rPr>
            </w:pPr>
          </w:p>
        </w:tc>
        <w:tc>
          <w:tcPr>
            <w:tcW w:w="522" w:type="dxa"/>
            <w:vMerge w:val="restart"/>
            <w:tcBorders>
              <w:top w:val="single" w:color="000000" w:sz="4" w:space="0"/>
              <w:left w:val="single" w:color="000000" w:sz="4" w:space="0"/>
              <w:bottom w:val="single" w:color="000000" w:sz="4" w:space="0"/>
              <w:right w:val="single" w:color="000000" w:sz="4" w:space="0"/>
            </w:tcBorders>
            <w:vAlign w:val="center"/>
          </w:tcPr>
          <w:p w14:paraId="7C0290AF">
            <w:pPr>
              <w:widowControl/>
              <w:jc w:val="center"/>
              <w:textAlignment w:val="center"/>
              <w:rPr>
                <w:rFonts w:ascii="宋体" w:hAnsi="宋体" w:cs="宋体"/>
                <w:color w:val="000000"/>
                <w:sz w:val="24"/>
              </w:rPr>
            </w:pPr>
            <w:r>
              <w:rPr>
                <w:rFonts w:hint="eastAsia" w:ascii="宋体" w:hAnsi="宋体" w:cs="宋体"/>
                <w:color w:val="000000"/>
                <w:kern w:val="0"/>
                <w:sz w:val="24"/>
                <w:lang w:bidi="ar"/>
              </w:rPr>
              <w:t>项目效益</w:t>
            </w:r>
          </w:p>
        </w:tc>
        <w:tc>
          <w:tcPr>
            <w:tcW w:w="887" w:type="dxa"/>
            <w:vMerge w:val="restart"/>
            <w:tcBorders>
              <w:top w:val="single" w:color="000000" w:sz="4" w:space="0"/>
              <w:left w:val="single" w:color="000000" w:sz="4" w:space="0"/>
              <w:bottom w:val="single" w:color="000000" w:sz="4" w:space="0"/>
              <w:right w:val="single" w:color="000000" w:sz="4" w:space="0"/>
            </w:tcBorders>
            <w:vAlign w:val="center"/>
          </w:tcPr>
          <w:p w14:paraId="09757EB1">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经济效益</w:t>
            </w:r>
          </w:p>
          <w:p w14:paraId="7B89FC2D">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2386" w:type="dxa"/>
            <w:tcBorders>
              <w:top w:val="single" w:color="000000" w:sz="4" w:space="0"/>
              <w:left w:val="single" w:color="000000" w:sz="4" w:space="0"/>
              <w:bottom w:val="single" w:color="000000" w:sz="4" w:space="0"/>
              <w:right w:val="single" w:color="000000" w:sz="4" w:space="0"/>
            </w:tcBorders>
            <w:vAlign w:val="center"/>
          </w:tcPr>
          <w:p w14:paraId="779C4D2B">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w:t>
            </w:r>
          </w:p>
        </w:tc>
        <w:tc>
          <w:tcPr>
            <w:tcW w:w="1382" w:type="dxa"/>
            <w:tcBorders>
              <w:top w:val="single" w:color="000000" w:sz="4" w:space="0"/>
              <w:left w:val="single" w:color="000000" w:sz="4" w:space="0"/>
              <w:bottom w:val="single" w:color="000000" w:sz="4" w:space="0"/>
              <w:right w:val="single" w:color="000000" w:sz="4" w:space="0"/>
            </w:tcBorders>
            <w:vAlign w:val="center"/>
          </w:tcPr>
          <w:p w14:paraId="42497085">
            <w:pPr>
              <w:rPr>
                <w:rFonts w:ascii="宋体" w:hAnsi="宋体" w:cs="宋体"/>
                <w:color w:val="000000"/>
                <w:sz w:val="24"/>
              </w:rPr>
            </w:pPr>
          </w:p>
        </w:tc>
        <w:tc>
          <w:tcPr>
            <w:tcW w:w="1440" w:type="dxa"/>
            <w:tcBorders>
              <w:top w:val="single" w:color="000000" w:sz="4" w:space="0"/>
              <w:left w:val="single" w:color="000000" w:sz="4" w:space="0"/>
              <w:bottom w:val="single" w:color="000000" w:sz="4" w:space="0"/>
              <w:right w:val="single" w:color="000000" w:sz="4" w:space="0"/>
            </w:tcBorders>
            <w:vAlign w:val="center"/>
          </w:tcPr>
          <w:p w14:paraId="166E6893">
            <w:pPr>
              <w:rPr>
                <w:rFonts w:ascii="宋体" w:hAnsi="宋体" w:cs="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vAlign w:val="center"/>
          </w:tcPr>
          <w:p w14:paraId="24AE831B">
            <w:pPr>
              <w:rPr>
                <w:rFonts w:ascii="宋体" w:hAnsi="宋体" w:cs="宋体"/>
                <w:color w:val="000000"/>
                <w:sz w:val="24"/>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55E86305">
            <w:pPr>
              <w:rPr>
                <w:rFonts w:ascii="宋体" w:hAnsi="宋体" w:cs="宋体"/>
                <w:color w:val="000000"/>
                <w:sz w:val="24"/>
              </w:rPr>
            </w:pPr>
          </w:p>
        </w:tc>
      </w:tr>
      <w:tr w14:paraId="154714D4">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592D829A">
            <w:pPr>
              <w:jc w:val="center"/>
              <w:rPr>
                <w:rFonts w:ascii="宋体" w:hAnsi="宋体" w:cs="宋体"/>
                <w:color w:val="000000"/>
                <w:sz w:val="24"/>
              </w:rPr>
            </w:pPr>
          </w:p>
        </w:tc>
        <w:tc>
          <w:tcPr>
            <w:tcW w:w="522" w:type="dxa"/>
            <w:vMerge w:val="continue"/>
            <w:tcBorders>
              <w:top w:val="single" w:color="000000" w:sz="4" w:space="0"/>
              <w:left w:val="single" w:color="000000" w:sz="4" w:space="0"/>
              <w:bottom w:val="single" w:color="000000" w:sz="4" w:space="0"/>
              <w:right w:val="single" w:color="000000" w:sz="4" w:space="0"/>
            </w:tcBorders>
            <w:vAlign w:val="center"/>
          </w:tcPr>
          <w:p w14:paraId="41F8357F">
            <w:pPr>
              <w:jc w:val="center"/>
              <w:rPr>
                <w:rFonts w:ascii="宋体" w:hAnsi="宋体" w:cs="宋体"/>
                <w:color w:val="000000"/>
                <w:sz w:val="24"/>
              </w:rPr>
            </w:pPr>
          </w:p>
        </w:tc>
        <w:tc>
          <w:tcPr>
            <w:tcW w:w="887" w:type="dxa"/>
            <w:vMerge w:val="continue"/>
            <w:tcBorders>
              <w:top w:val="single" w:color="000000" w:sz="4" w:space="0"/>
              <w:left w:val="single" w:color="000000" w:sz="4" w:space="0"/>
              <w:bottom w:val="single" w:color="000000" w:sz="4" w:space="0"/>
              <w:right w:val="single" w:color="000000" w:sz="4" w:space="0"/>
            </w:tcBorders>
            <w:vAlign w:val="center"/>
          </w:tcPr>
          <w:p w14:paraId="6A292406">
            <w:pPr>
              <w:jc w:val="center"/>
              <w:rPr>
                <w:rFonts w:ascii="宋体" w:hAnsi="宋体" w:cs="宋体"/>
                <w:color w:val="000000"/>
                <w:sz w:val="24"/>
              </w:rPr>
            </w:pPr>
          </w:p>
        </w:tc>
        <w:tc>
          <w:tcPr>
            <w:tcW w:w="2386" w:type="dxa"/>
            <w:tcBorders>
              <w:top w:val="single" w:color="000000" w:sz="4" w:space="0"/>
              <w:left w:val="single" w:color="000000" w:sz="4" w:space="0"/>
              <w:bottom w:val="single" w:color="000000" w:sz="4" w:space="0"/>
              <w:right w:val="single" w:color="000000" w:sz="4" w:space="0"/>
            </w:tcBorders>
            <w:vAlign w:val="center"/>
          </w:tcPr>
          <w:p w14:paraId="4757E0AE">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382" w:type="dxa"/>
            <w:tcBorders>
              <w:top w:val="single" w:color="000000" w:sz="4" w:space="0"/>
              <w:left w:val="single" w:color="000000" w:sz="4" w:space="0"/>
              <w:bottom w:val="single" w:color="000000" w:sz="4" w:space="0"/>
              <w:right w:val="single" w:color="000000" w:sz="4" w:space="0"/>
            </w:tcBorders>
            <w:vAlign w:val="center"/>
          </w:tcPr>
          <w:p w14:paraId="11535FA3">
            <w:pPr>
              <w:rPr>
                <w:rFonts w:ascii="宋体" w:hAnsi="宋体" w:cs="宋体"/>
                <w:color w:val="000000"/>
                <w:sz w:val="24"/>
              </w:rPr>
            </w:pPr>
          </w:p>
        </w:tc>
        <w:tc>
          <w:tcPr>
            <w:tcW w:w="1440" w:type="dxa"/>
            <w:tcBorders>
              <w:top w:val="single" w:color="000000" w:sz="4" w:space="0"/>
              <w:left w:val="single" w:color="000000" w:sz="4" w:space="0"/>
              <w:bottom w:val="single" w:color="000000" w:sz="4" w:space="0"/>
              <w:right w:val="single" w:color="000000" w:sz="4" w:space="0"/>
            </w:tcBorders>
            <w:vAlign w:val="center"/>
          </w:tcPr>
          <w:p w14:paraId="46889D52">
            <w:pPr>
              <w:rPr>
                <w:rFonts w:ascii="宋体" w:hAnsi="宋体" w:cs="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vAlign w:val="center"/>
          </w:tcPr>
          <w:p w14:paraId="020839F8">
            <w:pPr>
              <w:rPr>
                <w:rFonts w:ascii="宋体" w:hAnsi="宋体" w:cs="宋体"/>
                <w:color w:val="000000"/>
                <w:sz w:val="24"/>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10A49725">
            <w:pPr>
              <w:rPr>
                <w:rFonts w:ascii="宋体" w:hAnsi="宋体" w:cs="宋体"/>
                <w:color w:val="000000"/>
                <w:sz w:val="24"/>
              </w:rPr>
            </w:pPr>
          </w:p>
        </w:tc>
      </w:tr>
      <w:tr w14:paraId="0BE18EC3">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62F6BDD7">
            <w:pPr>
              <w:jc w:val="center"/>
              <w:rPr>
                <w:rFonts w:ascii="宋体" w:hAnsi="宋体" w:cs="宋体"/>
                <w:color w:val="000000"/>
                <w:sz w:val="24"/>
              </w:rPr>
            </w:pPr>
          </w:p>
        </w:tc>
        <w:tc>
          <w:tcPr>
            <w:tcW w:w="522" w:type="dxa"/>
            <w:vMerge w:val="continue"/>
            <w:tcBorders>
              <w:top w:val="single" w:color="000000" w:sz="4" w:space="0"/>
              <w:left w:val="single" w:color="000000" w:sz="4" w:space="0"/>
              <w:bottom w:val="single" w:color="000000" w:sz="4" w:space="0"/>
              <w:right w:val="single" w:color="000000" w:sz="4" w:space="0"/>
            </w:tcBorders>
            <w:vAlign w:val="center"/>
          </w:tcPr>
          <w:p w14:paraId="2EDDBD1E">
            <w:pPr>
              <w:jc w:val="center"/>
              <w:rPr>
                <w:rFonts w:ascii="宋体" w:hAnsi="宋体" w:cs="宋体"/>
                <w:color w:val="000000"/>
                <w:sz w:val="24"/>
              </w:rPr>
            </w:pPr>
          </w:p>
        </w:tc>
        <w:tc>
          <w:tcPr>
            <w:tcW w:w="887" w:type="dxa"/>
            <w:tcBorders>
              <w:top w:val="single" w:color="000000" w:sz="4" w:space="0"/>
              <w:left w:val="single" w:color="000000" w:sz="4" w:space="0"/>
              <w:bottom w:val="single" w:color="000000" w:sz="4" w:space="0"/>
              <w:right w:val="single" w:color="000000" w:sz="4" w:space="0"/>
            </w:tcBorders>
            <w:vAlign w:val="center"/>
          </w:tcPr>
          <w:p w14:paraId="0BAD03D7">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社会效益</w:t>
            </w:r>
          </w:p>
          <w:p w14:paraId="0778FDB7">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2386" w:type="dxa"/>
            <w:tcBorders>
              <w:top w:val="single" w:color="000000" w:sz="4" w:space="0"/>
              <w:left w:val="single" w:color="000000" w:sz="4" w:space="0"/>
              <w:bottom w:val="single" w:color="000000" w:sz="4" w:space="0"/>
              <w:right w:val="single" w:color="000000" w:sz="4" w:space="0"/>
            </w:tcBorders>
            <w:vAlign w:val="center"/>
          </w:tcPr>
          <w:p w14:paraId="47AA0835">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师生、社会满意度</w:t>
            </w:r>
          </w:p>
        </w:tc>
        <w:tc>
          <w:tcPr>
            <w:tcW w:w="1382" w:type="dxa"/>
            <w:tcBorders>
              <w:top w:val="single" w:color="000000" w:sz="4" w:space="0"/>
              <w:left w:val="single" w:color="000000" w:sz="4" w:space="0"/>
              <w:bottom w:val="single" w:color="000000" w:sz="4" w:space="0"/>
              <w:right w:val="single" w:color="000000" w:sz="4" w:space="0"/>
            </w:tcBorders>
            <w:vAlign w:val="center"/>
          </w:tcPr>
          <w:p w14:paraId="6109B1F8">
            <w:pPr>
              <w:widowControl/>
              <w:jc w:val="center"/>
              <w:textAlignment w:val="center"/>
              <w:rPr>
                <w:rFonts w:ascii="宋体" w:hAnsi="宋体" w:cs="宋体"/>
                <w:color w:val="000000"/>
                <w:sz w:val="24"/>
              </w:rPr>
            </w:pPr>
            <w:r>
              <w:rPr>
                <w:rFonts w:hint="eastAsia" w:ascii="宋体" w:hAnsi="宋体" w:cs="宋体"/>
                <w:color w:val="000000"/>
                <w:kern w:val="0"/>
                <w:sz w:val="24"/>
                <w:lang w:bidi="ar"/>
              </w:rPr>
              <w:t>全校师生及社会满意</w:t>
            </w:r>
          </w:p>
        </w:tc>
        <w:tc>
          <w:tcPr>
            <w:tcW w:w="1440" w:type="dxa"/>
            <w:tcBorders>
              <w:top w:val="single" w:color="000000" w:sz="4" w:space="0"/>
              <w:left w:val="single" w:color="000000" w:sz="4" w:space="0"/>
              <w:bottom w:val="single" w:color="000000" w:sz="4" w:space="0"/>
              <w:right w:val="single" w:color="000000" w:sz="4" w:space="0"/>
            </w:tcBorders>
            <w:vAlign w:val="center"/>
          </w:tcPr>
          <w:p w14:paraId="4BFD5354">
            <w:pPr>
              <w:widowControl/>
              <w:jc w:val="center"/>
              <w:textAlignment w:val="center"/>
              <w:rPr>
                <w:rFonts w:ascii="宋体" w:hAnsi="宋体" w:cs="宋体"/>
                <w:color w:val="000000"/>
                <w:sz w:val="24"/>
              </w:rPr>
            </w:pPr>
            <w:r>
              <w:rPr>
                <w:rFonts w:hint="eastAsia" w:ascii="宋体" w:hAnsi="宋体" w:cs="宋体"/>
                <w:color w:val="000000"/>
                <w:kern w:val="0"/>
                <w:sz w:val="24"/>
                <w:lang w:bidi="ar"/>
              </w:rPr>
              <w:t>已达到</w:t>
            </w:r>
          </w:p>
        </w:tc>
        <w:tc>
          <w:tcPr>
            <w:tcW w:w="975" w:type="dxa"/>
            <w:tcBorders>
              <w:top w:val="single" w:color="000000" w:sz="4" w:space="0"/>
              <w:left w:val="single" w:color="000000" w:sz="4" w:space="0"/>
              <w:bottom w:val="single" w:color="000000" w:sz="4" w:space="0"/>
              <w:right w:val="single" w:color="000000" w:sz="4" w:space="0"/>
            </w:tcBorders>
            <w:vAlign w:val="center"/>
          </w:tcPr>
          <w:p w14:paraId="5072AE5B">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5A97C807">
            <w:pPr>
              <w:rPr>
                <w:rFonts w:ascii="宋体" w:hAnsi="宋体" w:cs="宋体"/>
                <w:color w:val="000000"/>
                <w:sz w:val="24"/>
              </w:rPr>
            </w:pPr>
          </w:p>
        </w:tc>
      </w:tr>
      <w:tr w14:paraId="0A200800">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672E76A0">
            <w:pPr>
              <w:jc w:val="center"/>
              <w:rPr>
                <w:rFonts w:ascii="宋体" w:hAnsi="宋体" w:cs="宋体"/>
                <w:color w:val="000000"/>
                <w:sz w:val="24"/>
              </w:rPr>
            </w:pPr>
          </w:p>
        </w:tc>
        <w:tc>
          <w:tcPr>
            <w:tcW w:w="522" w:type="dxa"/>
            <w:vMerge w:val="continue"/>
            <w:tcBorders>
              <w:top w:val="single" w:color="000000" w:sz="4" w:space="0"/>
              <w:left w:val="single" w:color="000000" w:sz="4" w:space="0"/>
              <w:bottom w:val="single" w:color="000000" w:sz="4" w:space="0"/>
              <w:right w:val="single" w:color="000000" w:sz="4" w:space="0"/>
            </w:tcBorders>
            <w:vAlign w:val="center"/>
          </w:tcPr>
          <w:p w14:paraId="7C89C345">
            <w:pPr>
              <w:jc w:val="center"/>
              <w:rPr>
                <w:rFonts w:ascii="宋体" w:hAnsi="宋体" w:cs="宋体"/>
                <w:color w:val="000000"/>
                <w:sz w:val="24"/>
              </w:rPr>
            </w:pPr>
          </w:p>
        </w:tc>
        <w:tc>
          <w:tcPr>
            <w:tcW w:w="887" w:type="dxa"/>
            <w:vMerge w:val="restart"/>
            <w:tcBorders>
              <w:top w:val="single" w:color="000000" w:sz="4" w:space="0"/>
              <w:left w:val="single" w:color="000000" w:sz="4" w:space="0"/>
              <w:bottom w:val="single" w:color="000000" w:sz="4" w:space="0"/>
              <w:right w:val="single" w:color="000000" w:sz="4" w:space="0"/>
            </w:tcBorders>
            <w:vAlign w:val="center"/>
          </w:tcPr>
          <w:p w14:paraId="4C152487">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生态效益</w:t>
            </w:r>
          </w:p>
          <w:p w14:paraId="62272FA0">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2386" w:type="dxa"/>
            <w:tcBorders>
              <w:top w:val="single" w:color="000000" w:sz="4" w:space="0"/>
              <w:left w:val="single" w:color="000000" w:sz="4" w:space="0"/>
              <w:bottom w:val="single" w:color="000000" w:sz="4" w:space="0"/>
              <w:right w:val="single" w:color="000000" w:sz="4" w:space="0"/>
            </w:tcBorders>
            <w:vAlign w:val="center"/>
          </w:tcPr>
          <w:p w14:paraId="145AEC23">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w:t>
            </w:r>
          </w:p>
        </w:tc>
        <w:tc>
          <w:tcPr>
            <w:tcW w:w="1382" w:type="dxa"/>
            <w:tcBorders>
              <w:top w:val="single" w:color="000000" w:sz="4" w:space="0"/>
              <w:left w:val="single" w:color="000000" w:sz="4" w:space="0"/>
              <w:bottom w:val="single" w:color="000000" w:sz="4" w:space="0"/>
              <w:right w:val="single" w:color="000000" w:sz="4" w:space="0"/>
            </w:tcBorders>
            <w:vAlign w:val="center"/>
          </w:tcPr>
          <w:p w14:paraId="7F21BA7A">
            <w:pPr>
              <w:rPr>
                <w:rFonts w:ascii="宋体" w:hAnsi="宋体" w:cs="宋体"/>
                <w:color w:val="000000"/>
                <w:sz w:val="24"/>
              </w:rPr>
            </w:pPr>
          </w:p>
        </w:tc>
        <w:tc>
          <w:tcPr>
            <w:tcW w:w="1440" w:type="dxa"/>
            <w:tcBorders>
              <w:top w:val="single" w:color="000000" w:sz="4" w:space="0"/>
              <w:left w:val="single" w:color="000000" w:sz="4" w:space="0"/>
              <w:bottom w:val="single" w:color="000000" w:sz="4" w:space="0"/>
              <w:right w:val="single" w:color="000000" w:sz="4" w:space="0"/>
            </w:tcBorders>
            <w:vAlign w:val="center"/>
          </w:tcPr>
          <w:p w14:paraId="4BFBCA43">
            <w:pPr>
              <w:rPr>
                <w:rFonts w:ascii="宋体" w:hAnsi="宋体" w:cs="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vAlign w:val="center"/>
          </w:tcPr>
          <w:p w14:paraId="158B5491">
            <w:pPr>
              <w:rPr>
                <w:rFonts w:ascii="宋体" w:hAnsi="宋体" w:cs="宋体"/>
                <w:color w:val="000000"/>
                <w:sz w:val="24"/>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1D380B8E">
            <w:pPr>
              <w:rPr>
                <w:rFonts w:ascii="宋体" w:hAnsi="宋体" w:cs="宋体"/>
                <w:color w:val="000000"/>
                <w:sz w:val="24"/>
              </w:rPr>
            </w:pPr>
          </w:p>
        </w:tc>
      </w:tr>
      <w:tr w14:paraId="04977EEB">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09DFB16F">
            <w:pPr>
              <w:jc w:val="center"/>
              <w:rPr>
                <w:rFonts w:ascii="宋体" w:hAnsi="宋体" w:cs="宋体"/>
                <w:color w:val="000000"/>
                <w:sz w:val="24"/>
              </w:rPr>
            </w:pPr>
          </w:p>
        </w:tc>
        <w:tc>
          <w:tcPr>
            <w:tcW w:w="522" w:type="dxa"/>
            <w:vMerge w:val="continue"/>
            <w:tcBorders>
              <w:top w:val="single" w:color="000000" w:sz="4" w:space="0"/>
              <w:left w:val="single" w:color="000000" w:sz="4" w:space="0"/>
              <w:bottom w:val="single" w:color="000000" w:sz="4" w:space="0"/>
              <w:right w:val="single" w:color="000000" w:sz="4" w:space="0"/>
            </w:tcBorders>
            <w:vAlign w:val="center"/>
          </w:tcPr>
          <w:p w14:paraId="65A6A319">
            <w:pPr>
              <w:jc w:val="center"/>
              <w:rPr>
                <w:rFonts w:ascii="宋体" w:hAnsi="宋体" w:cs="宋体"/>
                <w:color w:val="000000"/>
                <w:sz w:val="24"/>
              </w:rPr>
            </w:pPr>
          </w:p>
        </w:tc>
        <w:tc>
          <w:tcPr>
            <w:tcW w:w="887" w:type="dxa"/>
            <w:vMerge w:val="continue"/>
            <w:tcBorders>
              <w:top w:val="single" w:color="000000" w:sz="4" w:space="0"/>
              <w:left w:val="single" w:color="000000" w:sz="4" w:space="0"/>
              <w:bottom w:val="single" w:color="000000" w:sz="4" w:space="0"/>
              <w:right w:val="single" w:color="000000" w:sz="4" w:space="0"/>
            </w:tcBorders>
            <w:vAlign w:val="center"/>
          </w:tcPr>
          <w:p w14:paraId="44CBE3A1">
            <w:pPr>
              <w:jc w:val="center"/>
              <w:rPr>
                <w:rFonts w:ascii="宋体" w:hAnsi="宋体" w:cs="宋体"/>
                <w:color w:val="000000"/>
                <w:sz w:val="24"/>
              </w:rPr>
            </w:pPr>
          </w:p>
        </w:tc>
        <w:tc>
          <w:tcPr>
            <w:tcW w:w="2386" w:type="dxa"/>
            <w:tcBorders>
              <w:top w:val="single" w:color="000000" w:sz="4" w:space="0"/>
              <w:left w:val="single" w:color="000000" w:sz="4" w:space="0"/>
              <w:bottom w:val="single" w:color="000000" w:sz="4" w:space="0"/>
              <w:right w:val="single" w:color="000000" w:sz="4" w:space="0"/>
            </w:tcBorders>
            <w:vAlign w:val="center"/>
          </w:tcPr>
          <w:p w14:paraId="5CE86064">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382" w:type="dxa"/>
            <w:tcBorders>
              <w:top w:val="single" w:color="000000" w:sz="4" w:space="0"/>
              <w:left w:val="single" w:color="000000" w:sz="4" w:space="0"/>
              <w:bottom w:val="single" w:color="000000" w:sz="4" w:space="0"/>
              <w:right w:val="single" w:color="000000" w:sz="4" w:space="0"/>
            </w:tcBorders>
            <w:vAlign w:val="center"/>
          </w:tcPr>
          <w:p w14:paraId="59C6D26A">
            <w:pPr>
              <w:rPr>
                <w:rFonts w:ascii="宋体" w:hAnsi="宋体" w:cs="宋体"/>
                <w:color w:val="000000"/>
                <w:sz w:val="24"/>
              </w:rPr>
            </w:pPr>
          </w:p>
        </w:tc>
        <w:tc>
          <w:tcPr>
            <w:tcW w:w="1440" w:type="dxa"/>
            <w:tcBorders>
              <w:top w:val="single" w:color="000000" w:sz="4" w:space="0"/>
              <w:left w:val="single" w:color="000000" w:sz="4" w:space="0"/>
              <w:bottom w:val="single" w:color="000000" w:sz="4" w:space="0"/>
              <w:right w:val="single" w:color="000000" w:sz="4" w:space="0"/>
            </w:tcBorders>
            <w:vAlign w:val="center"/>
          </w:tcPr>
          <w:p w14:paraId="3B83108A">
            <w:pPr>
              <w:rPr>
                <w:rFonts w:ascii="宋体" w:hAnsi="宋体" w:cs="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vAlign w:val="center"/>
          </w:tcPr>
          <w:p w14:paraId="2E1E446B">
            <w:pPr>
              <w:rPr>
                <w:rFonts w:ascii="宋体" w:hAnsi="宋体" w:cs="宋体"/>
                <w:color w:val="000000"/>
                <w:sz w:val="24"/>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5A337EE2">
            <w:pPr>
              <w:rPr>
                <w:rFonts w:ascii="宋体" w:hAnsi="宋体" w:cs="宋体"/>
                <w:color w:val="000000"/>
                <w:sz w:val="24"/>
              </w:rPr>
            </w:pPr>
          </w:p>
        </w:tc>
      </w:tr>
      <w:tr w14:paraId="7A32E5E9">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42ECB68B">
            <w:pPr>
              <w:jc w:val="center"/>
              <w:rPr>
                <w:rFonts w:ascii="宋体" w:hAnsi="宋体" w:cs="宋体"/>
                <w:color w:val="000000"/>
                <w:sz w:val="24"/>
              </w:rPr>
            </w:pPr>
          </w:p>
        </w:tc>
        <w:tc>
          <w:tcPr>
            <w:tcW w:w="522" w:type="dxa"/>
            <w:vMerge w:val="continue"/>
            <w:tcBorders>
              <w:top w:val="single" w:color="000000" w:sz="4" w:space="0"/>
              <w:left w:val="single" w:color="000000" w:sz="4" w:space="0"/>
              <w:bottom w:val="single" w:color="000000" w:sz="4" w:space="0"/>
              <w:right w:val="single" w:color="000000" w:sz="4" w:space="0"/>
            </w:tcBorders>
            <w:vAlign w:val="center"/>
          </w:tcPr>
          <w:p w14:paraId="0E23BCAE">
            <w:pPr>
              <w:jc w:val="center"/>
              <w:rPr>
                <w:rFonts w:ascii="宋体" w:hAnsi="宋体" w:cs="宋体"/>
                <w:color w:val="000000"/>
                <w:sz w:val="24"/>
              </w:rPr>
            </w:pPr>
          </w:p>
        </w:tc>
        <w:tc>
          <w:tcPr>
            <w:tcW w:w="887" w:type="dxa"/>
            <w:vMerge w:val="restart"/>
            <w:tcBorders>
              <w:top w:val="single" w:color="000000" w:sz="4" w:space="0"/>
              <w:left w:val="single" w:color="000000" w:sz="4" w:space="0"/>
              <w:bottom w:val="single" w:color="000000" w:sz="4" w:space="0"/>
              <w:right w:val="single" w:color="000000" w:sz="4" w:space="0"/>
            </w:tcBorders>
            <w:vAlign w:val="center"/>
          </w:tcPr>
          <w:p w14:paraId="0C0A0BF2">
            <w:pPr>
              <w:widowControl/>
              <w:jc w:val="center"/>
              <w:textAlignment w:val="center"/>
              <w:rPr>
                <w:rFonts w:ascii="宋体" w:hAnsi="宋体" w:cs="宋体"/>
                <w:color w:val="000000"/>
                <w:kern w:val="0"/>
                <w:sz w:val="24"/>
                <w:lang w:bidi="ar"/>
              </w:rPr>
            </w:pPr>
            <w:r>
              <w:rPr>
                <w:rFonts w:hint="eastAsia" w:ascii="宋体" w:hAnsi="宋体" w:cs="宋体"/>
                <w:color w:val="000000"/>
                <w:kern w:val="0"/>
                <w:sz w:val="24"/>
                <w:lang w:bidi="ar"/>
              </w:rPr>
              <w:t>可持续影响</w:t>
            </w:r>
          </w:p>
          <w:p w14:paraId="7879073F">
            <w:pPr>
              <w:widowControl/>
              <w:jc w:val="center"/>
              <w:textAlignment w:val="center"/>
              <w:rPr>
                <w:rFonts w:ascii="宋体" w:hAnsi="宋体" w:cs="宋体"/>
                <w:color w:val="000000"/>
                <w:sz w:val="24"/>
              </w:rPr>
            </w:pPr>
            <w:r>
              <w:rPr>
                <w:rFonts w:hint="eastAsia" w:ascii="宋体" w:hAnsi="宋体" w:cs="宋体"/>
                <w:color w:val="000000"/>
                <w:kern w:val="0"/>
                <w:sz w:val="24"/>
                <w:lang w:bidi="ar"/>
              </w:rPr>
              <w:t>指标</w:t>
            </w:r>
          </w:p>
        </w:tc>
        <w:tc>
          <w:tcPr>
            <w:tcW w:w="2386" w:type="dxa"/>
            <w:tcBorders>
              <w:top w:val="single" w:color="000000" w:sz="4" w:space="0"/>
              <w:left w:val="single" w:color="000000" w:sz="4" w:space="0"/>
              <w:bottom w:val="single" w:color="000000" w:sz="4" w:space="0"/>
              <w:right w:val="single" w:color="000000" w:sz="4" w:space="0"/>
            </w:tcBorders>
            <w:vAlign w:val="center"/>
          </w:tcPr>
          <w:p w14:paraId="5617EEE7">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指标1：</w:t>
            </w:r>
          </w:p>
        </w:tc>
        <w:tc>
          <w:tcPr>
            <w:tcW w:w="1382" w:type="dxa"/>
            <w:tcBorders>
              <w:top w:val="single" w:color="000000" w:sz="4" w:space="0"/>
              <w:left w:val="single" w:color="000000" w:sz="4" w:space="0"/>
              <w:bottom w:val="single" w:color="000000" w:sz="4" w:space="0"/>
              <w:right w:val="single" w:color="000000" w:sz="4" w:space="0"/>
            </w:tcBorders>
            <w:vAlign w:val="center"/>
          </w:tcPr>
          <w:p w14:paraId="6F34E6DC">
            <w:pPr>
              <w:rPr>
                <w:rFonts w:ascii="宋体" w:hAnsi="宋体" w:cs="宋体"/>
                <w:color w:val="000000"/>
                <w:sz w:val="24"/>
              </w:rPr>
            </w:pPr>
          </w:p>
        </w:tc>
        <w:tc>
          <w:tcPr>
            <w:tcW w:w="1440" w:type="dxa"/>
            <w:tcBorders>
              <w:top w:val="single" w:color="000000" w:sz="4" w:space="0"/>
              <w:left w:val="single" w:color="000000" w:sz="4" w:space="0"/>
              <w:bottom w:val="single" w:color="000000" w:sz="4" w:space="0"/>
              <w:right w:val="single" w:color="000000" w:sz="4" w:space="0"/>
            </w:tcBorders>
            <w:vAlign w:val="center"/>
          </w:tcPr>
          <w:p w14:paraId="5B89890C">
            <w:pPr>
              <w:rPr>
                <w:rFonts w:ascii="宋体" w:hAnsi="宋体" w:cs="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vAlign w:val="center"/>
          </w:tcPr>
          <w:p w14:paraId="465B6667">
            <w:pPr>
              <w:rPr>
                <w:rFonts w:ascii="宋体" w:hAnsi="宋体" w:cs="宋体"/>
                <w:color w:val="000000"/>
                <w:sz w:val="24"/>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3B745D7A">
            <w:pPr>
              <w:rPr>
                <w:rFonts w:ascii="宋体" w:hAnsi="宋体" w:cs="宋体"/>
                <w:color w:val="000000"/>
                <w:sz w:val="24"/>
              </w:rPr>
            </w:pPr>
          </w:p>
        </w:tc>
      </w:tr>
      <w:tr w14:paraId="71D11C3A">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0DAB1E9F">
            <w:pPr>
              <w:jc w:val="center"/>
              <w:rPr>
                <w:rFonts w:ascii="宋体" w:hAnsi="宋体" w:cs="宋体"/>
                <w:color w:val="000000"/>
                <w:sz w:val="24"/>
              </w:rPr>
            </w:pPr>
          </w:p>
        </w:tc>
        <w:tc>
          <w:tcPr>
            <w:tcW w:w="522" w:type="dxa"/>
            <w:vMerge w:val="continue"/>
            <w:tcBorders>
              <w:top w:val="single" w:color="000000" w:sz="4" w:space="0"/>
              <w:left w:val="single" w:color="000000" w:sz="4" w:space="0"/>
              <w:bottom w:val="single" w:color="000000" w:sz="4" w:space="0"/>
              <w:right w:val="single" w:color="000000" w:sz="4" w:space="0"/>
            </w:tcBorders>
            <w:vAlign w:val="center"/>
          </w:tcPr>
          <w:p w14:paraId="78C280B7">
            <w:pPr>
              <w:jc w:val="center"/>
              <w:rPr>
                <w:rFonts w:ascii="宋体" w:hAnsi="宋体" w:cs="宋体"/>
                <w:color w:val="000000"/>
                <w:sz w:val="24"/>
              </w:rPr>
            </w:pPr>
          </w:p>
        </w:tc>
        <w:tc>
          <w:tcPr>
            <w:tcW w:w="887" w:type="dxa"/>
            <w:vMerge w:val="continue"/>
            <w:tcBorders>
              <w:top w:val="single" w:color="000000" w:sz="4" w:space="0"/>
              <w:left w:val="single" w:color="000000" w:sz="4" w:space="0"/>
              <w:bottom w:val="single" w:color="000000" w:sz="4" w:space="0"/>
              <w:right w:val="single" w:color="000000" w:sz="4" w:space="0"/>
            </w:tcBorders>
            <w:vAlign w:val="center"/>
          </w:tcPr>
          <w:p w14:paraId="58D0ED35">
            <w:pPr>
              <w:jc w:val="center"/>
              <w:rPr>
                <w:rFonts w:ascii="宋体" w:hAnsi="宋体" w:cs="宋体"/>
                <w:color w:val="000000"/>
                <w:sz w:val="24"/>
              </w:rPr>
            </w:pPr>
          </w:p>
        </w:tc>
        <w:tc>
          <w:tcPr>
            <w:tcW w:w="2386" w:type="dxa"/>
            <w:tcBorders>
              <w:top w:val="single" w:color="000000" w:sz="4" w:space="0"/>
              <w:left w:val="single" w:color="000000" w:sz="4" w:space="0"/>
              <w:bottom w:val="single" w:color="000000" w:sz="4" w:space="0"/>
              <w:right w:val="single" w:color="000000" w:sz="4" w:space="0"/>
            </w:tcBorders>
            <w:vAlign w:val="center"/>
          </w:tcPr>
          <w:p w14:paraId="6228E67D">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指标2：</w:t>
            </w:r>
          </w:p>
        </w:tc>
        <w:tc>
          <w:tcPr>
            <w:tcW w:w="1382" w:type="dxa"/>
            <w:tcBorders>
              <w:top w:val="single" w:color="000000" w:sz="4" w:space="0"/>
              <w:left w:val="single" w:color="000000" w:sz="4" w:space="0"/>
              <w:bottom w:val="single" w:color="000000" w:sz="4" w:space="0"/>
              <w:right w:val="single" w:color="000000" w:sz="4" w:space="0"/>
            </w:tcBorders>
            <w:vAlign w:val="center"/>
          </w:tcPr>
          <w:p w14:paraId="561F3A40">
            <w:pPr>
              <w:rPr>
                <w:rFonts w:ascii="宋体" w:hAnsi="宋体" w:cs="宋体"/>
                <w:color w:val="000000"/>
                <w:sz w:val="24"/>
              </w:rPr>
            </w:pPr>
          </w:p>
        </w:tc>
        <w:tc>
          <w:tcPr>
            <w:tcW w:w="1440" w:type="dxa"/>
            <w:tcBorders>
              <w:top w:val="single" w:color="000000" w:sz="4" w:space="0"/>
              <w:left w:val="single" w:color="000000" w:sz="4" w:space="0"/>
              <w:bottom w:val="single" w:color="000000" w:sz="4" w:space="0"/>
              <w:right w:val="single" w:color="000000" w:sz="4" w:space="0"/>
            </w:tcBorders>
            <w:vAlign w:val="center"/>
          </w:tcPr>
          <w:p w14:paraId="070A9839">
            <w:pPr>
              <w:rPr>
                <w:rFonts w:ascii="宋体" w:hAnsi="宋体" w:cs="宋体"/>
                <w:color w:val="000000"/>
                <w:sz w:val="24"/>
              </w:rPr>
            </w:pPr>
          </w:p>
        </w:tc>
        <w:tc>
          <w:tcPr>
            <w:tcW w:w="975" w:type="dxa"/>
            <w:tcBorders>
              <w:top w:val="single" w:color="000000" w:sz="4" w:space="0"/>
              <w:left w:val="single" w:color="000000" w:sz="4" w:space="0"/>
              <w:bottom w:val="single" w:color="000000" w:sz="4" w:space="0"/>
              <w:right w:val="single" w:color="000000" w:sz="4" w:space="0"/>
            </w:tcBorders>
            <w:vAlign w:val="center"/>
          </w:tcPr>
          <w:p w14:paraId="3C7E768F">
            <w:pPr>
              <w:rPr>
                <w:rFonts w:ascii="宋体" w:hAnsi="宋体" w:cs="宋体"/>
                <w:color w:val="000000"/>
                <w:sz w:val="24"/>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5A971A19">
            <w:pPr>
              <w:rPr>
                <w:rFonts w:ascii="宋体" w:hAnsi="宋体" w:cs="宋体"/>
                <w:color w:val="000000"/>
                <w:sz w:val="24"/>
              </w:rPr>
            </w:pPr>
          </w:p>
        </w:tc>
      </w:tr>
      <w:tr w14:paraId="364D98C1">
        <w:tblPrEx>
          <w:tblCellMar>
            <w:top w:w="0" w:type="dxa"/>
            <w:left w:w="108" w:type="dxa"/>
            <w:bottom w:w="0" w:type="dxa"/>
            <w:right w:w="108" w:type="dxa"/>
          </w:tblCellMar>
        </w:tblPrEx>
        <w:trPr>
          <w:trHeight w:val="285" w:hRule="atLeast"/>
        </w:trPr>
        <w:tc>
          <w:tcPr>
            <w:tcW w:w="401" w:type="dxa"/>
            <w:vMerge w:val="continue"/>
            <w:tcBorders>
              <w:top w:val="single" w:color="000000" w:sz="4" w:space="0"/>
              <w:left w:val="single" w:color="000000" w:sz="4" w:space="0"/>
              <w:bottom w:val="single" w:color="000000" w:sz="4" w:space="0"/>
              <w:right w:val="single" w:color="000000" w:sz="4" w:space="0"/>
            </w:tcBorders>
            <w:vAlign w:val="center"/>
          </w:tcPr>
          <w:p w14:paraId="7E34D387">
            <w:pPr>
              <w:jc w:val="center"/>
              <w:rPr>
                <w:rFonts w:ascii="宋体" w:hAnsi="宋体" w:cs="宋体"/>
                <w:color w:val="000000"/>
                <w:sz w:val="24"/>
              </w:rPr>
            </w:pPr>
          </w:p>
        </w:tc>
        <w:tc>
          <w:tcPr>
            <w:tcW w:w="522" w:type="dxa"/>
            <w:tcBorders>
              <w:top w:val="single" w:color="000000" w:sz="4" w:space="0"/>
              <w:left w:val="single" w:color="000000" w:sz="4" w:space="0"/>
              <w:bottom w:val="single" w:color="000000" w:sz="4" w:space="0"/>
              <w:right w:val="single" w:color="000000" w:sz="4" w:space="0"/>
            </w:tcBorders>
            <w:vAlign w:val="center"/>
          </w:tcPr>
          <w:p w14:paraId="4BA3E8FD">
            <w:pPr>
              <w:widowControl/>
              <w:jc w:val="center"/>
              <w:textAlignment w:val="center"/>
              <w:rPr>
                <w:rFonts w:ascii="宋体" w:hAnsi="宋体" w:cs="宋体"/>
                <w:color w:val="000000"/>
                <w:sz w:val="24"/>
              </w:rPr>
            </w:pPr>
            <w:r>
              <w:rPr>
                <w:rFonts w:hint="eastAsia" w:ascii="宋体" w:hAnsi="宋体" w:cs="宋体"/>
                <w:color w:val="000000"/>
                <w:kern w:val="0"/>
                <w:sz w:val="24"/>
                <w:lang w:bidi="ar"/>
              </w:rPr>
              <w:t>满意度指标</w:t>
            </w:r>
          </w:p>
        </w:tc>
        <w:tc>
          <w:tcPr>
            <w:tcW w:w="887" w:type="dxa"/>
            <w:tcBorders>
              <w:top w:val="single" w:color="000000" w:sz="4" w:space="0"/>
              <w:left w:val="single" w:color="000000" w:sz="4" w:space="0"/>
              <w:bottom w:val="single" w:color="000000" w:sz="4" w:space="0"/>
              <w:right w:val="single" w:color="000000" w:sz="4" w:space="0"/>
            </w:tcBorders>
            <w:vAlign w:val="center"/>
          </w:tcPr>
          <w:p w14:paraId="6A2E10FE">
            <w:pPr>
              <w:widowControl/>
              <w:jc w:val="center"/>
              <w:textAlignment w:val="center"/>
              <w:rPr>
                <w:rFonts w:ascii="宋体" w:hAnsi="宋体" w:cs="宋体"/>
                <w:color w:val="000000"/>
                <w:sz w:val="24"/>
              </w:rPr>
            </w:pPr>
            <w:r>
              <w:rPr>
                <w:rFonts w:hint="eastAsia" w:ascii="宋体" w:hAnsi="宋体" w:cs="宋体"/>
                <w:color w:val="000000"/>
                <w:kern w:val="0"/>
                <w:sz w:val="24"/>
                <w:lang w:bidi="ar"/>
              </w:rPr>
              <w:t>满意度指标</w:t>
            </w:r>
          </w:p>
        </w:tc>
        <w:tc>
          <w:tcPr>
            <w:tcW w:w="2386" w:type="dxa"/>
            <w:tcBorders>
              <w:top w:val="single" w:color="000000" w:sz="4" w:space="0"/>
              <w:left w:val="single" w:color="000000" w:sz="4" w:space="0"/>
              <w:bottom w:val="single" w:color="000000" w:sz="4" w:space="0"/>
              <w:right w:val="single" w:color="000000" w:sz="4" w:space="0"/>
            </w:tcBorders>
            <w:vAlign w:val="center"/>
          </w:tcPr>
          <w:p w14:paraId="044ECD5F">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 师生满意度100%</w:t>
            </w:r>
          </w:p>
        </w:tc>
        <w:tc>
          <w:tcPr>
            <w:tcW w:w="1382" w:type="dxa"/>
            <w:tcBorders>
              <w:top w:val="single" w:color="000000" w:sz="4" w:space="0"/>
              <w:left w:val="single" w:color="000000" w:sz="4" w:space="0"/>
              <w:bottom w:val="single" w:color="000000" w:sz="4" w:space="0"/>
              <w:right w:val="single" w:color="000000" w:sz="4" w:space="0"/>
            </w:tcBorders>
            <w:vAlign w:val="center"/>
          </w:tcPr>
          <w:p w14:paraId="5E297AF8">
            <w:pPr>
              <w:widowControl/>
              <w:jc w:val="center"/>
              <w:textAlignment w:val="center"/>
              <w:rPr>
                <w:rFonts w:ascii="宋体" w:hAnsi="宋体" w:cs="宋体"/>
                <w:color w:val="000000"/>
                <w:sz w:val="24"/>
              </w:rPr>
            </w:pPr>
            <w:r>
              <w:rPr>
                <w:rFonts w:hint="eastAsia" w:ascii="宋体" w:hAnsi="宋体" w:cs="宋体"/>
                <w:color w:val="000000"/>
                <w:kern w:val="0"/>
                <w:sz w:val="24"/>
                <w:lang w:bidi="ar"/>
              </w:rPr>
              <w:t>师生满意度100%</w:t>
            </w:r>
          </w:p>
        </w:tc>
        <w:tc>
          <w:tcPr>
            <w:tcW w:w="1440" w:type="dxa"/>
            <w:tcBorders>
              <w:top w:val="single" w:color="000000" w:sz="4" w:space="0"/>
              <w:left w:val="single" w:color="000000" w:sz="4" w:space="0"/>
              <w:bottom w:val="single" w:color="000000" w:sz="4" w:space="0"/>
              <w:right w:val="single" w:color="000000" w:sz="4" w:space="0"/>
            </w:tcBorders>
            <w:vAlign w:val="center"/>
          </w:tcPr>
          <w:p w14:paraId="785F648A">
            <w:pPr>
              <w:widowControl/>
              <w:jc w:val="center"/>
              <w:textAlignment w:val="center"/>
              <w:rPr>
                <w:rFonts w:ascii="宋体" w:hAnsi="宋体" w:cs="宋体"/>
                <w:color w:val="000000"/>
                <w:sz w:val="24"/>
              </w:rPr>
            </w:pPr>
            <w:r>
              <w:rPr>
                <w:rFonts w:hint="eastAsia" w:ascii="宋体" w:hAnsi="宋体" w:cs="宋体"/>
                <w:color w:val="000000"/>
                <w:kern w:val="0"/>
                <w:sz w:val="24"/>
                <w:lang w:bidi="ar"/>
              </w:rPr>
              <w:t>已达到</w:t>
            </w:r>
          </w:p>
        </w:tc>
        <w:tc>
          <w:tcPr>
            <w:tcW w:w="975" w:type="dxa"/>
            <w:tcBorders>
              <w:top w:val="single" w:color="000000" w:sz="4" w:space="0"/>
              <w:left w:val="single" w:color="000000" w:sz="4" w:space="0"/>
              <w:bottom w:val="single" w:color="000000" w:sz="4" w:space="0"/>
              <w:right w:val="single" w:color="000000" w:sz="4" w:space="0"/>
            </w:tcBorders>
            <w:vAlign w:val="center"/>
          </w:tcPr>
          <w:p w14:paraId="7EA10A46">
            <w:pPr>
              <w:widowControl/>
              <w:jc w:val="center"/>
              <w:textAlignment w:val="center"/>
              <w:rPr>
                <w:rFonts w:ascii="宋体" w:hAnsi="宋体" w:cs="宋体"/>
                <w:color w:val="000000"/>
                <w:sz w:val="24"/>
              </w:rPr>
            </w:pPr>
            <w:r>
              <w:rPr>
                <w:rFonts w:hint="eastAsia" w:ascii="宋体" w:hAnsi="宋体" w:cs="宋体"/>
                <w:color w:val="000000"/>
                <w:kern w:val="0"/>
                <w:sz w:val="24"/>
                <w:lang w:bidi="ar"/>
              </w:rPr>
              <w:t>100%</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03142149">
            <w:pPr>
              <w:rPr>
                <w:rFonts w:ascii="宋体" w:hAnsi="宋体" w:cs="宋体"/>
                <w:color w:val="000000"/>
                <w:sz w:val="24"/>
              </w:rPr>
            </w:pPr>
          </w:p>
        </w:tc>
      </w:tr>
    </w:tbl>
    <w:p w14:paraId="59E9F689">
      <w:pPr>
        <w:widowControl/>
        <w:jc w:val="left"/>
      </w:pPr>
      <w:r>
        <w:rPr>
          <w:rFonts w:hint="eastAsia" w:ascii="楷体" w:hAnsi="楷体" w:eastAsia="楷体" w:cs="楷体"/>
          <w:b/>
          <w:bCs/>
          <w:color w:val="000000"/>
          <w:kern w:val="0"/>
          <w:sz w:val="31"/>
          <w:szCs w:val="31"/>
          <w:lang w:bidi="ar"/>
        </w:rPr>
        <w:t xml:space="preserve">（三）项目财务管理情况。 </w:t>
      </w:r>
    </w:p>
    <w:p w14:paraId="7FA3CF1D">
      <w:pPr>
        <w:widowControl/>
        <w:jc w:val="left"/>
        <w:rPr>
          <w:sz w:val="30"/>
          <w:szCs w:val="30"/>
        </w:rPr>
      </w:pPr>
      <w:r>
        <w:rPr>
          <w:rFonts w:hint="eastAsia" w:ascii="仿宋" w:hAnsi="仿宋" w:eastAsia="仿宋" w:cs="仿宋"/>
          <w:color w:val="000000"/>
          <w:kern w:val="0"/>
          <w:sz w:val="30"/>
          <w:szCs w:val="30"/>
          <w:lang w:bidi="ar"/>
        </w:rPr>
        <w:t xml:space="preserve">该项目资金严格根据相关政策规定专款专用。 </w:t>
      </w:r>
    </w:p>
    <w:p w14:paraId="4A4D9A93">
      <w:pPr>
        <w:widowControl/>
        <w:jc w:val="left"/>
      </w:pPr>
      <w:r>
        <w:rPr>
          <w:rFonts w:hint="eastAsia" w:ascii="黑体" w:hAnsi="宋体" w:eastAsia="黑体" w:cs="黑体"/>
          <w:color w:val="000000"/>
          <w:kern w:val="0"/>
          <w:sz w:val="31"/>
          <w:szCs w:val="31"/>
          <w:lang w:bidi="ar"/>
        </w:rPr>
        <w:t xml:space="preserve">三、项目实施及管理情况 </w:t>
      </w:r>
    </w:p>
    <w:p w14:paraId="1E2FC9CE">
      <w:pPr>
        <w:widowControl/>
        <w:ind w:firstLine="600" w:firstLineChars="200"/>
        <w:jc w:val="left"/>
        <w:rPr>
          <w:sz w:val="30"/>
          <w:szCs w:val="30"/>
        </w:rPr>
      </w:pPr>
      <w:r>
        <w:rPr>
          <w:rFonts w:hint="eastAsia" w:ascii="仿宋" w:hAnsi="仿宋" w:eastAsia="仿宋" w:cs="仿宋"/>
          <w:color w:val="000000"/>
          <w:kern w:val="0"/>
          <w:sz w:val="30"/>
          <w:szCs w:val="30"/>
          <w:lang w:bidi="ar"/>
        </w:rPr>
        <w:t xml:space="preserve">我校在实施 2021 年中央专项彩票公益金支付乡村学校少年宫运转资金经费过程中，执行相关法律法规及项目管理 制度。单位财务管理制度健全，严格执行财务管理制度，账务处理及时，会计核算规范。资金的执行情况和绩效情况达到预期目标，项目实施总体情况良好。 </w:t>
      </w:r>
    </w:p>
    <w:p w14:paraId="2A5D937E">
      <w:pPr>
        <w:widowControl/>
        <w:jc w:val="left"/>
      </w:pPr>
      <w:r>
        <w:rPr>
          <w:rFonts w:hint="eastAsia" w:ascii="黑体" w:hAnsi="宋体" w:eastAsia="黑体" w:cs="黑体"/>
          <w:color w:val="000000"/>
          <w:kern w:val="0"/>
          <w:sz w:val="31"/>
          <w:szCs w:val="31"/>
          <w:lang w:bidi="ar"/>
        </w:rPr>
        <w:t xml:space="preserve">四、项目绩效情况 </w:t>
      </w:r>
    </w:p>
    <w:p w14:paraId="62F01054">
      <w:pPr>
        <w:widowControl/>
        <w:jc w:val="left"/>
      </w:pPr>
      <w:r>
        <w:rPr>
          <w:rFonts w:hint="eastAsia" w:ascii="楷体" w:hAnsi="楷体" w:eastAsia="楷体" w:cs="楷体"/>
          <w:b/>
          <w:bCs/>
          <w:color w:val="000000"/>
          <w:kern w:val="0"/>
          <w:sz w:val="31"/>
          <w:szCs w:val="31"/>
          <w:lang w:bidi="ar"/>
        </w:rPr>
        <w:t xml:space="preserve">（一）项目完成情况。 </w:t>
      </w:r>
    </w:p>
    <w:p w14:paraId="2EAF5244">
      <w:pPr>
        <w:widowControl/>
        <w:ind w:firstLine="900" w:firstLineChars="300"/>
        <w:jc w:val="left"/>
        <w:rPr>
          <w:sz w:val="30"/>
          <w:szCs w:val="30"/>
        </w:rPr>
      </w:pPr>
      <w:r>
        <w:rPr>
          <w:rFonts w:hint="eastAsia" w:ascii="仿宋" w:hAnsi="仿宋" w:eastAsia="仿宋" w:cs="仿宋"/>
          <w:color w:val="000000"/>
          <w:kern w:val="0"/>
          <w:sz w:val="30"/>
          <w:szCs w:val="30"/>
          <w:lang w:bidi="ar"/>
        </w:rPr>
        <w:t xml:space="preserve">2021 年，我校计划安排 5.00 万元的中央专项彩票公益金支付乡村学校少年宫运转（上年结转）资金，用于支付2020年学校乡村少年宫开展活动（布置演出场地、租用音响、租用演出服装、化妆、道具购置及发放奖金奖品）所产生的相关费用等，实际支出实施项目资金 5.00 万元，完成率 100%。 </w:t>
      </w:r>
    </w:p>
    <w:p w14:paraId="16F3B5D3">
      <w:pPr>
        <w:widowControl/>
        <w:jc w:val="left"/>
      </w:pPr>
      <w:r>
        <w:rPr>
          <w:rFonts w:hint="eastAsia" w:ascii="楷体" w:hAnsi="楷体" w:eastAsia="楷体" w:cs="楷体"/>
          <w:b/>
          <w:bCs/>
          <w:color w:val="000000"/>
          <w:kern w:val="0"/>
          <w:sz w:val="31"/>
          <w:szCs w:val="31"/>
          <w:lang w:bidi="ar"/>
        </w:rPr>
        <w:t xml:space="preserve">（二）项目效益情况。 </w:t>
      </w:r>
    </w:p>
    <w:p w14:paraId="1E931F32">
      <w:pPr>
        <w:widowControl/>
        <w:ind w:firstLine="600" w:firstLineChars="200"/>
        <w:jc w:val="left"/>
        <w:rPr>
          <w:sz w:val="30"/>
          <w:szCs w:val="30"/>
        </w:rPr>
      </w:pPr>
      <w:r>
        <w:rPr>
          <w:rFonts w:hint="eastAsia" w:ascii="仿宋" w:hAnsi="仿宋" w:eastAsia="仿宋" w:cs="仿宋"/>
          <w:color w:val="000000"/>
          <w:kern w:val="0"/>
          <w:sz w:val="30"/>
          <w:szCs w:val="30"/>
          <w:lang w:bidi="ar"/>
        </w:rPr>
        <w:t xml:space="preserve">该项目的实施保障学校乡村少年宫相关活动的正常开展、从而顺利完成了 2020 年度的乡村少年宫活动产生支付任务，同时得到了教职工、学生、家长及社会的认可。整个项目预 期目标结合实际和年度工作要求，指标明确，落实到位。 </w:t>
      </w:r>
    </w:p>
    <w:p w14:paraId="0D2075D8">
      <w:pPr>
        <w:widowControl/>
        <w:jc w:val="left"/>
      </w:pPr>
      <w:r>
        <w:rPr>
          <w:rFonts w:hint="eastAsia" w:ascii="黑体" w:hAnsi="宋体" w:eastAsia="黑体" w:cs="黑体"/>
          <w:color w:val="000000"/>
          <w:kern w:val="0"/>
          <w:sz w:val="31"/>
          <w:szCs w:val="31"/>
          <w:lang w:bidi="ar"/>
        </w:rPr>
        <w:t xml:space="preserve">五、评价结论及建议 </w:t>
      </w:r>
    </w:p>
    <w:p w14:paraId="3155872F">
      <w:pPr>
        <w:widowControl/>
        <w:jc w:val="left"/>
      </w:pPr>
      <w:r>
        <w:rPr>
          <w:rFonts w:hint="eastAsia" w:ascii="楷体" w:hAnsi="楷体" w:eastAsia="楷体" w:cs="楷体"/>
          <w:b/>
          <w:bCs/>
          <w:color w:val="000000"/>
          <w:kern w:val="0"/>
          <w:sz w:val="31"/>
          <w:szCs w:val="31"/>
          <w:lang w:bidi="ar"/>
        </w:rPr>
        <w:t xml:space="preserve">（一）评价结论。 </w:t>
      </w:r>
    </w:p>
    <w:p w14:paraId="392FD3E4">
      <w:pPr>
        <w:widowControl/>
        <w:ind w:firstLine="900" w:firstLineChars="300"/>
        <w:jc w:val="left"/>
        <w:rPr>
          <w:sz w:val="30"/>
          <w:szCs w:val="30"/>
        </w:rPr>
      </w:pPr>
      <w:r>
        <w:rPr>
          <w:rFonts w:hint="eastAsia" w:ascii="仿宋" w:hAnsi="仿宋" w:eastAsia="仿宋" w:cs="仿宋"/>
          <w:color w:val="000000"/>
          <w:kern w:val="0"/>
          <w:sz w:val="30"/>
          <w:szCs w:val="30"/>
          <w:lang w:bidi="ar"/>
        </w:rPr>
        <w:t xml:space="preserve">该项目是学校乡村少年宫专用经费，主要用于支付开展学校教育教学业务活动的相关费用。项目资金的执行情况和绩效情况达到预期目标，项目实施总体情况良好。 </w:t>
      </w:r>
    </w:p>
    <w:p w14:paraId="7AE0A60B">
      <w:pPr>
        <w:widowControl/>
        <w:jc w:val="left"/>
      </w:pPr>
      <w:r>
        <w:rPr>
          <w:rFonts w:hint="eastAsia" w:ascii="楷体" w:hAnsi="楷体" w:eastAsia="楷体" w:cs="楷体"/>
          <w:b/>
          <w:bCs/>
          <w:color w:val="000000"/>
          <w:kern w:val="0"/>
          <w:sz w:val="31"/>
          <w:szCs w:val="31"/>
          <w:lang w:bidi="ar"/>
        </w:rPr>
        <w:t xml:space="preserve">（二）存在的问题。 </w:t>
      </w:r>
    </w:p>
    <w:p w14:paraId="174EFA7F">
      <w:pPr>
        <w:widowControl/>
        <w:ind w:firstLine="600" w:firstLineChars="200"/>
        <w:jc w:val="left"/>
      </w:pPr>
      <w:r>
        <w:rPr>
          <w:rFonts w:hint="eastAsia" w:ascii="仿宋" w:hAnsi="仿宋" w:eastAsia="仿宋" w:cs="仿宋"/>
          <w:color w:val="000000"/>
          <w:kern w:val="0"/>
          <w:sz w:val="30"/>
          <w:szCs w:val="30"/>
          <w:lang w:bidi="ar"/>
        </w:rPr>
        <w:t xml:space="preserve">在该项目的实施过程中对于此项绩效管理工作经验欠缺，项目的部分成果无法用量化指标形式反映，在绩效考评 指标的设计上有待完善。 </w:t>
      </w:r>
    </w:p>
    <w:p w14:paraId="4BEC8F69">
      <w:pPr>
        <w:widowControl/>
        <w:jc w:val="left"/>
      </w:pPr>
      <w:r>
        <w:rPr>
          <w:rFonts w:hint="eastAsia" w:ascii="楷体" w:hAnsi="楷体" w:eastAsia="楷体" w:cs="楷体"/>
          <w:b/>
          <w:bCs/>
          <w:color w:val="000000"/>
          <w:kern w:val="0"/>
          <w:sz w:val="31"/>
          <w:szCs w:val="31"/>
          <w:lang w:bidi="ar"/>
        </w:rPr>
        <w:t xml:space="preserve">（三）相关建议。 </w:t>
      </w:r>
    </w:p>
    <w:p w14:paraId="4D468E9A">
      <w:pPr>
        <w:widowControl/>
        <w:ind w:firstLine="600" w:firstLineChars="200"/>
        <w:jc w:val="left"/>
        <w:rPr>
          <w:sz w:val="30"/>
          <w:szCs w:val="30"/>
        </w:rPr>
      </w:pPr>
      <w:r>
        <w:rPr>
          <w:rFonts w:hint="eastAsia" w:ascii="仿宋" w:hAnsi="仿宋" w:eastAsia="仿宋" w:cs="仿宋"/>
          <w:color w:val="000000"/>
          <w:kern w:val="0"/>
          <w:sz w:val="30"/>
          <w:szCs w:val="30"/>
          <w:lang w:bidi="ar"/>
        </w:rPr>
        <w:t xml:space="preserve">1、规范绩效管理方面需要细化，指标的设计可能需要更加的科学性。 </w:t>
      </w:r>
    </w:p>
    <w:p w14:paraId="26D99385">
      <w:pPr>
        <w:widowControl/>
        <w:ind w:firstLine="600" w:firstLineChars="200"/>
        <w:jc w:val="left"/>
        <w:rPr>
          <w:rFonts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 xml:space="preserve">2、建议加强政策学习，提高思想认识。建立健全部门预算绩效管理的法律法规体系；要完善预算绩效管理体系与指标评估体系；要提升绩效管理从业人员的专业素质和思想水平。 </w:t>
      </w:r>
    </w:p>
    <w:p w14:paraId="03FD2C89">
      <w:pPr>
        <w:pStyle w:val="2"/>
        <w:spacing w:before="93"/>
        <w:rPr>
          <w:rFonts w:ascii="仿宋" w:hAnsi="仿宋" w:eastAsia="仿宋" w:cs="仿宋"/>
          <w:color w:val="000000"/>
          <w:szCs w:val="30"/>
          <w:lang w:bidi="ar"/>
        </w:rPr>
      </w:pPr>
    </w:p>
    <w:p w14:paraId="22A247BB">
      <w:pPr>
        <w:pStyle w:val="2"/>
        <w:spacing w:before="93"/>
        <w:rPr>
          <w:rFonts w:ascii="仿宋" w:hAnsi="仿宋" w:eastAsia="仿宋" w:cs="仿宋"/>
          <w:color w:val="000000"/>
          <w:szCs w:val="30"/>
          <w:lang w:bidi="ar"/>
        </w:rPr>
      </w:pPr>
    </w:p>
    <w:tbl>
      <w:tblPr>
        <w:tblStyle w:val="14"/>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14:paraId="11037471">
        <w:tblPrEx>
          <w:tblCellMar>
            <w:top w:w="0" w:type="dxa"/>
            <w:left w:w="108" w:type="dxa"/>
            <w:bottom w:w="0" w:type="dxa"/>
            <w:right w:w="108" w:type="dxa"/>
          </w:tblCellMar>
        </w:tblPrEx>
        <w:trPr>
          <w:trHeight w:val="675" w:hRule="atLeast"/>
        </w:trPr>
        <w:tc>
          <w:tcPr>
            <w:tcW w:w="9577" w:type="dxa"/>
            <w:gridSpan w:val="6"/>
            <w:tcBorders>
              <w:top w:val="nil"/>
              <w:left w:val="nil"/>
              <w:bottom w:val="nil"/>
              <w:right w:val="nil"/>
            </w:tcBorders>
            <w:shd w:val="clear" w:color="auto" w:fill="auto"/>
            <w:vAlign w:val="center"/>
          </w:tcPr>
          <w:p w14:paraId="46A6A11B">
            <w:pPr>
              <w:widowControl/>
              <w:textAlignment w:val="center"/>
              <w:rPr>
                <w:rFonts w:ascii="宋体" w:hAnsi="宋体" w:cs="宋体"/>
                <w:b/>
                <w:sz w:val="32"/>
                <w:szCs w:val="32"/>
              </w:rPr>
            </w:pPr>
            <w:bookmarkStart w:id="53" w:name="_Toc15396618"/>
            <w:r>
              <w:rPr>
                <w:rFonts w:hint="eastAsia" w:ascii="宋体" w:hAnsi="宋体" w:cs="宋体"/>
                <w:b/>
                <w:sz w:val="32"/>
                <w:szCs w:val="32"/>
              </w:rPr>
              <w:t>2021年100万元以上（含）特定目标类部门预算项目绩效目标自评</w:t>
            </w:r>
          </w:p>
        </w:tc>
        <w:tc>
          <w:tcPr>
            <w:tcW w:w="234" w:type="dxa"/>
            <w:tcBorders>
              <w:top w:val="nil"/>
              <w:left w:val="nil"/>
              <w:bottom w:val="nil"/>
              <w:right w:val="nil"/>
            </w:tcBorders>
            <w:shd w:val="clear" w:color="auto" w:fill="auto"/>
            <w:vAlign w:val="center"/>
          </w:tcPr>
          <w:p w14:paraId="017F704A">
            <w:pPr>
              <w:widowControl/>
              <w:jc w:val="center"/>
              <w:textAlignment w:val="center"/>
              <w:rPr>
                <w:rFonts w:ascii="宋体" w:hAnsi="宋体" w:cs="宋体"/>
                <w:b/>
                <w:kern w:val="0"/>
                <w:sz w:val="32"/>
                <w:szCs w:val="32"/>
              </w:rPr>
            </w:pPr>
          </w:p>
        </w:tc>
      </w:tr>
      <w:tr w14:paraId="5D8808BF">
        <w:tblPrEx>
          <w:tblCellMar>
            <w:top w:w="0" w:type="dxa"/>
            <w:left w:w="108" w:type="dxa"/>
            <w:bottom w:w="0" w:type="dxa"/>
            <w:right w:w="108" w:type="dxa"/>
          </w:tblCellMar>
        </w:tblPrEx>
        <w:trPr>
          <w:gridAfter w:val="1"/>
          <w:wAfter w:w="234" w:type="dxa"/>
          <w:trHeight w:val="254" w:hRule="atLeast"/>
        </w:trPr>
        <w:tc>
          <w:tcPr>
            <w:tcW w:w="3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96D750">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CEE93F">
            <w:pPr>
              <w:widowControl/>
              <w:spacing w:line="320" w:lineRule="exac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6FB7E">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ACFF1">
            <w:pPr>
              <w:widowControl/>
              <w:spacing w:line="320" w:lineRule="exact"/>
              <w:jc w:val="center"/>
              <w:textAlignment w:val="center"/>
              <w:rPr>
                <w:rFonts w:ascii="宋体" w:hAnsi="宋体" w:cs="宋体"/>
                <w:sz w:val="24"/>
              </w:rPr>
            </w:pPr>
          </w:p>
        </w:tc>
      </w:tr>
      <w:tr w14:paraId="48E79975">
        <w:tblPrEx>
          <w:tblCellMar>
            <w:top w:w="0" w:type="dxa"/>
            <w:left w:w="108" w:type="dxa"/>
            <w:bottom w:w="0" w:type="dxa"/>
            <w:right w:w="108" w:type="dxa"/>
          </w:tblCellMar>
        </w:tblPrEx>
        <w:trPr>
          <w:gridAfter w:val="1"/>
          <w:wAfter w:w="234" w:type="dxa"/>
          <w:trHeight w:val="341" w:hRule="atLeast"/>
        </w:trPr>
        <w:tc>
          <w:tcPr>
            <w:tcW w:w="3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C46A11">
            <w:pPr>
              <w:widowControl/>
              <w:spacing w:line="320" w:lineRule="exact"/>
              <w:jc w:val="center"/>
              <w:textAlignment w:val="center"/>
              <w:rPr>
                <w:rFonts w:ascii="宋体" w:hAnsi="宋体" w:cs="宋体"/>
                <w:kern w:val="0"/>
                <w:sz w:val="24"/>
              </w:rPr>
            </w:pPr>
            <w:r>
              <w:rPr>
                <w:rFonts w:hint="eastAsia" w:ascii="宋体" w:hAnsi="宋体" w:cs="宋体"/>
                <w:kern w:val="0"/>
                <w:sz w:val="24"/>
              </w:rPr>
              <w:t>项目预算</w:t>
            </w:r>
          </w:p>
          <w:p w14:paraId="7825F07B">
            <w:pPr>
              <w:widowControl/>
              <w:spacing w:line="320" w:lineRule="exact"/>
              <w:jc w:val="center"/>
              <w:textAlignment w:val="center"/>
              <w:rPr>
                <w:rFonts w:ascii="宋体" w:hAnsi="宋体" w:cs="宋体"/>
                <w:kern w:val="0"/>
                <w:sz w:val="24"/>
              </w:rPr>
            </w:pPr>
            <w:r>
              <w:rPr>
                <w:rFonts w:hint="eastAsia" w:ascii="宋体" w:hAnsi="宋体" w:cs="宋体"/>
                <w:kern w:val="0"/>
                <w:sz w:val="24"/>
              </w:rPr>
              <w:t>执行情况</w:t>
            </w:r>
          </w:p>
          <w:p w14:paraId="62878482">
            <w:pPr>
              <w:widowControl/>
              <w:spacing w:line="320" w:lineRule="exact"/>
              <w:jc w:val="center"/>
              <w:textAlignment w:val="center"/>
              <w:rPr>
                <w:rFonts w:ascii="宋体" w:hAnsi="宋体" w:cs="宋体"/>
                <w:sz w:val="24"/>
              </w:rPr>
            </w:pP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369BD">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C2A77">
            <w:pPr>
              <w:widowControl/>
              <w:spacing w:line="320" w:lineRule="exact"/>
              <w:jc w:val="left"/>
              <w:textAlignment w:val="center"/>
              <w:rPr>
                <w:rFonts w:ascii="宋体" w:hAnsi="宋体" w:cs="宋体"/>
                <w:sz w:val="24"/>
              </w:rPr>
            </w:pPr>
            <w:r>
              <w:rPr>
                <w:rFonts w:hint="eastAsia" w:ascii="宋体" w:hAnsi="宋体" w:cs="宋体"/>
                <w:sz w:val="24"/>
              </w:rPr>
              <w:t>无</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5D08D">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E8957">
            <w:pPr>
              <w:widowControl/>
              <w:spacing w:line="320" w:lineRule="exact"/>
              <w:jc w:val="right"/>
              <w:textAlignment w:val="center"/>
              <w:rPr>
                <w:rFonts w:ascii="宋体" w:hAnsi="宋体" w:cs="宋体"/>
                <w:sz w:val="24"/>
              </w:rPr>
            </w:pPr>
            <w:r>
              <w:rPr>
                <w:rFonts w:hint="eastAsia" w:ascii="宋体" w:hAnsi="宋体" w:cs="宋体"/>
                <w:sz w:val="24"/>
              </w:rPr>
              <w:t>无</w:t>
            </w:r>
          </w:p>
        </w:tc>
      </w:tr>
      <w:tr w14:paraId="5B509F75">
        <w:tblPrEx>
          <w:tblCellMar>
            <w:top w:w="0" w:type="dxa"/>
            <w:left w:w="108" w:type="dxa"/>
            <w:bottom w:w="0" w:type="dxa"/>
            <w:right w:w="108" w:type="dxa"/>
          </w:tblCellMar>
        </w:tblPrEx>
        <w:trPr>
          <w:gridAfter w:val="1"/>
          <w:wAfter w:w="234" w:type="dxa"/>
          <w:trHeight w:val="555"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F708F3">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F3E3F">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14:paraId="58A3ED59">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54FD7">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4C325">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14:paraId="399F4CB1">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DEB82">
            <w:pPr>
              <w:widowControl/>
              <w:spacing w:line="320" w:lineRule="exact"/>
              <w:textAlignment w:val="center"/>
              <w:rPr>
                <w:rFonts w:ascii="宋体" w:hAnsi="宋体" w:cs="宋体"/>
                <w:sz w:val="24"/>
              </w:rPr>
            </w:pPr>
          </w:p>
        </w:tc>
      </w:tr>
      <w:tr w14:paraId="0A8D036F">
        <w:tblPrEx>
          <w:tblCellMar>
            <w:top w:w="0" w:type="dxa"/>
            <w:left w:w="108" w:type="dxa"/>
            <w:bottom w:w="0" w:type="dxa"/>
            <w:right w:w="108" w:type="dxa"/>
          </w:tblCellMar>
        </w:tblPrEx>
        <w:trPr>
          <w:gridAfter w:val="1"/>
          <w:wAfter w:w="234" w:type="dxa"/>
          <w:trHeight w:val="341"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02456A">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DBB4A">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6E02C">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2CD1B">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34579">
            <w:pPr>
              <w:widowControl/>
              <w:spacing w:line="320" w:lineRule="exact"/>
              <w:jc w:val="center"/>
              <w:textAlignment w:val="center"/>
              <w:rPr>
                <w:rFonts w:ascii="宋体" w:hAnsi="宋体" w:cs="宋体"/>
                <w:sz w:val="24"/>
              </w:rPr>
            </w:pPr>
          </w:p>
        </w:tc>
      </w:tr>
      <w:tr w14:paraId="5C12D26E">
        <w:tblPrEx>
          <w:tblCellMar>
            <w:top w:w="0" w:type="dxa"/>
            <w:left w:w="108" w:type="dxa"/>
            <w:bottom w:w="0" w:type="dxa"/>
            <w:right w:w="108" w:type="dxa"/>
          </w:tblCellMar>
        </w:tblPrEx>
        <w:trPr>
          <w:gridAfter w:val="1"/>
          <w:wAfter w:w="234" w:type="dxa"/>
          <w:trHeight w:val="217" w:hRule="atLeast"/>
        </w:trPr>
        <w:tc>
          <w:tcPr>
            <w:tcW w:w="19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C96FF2">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14:paraId="70D880B6">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CEB23D">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98AC32">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14:paraId="6C6E1FC3">
        <w:tblPrEx>
          <w:tblCellMar>
            <w:top w:w="0" w:type="dxa"/>
            <w:left w:w="108" w:type="dxa"/>
            <w:bottom w:w="0" w:type="dxa"/>
            <w:right w:w="108" w:type="dxa"/>
          </w:tblCellMar>
        </w:tblPrEx>
        <w:trPr>
          <w:gridAfter w:val="1"/>
          <w:wAfter w:w="234" w:type="dxa"/>
          <w:trHeight w:val="797" w:hRule="atLeast"/>
        </w:trPr>
        <w:tc>
          <w:tcPr>
            <w:tcW w:w="19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1F9EC0">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14:paraId="2D1A0EF5">
            <w:pPr>
              <w:widowControl/>
              <w:spacing w:line="320" w:lineRule="exact"/>
              <w:jc w:val="left"/>
              <w:textAlignment w:val="top"/>
              <w:rPr>
                <w:rFonts w:ascii="宋体" w:hAnsi="宋体" w:cs="宋体"/>
                <w:sz w:val="24"/>
              </w:rPr>
            </w:pP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tcPr>
          <w:p w14:paraId="5BBC935C">
            <w:pPr>
              <w:widowControl/>
              <w:spacing w:line="320" w:lineRule="exact"/>
              <w:jc w:val="left"/>
              <w:textAlignment w:val="top"/>
              <w:rPr>
                <w:rFonts w:ascii="宋体" w:hAnsi="宋体" w:cs="宋体"/>
                <w:sz w:val="24"/>
              </w:rPr>
            </w:pPr>
          </w:p>
        </w:tc>
      </w:tr>
      <w:tr w14:paraId="5E7D567C">
        <w:tblPrEx>
          <w:tblCellMar>
            <w:top w:w="0" w:type="dxa"/>
            <w:left w:w="108" w:type="dxa"/>
            <w:bottom w:w="0" w:type="dxa"/>
            <w:right w:w="108" w:type="dxa"/>
          </w:tblCellMar>
        </w:tblPrEx>
        <w:trPr>
          <w:gridAfter w:val="1"/>
          <w:wAfter w:w="234" w:type="dxa"/>
          <w:trHeight w:val="693" w:hRule="atLeast"/>
        </w:trPr>
        <w:tc>
          <w:tcPr>
            <w:tcW w:w="1977" w:type="dxa"/>
            <w:vMerge w:val="restart"/>
            <w:tcBorders>
              <w:top w:val="single" w:color="000000" w:sz="4" w:space="0"/>
              <w:left w:val="single" w:color="000000" w:sz="4" w:space="0"/>
              <w:right w:val="single" w:color="000000" w:sz="4" w:space="0"/>
            </w:tcBorders>
            <w:shd w:val="clear" w:color="auto" w:fill="auto"/>
            <w:vAlign w:val="center"/>
          </w:tcPr>
          <w:p w14:paraId="57C578E5">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14:paraId="4DBBC92D">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14:paraId="382190F9">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38130">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14:paraId="393FFB62">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BBCA2">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14:paraId="7FA0917A">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9F479">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4A93E">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14:paraId="2CD9DF01">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14:paraId="096BBE46">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6F3423">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14:paraId="162FD8BE">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49AA313">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B6EF6A0">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AF85973">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48C7E66">
            <w:pPr>
              <w:widowControl/>
              <w:spacing w:line="320" w:lineRule="exact"/>
              <w:jc w:val="center"/>
              <w:textAlignment w:val="bottom"/>
              <w:rPr>
                <w:rFonts w:ascii="仿宋_GB2312" w:hAnsi="仿宋_GB2312" w:eastAsia="仿宋_GB2312" w:cs="仿宋_GB2312"/>
                <w:sz w:val="28"/>
                <w:szCs w:val="28"/>
              </w:rPr>
            </w:pPr>
          </w:p>
        </w:tc>
      </w:tr>
      <w:tr w14:paraId="2060333C">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14:paraId="3D4CFBEF">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4D69E01B">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1C7554E">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72087F4">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60C3D70">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E9DA218">
            <w:pPr>
              <w:widowControl/>
              <w:spacing w:line="320" w:lineRule="exact"/>
              <w:jc w:val="center"/>
              <w:textAlignment w:val="bottom"/>
              <w:rPr>
                <w:rFonts w:ascii="仿宋_GB2312" w:hAnsi="仿宋_GB2312" w:eastAsia="仿宋_GB2312" w:cs="仿宋_GB2312"/>
                <w:sz w:val="28"/>
                <w:szCs w:val="28"/>
              </w:rPr>
            </w:pPr>
          </w:p>
        </w:tc>
      </w:tr>
      <w:tr w14:paraId="4D444620">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14:paraId="259A4756">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2AAF6D1C">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6F98DDC">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EC3FDB9">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FE98304">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C53FE01">
            <w:pPr>
              <w:widowControl/>
              <w:spacing w:line="320" w:lineRule="exact"/>
              <w:jc w:val="center"/>
              <w:textAlignment w:val="bottom"/>
              <w:rPr>
                <w:rFonts w:ascii="仿宋_GB2312" w:hAnsi="仿宋_GB2312" w:eastAsia="仿宋_GB2312" w:cs="仿宋_GB2312"/>
                <w:sz w:val="28"/>
                <w:szCs w:val="28"/>
              </w:rPr>
            </w:pPr>
          </w:p>
        </w:tc>
      </w:tr>
      <w:tr w14:paraId="41B12288">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14:paraId="4F432AB1">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5EC9A5CF">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8EAEA69">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72FB3C8">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C10E064">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E7D22EA">
            <w:pPr>
              <w:widowControl/>
              <w:spacing w:line="320" w:lineRule="exact"/>
              <w:jc w:val="center"/>
              <w:textAlignment w:val="bottom"/>
              <w:rPr>
                <w:rFonts w:ascii="仿宋_GB2312" w:hAnsi="仿宋_GB2312" w:eastAsia="仿宋_GB2312" w:cs="仿宋_GB2312"/>
                <w:sz w:val="28"/>
                <w:szCs w:val="28"/>
              </w:rPr>
            </w:pPr>
          </w:p>
        </w:tc>
      </w:tr>
      <w:tr w14:paraId="70DC097D">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14:paraId="438685BC">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C55E55">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效益</w:t>
            </w:r>
          </w:p>
          <w:p w14:paraId="20C09EF9">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89F83DC">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A925AC0">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BB04AB3">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52E6B6D">
            <w:pPr>
              <w:widowControl/>
              <w:spacing w:line="320" w:lineRule="exact"/>
              <w:jc w:val="center"/>
              <w:textAlignment w:val="bottom"/>
              <w:rPr>
                <w:rFonts w:ascii="仿宋_GB2312" w:hAnsi="仿宋_GB2312" w:eastAsia="仿宋_GB2312" w:cs="仿宋_GB2312"/>
                <w:sz w:val="28"/>
                <w:szCs w:val="28"/>
              </w:rPr>
            </w:pPr>
          </w:p>
        </w:tc>
      </w:tr>
      <w:tr w14:paraId="58FFF813">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14:paraId="4464F8E5">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70AD4606">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2645668">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E53A1EF">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978129D">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E6EBAC5">
            <w:pPr>
              <w:widowControl/>
              <w:spacing w:line="320" w:lineRule="exact"/>
              <w:jc w:val="center"/>
              <w:textAlignment w:val="bottom"/>
              <w:rPr>
                <w:rFonts w:ascii="仿宋_GB2312" w:hAnsi="仿宋_GB2312" w:eastAsia="仿宋_GB2312" w:cs="仿宋_GB2312"/>
                <w:sz w:val="28"/>
                <w:szCs w:val="28"/>
              </w:rPr>
            </w:pPr>
          </w:p>
        </w:tc>
      </w:tr>
      <w:tr w14:paraId="2422DFD5">
        <w:tblPrEx>
          <w:tblCellMar>
            <w:top w:w="0" w:type="dxa"/>
            <w:left w:w="108" w:type="dxa"/>
            <w:bottom w:w="0" w:type="dxa"/>
            <w:right w:w="108" w:type="dxa"/>
          </w:tblCellMar>
        </w:tblPrEx>
        <w:trPr>
          <w:gridAfter w:val="1"/>
          <w:wAfter w:w="234" w:type="dxa"/>
          <w:trHeight w:val="577" w:hRule="atLeast"/>
        </w:trPr>
        <w:tc>
          <w:tcPr>
            <w:tcW w:w="1977" w:type="dxa"/>
            <w:vMerge w:val="continue"/>
            <w:tcBorders>
              <w:left w:val="single" w:color="000000" w:sz="4" w:space="0"/>
              <w:right w:val="single" w:color="000000" w:sz="4" w:space="0"/>
            </w:tcBorders>
            <w:shd w:val="clear" w:color="auto" w:fill="auto"/>
            <w:vAlign w:val="center"/>
          </w:tcPr>
          <w:p w14:paraId="6EDCC8F1">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2715AFCD">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60614D5">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259DC30">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C60E8BE">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CCD898D">
            <w:pPr>
              <w:widowControl/>
              <w:spacing w:line="320" w:lineRule="exact"/>
              <w:jc w:val="center"/>
              <w:textAlignment w:val="bottom"/>
              <w:rPr>
                <w:rFonts w:ascii="仿宋_GB2312" w:hAnsi="仿宋_GB2312" w:eastAsia="仿宋_GB2312" w:cs="仿宋_GB2312"/>
                <w:sz w:val="28"/>
                <w:szCs w:val="28"/>
              </w:rPr>
            </w:pPr>
          </w:p>
        </w:tc>
      </w:tr>
      <w:tr w14:paraId="6F1A0644">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14:paraId="68F1C0B9">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1D7B6AF3">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2C2BBC7">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3AA906B">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1732B84">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A594E35">
            <w:pPr>
              <w:widowControl/>
              <w:spacing w:line="320" w:lineRule="exact"/>
              <w:jc w:val="center"/>
              <w:textAlignment w:val="bottom"/>
              <w:rPr>
                <w:rFonts w:ascii="仿宋_GB2312" w:hAnsi="仿宋_GB2312" w:eastAsia="仿宋_GB2312" w:cs="仿宋_GB2312"/>
                <w:sz w:val="28"/>
                <w:szCs w:val="28"/>
              </w:rPr>
            </w:pPr>
          </w:p>
        </w:tc>
      </w:tr>
      <w:tr w14:paraId="20A2A794">
        <w:tblPrEx>
          <w:tblCellMar>
            <w:top w:w="0" w:type="dxa"/>
            <w:left w:w="108" w:type="dxa"/>
            <w:bottom w:w="0" w:type="dxa"/>
            <w:right w:w="108" w:type="dxa"/>
          </w:tblCellMar>
        </w:tblPrEx>
        <w:trPr>
          <w:gridAfter w:val="1"/>
          <w:wAfter w:w="234" w:type="dxa"/>
          <w:trHeight w:val="530" w:hRule="atLeast"/>
        </w:trPr>
        <w:tc>
          <w:tcPr>
            <w:tcW w:w="1977" w:type="dxa"/>
            <w:vMerge w:val="continue"/>
            <w:tcBorders>
              <w:left w:val="single" w:color="000000" w:sz="4" w:space="0"/>
              <w:bottom w:val="single" w:color="000000" w:sz="4" w:space="0"/>
              <w:right w:val="single" w:color="000000" w:sz="4" w:space="0"/>
            </w:tcBorders>
            <w:shd w:val="clear" w:color="auto" w:fill="auto"/>
            <w:vAlign w:val="center"/>
          </w:tcPr>
          <w:p w14:paraId="546F55B0">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E372BDC">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w:t>
            </w:r>
          </w:p>
          <w:p w14:paraId="359A787B">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20CCD32">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14:paraId="4028A7B8">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2B70C4B">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35F90E7">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446F145">
            <w:pPr>
              <w:widowControl/>
              <w:spacing w:line="320" w:lineRule="exact"/>
              <w:jc w:val="center"/>
              <w:textAlignment w:val="bottom"/>
              <w:rPr>
                <w:rFonts w:ascii="仿宋_GB2312" w:hAnsi="仿宋_GB2312" w:eastAsia="仿宋_GB2312" w:cs="仿宋_GB2312"/>
                <w:sz w:val="28"/>
                <w:szCs w:val="28"/>
              </w:rPr>
            </w:pPr>
          </w:p>
        </w:tc>
      </w:tr>
    </w:tbl>
    <w:p w14:paraId="1B03A57F">
      <w:pPr>
        <w:spacing w:line="600" w:lineRule="exact"/>
        <w:jc w:val="center"/>
        <w:outlineLvl w:val="0"/>
        <w:rPr>
          <w:rFonts w:ascii="黑体" w:hAnsi="黑体" w:eastAsia="黑体"/>
          <w:sz w:val="44"/>
          <w:szCs w:val="44"/>
        </w:rPr>
      </w:pPr>
    </w:p>
    <w:p w14:paraId="75F0AC9C">
      <w:pPr>
        <w:widowControl/>
        <w:adjustRightInd w:val="0"/>
        <w:snapToGrid w:val="0"/>
        <w:spacing w:line="580" w:lineRule="exact"/>
        <w:contextualSpacing/>
        <w:jc w:val="left"/>
      </w:pPr>
      <w:r>
        <w:rPr>
          <w:rFonts w:hint="eastAsia" w:ascii="仿宋_GB2312" w:hAnsi="宋体" w:eastAsia="仿宋_GB2312" w:cs="宋体"/>
          <w:color w:val="000000"/>
          <w:kern w:val="0"/>
          <w:sz w:val="32"/>
          <w:szCs w:val="32"/>
          <w:shd w:val="clear" w:color="auto" w:fill="FFFFFF"/>
        </w:rPr>
        <w:t>（注：有两个及以上100万元以上（含）特定目标类部门预算项目的，需分别开展绩效目标自评并填写附表）</w:t>
      </w:r>
    </w:p>
    <w:p w14:paraId="2D1AD4B5">
      <w:pPr>
        <w:spacing w:line="600" w:lineRule="exact"/>
        <w:jc w:val="center"/>
        <w:outlineLvl w:val="0"/>
        <w:rPr>
          <w:rFonts w:ascii="黑体" w:hAnsi="黑体" w:eastAsia="黑体"/>
          <w:sz w:val="44"/>
          <w:szCs w:val="44"/>
        </w:rPr>
      </w:pPr>
    </w:p>
    <w:p w14:paraId="795EFD4A">
      <w:pPr>
        <w:spacing w:line="600" w:lineRule="exact"/>
        <w:jc w:val="center"/>
        <w:outlineLvl w:val="0"/>
        <w:rPr>
          <w:rFonts w:ascii="黑体" w:hAnsi="黑体" w:eastAsia="黑体"/>
          <w:sz w:val="44"/>
          <w:szCs w:val="44"/>
        </w:rPr>
      </w:pPr>
    </w:p>
    <w:p w14:paraId="4C280268">
      <w:pPr>
        <w:pStyle w:val="2"/>
        <w:spacing w:before="93"/>
        <w:rPr>
          <w:rFonts w:ascii="黑体" w:hAnsi="黑体" w:eastAsia="黑体"/>
          <w:sz w:val="44"/>
          <w:szCs w:val="44"/>
        </w:rPr>
      </w:pPr>
    </w:p>
    <w:p w14:paraId="35F139CE">
      <w:pPr>
        <w:pStyle w:val="2"/>
        <w:spacing w:before="93"/>
        <w:rPr>
          <w:rFonts w:ascii="黑体" w:hAnsi="黑体" w:eastAsia="黑体"/>
          <w:sz w:val="44"/>
          <w:szCs w:val="44"/>
        </w:rPr>
      </w:pPr>
    </w:p>
    <w:p w14:paraId="02436E81">
      <w:pPr>
        <w:pStyle w:val="2"/>
        <w:spacing w:before="93"/>
        <w:rPr>
          <w:rFonts w:ascii="黑体" w:hAnsi="黑体" w:eastAsia="黑体"/>
          <w:sz w:val="44"/>
          <w:szCs w:val="44"/>
        </w:rPr>
      </w:pPr>
    </w:p>
    <w:p w14:paraId="6FF2F618">
      <w:pPr>
        <w:pStyle w:val="2"/>
        <w:spacing w:before="93"/>
        <w:rPr>
          <w:rFonts w:ascii="黑体" w:hAnsi="黑体" w:eastAsia="黑体"/>
          <w:sz w:val="44"/>
          <w:szCs w:val="44"/>
        </w:rPr>
      </w:pPr>
    </w:p>
    <w:p w14:paraId="56D7EF81">
      <w:pPr>
        <w:pStyle w:val="2"/>
        <w:spacing w:before="93"/>
        <w:rPr>
          <w:rFonts w:ascii="黑体" w:hAnsi="黑体" w:eastAsia="黑体"/>
          <w:sz w:val="44"/>
          <w:szCs w:val="44"/>
        </w:rPr>
      </w:pPr>
    </w:p>
    <w:p w14:paraId="350C114A">
      <w:pPr>
        <w:pStyle w:val="2"/>
        <w:spacing w:before="93"/>
        <w:rPr>
          <w:rFonts w:ascii="黑体" w:hAnsi="黑体" w:eastAsia="黑体"/>
          <w:sz w:val="44"/>
          <w:szCs w:val="44"/>
        </w:rPr>
      </w:pPr>
    </w:p>
    <w:p w14:paraId="2B000D2A">
      <w:pPr>
        <w:pStyle w:val="2"/>
        <w:spacing w:before="93"/>
        <w:rPr>
          <w:rFonts w:ascii="黑体" w:hAnsi="黑体" w:eastAsia="黑体"/>
          <w:sz w:val="44"/>
          <w:szCs w:val="44"/>
        </w:rPr>
      </w:pPr>
    </w:p>
    <w:p w14:paraId="3C05D076">
      <w:pPr>
        <w:pStyle w:val="2"/>
        <w:spacing w:before="93"/>
        <w:rPr>
          <w:rFonts w:ascii="黑体" w:hAnsi="黑体" w:eastAsia="黑体"/>
          <w:sz w:val="44"/>
          <w:szCs w:val="44"/>
        </w:rPr>
      </w:pPr>
    </w:p>
    <w:p w14:paraId="461B0E4B">
      <w:pPr>
        <w:pStyle w:val="2"/>
        <w:spacing w:before="93"/>
        <w:rPr>
          <w:rFonts w:ascii="黑体" w:hAnsi="黑体" w:eastAsia="黑体"/>
          <w:sz w:val="44"/>
          <w:szCs w:val="44"/>
        </w:rPr>
      </w:pPr>
    </w:p>
    <w:p w14:paraId="17001B68">
      <w:pPr>
        <w:pStyle w:val="2"/>
        <w:spacing w:before="93"/>
        <w:rPr>
          <w:rFonts w:ascii="黑体" w:hAnsi="黑体" w:eastAsia="黑体"/>
          <w:sz w:val="44"/>
          <w:szCs w:val="44"/>
        </w:rPr>
      </w:pPr>
    </w:p>
    <w:p w14:paraId="7A28152F">
      <w:pPr>
        <w:pStyle w:val="2"/>
        <w:spacing w:before="93"/>
        <w:rPr>
          <w:rFonts w:ascii="黑体" w:hAnsi="黑体" w:eastAsia="黑体"/>
          <w:sz w:val="44"/>
          <w:szCs w:val="44"/>
        </w:rPr>
      </w:pPr>
    </w:p>
    <w:p w14:paraId="6EC192F3">
      <w:pPr>
        <w:spacing w:line="600" w:lineRule="exact"/>
        <w:jc w:val="center"/>
        <w:outlineLvl w:val="0"/>
        <w:rPr>
          <w:rFonts w:ascii="仿宋" w:hAnsi="仿宋" w:eastAsia="仿宋"/>
        </w:rPr>
      </w:pPr>
      <w:r>
        <w:rPr>
          <w:rFonts w:hint="eastAsia" w:ascii="黑体" w:hAnsi="黑体" w:eastAsia="黑体"/>
          <w:sz w:val="44"/>
          <w:szCs w:val="44"/>
        </w:rPr>
        <w:t>第</w:t>
      </w:r>
      <w:r>
        <w:rPr>
          <w:rStyle w:val="26"/>
          <w:rFonts w:hint="eastAsia" w:ascii="黑体" w:hAnsi="黑体" w:eastAsia="黑体"/>
          <w:b w:val="0"/>
        </w:rPr>
        <w:t>五部分 附表</w:t>
      </w:r>
      <w:bookmarkEnd w:id="52"/>
      <w:bookmarkEnd w:id="53"/>
      <w:bookmarkStart w:id="54" w:name="_Toc15396619"/>
    </w:p>
    <w:p w14:paraId="132F5D41">
      <w:pPr>
        <w:pStyle w:val="4"/>
        <w:rPr>
          <w:rFonts w:ascii="仿宋" w:hAnsi="仿宋" w:eastAsia="仿宋"/>
        </w:rPr>
      </w:pPr>
      <w:r>
        <w:rPr>
          <w:rFonts w:hint="eastAsia" w:ascii="仿宋" w:hAnsi="仿宋" w:eastAsia="仿宋"/>
          <w:b w:val="0"/>
        </w:rPr>
        <w:t>一、收</w:t>
      </w:r>
      <w:r>
        <w:rPr>
          <w:rStyle w:val="27"/>
          <w:rFonts w:hint="eastAsia" w:ascii="仿宋" w:hAnsi="仿宋" w:eastAsia="仿宋"/>
          <w:b w:val="0"/>
          <w:bCs w:val="0"/>
        </w:rPr>
        <w:t>入支出决算总表</w:t>
      </w:r>
      <w:bookmarkEnd w:id="54"/>
    </w:p>
    <w:p w14:paraId="1B194C86">
      <w:pPr>
        <w:pStyle w:val="4"/>
        <w:rPr>
          <w:rFonts w:ascii="仿宋" w:hAnsi="仿宋" w:eastAsia="仿宋"/>
        </w:rPr>
      </w:pPr>
      <w:bookmarkStart w:id="55" w:name="_Toc15396620"/>
      <w:r>
        <w:rPr>
          <w:rFonts w:hint="eastAsia" w:ascii="仿宋" w:hAnsi="仿宋" w:eastAsia="仿宋"/>
          <w:b w:val="0"/>
        </w:rPr>
        <w:t>二、收</w:t>
      </w:r>
      <w:r>
        <w:rPr>
          <w:rStyle w:val="27"/>
          <w:rFonts w:hint="eastAsia" w:ascii="仿宋" w:hAnsi="仿宋" w:eastAsia="仿宋"/>
          <w:b w:val="0"/>
          <w:bCs w:val="0"/>
        </w:rPr>
        <w:t>入决算表</w:t>
      </w:r>
      <w:bookmarkEnd w:id="55"/>
    </w:p>
    <w:p w14:paraId="34997637">
      <w:pPr>
        <w:pStyle w:val="4"/>
        <w:rPr>
          <w:rFonts w:ascii="仿宋" w:hAnsi="仿宋" w:eastAsia="仿宋"/>
        </w:rPr>
      </w:pPr>
      <w:bookmarkStart w:id="56" w:name="_Toc15396621"/>
      <w:r>
        <w:rPr>
          <w:rStyle w:val="27"/>
          <w:rFonts w:hint="eastAsia" w:ascii="仿宋" w:hAnsi="仿宋" w:eastAsia="仿宋"/>
          <w:b w:val="0"/>
          <w:bCs w:val="0"/>
        </w:rPr>
        <w:t>三、</w:t>
      </w:r>
      <w:r>
        <w:rPr>
          <w:rFonts w:hint="eastAsia" w:ascii="仿宋" w:hAnsi="仿宋" w:eastAsia="仿宋"/>
          <w:b w:val="0"/>
        </w:rPr>
        <w:t>支</w:t>
      </w:r>
      <w:r>
        <w:rPr>
          <w:rStyle w:val="27"/>
          <w:rFonts w:hint="eastAsia" w:ascii="仿宋" w:hAnsi="仿宋" w:eastAsia="仿宋"/>
          <w:b w:val="0"/>
          <w:bCs w:val="0"/>
        </w:rPr>
        <w:t>出决算表</w:t>
      </w:r>
      <w:bookmarkEnd w:id="56"/>
    </w:p>
    <w:p w14:paraId="7E58E508">
      <w:pPr>
        <w:pStyle w:val="4"/>
        <w:rPr>
          <w:rFonts w:ascii="仿宋" w:hAnsi="仿宋" w:eastAsia="仿宋"/>
          <w:b w:val="0"/>
        </w:rPr>
      </w:pPr>
      <w:bookmarkStart w:id="57" w:name="_Toc15396622"/>
      <w:r>
        <w:rPr>
          <w:rStyle w:val="27"/>
          <w:rFonts w:hint="eastAsia" w:ascii="仿宋" w:hAnsi="仿宋" w:eastAsia="仿宋"/>
          <w:b w:val="0"/>
          <w:bCs w:val="0"/>
        </w:rPr>
        <w:t>四、</w:t>
      </w:r>
      <w:r>
        <w:rPr>
          <w:rFonts w:hint="eastAsia" w:ascii="仿宋" w:hAnsi="仿宋" w:eastAsia="仿宋"/>
          <w:b w:val="0"/>
        </w:rPr>
        <w:t>财</w:t>
      </w:r>
      <w:r>
        <w:rPr>
          <w:rStyle w:val="27"/>
          <w:rFonts w:hint="eastAsia" w:ascii="仿宋" w:hAnsi="仿宋" w:eastAsia="仿宋"/>
          <w:b w:val="0"/>
          <w:bCs w:val="0"/>
        </w:rPr>
        <w:t>政拨款收入支出决算总表</w:t>
      </w:r>
      <w:bookmarkEnd w:id="57"/>
    </w:p>
    <w:p w14:paraId="335767EE">
      <w:pPr>
        <w:pStyle w:val="4"/>
        <w:rPr>
          <w:rStyle w:val="27"/>
          <w:rFonts w:ascii="仿宋" w:hAnsi="仿宋" w:eastAsia="仿宋"/>
          <w:b w:val="0"/>
          <w:bCs w:val="0"/>
        </w:rPr>
      </w:pPr>
      <w:bookmarkStart w:id="58" w:name="_Toc15396623"/>
      <w:r>
        <w:rPr>
          <w:rStyle w:val="27"/>
          <w:rFonts w:hint="eastAsia" w:ascii="仿宋" w:hAnsi="仿宋" w:eastAsia="仿宋"/>
          <w:b w:val="0"/>
          <w:bCs w:val="0"/>
        </w:rPr>
        <w:t>五、</w:t>
      </w:r>
      <w:r>
        <w:rPr>
          <w:rFonts w:hint="eastAsia" w:ascii="仿宋" w:hAnsi="仿宋" w:eastAsia="仿宋"/>
          <w:b w:val="0"/>
        </w:rPr>
        <w:t>财</w:t>
      </w:r>
      <w:r>
        <w:rPr>
          <w:rStyle w:val="27"/>
          <w:rFonts w:hint="eastAsia" w:ascii="仿宋" w:hAnsi="仿宋" w:eastAsia="仿宋"/>
          <w:b w:val="0"/>
          <w:bCs w:val="0"/>
        </w:rPr>
        <w:t>政拨款支出决算明细表</w:t>
      </w:r>
      <w:bookmarkEnd w:id="58"/>
      <w:bookmarkStart w:id="59" w:name="_Toc15396624"/>
    </w:p>
    <w:p w14:paraId="3B3AF166">
      <w:pPr>
        <w:pStyle w:val="4"/>
        <w:rPr>
          <w:rFonts w:ascii="仿宋" w:hAnsi="仿宋" w:eastAsia="仿宋"/>
        </w:rPr>
      </w:pPr>
      <w:r>
        <w:rPr>
          <w:rStyle w:val="27"/>
          <w:rFonts w:hint="eastAsia" w:ascii="仿宋" w:hAnsi="仿宋" w:eastAsia="仿宋"/>
          <w:b w:val="0"/>
          <w:bCs w:val="0"/>
        </w:rPr>
        <w:t>六、</w:t>
      </w:r>
      <w:r>
        <w:rPr>
          <w:rFonts w:hint="eastAsia" w:ascii="仿宋" w:hAnsi="仿宋" w:eastAsia="仿宋"/>
          <w:b w:val="0"/>
        </w:rPr>
        <w:t>一</w:t>
      </w:r>
      <w:r>
        <w:rPr>
          <w:rStyle w:val="27"/>
          <w:rFonts w:hint="eastAsia" w:ascii="仿宋" w:hAnsi="仿宋" w:eastAsia="仿宋"/>
          <w:b w:val="0"/>
          <w:bCs w:val="0"/>
        </w:rPr>
        <w:t>般公共预算财政拨款支出决算表</w:t>
      </w:r>
      <w:bookmarkEnd w:id="59"/>
    </w:p>
    <w:p w14:paraId="5F4BAB06">
      <w:pPr>
        <w:pStyle w:val="4"/>
        <w:rPr>
          <w:rFonts w:ascii="仿宋" w:hAnsi="仿宋" w:eastAsia="仿宋"/>
        </w:rPr>
      </w:pPr>
      <w:bookmarkStart w:id="60" w:name="_Toc15396625"/>
      <w:r>
        <w:rPr>
          <w:rStyle w:val="27"/>
          <w:rFonts w:hint="eastAsia" w:ascii="仿宋" w:hAnsi="仿宋" w:eastAsia="仿宋"/>
          <w:b w:val="0"/>
          <w:bCs w:val="0"/>
        </w:rPr>
        <w:t>七、</w:t>
      </w:r>
      <w:r>
        <w:rPr>
          <w:rFonts w:hint="eastAsia" w:ascii="仿宋" w:hAnsi="仿宋" w:eastAsia="仿宋"/>
          <w:b w:val="0"/>
        </w:rPr>
        <w:t>一</w:t>
      </w:r>
      <w:r>
        <w:rPr>
          <w:rStyle w:val="27"/>
          <w:rFonts w:hint="eastAsia" w:ascii="仿宋" w:hAnsi="仿宋" w:eastAsia="仿宋"/>
          <w:b w:val="0"/>
          <w:bCs w:val="0"/>
        </w:rPr>
        <w:t>般公共预算财政拨款支出决算明细表</w:t>
      </w:r>
      <w:bookmarkEnd w:id="60"/>
    </w:p>
    <w:p w14:paraId="74ECDE44">
      <w:pPr>
        <w:pStyle w:val="4"/>
        <w:rPr>
          <w:rFonts w:ascii="仿宋" w:hAnsi="仿宋" w:eastAsia="仿宋"/>
        </w:rPr>
      </w:pPr>
      <w:bookmarkStart w:id="61" w:name="_Toc15396626"/>
      <w:r>
        <w:rPr>
          <w:rStyle w:val="27"/>
          <w:rFonts w:hint="eastAsia" w:ascii="仿宋" w:hAnsi="仿宋" w:eastAsia="仿宋"/>
          <w:b w:val="0"/>
          <w:bCs w:val="0"/>
        </w:rPr>
        <w:t>八、</w:t>
      </w:r>
      <w:r>
        <w:rPr>
          <w:rFonts w:hint="eastAsia" w:ascii="仿宋" w:hAnsi="仿宋" w:eastAsia="仿宋"/>
          <w:b w:val="0"/>
        </w:rPr>
        <w:t>一</w:t>
      </w:r>
      <w:r>
        <w:rPr>
          <w:rStyle w:val="27"/>
          <w:rFonts w:hint="eastAsia" w:ascii="仿宋" w:hAnsi="仿宋" w:eastAsia="仿宋"/>
          <w:b w:val="0"/>
          <w:bCs w:val="0"/>
        </w:rPr>
        <w:t>般公共预算财政拨款基本支出决算表</w:t>
      </w:r>
      <w:bookmarkEnd w:id="61"/>
    </w:p>
    <w:p w14:paraId="3E17D5C8">
      <w:pPr>
        <w:pStyle w:val="4"/>
        <w:rPr>
          <w:rFonts w:ascii="仿宋" w:hAnsi="仿宋" w:eastAsia="仿宋"/>
        </w:rPr>
      </w:pPr>
      <w:bookmarkStart w:id="62" w:name="_Toc15396627"/>
      <w:r>
        <w:rPr>
          <w:rStyle w:val="27"/>
          <w:rFonts w:hint="eastAsia" w:ascii="仿宋" w:hAnsi="仿宋" w:eastAsia="仿宋"/>
          <w:b w:val="0"/>
          <w:bCs w:val="0"/>
        </w:rPr>
        <w:t>九、</w:t>
      </w:r>
      <w:r>
        <w:rPr>
          <w:rFonts w:hint="eastAsia" w:ascii="仿宋" w:hAnsi="仿宋" w:eastAsia="仿宋"/>
          <w:b w:val="0"/>
        </w:rPr>
        <w:t>一</w:t>
      </w:r>
      <w:r>
        <w:rPr>
          <w:rStyle w:val="27"/>
          <w:rFonts w:hint="eastAsia" w:ascii="仿宋" w:hAnsi="仿宋" w:eastAsia="仿宋"/>
          <w:b w:val="0"/>
          <w:bCs w:val="0"/>
        </w:rPr>
        <w:t>般公共预算财政拨款项目支出决算表</w:t>
      </w:r>
      <w:bookmarkEnd w:id="62"/>
    </w:p>
    <w:p w14:paraId="337135E5">
      <w:pPr>
        <w:pStyle w:val="4"/>
        <w:rPr>
          <w:rFonts w:ascii="仿宋" w:hAnsi="仿宋" w:eastAsia="仿宋"/>
        </w:rPr>
      </w:pPr>
      <w:bookmarkStart w:id="63" w:name="_Toc15396628"/>
      <w:r>
        <w:rPr>
          <w:rStyle w:val="27"/>
          <w:rFonts w:hint="eastAsia" w:ascii="仿宋" w:hAnsi="仿宋" w:eastAsia="仿宋"/>
          <w:b w:val="0"/>
          <w:bCs w:val="0"/>
        </w:rPr>
        <w:t>十、</w:t>
      </w:r>
      <w:r>
        <w:rPr>
          <w:rFonts w:hint="eastAsia" w:ascii="仿宋" w:hAnsi="仿宋" w:eastAsia="仿宋"/>
          <w:b w:val="0"/>
        </w:rPr>
        <w:t>一</w:t>
      </w:r>
      <w:r>
        <w:rPr>
          <w:rStyle w:val="27"/>
          <w:rFonts w:hint="eastAsia" w:ascii="仿宋" w:hAnsi="仿宋" w:eastAsia="仿宋"/>
          <w:b w:val="0"/>
          <w:bCs w:val="0"/>
        </w:rPr>
        <w:t>般公共预算财政拨款“三公”经费支出决算表</w:t>
      </w:r>
      <w:bookmarkEnd w:id="63"/>
    </w:p>
    <w:p w14:paraId="192D5CAC">
      <w:pPr>
        <w:pStyle w:val="4"/>
        <w:rPr>
          <w:rFonts w:ascii="仿宋" w:hAnsi="仿宋" w:eastAsia="仿宋"/>
        </w:rPr>
      </w:pPr>
      <w:bookmarkStart w:id="64" w:name="_Toc15396629"/>
      <w:r>
        <w:rPr>
          <w:rStyle w:val="27"/>
          <w:rFonts w:hint="eastAsia" w:ascii="仿宋" w:hAnsi="仿宋" w:eastAsia="仿宋"/>
          <w:b w:val="0"/>
          <w:bCs w:val="0"/>
        </w:rPr>
        <w:t>十一、</w:t>
      </w:r>
      <w:r>
        <w:rPr>
          <w:rFonts w:hint="eastAsia" w:ascii="仿宋" w:hAnsi="仿宋" w:eastAsia="仿宋"/>
          <w:b w:val="0"/>
        </w:rPr>
        <w:t>政</w:t>
      </w:r>
      <w:r>
        <w:rPr>
          <w:rStyle w:val="27"/>
          <w:rFonts w:hint="eastAsia" w:ascii="仿宋" w:hAnsi="仿宋" w:eastAsia="仿宋"/>
          <w:b w:val="0"/>
          <w:bCs w:val="0"/>
        </w:rPr>
        <w:t>府性基金预算财政拨款收入支出决算表</w:t>
      </w:r>
      <w:bookmarkEnd w:id="64"/>
    </w:p>
    <w:p w14:paraId="7C48FB16">
      <w:pPr>
        <w:pStyle w:val="4"/>
        <w:rPr>
          <w:rFonts w:ascii="仿宋" w:hAnsi="仿宋" w:eastAsia="仿宋"/>
        </w:rPr>
      </w:pPr>
      <w:bookmarkStart w:id="65" w:name="_Toc15396630"/>
      <w:r>
        <w:rPr>
          <w:rStyle w:val="27"/>
          <w:rFonts w:hint="eastAsia" w:ascii="仿宋" w:hAnsi="仿宋" w:eastAsia="仿宋"/>
          <w:b w:val="0"/>
          <w:bCs w:val="0"/>
        </w:rPr>
        <w:t>十二、</w:t>
      </w:r>
      <w:r>
        <w:rPr>
          <w:rFonts w:hint="eastAsia" w:ascii="仿宋" w:hAnsi="仿宋" w:eastAsia="仿宋"/>
          <w:b w:val="0"/>
        </w:rPr>
        <w:t>政</w:t>
      </w:r>
      <w:r>
        <w:rPr>
          <w:rStyle w:val="27"/>
          <w:rFonts w:hint="eastAsia" w:ascii="仿宋" w:hAnsi="仿宋" w:eastAsia="仿宋"/>
          <w:b w:val="0"/>
          <w:bCs w:val="0"/>
        </w:rPr>
        <w:t>府性基金预算财政拨款“三公”经费支出决算表</w:t>
      </w:r>
      <w:bookmarkEnd w:id="65"/>
    </w:p>
    <w:p w14:paraId="16D57B92">
      <w:pPr>
        <w:pStyle w:val="4"/>
        <w:rPr>
          <w:rStyle w:val="27"/>
          <w:rFonts w:ascii="仿宋" w:hAnsi="仿宋" w:eastAsia="仿宋"/>
          <w:b w:val="0"/>
          <w:bCs w:val="0"/>
        </w:rPr>
      </w:pPr>
      <w:bookmarkStart w:id="66" w:name="_Toc15396631"/>
      <w:r>
        <w:rPr>
          <w:rStyle w:val="27"/>
          <w:rFonts w:hint="eastAsia" w:ascii="仿宋" w:hAnsi="仿宋" w:eastAsia="仿宋"/>
          <w:b w:val="0"/>
          <w:bCs w:val="0"/>
        </w:rPr>
        <w:t>十三、</w:t>
      </w:r>
      <w:r>
        <w:rPr>
          <w:rFonts w:hint="eastAsia" w:ascii="仿宋" w:hAnsi="仿宋" w:eastAsia="仿宋"/>
          <w:b w:val="0"/>
        </w:rPr>
        <w:t>国</w:t>
      </w:r>
      <w:r>
        <w:rPr>
          <w:rStyle w:val="27"/>
          <w:rFonts w:hint="eastAsia" w:ascii="仿宋" w:hAnsi="仿宋" w:eastAsia="仿宋"/>
          <w:b w:val="0"/>
          <w:bCs w:val="0"/>
        </w:rPr>
        <w:t>有资本经营预算财政拨款收入支出决算表</w:t>
      </w:r>
      <w:bookmarkEnd w:id="66"/>
    </w:p>
    <w:p w14:paraId="16F25E31">
      <w:pPr>
        <w:rPr>
          <w:rFonts w:eastAsia="仿宋"/>
        </w:rPr>
      </w:pPr>
      <w:r>
        <w:rPr>
          <w:rStyle w:val="27"/>
          <w:rFonts w:hint="eastAsia" w:ascii="仿宋" w:hAnsi="仿宋" w:eastAsia="仿宋"/>
          <w:b w:val="0"/>
          <w:bCs w:val="0"/>
        </w:rPr>
        <w:t>十四、国有资本经营预算财政拨款支出决算表</w:t>
      </w:r>
    </w:p>
    <w:sectPr>
      <w:footerReference r:id="rId8" w:type="first"/>
      <w:footerReference r:id="rId7"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D0F04CF-ADA2-4D34-8790-B43561A59B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embedRegular r:id="rId2" w:fontKey="{1F38D8E4-0CF5-44C8-960F-5B66F677DC9F}"/>
  </w:font>
  <w:font w:name="仿宋_GB2312">
    <w:panose1 w:val="02010609030101010101"/>
    <w:charset w:val="86"/>
    <w:family w:val="modern"/>
    <w:pitch w:val="default"/>
    <w:sig w:usb0="00000001" w:usb1="080E0000" w:usb2="00000000" w:usb3="00000000" w:csb0="00040000" w:csb1="00000000"/>
    <w:embedRegular r:id="rId3" w:fontKey="{0291C64E-68A4-4E45-A4E2-C069277B95B4}"/>
  </w:font>
  <w:font w:name="仿宋">
    <w:panose1 w:val="02010609060101010101"/>
    <w:charset w:val="86"/>
    <w:family w:val="modern"/>
    <w:pitch w:val="default"/>
    <w:sig w:usb0="800002BF" w:usb1="38CF7CFA" w:usb2="00000016" w:usb3="00000000" w:csb0="00040001" w:csb1="00000000"/>
    <w:embedRegular r:id="rId4" w:fontKey="{16C52952-AA80-4C26-94A7-1842C8B85031}"/>
  </w:font>
  <w:font w:name="楷体_GB2312">
    <w:panose1 w:val="02010609030101010101"/>
    <w:charset w:val="86"/>
    <w:family w:val="modern"/>
    <w:pitch w:val="default"/>
    <w:sig w:usb0="00000001" w:usb1="080E0000" w:usb2="00000000" w:usb3="00000000" w:csb0="00040000" w:csb1="00000000"/>
    <w:embedRegular r:id="rId5" w:fontKey="{6CDAB695-9926-4511-AE38-42324B343FAC}"/>
  </w:font>
  <w:font w:name="方正小标宋简体">
    <w:panose1 w:val="03000509000000000000"/>
    <w:charset w:val="86"/>
    <w:family w:val="script"/>
    <w:pitch w:val="default"/>
    <w:sig w:usb0="00000001" w:usb1="080E0000" w:usb2="00000000" w:usb3="00000000" w:csb0="00040000" w:csb1="00000000"/>
    <w:embedRegular r:id="rId6" w:fontKey="{49FE2B2B-E3CC-4084-8366-E6EFEF968690}"/>
  </w:font>
  <w:font w:name="??_GB2312">
    <w:altName w:val="Times New Roman"/>
    <w:panose1 w:val="00000000000000000000"/>
    <w:charset w:val="00"/>
    <w:family w:val="auto"/>
    <w:pitch w:val="default"/>
    <w:sig w:usb0="00000000" w:usb1="00000000" w:usb2="00000000" w:usb3="00000000" w:csb0="00000001" w:csb1="00000000"/>
  </w:font>
  <w:font w:name="方正仿宋_GBK">
    <w:panose1 w:val="03000509000000000000"/>
    <w:charset w:val="86"/>
    <w:family w:val="script"/>
    <w:pitch w:val="default"/>
    <w:sig w:usb0="00000001" w:usb1="080E0000" w:usb2="00000000" w:usb3="00000000" w:csb0="00040000" w:csb1="00000000"/>
    <w:embedRegular r:id="rId7" w:fontKey="{DE506697-9EA6-441E-992A-8132010149B3}"/>
  </w:font>
  <w:font w:name="方正小标宋_GBK">
    <w:panose1 w:val="03000509000000000000"/>
    <w:charset w:val="86"/>
    <w:family w:val="script"/>
    <w:pitch w:val="default"/>
    <w:sig w:usb0="00000001" w:usb1="080E0000" w:usb2="00000000" w:usb3="00000000" w:csb0="00040000" w:csb1="00000000"/>
    <w:embedRegular r:id="rId8" w:fontKey="{188AD377-08D2-4B39-9C29-880BC2B9E651}"/>
  </w:font>
  <w:font w:name="微软雅黑">
    <w:panose1 w:val="020B0503020204020204"/>
    <w:charset w:val="86"/>
    <w:family w:val="swiss"/>
    <w:pitch w:val="default"/>
    <w:sig w:usb0="80000287" w:usb1="2ACF3C50" w:usb2="00000016" w:usb3="00000000" w:csb0="0004001F" w:csb1="00000000"/>
    <w:embedRegular r:id="rId9" w:fontKey="{256856E1-0B96-484E-B14F-E711B81A4493}"/>
  </w:font>
  <w:font w:name="方正楷体_GBK">
    <w:panose1 w:val="03000509000000000000"/>
    <w:charset w:val="86"/>
    <w:family w:val="script"/>
    <w:pitch w:val="default"/>
    <w:sig w:usb0="00000001" w:usb1="080E0000" w:usb2="00000000" w:usb3="00000000" w:csb0="00040000" w:csb1="00000000"/>
    <w:embedRegular r:id="rId10" w:fontKey="{FBB6BFE3-CF89-45C2-8F31-C003A3F17456}"/>
  </w:font>
  <w:font w:name="宋体-方正超大字符集">
    <w:altName w:val="宋体"/>
    <w:panose1 w:val="00000000000000000000"/>
    <w:charset w:val="86"/>
    <w:family w:val="script"/>
    <w:pitch w:val="default"/>
    <w:sig w:usb0="00000000" w:usb1="00000000" w:usb2="00000010" w:usb3="00000000" w:csb0="00040000" w:csb1="00000000"/>
    <w:embedRegular r:id="rId11" w:fontKey="{EEB506E6-8C60-4FAD-8212-CE8EDD8067D7}"/>
  </w:font>
  <w:font w:name="楷体">
    <w:panose1 w:val="02010609060101010101"/>
    <w:charset w:val="86"/>
    <w:family w:val="modern"/>
    <w:pitch w:val="default"/>
    <w:sig w:usb0="800002BF" w:usb1="38CF7CFA" w:usb2="00000016" w:usb3="00000000" w:csb0="00040001" w:csb1="00000000"/>
    <w:embedRegular r:id="rId12" w:fontKey="{31139FD1-6D8E-4628-BC33-34D0D128AC3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14:paraId="6DC0A1BE">
        <w:pPr>
          <w:pStyle w:val="9"/>
          <w:jc w:val="center"/>
        </w:pPr>
        <w:r>
          <w:fldChar w:fldCharType="begin"/>
        </w:r>
        <w:r>
          <w:instrText xml:space="preserve">PAGE   \* MERGEFORMAT</w:instrText>
        </w:r>
        <w:r>
          <w:fldChar w:fldCharType="separate"/>
        </w:r>
        <w:r>
          <w:rPr>
            <w:lang w:val="zh-CN"/>
          </w:rPr>
          <w:t>17</w:t>
        </w:r>
        <w:r>
          <w:fldChar w:fldCharType="end"/>
        </w:r>
      </w:p>
    </w:sdtContent>
  </w:sdt>
  <w:p w14:paraId="1209DBEE">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2A82C9">
    <w:pPr>
      <w:pStyle w:val="9"/>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344527799"/>
                          </w:sdtPr>
                          <w:sdtContent>
                            <w:p w14:paraId="407A50D6">
                              <w:pPr>
                                <w:pStyle w:val="9"/>
                                <w:jc w:val="center"/>
                              </w:pPr>
                              <w:r>
                                <w:fldChar w:fldCharType="begin"/>
                              </w:r>
                              <w:r>
                                <w:instrText xml:space="preserve">PAGE   \* MERGEFORMAT</w:instrText>
                              </w:r>
                              <w:r>
                                <w:fldChar w:fldCharType="separate"/>
                              </w:r>
                              <w:r>
                                <w:rPr>
                                  <w:lang w:val="zh-CN"/>
                                </w:rPr>
                                <w:t>2</w:t>
                              </w:r>
                              <w:r>
                                <w:fldChar w:fldCharType="end"/>
                              </w:r>
                            </w:p>
                          </w:sdtContent>
                        </w:sdt>
                        <w:p w14:paraId="2F7BEBFF">
                          <w:pPr>
                            <w:pStyle w:val="2"/>
                            <w:spacing w:before="7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344527799"/>
                    </w:sdtPr>
                    <w:sdtContent>
                      <w:p w14:paraId="407A50D6">
                        <w:pPr>
                          <w:pStyle w:val="9"/>
                          <w:jc w:val="center"/>
                        </w:pPr>
                        <w:r>
                          <w:fldChar w:fldCharType="begin"/>
                        </w:r>
                        <w:r>
                          <w:instrText xml:space="preserve">PAGE   \* MERGEFORMAT</w:instrText>
                        </w:r>
                        <w:r>
                          <w:fldChar w:fldCharType="separate"/>
                        </w:r>
                        <w:r>
                          <w:rPr>
                            <w:lang w:val="zh-CN"/>
                          </w:rPr>
                          <w:t>2</w:t>
                        </w:r>
                        <w:r>
                          <w:fldChar w:fldCharType="end"/>
                        </w:r>
                      </w:p>
                    </w:sdtContent>
                  </w:sdt>
                  <w:p w14:paraId="2F7BEBFF">
                    <w:pPr>
                      <w:pStyle w:val="2"/>
                      <w:spacing w:before="72"/>
                    </w:pPr>
                  </w:p>
                </w:txbxContent>
              </v:textbox>
            </v:shape>
          </w:pict>
        </mc:Fallback>
      </mc:AlternateContent>
    </w:r>
  </w:p>
  <w:p w14:paraId="1CE86390">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0A469">
    <w:pPr>
      <w:pStyle w:val="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DF0C9B">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2ADF0C9B">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8B7E5B">
    <w:pPr>
      <w:pStyle w:val="9"/>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37056149"/>
                          </w:sdtPr>
                          <w:sdtContent>
                            <w:p w14:paraId="1936A998">
                              <w:pPr>
                                <w:pStyle w:val="9"/>
                                <w:jc w:val="center"/>
                              </w:pPr>
                              <w:r>
                                <w:fldChar w:fldCharType="begin"/>
                              </w:r>
                              <w:r>
                                <w:instrText xml:space="preserve">PAGE   \* MERGEFORMAT</w:instrText>
                              </w:r>
                              <w:r>
                                <w:fldChar w:fldCharType="separate"/>
                              </w:r>
                              <w:r>
                                <w:rPr>
                                  <w:lang w:val="zh-CN"/>
                                </w:rPr>
                                <w:t>77</w:t>
                              </w:r>
                              <w:r>
                                <w:fldChar w:fldCharType="end"/>
                              </w:r>
                            </w:p>
                          </w:sdtContent>
                        </w:sdt>
                        <w:p w14:paraId="6114ED68">
                          <w:pPr>
                            <w:pStyle w:val="2"/>
                            <w:spacing w:before="7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sdt>
                    <w:sdtPr>
                      <w:id w:val="-1437056149"/>
                    </w:sdtPr>
                    <w:sdtContent>
                      <w:p w14:paraId="1936A998">
                        <w:pPr>
                          <w:pStyle w:val="9"/>
                          <w:jc w:val="center"/>
                        </w:pPr>
                        <w:r>
                          <w:fldChar w:fldCharType="begin"/>
                        </w:r>
                        <w:r>
                          <w:instrText xml:space="preserve">PAGE   \* MERGEFORMAT</w:instrText>
                        </w:r>
                        <w:r>
                          <w:fldChar w:fldCharType="separate"/>
                        </w:r>
                        <w:r>
                          <w:rPr>
                            <w:lang w:val="zh-CN"/>
                          </w:rPr>
                          <w:t>77</w:t>
                        </w:r>
                        <w:r>
                          <w:fldChar w:fldCharType="end"/>
                        </w:r>
                      </w:p>
                    </w:sdtContent>
                  </w:sdt>
                  <w:p w14:paraId="6114ED68">
                    <w:pPr>
                      <w:pStyle w:val="2"/>
                      <w:spacing w:before="72"/>
                    </w:pPr>
                  </w:p>
                </w:txbxContent>
              </v:textbox>
            </v:shape>
          </w:pict>
        </mc:Fallback>
      </mc:AlternateContent>
    </w:r>
  </w:p>
  <w:p w14:paraId="6D7B533B">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900DA0">
    <w:pPr>
      <w:pStyle w:val="9"/>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824BA0">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2C824BA0">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4122E1">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45388D"/>
    <w:multiLevelType w:val="singleLevel"/>
    <w:tmpl w:val="8445388D"/>
    <w:lvl w:ilvl="0" w:tentative="0">
      <w:start w:val="1"/>
      <w:numFmt w:val="decimal"/>
      <w:lvlText w:val="%1."/>
      <w:lvlJc w:val="left"/>
      <w:pPr>
        <w:tabs>
          <w:tab w:val="left" w:pos="312"/>
        </w:tabs>
      </w:pPr>
    </w:lvl>
  </w:abstractNum>
  <w:abstractNum w:abstractNumId="1">
    <w:nsid w:val="9D5EFBE7"/>
    <w:multiLevelType w:val="singleLevel"/>
    <w:tmpl w:val="9D5EFBE7"/>
    <w:lvl w:ilvl="0" w:tentative="0">
      <w:start w:val="2"/>
      <w:numFmt w:val="chineseCounting"/>
      <w:suff w:val="nothing"/>
      <w:lvlText w:val="（%1）"/>
      <w:lvlJc w:val="left"/>
      <w:rPr>
        <w:rFonts w:hint="eastAsia"/>
      </w:rPr>
    </w:lvl>
  </w:abstractNum>
  <w:abstractNum w:abstractNumId="2">
    <w:nsid w:val="CF652CEC"/>
    <w:multiLevelType w:val="singleLevel"/>
    <w:tmpl w:val="CF652CEC"/>
    <w:lvl w:ilvl="0" w:tentative="0">
      <w:start w:val="9"/>
      <w:numFmt w:val="chineseCounting"/>
      <w:suff w:val="nothing"/>
      <w:lvlText w:val="%1、"/>
      <w:lvlJc w:val="left"/>
      <w:rPr>
        <w:rFonts w:hint="eastAsia"/>
      </w:rPr>
    </w:lvl>
  </w:abstractNum>
  <w:abstractNum w:abstractNumId="3">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4">
    <w:nsid w:val="F9473DBD"/>
    <w:multiLevelType w:val="singleLevel"/>
    <w:tmpl w:val="F9473DBD"/>
    <w:lvl w:ilvl="0" w:tentative="0">
      <w:start w:val="1"/>
      <w:numFmt w:val="chineseCounting"/>
      <w:suff w:val="nothing"/>
      <w:lvlText w:val="（%1）"/>
      <w:lvlJc w:val="left"/>
      <w:rPr>
        <w:rFonts w:hint="eastAsia"/>
      </w:rPr>
    </w:lvl>
  </w:abstractNum>
  <w:abstractNum w:abstractNumId="5">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6">
    <w:nsid w:val="2469B4E1"/>
    <w:multiLevelType w:val="singleLevel"/>
    <w:tmpl w:val="2469B4E1"/>
    <w:lvl w:ilvl="0" w:tentative="0">
      <w:start w:val="2"/>
      <w:numFmt w:val="decimal"/>
      <w:suff w:val="nothing"/>
      <w:lvlText w:val="%1．"/>
      <w:lvlJc w:val="left"/>
      <w:pPr>
        <w:ind w:left="28"/>
      </w:pPr>
    </w:lvl>
  </w:abstractNum>
  <w:abstractNum w:abstractNumId="7">
    <w:nsid w:val="257BA41F"/>
    <w:multiLevelType w:val="singleLevel"/>
    <w:tmpl w:val="257BA41F"/>
    <w:lvl w:ilvl="0" w:tentative="0">
      <w:start w:val="1"/>
      <w:numFmt w:val="chineseCounting"/>
      <w:suff w:val="nothing"/>
      <w:lvlText w:val="%1、"/>
      <w:lvlJc w:val="left"/>
      <w:rPr>
        <w:rFonts w:hint="eastAsia"/>
      </w:rPr>
    </w:lvl>
  </w:abstractNum>
  <w:abstractNum w:abstractNumId="8">
    <w:nsid w:val="315F44FA"/>
    <w:multiLevelType w:val="singleLevel"/>
    <w:tmpl w:val="315F44FA"/>
    <w:lvl w:ilvl="0" w:tentative="0">
      <w:start w:val="2"/>
      <w:numFmt w:val="chineseCounting"/>
      <w:suff w:val="nothing"/>
      <w:lvlText w:val="（%1）"/>
      <w:lvlJc w:val="left"/>
      <w:rPr>
        <w:rFonts w:hint="eastAsia"/>
      </w:rPr>
    </w:lvl>
  </w:abstractNum>
  <w:abstractNum w:abstractNumId="9">
    <w:nsid w:val="3D5C601E"/>
    <w:multiLevelType w:val="singleLevel"/>
    <w:tmpl w:val="3D5C601E"/>
    <w:lvl w:ilvl="0" w:tentative="0">
      <w:start w:val="1"/>
      <w:numFmt w:val="chineseCounting"/>
      <w:suff w:val="nothing"/>
      <w:lvlText w:val="%1、"/>
      <w:lvlJc w:val="left"/>
      <w:rPr>
        <w:rFonts w:hint="eastAsia"/>
      </w:rPr>
    </w:lvl>
  </w:abstractNum>
  <w:abstractNum w:abstractNumId="10">
    <w:nsid w:val="4296C617"/>
    <w:multiLevelType w:val="singleLevel"/>
    <w:tmpl w:val="4296C617"/>
    <w:lvl w:ilvl="0" w:tentative="0">
      <w:start w:val="1"/>
      <w:numFmt w:val="chineseCounting"/>
      <w:suff w:val="nothing"/>
      <w:lvlText w:val="（%1）"/>
      <w:lvlJc w:val="left"/>
      <w:rPr>
        <w:rFonts w:hint="eastAsia"/>
      </w:rPr>
    </w:lvl>
  </w:abstractNum>
  <w:abstractNum w:abstractNumId="11">
    <w:nsid w:val="6DE3D6A1"/>
    <w:multiLevelType w:val="singleLevel"/>
    <w:tmpl w:val="6DE3D6A1"/>
    <w:lvl w:ilvl="0" w:tentative="0">
      <w:start w:val="2"/>
      <w:numFmt w:val="decimal"/>
      <w:suff w:val="nothing"/>
      <w:lvlText w:val="（%1）"/>
      <w:lvlJc w:val="left"/>
    </w:lvl>
  </w:abstractNum>
  <w:num w:numId="1">
    <w:abstractNumId w:val="7"/>
  </w:num>
  <w:num w:numId="2">
    <w:abstractNumId w:val="6"/>
  </w:num>
  <w:num w:numId="3">
    <w:abstractNumId w:val="5"/>
  </w:num>
  <w:num w:numId="4">
    <w:abstractNumId w:val="2"/>
  </w:num>
  <w:num w:numId="5">
    <w:abstractNumId w:val="0"/>
  </w:num>
  <w:num w:numId="6">
    <w:abstractNumId w:val="3"/>
  </w:num>
  <w:num w:numId="7">
    <w:abstractNumId w:val="9"/>
  </w:num>
  <w:num w:numId="8">
    <w:abstractNumId w:val="10"/>
  </w:num>
  <w:num w:numId="9">
    <w:abstractNumId w:val="11"/>
  </w:num>
  <w:num w:numId="10">
    <w:abstractNumId w:val="8"/>
  </w:num>
  <w:num w:numId="11">
    <w:abstractNumId w:val="4"/>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NkYjI4YjVjYjY2Y2U3OGJhYTMxNzQ3OTYyOWNhZGMifQ=="/>
  </w:docVars>
  <w:rsids>
    <w:rsidRoot w:val="00F1361C"/>
    <w:rsid w:val="000009BD"/>
    <w:rsid w:val="000222C6"/>
    <w:rsid w:val="0002549F"/>
    <w:rsid w:val="000468DB"/>
    <w:rsid w:val="0006487A"/>
    <w:rsid w:val="00065F8F"/>
    <w:rsid w:val="00070A43"/>
    <w:rsid w:val="000768F2"/>
    <w:rsid w:val="00090FA7"/>
    <w:rsid w:val="0009184B"/>
    <w:rsid w:val="00093E01"/>
    <w:rsid w:val="00094236"/>
    <w:rsid w:val="0009593C"/>
    <w:rsid w:val="00097322"/>
    <w:rsid w:val="000A6A92"/>
    <w:rsid w:val="000B047F"/>
    <w:rsid w:val="000B0F08"/>
    <w:rsid w:val="000B5923"/>
    <w:rsid w:val="000B5A48"/>
    <w:rsid w:val="000B6FF3"/>
    <w:rsid w:val="000C3467"/>
    <w:rsid w:val="000C3CA6"/>
    <w:rsid w:val="000D1267"/>
    <w:rsid w:val="000D1D50"/>
    <w:rsid w:val="000D5782"/>
    <w:rsid w:val="000E569C"/>
    <w:rsid w:val="000E6613"/>
    <w:rsid w:val="000E7119"/>
    <w:rsid w:val="0011293B"/>
    <w:rsid w:val="00114E9B"/>
    <w:rsid w:val="00142216"/>
    <w:rsid w:val="00144D6A"/>
    <w:rsid w:val="0014729F"/>
    <w:rsid w:val="001566D7"/>
    <w:rsid w:val="00157BAB"/>
    <w:rsid w:val="00160F5B"/>
    <w:rsid w:val="001654D1"/>
    <w:rsid w:val="00174518"/>
    <w:rsid w:val="0018106D"/>
    <w:rsid w:val="001877A7"/>
    <w:rsid w:val="00191536"/>
    <w:rsid w:val="00196687"/>
    <w:rsid w:val="001C0962"/>
    <w:rsid w:val="001C0FBE"/>
    <w:rsid w:val="001D7531"/>
    <w:rsid w:val="001E737D"/>
    <w:rsid w:val="001F0592"/>
    <w:rsid w:val="001F7506"/>
    <w:rsid w:val="002006CD"/>
    <w:rsid w:val="00202B36"/>
    <w:rsid w:val="00204B7A"/>
    <w:rsid w:val="00204CDE"/>
    <w:rsid w:val="0021101A"/>
    <w:rsid w:val="00220536"/>
    <w:rsid w:val="00235629"/>
    <w:rsid w:val="00236AF2"/>
    <w:rsid w:val="00260C38"/>
    <w:rsid w:val="002616C0"/>
    <w:rsid w:val="00265372"/>
    <w:rsid w:val="002662AA"/>
    <w:rsid w:val="00280496"/>
    <w:rsid w:val="00294DC9"/>
    <w:rsid w:val="00295495"/>
    <w:rsid w:val="002A31DE"/>
    <w:rsid w:val="002B2613"/>
    <w:rsid w:val="002D574C"/>
    <w:rsid w:val="002D6D05"/>
    <w:rsid w:val="002F1818"/>
    <w:rsid w:val="002F567B"/>
    <w:rsid w:val="00303A22"/>
    <w:rsid w:val="003216A9"/>
    <w:rsid w:val="00335A74"/>
    <w:rsid w:val="0036561B"/>
    <w:rsid w:val="0037013F"/>
    <w:rsid w:val="00380C92"/>
    <w:rsid w:val="0038608E"/>
    <w:rsid w:val="003A484F"/>
    <w:rsid w:val="003A4883"/>
    <w:rsid w:val="003B0BE0"/>
    <w:rsid w:val="003B0C1B"/>
    <w:rsid w:val="003B688C"/>
    <w:rsid w:val="003B74FC"/>
    <w:rsid w:val="003C0291"/>
    <w:rsid w:val="003C39AE"/>
    <w:rsid w:val="003C7B60"/>
    <w:rsid w:val="003D0C0F"/>
    <w:rsid w:val="003D1FB2"/>
    <w:rsid w:val="003D66DA"/>
    <w:rsid w:val="003E1310"/>
    <w:rsid w:val="003E6F55"/>
    <w:rsid w:val="003F1AF1"/>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44F61"/>
    <w:rsid w:val="005664BB"/>
    <w:rsid w:val="00566FFA"/>
    <w:rsid w:val="0057481D"/>
    <w:rsid w:val="0058486E"/>
    <w:rsid w:val="00585B33"/>
    <w:rsid w:val="0059014D"/>
    <w:rsid w:val="005B5C64"/>
    <w:rsid w:val="005C5337"/>
    <w:rsid w:val="005C6BD0"/>
    <w:rsid w:val="005D1C8B"/>
    <w:rsid w:val="005D468D"/>
    <w:rsid w:val="005D5CED"/>
    <w:rsid w:val="005F1A4C"/>
    <w:rsid w:val="005F7EB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E0290"/>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B056F"/>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8665F"/>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4FA4"/>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4334"/>
    <w:rsid w:val="00AB64C9"/>
    <w:rsid w:val="00AC3C6A"/>
    <w:rsid w:val="00AD5620"/>
    <w:rsid w:val="00AD656B"/>
    <w:rsid w:val="00AD7C1B"/>
    <w:rsid w:val="00AE16BA"/>
    <w:rsid w:val="00AE1EBE"/>
    <w:rsid w:val="00B03C9D"/>
    <w:rsid w:val="00B060AE"/>
    <w:rsid w:val="00B10517"/>
    <w:rsid w:val="00B13FD5"/>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85763"/>
    <w:rsid w:val="00B944D6"/>
    <w:rsid w:val="00BB4DF0"/>
    <w:rsid w:val="00BC289F"/>
    <w:rsid w:val="00BC2D50"/>
    <w:rsid w:val="00BC5361"/>
    <w:rsid w:val="00BC5460"/>
    <w:rsid w:val="00BC6B50"/>
    <w:rsid w:val="00BD0E25"/>
    <w:rsid w:val="00BF5BD6"/>
    <w:rsid w:val="00C027F6"/>
    <w:rsid w:val="00C03E31"/>
    <w:rsid w:val="00C27AD0"/>
    <w:rsid w:val="00C3145B"/>
    <w:rsid w:val="00C33E72"/>
    <w:rsid w:val="00C354B2"/>
    <w:rsid w:val="00C35554"/>
    <w:rsid w:val="00C42709"/>
    <w:rsid w:val="00C44E09"/>
    <w:rsid w:val="00C533CC"/>
    <w:rsid w:val="00C5751C"/>
    <w:rsid w:val="00C61BFC"/>
    <w:rsid w:val="00C62B85"/>
    <w:rsid w:val="00C65438"/>
    <w:rsid w:val="00C67213"/>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41E1E"/>
    <w:rsid w:val="00D51276"/>
    <w:rsid w:val="00D7035F"/>
    <w:rsid w:val="00DA634F"/>
    <w:rsid w:val="00DA65AC"/>
    <w:rsid w:val="00DB1913"/>
    <w:rsid w:val="00DB4E06"/>
    <w:rsid w:val="00DC410D"/>
    <w:rsid w:val="00DC5A81"/>
    <w:rsid w:val="00DC68CA"/>
    <w:rsid w:val="00DC7CBA"/>
    <w:rsid w:val="00DD4EFC"/>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E7EC1"/>
    <w:rsid w:val="00EF4C34"/>
    <w:rsid w:val="00EF77C6"/>
    <w:rsid w:val="00F05438"/>
    <w:rsid w:val="00F1361C"/>
    <w:rsid w:val="00F156F0"/>
    <w:rsid w:val="00F160C7"/>
    <w:rsid w:val="00F2408F"/>
    <w:rsid w:val="00F240E9"/>
    <w:rsid w:val="00F350BB"/>
    <w:rsid w:val="00F36D8F"/>
    <w:rsid w:val="00F417B1"/>
    <w:rsid w:val="00F45853"/>
    <w:rsid w:val="00F602DF"/>
    <w:rsid w:val="00F754A1"/>
    <w:rsid w:val="00F81FD9"/>
    <w:rsid w:val="00F841AA"/>
    <w:rsid w:val="00F84A94"/>
    <w:rsid w:val="00F87E96"/>
    <w:rsid w:val="00FA23E8"/>
    <w:rsid w:val="00FC22E2"/>
    <w:rsid w:val="00FD3CC1"/>
    <w:rsid w:val="00FF1E02"/>
    <w:rsid w:val="00FF30B4"/>
    <w:rsid w:val="010D6029"/>
    <w:rsid w:val="017B38BB"/>
    <w:rsid w:val="03A93CE4"/>
    <w:rsid w:val="04326E8B"/>
    <w:rsid w:val="04736FAE"/>
    <w:rsid w:val="0613587B"/>
    <w:rsid w:val="07911761"/>
    <w:rsid w:val="07B97C0B"/>
    <w:rsid w:val="08601134"/>
    <w:rsid w:val="08F63846"/>
    <w:rsid w:val="0A0F1B54"/>
    <w:rsid w:val="0A2032A3"/>
    <w:rsid w:val="0B8A37D8"/>
    <w:rsid w:val="0D8B458C"/>
    <w:rsid w:val="0DEB1A52"/>
    <w:rsid w:val="0E545297"/>
    <w:rsid w:val="0F76123D"/>
    <w:rsid w:val="10961B97"/>
    <w:rsid w:val="10C055FF"/>
    <w:rsid w:val="118107EC"/>
    <w:rsid w:val="11DD6519"/>
    <w:rsid w:val="1433158A"/>
    <w:rsid w:val="167C30C3"/>
    <w:rsid w:val="16BB723D"/>
    <w:rsid w:val="16CA5E9C"/>
    <w:rsid w:val="17F76CF0"/>
    <w:rsid w:val="18015F3F"/>
    <w:rsid w:val="193F10D6"/>
    <w:rsid w:val="1BE8440E"/>
    <w:rsid w:val="1C983408"/>
    <w:rsid w:val="1D155CEE"/>
    <w:rsid w:val="20F57F95"/>
    <w:rsid w:val="221A365C"/>
    <w:rsid w:val="229E244B"/>
    <w:rsid w:val="240371BF"/>
    <w:rsid w:val="25C741E6"/>
    <w:rsid w:val="27842671"/>
    <w:rsid w:val="285F615D"/>
    <w:rsid w:val="29FD04D3"/>
    <w:rsid w:val="2ABE7A3E"/>
    <w:rsid w:val="2C8A4D2D"/>
    <w:rsid w:val="2EFA178C"/>
    <w:rsid w:val="2FCC6BBF"/>
    <w:rsid w:val="3049232A"/>
    <w:rsid w:val="30B46D73"/>
    <w:rsid w:val="319F7F4E"/>
    <w:rsid w:val="345931F7"/>
    <w:rsid w:val="37122EBD"/>
    <w:rsid w:val="37160A8C"/>
    <w:rsid w:val="377E6F18"/>
    <w:rsid w:val="38713D20"/>
    <w:rsid w:val="38E07CB0"/>
    <w:rsid w:val="39237DDF"/>
    <w:rsid w:val="394478DD"/>
    <w:rsid w:val="39AE70AB"/>
    <w:rsid w:val="3A772782"/>
    <w:rsid w:val="3B6E70E8"/>
    <w:rsid w:val="3C0C0783"/>
    <w:rsid w:val="3F9F3A96"/>
    <w:rsid w:val="438A6A89"/>
    <w:rsid w:val="45592BB7"/>
    <w:rsid w:val="4698326B"/>
    <w:rsid w:val="46D954A1"/>
    <w:rsid w:val="483847B7"/>
    <w:rsid w:val="493C27E9"/>
    <w:rsid w:val="496F39ED"/>
    <w:rsid w:val="49FF41D3"/>
    <w:rsid w:val="4BE068DB"/>
    <w:rsid w:val="4BF6002B"/>
    <w:rsid w:val="4ECE2238"/>
    <w:rsid w:val="4F4A531F"/>
    <w:rsid w:val="51BF1FF4"/>
    <w:rsid w:val="51DB4B86"/>
    <w:rsid w:val="539E213A"/>
    <w:rsid w:val="55333C3E"/>
    <w:rsid w:val="55AF4476"/>
    <w:rsid w:val="55DF5307"/>
    <w:rsid w:val="57D165DD"/>
    <w:rsid w:val="5A88620E"/>
    <w:rsid w:val="5DD549AA"/>
    <w:rsid w:val="5F6C1BA0"/>
    <w:rsid w:val="640F0032"/>
    <w:rsid w:val="64CA39A1"/>
    <w:rsid w:val="664912DF"/>
    <w:rsid w:val="69A73642"/>
    <w:rsid w:val="6C4A05C8"/>
    <w:rsid w:val="6E5B2C4D"/>
    <w:rsid w:val="6F0D2199"/>
    <w:rsid w:val="70091A8E"/>
    <w:rsid w:val="718A6E60"/>
    <w:rsid w:val="72734D90"/>
    <w:rsid w:val="72D90282"/>
    <w:rsid w:val="72F46665"/>
    <w:rsid w:val="76AE13C8"/>
    <w:rsid w:val="78993454"/>
    <w:rsid w:val="795177DC"/>
    <w:rsid w:val="79990711"/>
    <w:rsid w:val="79B92378"/>
    <w:rsid w:val="79E7B28D"/>
    <w:rsid w:val="7DE95B7F"/>
    <w:rsid w:val="7E1179B1"/>
    <w:rsid w:val="7E543940"/>
    <w:rsid w:val="7F76647C"/>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3"/>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Plain Text"/>
    <w:basedOn w:val="1"/>
    <w:qFormat/>
    <w:uiPriority w:val="0"/>
    <w:rPr>
      <w:rFonts w:ascii="宋体" w:hAnsi="Courier New"/>
    </w:rPr>
  </w:style>
  <w:style w:type="paragraph" w:styleId="8">
    <w:name w:val="Balloon Text"/>
    <w:basedOn w:val="1"/>
    <w:link w:val="29"/>
    <w:semiHidden/>
    <w:unhideWhenUsed/>
    <w:qFormat/>
    <w:uiPriority w:val="99"/>
    <w:rPr>
      <w:sz w:val="18"/>
      <w:szCs w:val="18"/>
    </w:rPr>
  </w:style>
  <w:style w:type="paragraph" w:styleId="9">
    <w:name w:val="footer"/>
    <w:basedOn w:val="1"/>
    <w:link w:val="21"/>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9"/>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Normal (Web)"/>
    <w:basedOn w:val="1"/>
    <w:qFormat/>
    <w:uiPriority w:val="0"/>
    <w:pPr>
      <w:spacing w:before="100" w:beforeAutospacing="1" w:after="100" w:afterAutospacing="1"/>
      <w:jc w:val="left"/>
    </w:pPr>
    <w:rPr>
      <w:kern w:val="0"/>
      <w:sz w:val="24"/>
    </w:r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character" w:customStyle="1" w:styleId="18">
    <w:name w:val="Header Char"/>
    <w:basedOn w:val="15"/>
    <w:semiHidden/>
    <w:qFormat/>
    <w:uiPriority w:val="99"/>
    <w:rPr>
      <w:rFonts w:ascii="Times New Roman" w:hAnsi="Times New Roman"/>
      <w:sz w:val="18"/>
      <w:szCs w:val="18"/>
    </w:rPr>
  </w:style>
  <w:style w:type="character" w:customStyle="1" w:styleId="19">
    <w:name w:val="页眉 字符"/>
    <w:link w:val="10"/>
    <w:semiHidden/>
    <w:qFormat/>
    <w:locked/>
    <w:uiPriority w:val="99"/>
    <w:rPr>
      <w:sz w:val="18"/>
    </w:rPr>
  </w:style>
  <w:style w:type="character" w:customStyle="1" w:styleId="20">
    <w:name w:val="Footer Char"/>
    <w:basedOn w:val="15"/>
    <w:semiHidden/>
    <w:qFormat/>
    <w:uiPriority w:val="99"/>
    <w:rPr>
      <w:rFonts w:ascii="Times New Roman" w:hAnsi="Times New Roman"/>
      <w:sz w:val="18"/>
      <w:szCs w:val="18"/>
    </w:rPr>
  </w:style>
  <w:style w:type="character" w:customStyle="1" w:styleId="21">
    <w:name w:val="页脚 字符"/>
    <w:link w:val="9"/>
    <w:qFormat/>
    <w:locked/>
    <w:uiPriority w:val="99"/>
    <w:rPr>
      <w:sz w:val="18"/>
    </w:rPr>
  </w:style>
  <w:style w:type="character" w:customStyle="1" w:styleId="22">
    <w:name w:val="Body Text Char"/>
    <w:basedOn w:val="15"/>
    <w:semiHidden/>
    <w:qFormat/>
    <w:uiPriority w:val="99"/>
    <w:rPr>
      <w:rFonts w:ascii="Times New Roman" w:hAnsi="Times New Roman"/>
      <w:szCs w:val="24"/>
    </w:rPr>
  </w:style>
  <w:style w:type="character" w:customStyle="1" w:styleId="23">
    <w:name w:val="正文文本 字符"/>
    <w:link w:val="2"/>
    <w:qFormat/>
    <w:locked/>
    <w:uiPriority w:val="99"/>
    <w:rPr>
      <w:rFonts w:ascii="仿宋_GB2312" w:hAnsi="Times New Roman" w:eastAsia="仿宋_GB2312"/>
      <w:sz w:val="24"/>
    </w:rPr>
  </w:style>
  <w:style w:type="paragraph" w:customStyle="1" w:styleId="24">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5">
    <w:name w:val="List Paragraph"/>
    <w:basedOn w:val="1"/>
    <w:qFormat/>
    <w:uiPriority w:val="34"/>
    <w:pPr>
      <w:ind w:firstLine="420" w:firstLineChars="200"/>
    </w:pPr>
  </w:style>
  <w:style w:type="character" w:customStyle="1" w:styleId="26">
    <w:name w:val="标题 1 字符"/>
    <w:basedOn w:val="15"/>
    <w:link w:val="3"/>
    <w:qFormat/>
    <w:uiPriority w:val="9"/>
    <w:rPr>
      <w:rFonts w:ascii="Times New Roman" w:hAnsi="Times New Roman"/>
      <w:b/>
      <w:bCs/>
      <w:kern w:val="44"/>
      <w:sz w:val="44"/>
      <w:szCs w:val="44"/>
    </w:rPr>
  </w:style>
  <w:style w:type="character" w:customStyle="1" w:styleId="27">
    <w:name w:val="标题 2 字符"/>
    <w:basedOn w:val="15"/>
    <w:link w:val="4"/>
    <w:qFormat/>
    <w:uiPriority w:val="9"/>
    <w:rPr>
      <w:rFonts w:asciiTheme="majorHAnsi" w:hAnsiTheme="majorHAnsi" w:eastAsiaTheme="majorEastAsia" w:cstheme="majorBidi"/>
      <w:b/>
      <w:bCs/>
      <w:kern w:val="2"/>
      <w:sz w:val="32"/>
      <w:szCs w:val="32"/>
    </w:rPr>
  </w:style>
  <w:style w:type="paragraph" w:customStyle="1" w:styleId="28">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9">
    <w:name w:val="批注框文本 字符"/>
    <w:basedOn w:val="15"/>
    <w:link w:val="8"/>
    <w:semiHidden/>
    <w:qFormat/>
    <w:uiPriority w:val="99"/>
    <w:rPr>
      <w:rFonts w:ascii="Times New Roman" w:hAnsi="Times New Roman"/>
      <w:kern w:val="2"/>
      <w:sz w:val="18"/>
      <w:szCs w:val="18"/>
    </w:rPr>
  </w:style>
  <w:style w:type="character" w:customStyle="1" w:styleId="30">
    <w:name w:val="标题 3 字符"/>
    <w:basedOn w:val="15"/>
    <w:link w:val="5"/>
    <w:qFormat/>
    <w:uiPriority w:val="9"/>
    <w:rPr>
      <w:rFonts w:ascii="Times New Roman" w:hAnsi="Times New Roman"/>
      <w:b/>
      <w:bCs/>
      <w:kern w:val="2"/>
      <w:sz w:val="32"/>
      <w:szCs w:val="32"/>
    </w:rPr>
  </w:style>
  <w:style w:type="paragraph" w:customStyle="1" w:styleId="31">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font71"/>
    <w:basedOn w:val="15"/>
    <w:qFormat/>
    <w:uiPriority w:val="0"/>
    <w:rPr>
      <w:rFonts w:ascii="Times New Roman" w:hAnsi="Times New Roman" w:eastAsia="楷体_GB2312" w:cs="Times New Roman"/>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852534562211982"/>
          <c:y val="0.0604395604395604"/>
          <c:w val="0.778801843317972"/>
          <c:h val="0.763736263736264"/>
        </c:manualLayout>
      </c:layout>
      <c:barChart>
        <c:barDir val="col"/>
        <c:grouping val="clustered"/>
        <c:varyColors val="0"/>
        <c:ser>
          <c:idx val="0"/>
          <c:order val="0"/>
          <c:tx>
            <c:strRef>
              <c:f>Sheet1!$A$2</c:f>
              <c:strCache>
                <c:ptCount val="1"/>
                <c:pt idx="0">
                  <c:v>收入</c:v>
                </c:pt>
              </c:strCache>
            </c:strRef>
          </c:tx>
          <c:spPr>
            <a:solidFill>
              <a:srgbClr val="9999FF"/>
            </a:solidFill>
            <a:ln w="9064">
              <a:solidFill>
                <a:srgbClr val="000000"/>
              </a:solidFill>
              <a:prstDash val="solid"/>
            </a:ln>
          </c:spPr>
          <c:invertIfNegative val="0"/>
          <c:dLbls>
            <c:delete val="1"/>
          </c:dLbls>
          <c:cat>
            <c:strRef>
              <c:f>Sheet1!$B$1:$D$1</c:f>
              <c:strCache>
                <c:ptCount val="3"/>
                <c:pt idx="0">
                  <c:v>2020年度</c:v>
                </c:pt>
                <c:pt idx="1">
                  <c:v>2021年度</c:v>
                </c:pt>
                <c:pt idx="2">
                  <c:v>增减情况</c:v>
                </c:pt>
              </c:strCache>
            </c:strRef>
          </c:cat>
          <c:val>
            <c:numRef>
              <c:f>Sheet1!$B$2:$D$2</c:f>
              <c:numCache>
                <c:formatCode>General</c:formatCode>
                <c:ptCount val="3"/>
                <c:pt idx="0">
                  <c:v>3078.97</c:v>
                </c:pt>
                <c:pt idx="1">
                  <c:v>3359.54</c:v>
                </c:pt>
                <c:pt idx="2">
                  <c:v>280.57</c:v>
                </c:pt>
              </c:numCache>
            </c:numRef>
          </c:val>
        </c:ser>
        <c:ser>
          <c:idx val="1"/>
          <c:order val="1"/>
          <c:tx>
            <c:strRef>
              <c:f>Sheet1!$A$3</c:f>
              <c:strCache>
                <c:ptCount val="1"/>
                <c:pt idx="0">
                  <c:v>支出</c:v>
                </c:pt>
              </c:strCache>
            </c:strRef>
          </c:tx>
          <c:spPr>
            <a:solidFill>
              <a:srgbClr val="993366"/>
            </a:solidFill>
            <a:ln w="9064">
              <a:solidFill>
                <a:srgbClr val="000000"/>
              </a:solidFill>
              <a:prstDash val="solid"/>
            </a:ln>
          </c:spPr>
          <c:invertIfNegative val="0"/>
          <c:dLbls>
            <c:delete val="1"/>
          </c:dLbls>
          <c:cat>
            <c:strRef>
              <c:f>Sheet1!$B$1:$D$1</c:f>
              <c:strCache>
                <c:ptCount val="3"/>
                <c:pt idx="0">
                  <c:v>2020年度</c:v>
                </c:pt>
                <c:pt idx="1">
                  <c:v>2021年度</c:v>
                </c:pt>
                <c:pt idx="2">
                  <c:v>增减情况</c:v>
                </c:pt>
              </c:strCache>
            </c:strRef>
          </c:cat>
          <c:val>
            <c:numRef>
              <c:f>Sheet1!$B$3:$D$3</c:f>
              <c:numCache>
                <c:formatCode>General</c:formatCode>
                <c:ptCount val="3"/>
                <c:pt idx="0">
                  <c:v>2951.3</c:v>
                </c:pt>
                <c:pt idx="1">
                  <c:v>3359.54</c:v>
                </c:pt>
                <c:pt idx="2">
                  <c:v>408.24</c:v>
                </c:pt>
              </c:numCache>
            </c:numRef>
          </c:val>
        </c:ser>
        <c:dLbls>
          <c:showLegendKey val="0"/>
          <c:showVal val="0"/>
          <c:showCatName val="0"/>
          <c:showSerName val="0"/>
          <c:showPercent val="0"/>
          <c:showBubbleSize val="0"/>
        </c:dLbls>
        <c:gapWidth val="150"/>
        <c:axId val="524277248"/>
        <c:axId val="332575104"/>
      </c:barChart>
      <c:catAx>
        <c:axId val="524277248"/>
        <c:scaling>
          <c:orientation val="minMax"/>
        </c:scaling>
        <c:delete val="0"/>
        <c:axPos val="b"/>
        <c:numFmt formatCode="General" sourceLinked="1"/>
        <c:majorTickMark val="in"/>
        <c:minorTickMark val="none"/>
        <c:tickLblPos val="low"/>
        <c:spPr>
          <a:ln w="2266" cap="flat" cmpd="sng" algn="ctr">
            <a:solidFill>
              <a:srgbClr val="000000"/>
            </a:solidFill>
            <a:prstDash val="solid"/>
            <a:round/>
          </a:ln>
        </c:spPr>
        <c:txPr>
          <a:bodyPr rot="0" spcFirstLastPara="0" vertOverflow="ellipsis" vert="horz" wrap="square" anchor="ctr" anchorCtr="1"/>
          <a:lstStyle/>
          <a:p>
            <a:pPr>
              <a:defRPr lang="zh-CN" sz="64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332575104"/>
        <c:crosses val="autoZero"/>
        <c:auto val="1"/>
        <c:lblAlgn val="ctr"/>
        <c:lblOffset val="100"/>
        <c:tickLblSkip val="1"/>
        <c:noMultiLvlLbl val="0"/>
      </c:catAx>
      <c:valAx>
        <c:axId val="332575104"/>
        <c:scaling>
          <c:orientation val="minMax"/>
        </c:scaling>
        <c:delete val="0"/>
        <c:axPos val="l"/>
        <c:majorGridlines>
          <c:spPr>
            <a:ln w="2266" cap="flat" cmpd="sng" algn="ctr">
              <a:solidFill>
                <a:srgbClr val="000000"/>
              </a:solidFill>
              <a:prstDash val="solid"/>
              <a:round/>
            </a:ln>
          </c:spPr>
        </c:majorGridlines>
        <c:numFmt formatCode="General" sourceLinked="1"/>
        <c:majorTickMark val="in"/>
        <c:minorTickMark val="none"/>
        <c:tickLblPos val="nextTo"/>
        <c:spPr>
          <a:ln w="2266" cap="flat" cmpd="sng" algn="ctr">
            <a:solidFill>
              <a:srgbClr val="000000"/>
            </a:solidFill>
            <a:prstDash val="solid"/>
            <a:round/>
          </a:ln>
        </c:spPr>
        <c:txPr>
          <a:bodyPr rot="0" spcFirstLastPara="0" vertOverflow="ellipsis" vert="horz" wrap="square" anchor="ctr" anchorCtr="1"/>
          <a:lstStyle/>
          <a:p>
            <a:pPr>
              <a:defRPr lang="zh-CN" sz="64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524277248"/>
        <c:crosses val="autoZero"/>
        <c:crossBetween val="between"/>
      </c:valAx>
      <c:spPr>
        <a:solidFill>
          <a:srgbClr val="C0C0C0"/>
        </a:solidFill>
        <a:ln w="12700">
          <a:solidFill>
            <a:srgbClr val="808080"/>
          </a:solidFill>
          <a:prstDash val="solid"/>
        </a:ln>
        <a:effectLst/>
      </c:spPr>
    </c:plotArea>
    <c:legend>
      <c:legendPos val="r"/>
      <c:layout>
        <c:manualLayout>
          <c:xMode val="edge"/>
          <c:yMode val="edge"/>
          <c:x val="0.889400921658986"/>
          <c:y val="0.406593406593407"/>
          <c:w val="0.101382488479263"/>
          <c:h val="0.192307692307692"/>
        </c:manualLayout>
      </c:layout>
      <c:overlay val="0"/>
      <c:spPr>
        <a:noFill/>
        <a:ln w="2266">
          <a:solidFill>
            <a:srgbClr val="000000"/>
          </a:solidFill>
          <a:prstDash val="solid"/>
        </a:ln>
      </c:spPr>
      <c:txPr>
        <a:bodyPr rot="0" spcFirstLastPara="0" vertOverflow="ellipsis" vert="horz" wrap="square" anchor="ctr" anchorCtr="1"/>
        <a:lstStyle/>
        <a:p>
          <a:pPr>
            <a:defRPr lang="zh-CN" sz="59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8599b0ab-a57c-4bc7-8aa7-413211a08be6}"/>
      </c:ext>
    </c:extLst>
  </c:chart>
  <c:spPr>
    <a:noFill/>
    <a:ln w="9525" cap="flat" cmpd="sng" algn="ctr">
      <a:noFill/>
      <a:prstDash val="solid"/>
      <a:round/>
    </a:ln>
  </c:spPr>
  <c:txPr>
    <a:bodyPr/>
    <a:lstStyle/>
    <a:p>
      <a:pPr>
        <a:defRPr lang="zh-CN" sz="64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36866359447"/>
          <c:y val="0.0988142292490119"/>
          <c:w val="0.472350230414747"/>
          <c:h val="0.810276679841897"/>
        </c:manualLayout>
      </c:layout>
      <c:pieChart>
        <c:varyColors val="1"/>
        <c:ser>
          <c:idx val="0"/>
          <c:order val="0"/>
          <c:tx>
            <c:strRef>
              <c:f>Sheet1!$A$2</c:f>
              <c:strCache>
                <c:ptCount val="1"/>
                <c:pt idx="0">
                  <c:v>盐边县渔门初级中学校2017年收入情况图</c:v>
                </c:pt>
              </c:strCache>
            </c:strRef>
          </c:tx>
          <c:spPr>
            <a:solidFill>
              <a:srgbClr val="9999FF"/>
            </a:solidFill>
            <a:ln w="8372">
              <a:solidFill>
                <a:srgbClr val="000000"/>
              </a:solidFill>
              <a:prstDash val="solid"/>
            </a:ln>
          </c:spPr>
          <c:explosion val="0"/>
          <c:dPt>
            <c:idx val="0"/>
            <c:bubble3D val="0"/>
            <c:spPr>
              <a:solidFill>
                <a:srgbClr val="9999FF"/>
              </a:solidFill>
              <a:ln w="8372">
                <a:solidFill>
                  <a:srgbClr val="000000"/>
                </a:solidFill>
                <a:prstDash val="solid"/>
              </a:ln>
            </c:spPr>
          </c:dPt>
          <c:dPt>
            <c:idx val="1"/>
            <c:bubble3D val="0"/>
            <c:spPr>
              <a:solidFill>
                <a:srgbClr val="993366"/>
              </a:solidFill>
              <a:ln w="8372">
                <a:solidFill>
                  <a:srgbClr val="000000"/>
                </a:solidFill>
                <a:prstDash val="solid"/>
              </a:ln>
            </c:spPr>
          </c:dPt>
          <c:dLbls>
            <c:delete val="1"/>
          </c:dLbls>
          <c:cat>
            <c:strRef>
              <c:f>Sheet1!$B$1:$C$1</c:f>
              <c:strCache>
                <c:ptCount val="2"/>
                <c:pt idx="0">
                  <c:v>一般公共预算财政拨款收入</c:v>
                </c:pt>
                <c:pt idx="1">
                  <c:v>政府性基金财政拨款收入</c:v>
                </c:pt>
              </c:strCache>
            </c:strRef>
          </c:cat>
          <c:val>
            <c:numRef>
              <c:f>Sheet1!$B$2:$C$2</c:f>
              <c:numCache>
                <c:formatCode>General</c:formatCode>
                <c:ptCount val="2"/>
                <c:pt idx="0">
                  <c:v>3354.54</c:v>
                </c:pt>
                <c:pt idx="1">
                  <c:v>5</c:v>
                </c:pt>
              </c:numCache>
            </c:numRef>
          </c:val>
        </c:ser>
        <c:ser>
          <c:idx val="1"/>
          <c:order val="1"/>
          <c:tx>
            <c:strRef>
              <c:f>Sheet1!$A$3</c:f>
              <c:strCache>
                <c:ptCount val="1"/>
                <c:pt idx="0">
                  <c:v/>
                </c:pt>
              </c:strCache>
            </c:strRef>
          </c:tx>
          <c:spPr>
            <a:solidFill>
              <a:srgbClr val="993366"/>
            </a:solidFill>
            <a:ln w="8372">
              <a:solidFill>
                <a:srgbClr val="000000"/>
              </a:solidFill>
              <a:prstDash val="solid"/>
            </a:ln>
          </c:spPr>
          <c:explosion val="0"/>
          <c:dPt>
            <c:idx val="0"/>
            <c:bubble3D val="0"/>
            <c:spPr>
              <a:solidFill>
                <a:srgbClr val="9999FF"/>
              </a:solidFill>
              <a:ln w="8372">
                <a:solidFill>
                  <a:srgbClr val="000000"/>
                </a:solidFill>
                <a:prstDash val="solid"/>
              </a:ln>
            </c:spPr>
          </c:dPt>
          <c:dPt>
            <c:idx val="1"/>
            <c:bubble3D val="0"/>
            <c:spPr>
              <a:solidFill>
                <a:srgbClr val="993366"/>
              </a:solidFill>
              <a:ln w="8372">
                <a:solidFill>
                  <a:srgbClr val="000000"/>
                </a:solidFill>
                <a:prstDash val="solid"/>
              </a:ln>
            </c:spPr>
          </c:dPt>
          <c:dLbls>
            <c:delete val="1"/>
          </c:dLbls>
          <c:cat>
            <c:strRef>
              <c:f>Sheet1!$B$1:$C$1</c:f>
              <c:strCache>
                <c:ptCount val="2"/>
                <c:pt idx="0">
                  <c:v>一般公共预算财政拨款收入</c:v>
                </c:pt>
                <c:pt idx="1">
                  <c:v>政府性基金财政拨款收入</c:v>
                </c:pt>
              </c:strCache>
            </c:strRef>
          </c:cat>
          <c:val>
            <c:numRef>
              <c:f>Sheet1!$B$3:$C$3</c:f>
              <c:numCache>
                <c:formatCode>General</c:formatCode>
                <c:ptCount val="2"/>
              </c:numCache>
            </c:numRef>
          </c:val>
        </c:ser>
        <c:ser>
          <c:idx val="2"/>
          <c:order val="2"/>
          <c:tx>
            <c:strRef>
              <c:f>Sheet1!$A$4</c:f>
              <c:strCache>
                <c:ptCount val="1"/>
                <c:pt idx="0">
                  <c:v/>
                </c:pt>
              </c:strCache>
            </c:strRef>
          </c:tx>
          <c:spPr>
            <a:solidFill>
              <a:srgbClr val="FFFFCC"/>
            </a:solidFill>
            <a:ln w="8372">
              <a:solidFill>
                <a:srgbClr val="000000"/>
              </a:solidFill>
              <a:prstDash val="solid"/>
            </a:ln>
          </c:spPr>
          <c:explosion val="0"/>
          <c:dPt>
            <c:idx val="0"/>
            <c:bubble3D val="0"/>
            <c:spPr>
              <a:solidFill>
                <a:srgbClr val="9999FF"/>
              </a:solidFill>
              <a:ln w="8372">
                <a:solidFill>
                  <a:srgbClr val="000000"/>
                </a:solidFill>
                <a:prstDash val="solid"/>
              </a:ln>
            </c:spPr>
          </c:dPt>
          <c:dPt>
            <c:idx val="1"/>
            <c:bubble3D val="0"/>
            <c:spPr>
              <a:solidFill>
                <a:srgbClr val="993366"/>
              </a:solidFill>
              <a:ln w="8372">
                <a:solidFill>
                  <a:srgbClr val="000000"/>
                </a:solidFill>
                <a:prstDash val="solid"/>
              </a:ln>
            </c:spPr>
          </c:dPt>
          <c:dLbls>
            <c:delete val="1"/>
          </c:dLbls>
          <c:cat>
            <c:strRef>
              <c:f>Sheet1!$B$1:$C$1</c:f>
              <c:strCache>
                <c:ptCount val="2"/>
                <c:pt idx="0">
                  <c:v>一般公共预算财政拨款收入</c:v>
                </c:pt>
                <c:pt idx="1">
                  <c:v>政府性基金财政拨款收入</c:v>
                </c:pt>
              </c:strCache>
            </c:strRef>
          </c:cat>
          <c:val>
            <c:numRef>
              <c:f>Sheet1!$B$4:$C$4</c:f>
              <c:numCache>
                <c:formatCode>General</c:formatCode>
                <c:ptCount val="2"/>
              </c:numCache>
            </c:numRef>
          </c:val>
        </c:ser>
        <c:dLbls>
          <c:showLegendKey val="0"/>
          <c:showVal val="0"/>
          <c:showCatName val="0"/>
          <c:showSerName val="0"/>
          <c:showPercent val="0"/>
          <c:showBubbleSize val="0"/>
          <c:showLeaderLines val="1"/>
        </c:dLbls>
        <c:firstSliceAng val="0"/>
      </c:pieChart>
      <c:spPr>
        <a:solidFill>
          <a:srgbClr val="C0C0C0"/>
        </a:solidFill>
        <a:ln w="8372">
          <a:solidFill>
            <a:srgbClr val="808080"/>
          </a:solidFill>
          <a:prstDash val="solid"/>
        </a:ln>
      </c:spPr>
    </c:plotArea>
    <c:legend>
      <c:legendPos val="r"/>
      <c:layout>
        <c:manualLayout>
          <c:xMode val="edge"/>
          <c:yMode val="edge"/>
          <c:x val="0.67741935483871"/>
          <c:y val="0.343873517786561"/>
          <c:w val="0.313364055299539"/>
          <c:h val="0.312252964426877"/>
        </c:manualLayout>
      </c:layout>
      <c:overlay val="0"/>
      <c:spPr>
        <a:solidFill>
          <a:srgbClr val="FFFFFF"/>
        </a:solidFill>
        <a:ln w="2093">
          <a:solidFill>
            <a:srgbClr val="000000"/>
          </a:solidFill>
          <a:prstDash val="solid"/>
        </a:ln>
      </c:spPr>
      <c:txPr>
        <a:bodyPr rot="0" spcFirstLastPara="0" vertOverflow="ellipsis" vert="horz" wrap="square" anchor="ctr" anchorCtr="1"/>
        <a:lstStyle/>
        <a:p>
          <a:pPr>
            <a:defRPr lang="zh-CN" sz="72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ad1dabf5-f747-4f44-aa94-c1e2655b032d}"/>
      </c:ext>
    </c:extLst>
  </c:chart>
  <c:spPr>
    <a:solidFill>
      <a:srgbClr val="92D050"/>
    </a:solidFill>
    <a:ln w="9525" cap="flat" cmpd="sng" algn="ctr">
      <a:noFill/>
      <a:prstDash val="solid"/>
      <a:round/>
    </a:ln>
  </c:spPr>
  <c:txPr>
    <a:bodyPr/>
    <a:lstStyle/>
    <a:p>
      <a:pPr>
        <a:defRPr lang="zh-CN" sz="79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8986175115207"/>
          <c:y val="0.0988142292490119"/>
          <c:w val="0.472350230414747"/>
          <c:h val="0.810276679841897"/>
        </c:manualLayout>
      </c:layout>
      <c:pieChart>
        <c:varyColors val="1"/>
        <c:ser>
          <c:idx val="0"/>
          <c:order val="0"/>
          <c:tx>
            <c:strRef>
              <c:f>Sheet1!$A$2</c:f>
              <c:strCache>
                <c:ptCount val="1"/>
                <c:pt idx="0">
                  <c:v>盐边县渔门初级中学校2017年支出情况图</c:v>
                </c:pt>
              </c:strCache>
            </c:strRef>
          </c:tx>
          <c:spPr>
            <a:solidFill>
              <a:srgbClr val="9999FF"/>
            </a:solidFill>
            <a:ln w="7907">
              <a:solidFill>
                <a:srgbClr val="000000"/>
              </a:solidFill>
              <a:prstDash val="solid"/>
            </a:ln>
          </c:spPr>
          <c:explosion val="0"/>
          <c:dPt>
            <c:idx val="0"/>
            <c:bubble3D val="0"/>
            <c:spPr>
              <a:solidFill>
                <a:srgbClr val="9999FF"/>
              </a:solidFill>
              <a:ln w="7907">
                <a:solidFill>
                  <a:srgbClr val="000000"/>
                </a:solidFill>
                <a:prstDash val="solid"/>
              </a:ln>
            </c:spPr>
          </c:dPt>
          <c:dPt>
            <c:idx val="1"/>
            <c:bubble3D val="0"/>
            <c:spPr>
              <a:solidFill>
                <a:srgbClr val="993366"/>
              </a:solidFill>
              <a:ln w="7907">
                <a:solidFill>
                  <a:srgbClr val="000000"/>
                </a:solidFill>
                <a:prstDash val="solid"/>
              </a:ln>
            </c:spPr>
          </c:dPt>
          <c:dLbls>
            <c:delete val="1"/>
          </c:dLbls>
          <c:cat>
            <c:strRef>
              <c:f>Sheet1!$B$1:$C$1</c:f>
              <c:strCache>
                <c:ptCount val="2"/>
                <c:pt idx="0">
                  <c:v>基本支出</c:v>
                </c:pt>
                <c:pt idx="1">
                  <c:v>项目支出</c:v>
                </c:pt>
              </c:strCache>
            </c:strRef>
          </c:cat>
          <c:val>
            <c:numRef>
              <c:f>Sheet1!$B$2:$C$2</c:f>
              <c:numCache>
                <c:formatCode>General</c:formatCode>
                <c:ptCount val="2"/>
                <c:pt idx="0">
                  <c:v>2879.84</c:v>
                </c:pt>
                <c:pt idx="1">
                  <c:v>479.71</c:v>
                </c:pt>
              </c:numCache>
            </c:numRef>
          </c:val>
        </c:ser>
        <c:ser>
          <c:idx val="1"/>
          <c:order val="1"/>
          <c:tx>
            <c:strRef>
              <c:f>Sheet1!$A$3</c:f>
              <c:strCache>
                <c:ptCount val="1"/>
                <c:pt idx="0">
                  <c:v/>
                </c:pt>
              </c:strCache>
            </c:strRef>
          </c:tx>
          <c:spPr>
            <a:solidFill>
              <a:srgbClr val="993366"/>
            </a:solidFill>
            <a:ln w="7907">
              <a:solidFill>
                <a:srgbClr val="000000"/>
              </a:solidFill>
              <a:prstDash val="solid"/>
            </a:ln>
          </c:spPr>
          <c:explosion val="0"/>
          <c:dPt>
            <c:idx val="0"/>
            <c:bubble3D val="0"/>
            <c:spPr>
              <a:solidFill>
                <a:srgbClr val="9999FF"/>
              </a:solidFill>
              <a:ln w="7907">
                <a:solidFill>
                  <a:srgbClr val="000000"/>
                </a:solidFill>
                <a:prstDash val="solid"/>
              </a:ln>
            </c:spPr>
          </c:dPt>
          <c:dPt>
            <c:idx val="1"/>
            <c:bubble3D val="0"/>
            <c:spPr>
              <a:solidFill>
                <a:srgbClr val="993366"/>
              </a:solidFill>
              <a:ln w="7907">
                <a:solidFill>
                  <a:srgbClr val="000000"/>
                </a:solidFill>
                <a:prstDash val="solid"/>
              </a:ln>
            </c:spPr>
          </c:dPt>
          <c:dLbls>
            <c:delete val="1"/>
          </c:dLbls>
          <c:cat>
            <c:strRef>
              <c:f>Sheet1!$B$1:$C$1</c:f>
              <c:strCache>
                <c:ptCount val="2"/>
                <c:pt idx="0">
                  <c:v>基本支出</c:v>
                </c:pt>
                <c:pt idx="1">
                  <c:v>项目支出</c:v>
                </c:pt>
              </c:strCache>
            </c:strRef>
          </c:cat>
          <c:val>
            <c:numRef>
              <c:f>Sheet1!$B$3:$C$3</c:f>
              <c:numCache>
                <c:formatCode>General</c:formatCode>
                <c:ptCount val="2"/>
              </c:numCache>
            </c:numRef>
          </c:val>
        </c:ser>
        <c:ser>
          <c:idx val="2"/>
          <c:order val="2"/>
          <c:tx>
            <c:strRef>
              <c:f>Sheet1!$A$4</c:f>
              <c:strCache>
                <c:ptCount val="1"/>
                <c:pt idx="0">
                  <c:v/>
                </c:pt>
              </c:strCache>
            </c:strRef>
          </c:tx>
          <c:spPr>
            <a:solidFill>
              <a:srgbClr val="FFFFCC"/>
            </a:solidFill>
            <a:ln w="7907">
              <a:solidFill>
                <a:srgbClr val="000000"/>
              </a:solidFill>
              <a:prstDash val="solid"/>
            </a:ln>
          </c:spPr>
          <c:explosion val="0"/>
          <c:dPt>
            <c:idx val="0"/>
            <c:bubble3D val="0"/>
            <c:spPr>
              <a:solidFill>
                <a:srgbClr val="9999FF"/>
              </a:solidFill>
              <a:ln w="7907">
                <a:solidFill>
                  <a:srgbClr val="000000"/>
                </a:solidFill>
                <a:prstDash val="solid"/>
              </a:ln>
            </c:spPr>
          </c:dPt>
          <c:dPt>
            <c:idx val="1"/>
            <c:bubble3D val="0"/>
            <c:spPr>
              <a:solidFill>
                <a:srgbClr val="993366"/>
              </a:solidFill>
              <a:ln w="7907">
                <a:solidFill>
                  <a:srgbClr val="000000"/>
                </a:solidFill>
                <a:prstDash val="solid"/>
              </a:ln>
            </c:spPr>
          </c:dPt>
          <c:dLbls>
            <c:delete val="1"/>
          </c:dLbls>
          <c:cat>
            <c:strRef>
              <c:f>Sheet1!$B$1:$C$1</c:f>
              <c:strCache>
                <c:ptCount val="2"/>
                <c:pt idx="0">
                  <c:v>基本支出</c:v>
                </c:pt>
                <c:pt idx="1">
                  <c:v>项目支出</c:v>
                </c:pt>
              </c:strCache>
            </c:strRef>
          </c:cat>
          <c:val>
            <c:numRef>
              <c:f>Sheet1!$B$4:$C$4</c:f>
              <c:numCache>
                <c:formatCode>General</c:formatCode>
                <c:ptCount val="2"/>
              </c:numCache>
            </c:numRef>
          </c:val>
        </c:ser>
        <c:dLbls>
          <c:showLegendKey val="0"/>
          <c:showVal val="0"/>
          <c:showCatName val="0"/>
          <c:showSerName val="0"/>
          <c:showPercent val="0"/>
          <c:showBubbleSize val="0"/>
          <c:showLeaderLines val="1"/>
        </c:dLbls>
        <c:firstSliceAng val="0"/>
      </c:pieChart>
      <c:spPr>
        <a:solidFill>
          <a:srgbClr val="C0C0C0"/>
        </a:solidFill>
        <a:ln w="7907">
          <a:solidFill>
            <a:srgbClr val="808080"/>
          </a:solidFill>
          <a:prstDash val="solid"/>
        </a:ln>
      </c:spPr>
    </c:plotArea>
    <c:legend>
      <c:legendPos val="r"/>
      <c:layout>
        <c:manualLayout>
          <c:xMode val="edge"/>
          <c:yMode val="edge"/>
          <c:x val="0.788018433179724"/>
          <c:y val="0.41501976284585"/>
          <c:w val="0.202764976958525"/>
          <c:h val="0.1699604743083"/>
        </c:manualLayout>
      </c:layout>
      <c:overlay val="0"/>
      <c:spPr>
        <a:solidFill>
          <a:srgbClr val="FFFFFF"/>
        </a:solidFill>
        <a:ln w="1977">
          <a:solidFill>
            <a:srgbClr val="000000"/>
          </a:solidFill>
          <a:prstDash val="solid"/>
        </a:ln>
      </c:spPr>
      <c:txPr>
        <a:bodyPr rot="0" spcFirstLastPara="0" vertOverflow="ellipsis" vert="horz" wrap="square" anchor="ctr" anchorCtr="1"/>
        <a:lstStyle/>
        <a:p>
          <a:pPr>
            <a:defRPr lang="zh-CN" sz="68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99ad3beb-36b4-4f20-8a90-1959680dab13}"/>
      </c:ext>
    </c:extLst>
  </c:chart>
  <c:spPr>
    <a:solidFill>
      <a:srgbClr val="92D050"/>
    </a:solidFill>
    <a:ln w="9525" cap="flat" cmpd="sng" algn="ctr">
      <a:noFill/>
      <a:prstDash val="solid"/>
      <a:round/>
    </a:ln>
  </c:spPr>
  <c:txPr>
    <a:bodyPr/>
    <a:lstStyle/>
    <a:p>
      <a:pPr>
        <a:defRPr lang="zh-CN" sz="74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852534562211982"/>
          <c:y val="0.0604395604395604"/>
          <c:w val="0.778801843317972"/>
          <c:h val="0.763736263736264"/>
        </c:manualLayout>
      </c:layout>
      <c:barChart>
        <c:barDir val="col"/>
        <c:grouping val="clustered"/>
        <c:varyColors val="0"/>
        <c:ser>
          <c:idx val="0"/>
          <c:order val="0"/>
          <c:tx>
            <c:strRef>
              <c:f>Sheet1!$A$2</c:f>
              <c:strCache>
                <c:ptCount val="1"/>
                <c:pt idx="0">
                  <c:v>收入</c:v>
                </c:pt>
              </c:strCache>
            </c:strRef>
          </c:tx>
          <c:spPr>
            <a:solidFill>
              <a:srgbClr val="9999FF"/>
            </a:solidFill>
            <a:ln w="9322">
              <a:solidFill>
                <a:srgbClr val="000000"/>
              </a:solidFill>
              <a:prstDash val="solid"/>
            </a:ln>
          </c:spPr>
          <c:invertIfNegative val="0"/>
          <c:dLbls>
            <c:delete val="1"/>
          </c:dLbls>
          <c:cat>
            <c:strRef>
              <c:f>Sheet1!$B$1:$D$1</c:f>
              <c:strCache>
                <c:ptCount val="3"/>
                <c:pt idx="0">
                  <c:v>2020年度</c:v>
                </c:pt>
                <c:pt idx="1">
                  <c:v>2021年度</c:v>
                </c:pt>
                <c:pt idx="2">
                  <c:v>增减情况</c:v>
                </c:pt>
              </c:strCache>
            </c:strRef>
          </c:cat>
          <c:val>
            <c:numRef>
              <c:f>Sheet1!$B$2:$D$2</c:f>
              <c:numCache>
                <c:formatCode>General</c:formatCode>
                <c:ptCount val="3"/>
                <c:pt idx="0">
                  <c:v>3018.75</c:v>
                </c:pt>
                <c:pt idx="1">
                  <c:v>3359.54</c:v>
                </c:pt>
                <c:pt idx="2">
                  <c:v>280.57</c:v>
                </c:pt>
              </c:numCache>
            </c:numRef>
          </c:val>
        </c:ser>
        <c:ser>
          <c:idx val="1"/>
          <c:order val="1"/>
          <c:tx>
            <c:strRef>
              <c:f>Sheet1!$A$3</c:f>
              <c:strCache>
                <c:ptCount val="1"/>
                <c:pt idx="0">
                  <c:v>支出</c:v>
                </c:pt>
              </c:strCache>
            </c:strRef>
          </c:tx>
          <c:spPr>
            <a:solidFill>
              <a:srgbClr val="993366"/>
            </a:solidFill>
            <a:ln w="9322">
              <a:solidFill>
                <a:srgbClr val="000000"/>
              </a:solidFill>
              <a:prstDash val="solid"/>
            </a:ln>
          </c:spPr>
          <c:invertIfNegative val="0"/>
          <c:dLbls>
            <c:delete val="1"/>
          </c:dLbls>
          <c:cat>
            <c:strRef>
              <c:f>Sheet1!$B$1:$D$1</c:f>
              <c:strCache>
                <c:ptCount val="3"/>
                <c:pt idx="0">
                  <c:v>2020年度</c:v>
                </c:pt>
                <c:pt idx="1">
                  <c:v>2021年度</c:v>
                </c:pt>
                <c:pt idx="2">
                  <c:v>增减情况</c:v>
                </c:pt>
              </c:strCache>
            </c:strRef>
          </c:cat>
          <c:val>
            <c:numRef>
              <c:f>Sheet1!$B$3:$D$3</c:f>
              <c:numCache>
                <c:formatCode>General</c:formatCode>
                <c:ptCount val="3"/>
                <c:pt idx="0">
                  <c:v>2951.3</c:v>
                </c:pt>
                <c:pt idx="1">
                  <c:v>3359.54</c:v>
                </c:pt>
                <c:pt idx="2">
                  <c:v>408.24</c:v>
                </c:pt>
              </c:numCache>
            </c:numRef>
          </c:val>
        </c:ser>
        <c:dLbls>
          <c:showLegendKey val="0"/>
          <c:showVal val="0"/>
          <c:showCatName val="0"/>
          <c:showSerName val="0"/>
          <c:showPercent val="0"/>
          <c:showBubbleSize val="0"/>
        </c:dLbls>
        <c:gapWidth val="150"/>
        <c:axId val="405097472"/>
        <c:axId val="428147456"/>
      </c:barChart>
      <c:catAx>
        <c:axId val="405097472"/>
        <c:scaling>
          <c:orientation val="minMax"/>
        </c:scaling>
        <c:delete val="0"/>
        <c:axPos val="b"/>
        <c:numFmt formatCode="General" sourceLinked="1"/>
        <c:majorTickMark val="in"/>
        <c:minorTickMark val="none"/>
        <c:tickLblPos val="low"/>
        <c:spPr>
          <a:ln w="2330" cap="flat" cmpd="sng" algn="ctr">
            <a:solidFill>
              <a:srgbClr val="000000"/>
            </a:solidFill>
            <a:prstDash val="solid"/>
            <a:round/>
          </a:ln>
        </c:spPr>
        <c:txPr>
          <a:bodyPr rot="0" spcFirstLastPara="0" vertOverflow="ellipsis" vert="horz" wrap="square" anchor="ctr" anchorCtr="1"/>
          <a:lstStyle/>
          <a:p>
            <a:pPr>
              <a:defRPr lang="zh-CN" sz="66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28147456"/>
        <c:crosses val="autoZero"/>
        <c:auto val="1"/>
        <c:lblAlgn val="ctr"/>
        <c:lblOffset val="100"/>
        <c:tickLblSkip val="1"/>
        <c:noMultiLvlLbl val="0"/>
      </c:catAx>
      <c:valAx>
        <c:axId val="428147456"/>
        <c:scaling>
          <c:orientation val="minMax"/>
        </c:scaling>
        <c:delete val="0"/>
        <c:axPos val="l"/>
        <c:majorGridlines>
          <c:spPr>
            <a:ln w="2330" cap="flat" cmpd="sng" algn="ctr">
              <a:solidFill>
                <a:srgbClr val="000000"/>
              </a:solidFill>
              <a:prstDash val="solid"/>
              <a:round/>
            </a:ln>
          </c:spPr>
        </c:majorGridlines>
        <c:numFmt formatCode="General" sourceLinked="1"/>
        <c:majorTickMark val="in"/>
        <c:minorTickMark val="none"/>
        <c:tickLblPos val="nextTo"/>
        <c:spPr>
          <a:ln w="2330" cap="flat" cmpd="sng" algn="ctr">
            <a:solidFill>
              <a:srgbClr val="000000"/>
            </a:solidFill>
            <a:prstDash val="solid"/>
            <a:round/>
          </a:ln>
        </c:spPr>
        <c:txPr>
          <a:bodyPr rot="0" spcFirstLastPara="0" vertOverflow="ellipsis" vert="horz" wrap="square" anchor="ctr" anchorCtr="1"/>
          <a:lstStyle/>
          <a:p>
            <a:pPr>
              <a:defRPr lang="zh-CN" sz="66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05097472"/>
        <c:crosses val="autoZero"/>
        <c:crossBetween val="between"/>
      </c:valAx>
      <c:spPr>
        <a:solidFill>
          <a:srgbClr val="C0C0C0"/>
        </a:solidFill>
        <a:ln w="12700">
          <a:solidFill>
            <a:srgbClr val="808080"/>
          </a:solidFill>
          <a:prstDash val="solid"/>
        </a:ln>
        <a:effectLst/>
      </c:spPr>
    </c:plotArea>
    <c:legend>
      <c:legendPos val="r"/>
      <c:layout>
        <c:manualLayout>
          <c:xMode val="edge"/>
          <c:yMode val="edge"/>
          <c:x val="0.889400921658986"/>
          <c:y val="0.406593406593407"/>
          <c:w val="0.101382488479263"/>
          <c:h val="0.192307692307692"/>
        </c:manualLayout>
      </c:layout>
      <c:overlay val="0"/>
      <c:spPr>
        <a:noFill/>
        <a:ln w="2330">
          <a:solidFill>
            <a:srgbClr val="000000"/>
          </a:solidFill>
          <a:prstDash val="solid"/>
        </a:ln>
      </c:spPr>
      <c:txPr>
        <a:bodyPr rot="0" spcFirstLastPara="0" vertOverflow="ellipsis" vert="horz" wrap="square" anchor="ctr" anchorCtr="1"/>
        <a:lstStyle/>
        <a:p>
          <a:pPr>
            <a:defRPr lang="zh-CN" sz="60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9152fc27-612f-4eb0-a85f-21160ca6b92b}"/>
      </c:ext>
    </c:extLst>
  </c:chart>
  <c:spPr>
    <a:noFill/>
    <a:ln w="9525" cap="flat" cmpd="sng" algn="ctr">
      <a:noFill/>
      <a:prstDash val="solid"/>
      <a:round/>
    </a:ln>
  </c:spPr>
  <c:txPr>
    <a:bodyPr/>
    <a:lstStyle/>
    <a:p>
      <a:pPr>
        <a:defRPr lang="zh-CN" sz="66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958549222797927"/>
          <c:y val="0.0714285714285714"/>
          <c:w val="0.626943005181347"/>
          <c:h val="0.752747252747253"/>
        </c:manualLayout>
      </c:layout>
      <c:barChart>
        <c:barDir val="col"/>
        <c:grouping val="clustered"/>
        <c:varyColors val="0"/>
        <c:ser>
          <c:idx val="0"/>
          <c:order val="0"/>
          <c:tx>
            <c:strRef>
              <c:f>Sheet1!$A$2</c:f>
              <c:strCache>
                <c:ptCount val="1"/>
                <c:pt idx="0">
                  <c:v>一般财政拨款</c:v>
                </c:pt>
              </c:strCache>
            </c:strRef>
          </c:tx>
          <c:spPr>
            <a:solidFill>
              <a:srgbClr val="9999FF"/>
            </a:solidFill>
            <a:ln w="8463">
              <a:solidFill>
                <a:srgbClr val="000000"/>
              </a:solidFill>
              <a:prstDash val="solid"/>
            </a:ln>
          </c:spPr>
          <c:invertIfNegative val="0"/>
          <c:dLbls>
            <c:delete val="1"/>
          </c:dLbls>
          <c:cat>
            <c:strRef>
              <c:f>Sheet1!$B$1:$D$1</c:f>
              <c:strCache>
                <c:ptCount val="3"/>
                <c:pt idx="0">
                  <c:v>2020年</c:v>
                </c:pt>
                <c:pt idx="1">
                  <c:v>2021年</c:v>
                </c:pt>
                <c:pt idx="2">
                  <c:v>增减变化</c:v>
                </c:pt>
              </c:strCache>
            </c:strRef>
          </c:cat>
          <c:val>
            <c:numRef>
              <c:f>Sheet1!$B$2:$D$2</c:f>
              <c:numCache>
                <c:formatCode>General</c:formatCode>
                <c:ptCount val="3"/>
                <c:pt idx="0">
                  <c:v>3013.75</c:v>
                </c:pt>
                <c:pt idx="1">
                  <c:v>3359.54</c:v>
                </c:pt>
                <c:pt idx="2">
                  <c:v>67.78</c:v>
                </c:pt>
              </c:numCache>
            </c:numRef>
          </c:val>
        </c:ser>
        <c:ser>
          <c:idx val="1"/>
          <c:order val="1"/>
          <c:tx>
            <c:strRef>
              <c:f>Sheet1!$A$3</c:f>
              <c:strCache>
                <c:ptCount val="1"/>
                <c:pt idx="0">
                  <c:v>支出</c:v>
                </c:pt>
              </c:strCache>
            </c:strRef>
          </c:tx>
          <c:spPr>
            <a:solidFill>
              <a:srgbClr val="993366"/>
            </a:solidFill>
            <a:ln w="8463">
              <a:solidFill>
                <a:srgbClr val="000000"/>
              </a:solidFill>
              <a:prstDash val="solid"/>
            </a:ln>
          </c:spPr>
          <c:invertIfNegative val="0"/>
          <c:dLbls>
            <c:delete val="1"/>
          </c:dLbls>
          <c:cat>
            <c:strRef>
              <c:f>Sheet1!$B$1:$D$1</c:f>
              <c:strCache>
                <c:ptCount val="3"/>
                <c:pt idx="0">
                  <c:v>2020年</c:v>
                </c:pt>
                <c:pt idx="1">
                  <c:v>2021年</c:v>
                </c:pt>
                <c:pt idx="2">
                  <c:v>增减变化</c:v>
                </c:pt>
              </c:strCache>
            </c:strRef>
          </c:cat>
          <c:val>
            <c:numRef>
              <c:f>Sheet1!$B$3:$D$3</c:f>
              <c:numCache>
                <c:formatCode>General</c:formatCode>
                <c:ptCount val="3"/>
                <c:pt idx="0">
                  <c:v>2951.3</c:v>
                </c:pt>
                <c:pt idx="1">
                  <c:v>3354.54</c:v>
                </c:pt>
                <c:pt idx="2">
                  <c:v>14.85</c:v>
                </c:pt>
              </c:numCache>
            </c:numRef>
          </c:val>
        </c:ser>
        <c:dLbls>
          <c:showLegendKey val="0"/>
          <c:showVal val="0"/>
          <c:showCatName val="0"/>
          <c:showSerName val="0"/>
          <c:showPercent val="0"/>
          <c:showBubbleSize val="0"/>
        </c:dLbls>
        <c:gapWidth val="150"/>
        <c:axId val="428172416"/>
        <c:axId val="428173952"/>
      </c:barChart>
      <c:catAx>
        <c:axId val="428172416"/>
        <c:scaling>
          <c:orientation val="minMax"/>
        </c:scaling>
        <c:delete val="0"/>
        <c:axPos val="b"/>
        <c:numFmt formatCode="General" sourceLinked="1"/>
        <c:majorTickMark val="in"/>
        <c:minorTickMark val="none"/>
        <c:tickLblPos val="low"/>
        <c:spPr>
          <a:ln w="2116" cap="flat" cmpd="sng" algn="ctr">
            <a:solidFill>
              <a:srgbClr val="000000"/>
            </a:solidFill>
            <a:prstDash val="solid"/>
            <a:round/>
          </a:ln>
        </c:spPr>
        <c:txPr>
          <a:bodyPr rot="0" spcFirstLastPara="0" vertOverflow="ellipsis" vert="horz" wrap="square" anchor="ctr" anchorCtr="1"/>
          <a:lstStyle/>
          <a:p>
            <a:pPr>
              <a:defRPr lang="zh-CN" sz="6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28173952"/>
        <c:crosses val="autoZero"/>
        <c:auto val="1"/>
        <c:lblAlgn val="ctr"/>
        <c:lblOffset val="100"/>
        <c:tickLblSkip val="1"/>
        <c:noMultiLvlLbl val="0"/>
      </c:catAx>
      <c:valAx>
        <c:axId val="428173952"/>
        <c:scaling>
          <c:orientation val="minMax"/>
        </c:scaling>
        <c:delete val="0"/>
        <c:axPos val="l"/>
        <c:majorGridlines>
          <c:spPr>
            <a:ln w="2116" cap="flat" cmpd="sng" algn="ctr">
              <a:solidFill>
                <a:srgbClr val="000000"/>
              </a:solidFill>
              <a:prstDash val="solid"/>
              <a:round/>
            </a:ln>
          </c:spPr>
        </c:majorGridlines>
        <c:numFmt formatCode="General" sourceLinked="1"/>
        <c:majorTickMark val="in"/>
        <c:minorTickMark val="none"/>
        <c:tickLblPos val="nextTo"/>
        <c:spPr>
          <a:ln w="2116" cap="flat" cmpd="sng" algn="ctr">
            <a:solidFill>
              <a:srgbClr val="000000"/>
            </a:solidFill>
            <a:prstDash val="solid"/>
            <a:round/>
          </a:ln>
        </c:spPr>
        <c:txPr>
          <a:bodyPr rot="0" spcFirstLastPara="0" vertOverflow="ellipsis" vert="horz" wrap="square" anchor="ctr" anchorCtr="1"/>
          <a:lstStyle/>
          <a:p>
            <a:pPr>
              <a:defRPr lang="zh-CN" sz="6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28172416"/>
        <c:crosses val="autoZero"/>
        <c:crossBetween val="between"/>
      </c:valAx>
      <c:spPr>
        <a:solidFill>
          <a:srgbClr val="CCFFFF"/>
        </a:solidFill>
        <a:ln w="12700">
          <a:solidFill>
            <a:srgbClr val="808080"/>
          </a:solidFill>
          <a:prstDash val="solid"/>
        </a:ln>
        <a:effectLst/>
      </c:spPr>
    </c:plotArea>
    <c:legend>
      <c:legendPos val="r"/>
      <c:layout>
        <c:manualLayout>
          <c:xMode val="edge"/>
          <c:yMode val="edge"/>
          <c:x val="0.751295336787565"/>
          <c:y val="0.406593406593407"/>
          <c:w val="0.238341968911917"/>
          <c:h val="0.192307692307692"/>
        </c:manualLayout>
      </c:layout>
      <c:overlay val="0"/>
      <c:spPr>
        <a:noFill/>
        <a:ln w="2116">
          <a:solidFill>
            <a:srgbClr val="000000"/>
          </a:solidFill>
          <a:prstDash val="solid"/>
        </a:ln>
      </c:spPr>
      <c:txPr>
        <a:bodyPr rot="0" spcFirstLastPara="0" vertOverflow="ellipsis" vert="horz" wrap="square" anchor="ctr" anchorCtr="1"/>
        <a:lstStyle/>
        <a:p>
          <a:pPr>
            <a:defRPr lang="zh-CN" sz="55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045b0b4d-d909-4f1a-8550-8c328ef03be8}"/>
      </c:ext>
    </c:extLst>
  </c:chart>
  <c:spPr>
    <a:solidFill>
      <a:srgbClr val="FFCC99"/>
    </a:solidFill>
    <a:ln w="9525" cap="flat" cmpd="sng" algn="ctr">
      <a:noFill/>
      <a:prstDash val="solid"/>
      <a:round/>
    </a:ln>
  </c:spPr>
  <c:txPr>
    <a:bodyPr/>
    <a:lstStyle/>
    <a:p>
      <a:pPr>
        <a:defRPr lang="zh-CN" sz="6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2119815668203"/>
          <c:y val="0.0988142292490119"/>
          <c:w val="0.472350230414747"/>
          <c:h val="0.810276679841897"/>
        </c:manualLayout>
      </c:layout>
      <c:pieChart>
        <c:varyColors val="1"/>
        <c:ser>
          <c:idx val="0"/>
          <c:order val="0"/>
          <c:tx>
            <c:strRef>
              <c:f>Sheet1!$A$2</c:f>
              <c:strCache>
                <c:ptCount val="1"/>
                <c:pt idx="0">
                  <c:v>盐边县渔门初级中学校2021年支出情况图</c:v>
                </c:pt>
              </c:strCache>
            </c:strRef>
          </c:tx>
          <c:spPr>
            <a:solidFill>
              <a:srgbClr val="9999FF"/>
            </a:solidFill>
            <a:ln w="8615">
              <a:solidFill>
                <a:srgbClr val="000000"/>
              </a:solidFill>
              <a:prstDash val="solid"/>
            </a:ln>
          </c:spPr>
          <c:explosion val="0"/>
          <c:dPt>
            <c:idx val="0"/>
            <c:bubble3D val="0"/>
            <c:spPr>
              <a:solidFill>
                <a:srgbClr val="9999FF"/>
              </a:solidFill>
              <a:ln w="8615">
                <a:solidFill>
                  <a:srgbClr val="000000"/>
                </a:solidFill>
                <a:prstDash val="solid"/>
              </a:ln>
            </c:spPr>
          </c:dPt>
          <c:dPt>
            <c:idx val="1"/>
            <c:bubble3D val="0"/>
            <c:spPr>
              <a:solidFill>
                <a:srgbClr val="993366"/>
              </a:solidFill>
              <a:ln w="8615">
                <a:solidFill>
                  <a:srgbClr val="000000"/>
                </a:solidFill>
                <a:prstDash val="solid"/>
              </a:ln>
            </c:spPr>
          </c:dPt>
          <c:dPt>
            <c:idx val="2"/>
            <c:bubble3D val="0"/>
            <c:spPr>
              <a:solidFill>
                <a:srgbClr val="FFFFCC"/>
              </a:solidFill>
              <a:ln w="8615">
                <a:solidFill>
                  <a:srgbClr val="000000"/>
                </a:solidFill>
                <a:prstDash val="solid"/>
              </a:ln>
            </c:spPr>
          </c:dPt>
          <c:dLbls>
            <c:delete val="1"/>
          </c:dLbls>
          <c:cat>
            <c:strRef>
              <c:f>Sheet1!$B$1:$D$1</c:f>
              <c:strCache>
                <c:ptCount val="3"/>
                <c:pt idx="0">
                  <c:v>教育支出</c:v>
                </c:pt>
                <c:pt idx="1">
                  <c:v>社会保障支出</c:v>
                </c:pt>
                <c:pt idx="2">
                  <c:v>住房保障支出</c:v>
                </c:pt>
              </c:strCache>
            </c:strRef>
          </c:cat>
          <c:val>
            <c:numRef>
              <c:f>Sheet1!$B$2:$D$2</c:f>
              <c:numCache>
                <c:formatCode>General</c:formatCode>
                <c:ptCount val="3"/>
                <c:pt idx="0">
                  <c:v>2806.65</c:v>
                </c:pt>
                <c:pt idx="1">
                  <c:v>287.84</c:v>
                </c:pt>
                <c:pt idx="2">
                  <c:v>260.05</c:v>
                </c:pt>
              </c:numCache>
            </c:numRef>
          </c:val>
        </c:ser>
        <c:ser>
          <c:idx val="1"/>
          <c:order val="1"/>
          <c:tx>
            <c:strRef>
              <c:f>Sheet1!$A$3</c:f>
              <c:strCache>
                <c:ptCount val="1"/>
                <c:pt idx="0">
                  <c:v/>
                </c:pt>
              </c:strCache>
            </c:strRef>
          </c:tx>
          <c:spPr>
            <a:solidFill>
              <a:srgbClr val="993366"/>
            </a:solidFill>
            <a:ln w="8615">
              <a:solidFill>
                <a:srgbClr val="000000"/>
              </a:solidFill>
              <a:prstDash val="solid"/>
            </a:ln>
          </c:spPr>
          <c:explosion val="0"/>
          <c:dPt>
            <c:idx val="0"/>
            <c:bubble3D val="0"/>
            <c:spPr>
              <a:solidFill>
                <a:srgbClr val="9999FF"/>
              </a:solidFill>
              <a:ln w="8615">
                <a:solidFill>
                  <a:srgbClr val="000000"/>
                </a:solidFill>
                <a:prstDash val="solid"/>
              </a:ln>
            </c:spPr>
          </c:dPt>
          <c:dPt>
            <c:idx val="1"/>
            <c:bubble3D val="0"/>
            <c:spPr>
              <a:solidFill>
                <a:srgbClr val="993366"/>
              </a:solidFill>
              <a:ln w="8615">
                <a:solidFill>
                  <a:srgbClr val="000000"/>
                </a:solidFill>
                <a:prstDash val="solid"/>
              </a:ln>
            </c:spPr>
          </c:dPt>
          <c:dPt>
            <c:idx val="2"/>
            <c:bubble3D val="0"/>
            <c:spPr>
              <a:solidFill>
                <a:srgbClr val="FFFFCC"/>
              </a:solidFill>
              <a:ln w="8615">
                <a:solidFill>
                  <a:srgbClr val="000000"/>
                </a:solidFill>
                <a:prstDash val="solid"/>
              </a:ln>
            </c:spPr>
          </c:dPt>
          <c:dLbls>
            <c:delete val="1"/>
          </c:dLbls>
          <c:cat>
            <c:strRef>
              <c:f>Sheet1!$B$1:$D$1</c:f>
              <c:strCache>
                <c:ptCount val="3"/>
                <c:pt idx="0">
                  <c:v>教育支出</c:v>
                </c:pt>
                <c:pt idx="1">
                  <c:v>社会保障支出</c:v>
                </c:pt>
                <c:pt idx="2">
                  <c:v>住房保障支出</c:v>
                </c:pt>
              </c:strCache>
            </c:strRef>
          </c:cat>
          <c:val>
            <c:numRef>
              <c:f>Sheet1!$B$3:$D$3</c:f>
              <c:numCache>
                <c:formatCode>General</c:formatCode>
                <c:ptCount val="3"/>
              </c:numCache>
            </c:numRef>
          </c:val>
        </c:ser>
        <c:ser>
          <c:idx val="2"/>
          <c:order val="2"/>
          <c:tx>
            <c:strRef>
              <c:f>Sheet1!$A$4</c:f>
              <c:strCache>
                <c:ptCount val="1"/>
                <c:pt idx="0">
                  <c:v/>
                </c:pt>
              </c:strCache>
            </c:strRef>
          </c:tx>
          <c:spPr>
            <a:solidFill>
              <a:srgbClr val="FFFFCC"/>
            </a:solidFill>
            <a:ln w="8615">
              <a:solidFill>
                <a:srgbClr val="000000"/>
              </a:solidFill>
              <a:prstDash val="solid"/>
            </a:ln>
          </c:spPr>
          <c:explosion val="0"/>
          <c:dPt>
            <c:idx val="0"/>
            <c:bubble3D val="0"/>
            <c:spPr>
              <a:solidFill>
                <a:srgbClr val="9999FF"/>
              </a:solidFill>
              <a:ln w="8615">
                <a:solidFill>
                  <a:srgbClr val="000000"/>
                </a:solidFill>
                <a:prstDash val="solid"/>
              </a:ln>
            </c:spPr>
          </c:dPt>
          <c:dPt>
            <c:idx val="1"/>
            <c:bubble3D val="0"/>
            <c:spPr>
              <a:solidFill>
                <a:srgbClr val="993366"/>
              </a:solidFill>
              <a:ln w="8615">
                <a:solidFill>
                  <a:srgbClr val="000000"/>
                </a:solidFill>
                <a:prstDash val="solid"/>
              </a:ln>
            </c:spPr>
          </c:dPt>
          <c:dPt>
            <c:idx val="2"/>
            <c:bubble3D val="0"/>
            <c:spPr>
              <a:solidFill>
                <a:srgbClr val="FFFFCC"/>
              </a:solidFill>
              <a:ln w="8615">
                <a:solidFill>
                  <a:srgbClr val="000000"/>
                </a:solidFill>
                <a:prstDash val="solid"/>
              </a:ln>
            </c:spPr>
          </c:dPt>
          <c:dLbls>
            <c:delete val="1"/>
          </c:dLbls>
          <c:cat>
            <c:strRef>
              <c:f>Sheet1!$B$1:$D$1</c:f>
              <c:strCache>
                <c:ptCount val="3"/>
                <c:pt idx="0">
                  <c:v>教育支出</c:v>
                </c:pt>
                <c:pt idx="1">
                  <c:v>社会保障支出</c:v>
                </c:pt>
                <c:pt idx="2">
                  <c:v>住房保障支出</c:v>
                </c:pt>
              </c:strCache>
            </c:strRef>
          </c:cat>
          <c:val>
            <c:numRef>
              <c:f>Sheet1!$B$4:$D$4</c:f>
              <c:numCache>
                <c:formatCode>General</c:formatCode>
                <c:ptCount val="3"/>
              </c:numCache>
            </c:numRef>
          </c:val>
        </c:ser>
        <c:dLbls>
          <c:showLegendKey val="0"/>
          <c:showVal val="0"/>
          <c:showCatName val="0"/>
          <c:showSerName val="0"/>
          <c:showPercent val="0"/>
          <c:showBubbleSize val="0"/>
          <c:showLeaderLines val="1"/>
        </c:dLbls>
        <c:firstSliceAng val="0"/>
      </c:pieChart>
      <c:spPr>
        <a:solidFill>
          <a:srgbClr val="C0C0C0"/>
        </a:solidFill>
        <a:ln w="8615">
          <a:solidFill>
            <a:srgbClr val="808080"/>
          </a:solidFill>
          <a:prstDash val="solid"/>
        </a:ln>
      </c:spPr>
    </c:plotArea>
    <c:legend>
      <c:legendPos val="r"/>
      <c:layout>
        <c:manualLayout>
          <c:xMode val="edge"/>
          <c:yMode val="edge"/>
          <c:x val="0.714285714285714"/>
          <c:y val="0.375494071146245"/>
          <c:w val="0.276497695852535"/>
          <c:h val="0.25296442687747"/>
        </c:manualLayout>
      </c:layout>
      <c:overlay val="0"/>
      <c:spPr>
        <a:solidFill>
          <a:srgbClr val="FFFFFF"/>
        </a:solidFill>
        <a:ln w="2154">
          <a:solidFill>
            <a:srgbClr val="000000"/>
          </a:solidFill>
          <a:prstDash val="solid"/>
        </a:ln>
      </c:spPr>
      <c:txPr>
        <a:bodyPr rot="0" spcFirstLastPara="0" vertOverflow="ellipsis" vert="horz" wrap="square" anchor="ctr" anchorCtr="1"/>
        <a:lstStyle/>
        <a:p>
          <a:pPr>
            <a:defRPr lang="zh-CN" sz="74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9b8b635a-3bb5-474e-90cf-51a610ebae01}"/>
      </c:ext>
    </c:extLst>
  </c:chart>
  <c:spPr>
    <a:solidFill>
      <a:srgbClr val="92D050"/>
    </a:solidFill>
    <a:ln w="9525" cap="flat" cmpd="sng" algn="ctr">
      <a:noFill/>
      <a:prstDash val="solid"/>
      <a:round/>
    </a:ln>
  </c:spPr>
  <c:txPr>
    <a:bodyPr/>
    <a:lstStyle/>
    <a:p>
      <a:pPr>
        <a:defRPr lang="zh-CN" sz="81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36866359447"/>
          <c:y val="0.0988142292490119"/>
          <c:w val="0.472350230414747"/>
          <c:h val="0.810276679841897"/>
        </c:manualLayout>
      </c:layout>
      <c:pieChart>
        <c:varyColors val="1"/>
        <c:ser>
          <c:idx val="0"/>
          <c:order val="0"/>
          <c:tx>
            <c:strRef>
              <c:f>Sheet1!$A$2</c:f>
              <c:strCache>
                <c:ptCount val="1"/>
                <c:pt idx="0">
                  <c:v>盐边县渔门初级中学校2020年支出情况图</c:v>
                </c:pt>
              </c:strCache>
            </c:strRef>
          </c:tx>
          <c:spPr>
            <a:solidFill>
              <a:srgbClr val="9999FF"/>
            </a:solidFill>
            <a:ln w="8664">
              <a:solidFill>
                <a:srgbClr val="000000"/>
              </a:solidFill>
              <a:prstDash val="solid"/>
            </a:ln>
          </c:spPr>
          <c:explosion val="0"/>
          <c:dPt>
            <c:idx val="0"/>
            <c:bubble3D val="0"/>
            <c:spPr>
              <a:solidFill>
                <a:srgbClr val="9999FF"/>
              </a:solidFill>
              <a:ln w="8664">
                <a:solidFill>
                  <a:srgbClr val="000000"/>
                </a:solidFill>
                <a:prstDash val="solid"/>
              </a:ln>
            </c:spPr>
          </c:dPt>
          <c:dPt>
            <c:idx val="1"/>
            <c:bubble3D val="0"/>
            <c:spPr>
              <a:solidFill>
                <a:srgbClr val="993366"/>
              </a:solidFill>
              <a:ln w="8664">
                <a:solidFill>
                  <a:srgbClr val="000000"/>
                </a:solidFill>
                <a:prstDash val="solid"/>
              </a:ln>
            </c:spPr>
          </c:dPt>
          <c:dPt>
            <c:idx val="2"/>
            <c:bubble3D val="0"/>
            <c:spPr>
              <a:solidFill>
                <a:srgbClr val="FFFFCC"/>
              </a:solidFill>
              <a:ln w="8664">
                <a:solidFill>
                  <a:srgbClr val="000000"/>
                </a:solidFill>
                <a:prstDash val="solid"/>
              </a:ln>
            </c:spPr>
          </c:dPt>
          <c:dLbls>
            <c:delete val="1"/>
          </c:dLbls>
          <c:cat>
            <c:strRef>
              <c:f>Sheet1!$B$1:$D$1</c:f>
              <c:strCache>
                <c:ptCount val="3"/>
                <c:pt idx="0">
                  <c:v>公务车购置及运行维护费支出</c:v>
                </c:pt>
                <c:pt idx="1">
                  <c:v>公务接待费支出</c:v>
                </c:pt>
                <c:pt idx="2">
                  <c:v>因公出国（境）费支出</c:v>
                </c:pt>
              </c:strCache>
            </c:strRef>
          </c:cat>
          <c:val>
            <c:numRef>
              <c:f>Sheet1!$B$2:$D$2</c:f>
              <c:numCache>
                <c:formatCode>General</c:formatCode>
                <c:ptCount val="3"/>
                <c:pt idx="0">
                  <c:v>0.69</c:v>
                </c:pt>
                <c:pt idx="1">
                  <c:v>0</c:v>
                </c:pt>
                <c:pt idx="2">
                  <c:v>0</c:v>
                </c:pt>
              </c:numCache>
            </c:numRef>
          </c:val>
        </c:ser>
        <c:ser>
          <c:idx val="1"/>
          <c:order val="1"/>
          <c:tx>
            <c:strRef>
              <c:f>Sheet1!$A$3</c:f>
              <c:strCache>
                <c:ptCount val="1"/>
                <c:pt idx="0">
                  <c:v/>
                </c:pt>
              </c:strCache>
            </c:strRef>
          </c:tx>
          <c:spPr>
            <a:solidFill>
              <a:srgbClr val="993366"/>
            </a:solidFill>
            <a:ln w="8664">
              <a:solidFill>
                <a:srgbClr val="000000"/>
              </a:solidFill>
              <a:prstDash val="solid"/>
            </a:ln>
          </c:spPr>
          <c:explosion val="0"/>
          <c:dPt>
            <c:idx val="0"/>
            <c:bubble3D val="0"/>
            <c:spPr>
              <a:solidFill>
                <a:srgbClr val="9999FF"/>
              </a:solidFill>
              <a:ln w="8664">
                <a:solidFill>
                  <a:srgbClr val="000000"/>
                </a:solidFill>
                <a:prstDash val="solid"/>
              </a:ln>
            </c:spPr>
          </c:dPt>
          <c:dPt>
            <c:idx val="1"/>
            <c:bubble3D val="0"/>
            <c:spPr>
              <a:solidFill>
                <a:srgbClr val="993366"/>
              </a:solidFill>
              <a:ln w="8664">
                <a:solidFill>
                  <a:srgbClr val="000000"/>
                </a:solidFill>
                <a:prstDash val="solid"/>
              </a:ln>
            </c:spPr>
          </c:dPt>
          <c:dPt>
            <c:idx val="2"/>
            <c:bubble3D val="0"/>
            <c:spPr>
              <a:solidFill>
                <a:srgbClr val="FFFFCC"/>
              </a:solidFill>
              <a:ln w="8664">
                <a:solidFill>
                  <a:srgbClr val="000000"/>
                </a:solidFill>
                <a:prstDash val="solid"/>
              </a:ln>
            </c:spPr>
          </c:dPt>
          <c:dLbls>
            <c:delete val="1"/>
          </c:dLbls>
          <c:cat>
            <c:strRef>
              <c:f>Sheet1!$B$1:$D$1</c:f>
              <c:strCache>
                <c:ptCount val="3"/>
                <c:pt idx="0">
                  <c:v>公务车购置及运行维护费支出</c:v>
                </c:pt>
                <c:pt idx="1">
                  <c:v>公务接待费支出</c:v>
                </c:pt>
                <c:pt idx="2">
                  <c:v>因公出国（境）费支出</c:v>
                </c:pt>
              </c:strCache>
            </c:strRef>
          </c:cat>
          <c:val>
            <c:numRef>
              <c:f>Sheet1!$B$3:$D$3</c:f>
              <c:numCache>
                <c:formatCode>General</c:formatCode>
                <c:ptCount val="3"/>
              </c:numCache>
            </c:numRef>
          </c:val>
        </c:ser>
        <c:ser>
          <c:idx val="2"/>
          <c:order val="2"/>
          <c:tx>
            <c:strRef>
              <c:f>Sheet1!$A$4</c:f>
              <c:strCache>
                <c:ptCount val="1"/>
                <c:pt idx="0">
                  <c:v/>
                </c:pt>
              </c:strCache>
            </c:strRef>
          </c:tx>
          <c:spPr>
            <a:solidFill>
              <a:srgbClr val="FFFFCC"/>
            </a:solidFill>
            <a:ln w="8664">
              <a:solidFill>
                <a:srgbClr val="000000"/>
              </a:solidFill>
              <a:prstDash val="solid"/>
            </a:ln>
          </c:spPr>
          <c:explosion val="0"/>
          <c:dPt>
            <c:idx val="0"/>
            <c:bubble3D val="0"/>
            <c:spPr>
              <a:solidFill>
                <a:srgbClr val="9999FF"/>
              </a:solidFill>
              <a:ln w="8664">
                <a:solidFill>
                  <a:srgbClr val="000000"/>
                </a:solidFill>
                <a:prstDash val="solid"/>
              </a:ln>
            </c:spPr>
          </c:dPt>
          <c:dPt>
            <c:idx val="1"/>
            <c:bubble3D val="0"/>
            <c:spPr>
              <a:solidFill>
                <a:srgbClr val="993366"/>
              </a:solidFill>
              <a:ln w="8664">
                <a:solidFill>
                  <a:srgbClr val="000000"/>
                </a:solidFill>
                <a:prstDash val="solid"/>
              </a:ln>
            </c:spPr>
          </c:dPt>
          <c:dPt>
            <c:idx val="2"/>
            <c:bubble3D val="0"/>
            <c:spPr>
              <a:solidFill>
                <a:srgbClr val="FFFFCC"/>
              </a:solidFill>
              <a:ln w="8664">
                <a:solidFill>
                  <a:srgbClr val="000000"/>
                </a:solidFill>
                <a:prstDash val="solid"/>
              </a:ln>
            </c:spPr>
          </c:dPt>
          <c:dLbls>
            <c:delete val="1"/>
          </c:dLbls>
          <c:cat>
            <c:strRef>
              <c:f>Sheet1!$B$1:$D$1</c:f>
              <c:strCache>
                <c:ptCount val="3"/>
                <c:pt idx="0">
                  <c:v>公务车购置及运行维护费支出</c:v>
                </c:pt>
                <c:pt idx="1">
                  <c:v>公务接待费支出</c:v>
                </c:pt>
                <c:pt idx="2">
                  <c:v>因公出国（境）费支出</c:v>
                </c:pt>
              </c:strCache>
            </c:strRef>
          </c:cat>
          <c:val>
            <c:numRef>
              <c:f>Sheet1!$B$4:$D$4</c:f>
              <c:numCache>
                <c:formatCode>General</c:formatCode>
                <c:ptCount val="3"/>
              </c:numCache>
            </c:numRef>
          </c:val>
        </c:ser>
        <c:dLbls>
          <c:showLegendKey val="0"/>
          <c:showVal val="0"/>
          <c:showCatName val="0"/>
          <c:showSerName val="0"/>
          <c:showPercent val="0"/>
          <c:showBubbleSize val="0"/>
          <c:showLeaderLines val="1"/>
        </c:dLbls>
        <c:firstSliceAng val="0"/>
      </c:pieChart>
      <c:spPr>
        <a:solidFill>
          <a:srgbClr val="C0C0C0"/>
        </a:solidFill>
        <a:ln w="8664">
          <a:solidFill>
            <a:srgbClr val="808080"/>
          </a:solidFill>
          <a:prstDash val="solid"/>
        </a:ln>
      </c:spPr>
    </c:plotArea>
    <c:legend>
      <c:legendPos val="r"/>
      <c:layout>
        <c:manualLayout>
          <c:xMode val="edge"/>
          <c:yMode val="edge"/>
          <c:x val="0.67741935483871"/>
          <c:y val="0.268774703557312"/>
          <c:w val="0.313364055299539"/>
          <c:h val="0.466403162055336"/>
        </c:manualLayout>
      </c:layout>
      <c:overlay val="0"/>
      <c:spPr>
        <a:solidFill>
          <a:srgbClr val="FFFFFF"/>
        </a:solidFill>
        <a:ln w="2166">
          <a:solidFill>
            <a:srgbClr val="000000"/>
          </a:solidFill>
          <a:prstDash val="solid"/>
        </a:ln>
      </c:spPr>
      <c:txPr>
        <a:bodyPr rot="0" spcFirstLastPara="0" vertOverflow="ellipsis" vert="horz" wrap="square" anchor="ctr" anchorCtr="1"/>
        <a:lstStyle/>
        <a:p>
          <a:pPr>
            <a:defRPr lang="zh-CN" sz="75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8fd0d62f-f575-4033-a103-6effd3e38056}"/>
      </c:ext>
    </c:extLst>
  </c:chart>
  <c:spPr>
    <a:solidFill>
      <a:srgbClr val="92D050"/>
    </a:solidFill>
    <a:ln w="9525" cap="flat" cmpd="sng" algn="ctr">
      <a:noFill/>
      <a:prstDash val="solid"/>
      <a:round/>
    </a:ln>
  </c:spPr>
  <c:txPr>
    <a:bodyPr/>
    <a:lstStyle/>
    <a:p>
      <a:pPr>
        <a:defRPr lang="zh-CN" sz="82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80</Pages>
  <Words>1616</Words>
  <Characters>2524</Characters>
  <Lines>279</Lines>
  <Paragraphs>78</Paragraphs>
  <TotalTime>2</TotalTime>
  <ScaleCrop>false</ScaleCrop>
  <LinksUpToDate>false</LinksUpToDate>
  <CharactersWithSpaces>2546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2023-11-27T02:19:00Z</dcterms:created>
  <dc:creator>曹颖</dc:creator>
  <cp:lastModifiedBy>唐天贵</cp:lastModifiedBy>
  <cp:lastPrinted>2022-08-06T02:23:00Z</cp:lastPrinted>
  <dcterms:modified xsi:type="dcterms:W3CDTF">2025-04-11T01:51:40Z</dcterms:modified>
  <dc:title>四川省***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494ACFBEE8414A97BAE1CDFE84E19112</vt:lpwstr>
  </property>
  <property fmtid="{D5CDD505-2E9C-101B-9397-08002B2CF9AE}" pid="4" name="KSOTemplateDocerSaveRecord">
    <vt:lpwstr>eyJoZGlkIjoiNWIwYjgyMzAyYjdlMTc0NjlhNjFkZTU2NDY0NzJjZGIiLCJ1c2VySWQiOiI4ODYzMTI0ODAifQ==</vt:lpwstr>
  </property>
</Properties>
</file>