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76871">
      <w:pPr>
        <w:spacing w:line="600" w:lineRule="exact"/>
        <w:jc w:val="center"/>
        <w:outlineLvl w:val="0"/>
        <w:rPr>
          <w:rFonts w:ascii="仿宋_GB2312" w:hAnsi="宋体" w:eastAsia="仿宋_GB2312"/>
          <w:color w:val="000000"/>
          <w:sz w:val="32"/>
          <w:szCs w:val="32"/>
        </w:rPr>
      </w:pPr>
      <w:bookmarkStart w:id="0" w:name="_Toc15306267"/>
    </w:p>
    <w:p w14:paraId="70E3F94F">
      <w:pPr>
        <w:spacing w:line="600" w:lineRule="exact"/>
        <w:jc w:val="center"/>
        <w:outlineLvl w:val="0"/>
        <w:rPr>
          <w:rFonts w:ascii="仿宋_GB2312" w:hAnsi="宋体" w:eastAsia="仿宋_GB2312"/>
          <w:color w:val="000000"/>
          <w:sz w:val="32"/>
          <w:szCs w:val="32"/>
        </w:rPr>
      </w:pPr>
    </w:p>
    <w:p w14:paraId="482023E4">
      <w:pPr>
        <w:spacing w:line="600" w:lineRule="exact"/>
        <w:jc w:val="center"/>
        <w:outlineLvl w:val="0"/>
        <w:rPr>
          <w:rFonts w:ascii="仿宋_GB2312" w:hAnsi="宋体" w:eastAsia="仿宋_GB2312"/>
          <w:color w:val="000000"/>
          <w:sz w:val="32"/>
          <w:szCs w:val="32"/>
        </w:rPr>
      </w:pPr>
    </w:p>
    <w:p w14:paraId="54F29FDA">
      <w:pPr>
        <w:spacing w:line="600" w:lineRule="exact"/>
        <w:jc w:val="center"/>
        <w:outlineLvl w:val="0"/>
        <w:rPr>
          <w:rFonts w:ascii="仿宋_GB2312" w:hAnsi="宋体" w:eastAsia="仿宋_GB2312"/>
          <w:color w:val="000000"/>
          <w:sz w:val="32"/>
          <w:szCs w:val="32"/>
        </w:rPr>
      </w:pPr>
    </w:p>
    <w:p w14:paraId="111E70F7">
      <w:pPr>
        <w:adjustRightInd w:val="0"/>
        <w:snapToGrid w:val="0"/>
        <w:spacing w:line="360" w:lineRule="auto"/>
        <w:jc w:val="center"/>
        <w:outlineLvl w:val="0"/>
        <w:rPr>
          <w:rFonts w:ascii="仿宋_GB2312" w:hAnsi="宋体" w:eastAsia="仿宋_GB2312"/>
          <w:color w:val="000000"/>
          <w:sz w:val="72"/>
          <w:szCs w:val="72"/>
        </w:rPr>
      </w:pPr>
      <w:bookmarkStart w:id="1" w:name="_Toc15378441"/>
      <w:bookmarkStart w:id="2" w:name="_Toc15377193"/>
      <w:bookmarkStart w:id="3" w:name="_Toc15396597"/>
      <w:bookmarkStart w:id="4" w:name="_Toc15396475"/>
      <w:bookmarkStart w:id="5" w:name="_Toc15377425"/>
      <w:r>
        <w:rPr>
          <w:rFonts w:ascii="仿宋_GB2312" w:hAnsi="黑体" w:eastAsia="仿宋_GB2312"/>
          <w:color w:val="000000"/>
          <w:sz w:val="72"/>
          <w:szCs w:val="72"/>
        </w:rPr>
        <w:t>201</w:t>
      </w:r>
      <w:r>
        <w:rPr>
          <w:rFonts w:hint="eastAsia" w:ascii="仿宋_GB2312" w:hAnsi="黑体" w:eastAsia="仿宋_GB2312"/>
          <w:color w:val="000000"/>
          <w:sz w:val="72"/>
          <w:szCs w:val="72"/>
        </w:rPr>
        <w:t>9</w:t>
      </w:r>
      <w:r>
        <w:rPr>
          <w:rFonts w:hint="eastAsia" w:ascii="仿宋_GB2312" w:hAnsi="宋体" w:eastAsia="仿宋_GB2312"/>
          <w:color w:val="000000"/>
          <w:sz w:val="72"/>
          <w:szCs w:val="72"/>
        </w:rPr>
        <w:t>年度</w:t>
      </w:r>
      <w:bookmarkEnd w:id="0"/>
      <w:bookmarkEnd w:id="1"/>
      <w:bookmarkEnd w:id="2"/>
      <w:bookmarkEnd w:id="3"/>
      <w:bookmarkEnd w:id="4"/>
      <w:bookmarkEnd w:id="5"/>
      <w:bookmarkStart w:id="6" w:name="_Toc15377194"/>
      <w:bookmarkStart w:id="7" w:name="_Toc15306268"/>
      <w:bookmarkStart w:id="8" w:name="_Toc15378442"/>
      <w:bookmarkStart w:id="9" w:name="_Toc15377426"/>
      <w:bookmarkStart w:id="10" w:name="_Toc15396598"/>
      <w:bookmarkStart w:id="11" w:name="_Toc15396476"/>
    </w:p>
    <w:p w14:paraId="5AD41575">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盐边县共和乡人民政府部门决算</w:t>
      </w:r>
      <w:bookmarkEnd w:id="6"/>
      <w:bookmarkEnd w:id="7"/>
      <w:bookmarkEnd w:id="8"/>
      <w:bookmarkEnd w:id="9"/>
      <w:bookmarkEnd w:id="10"/>
      <w:bookmarkEnd w:id="11"/>
      <w:r>
        <w:rPr>
          <w:rFonts w:hint="eastAsia" w:ascii="仿宋_GB2312" w:hAnsi="宋体" w:eastAsia="仿宋_GB2312"/>
          <w:color w:val="000000"/>
          <w:sz w:val="72"/>
          <w:szCs w:val="72"/>
        </w:rPr>
        <w:t>编制说明</w:t>
      </w:r>
    </w:p>
    <w:p w14:paraId="39128B60">
      <w:pPr>
        <w:adjustRightInd w:val="0"/>
        <w:snapToGrid w:val="0"/>
        <w:spacing w:line="360" w:lineRule="auto"/>
        <w:jc w:val="center"/>
        <w:outlineLvl w:val="0"/>
        <w:rPr>
          <w:rFonts w:ascii="仿宋_GB2312" w:hAnsi="宋体" w:eastAsia="仿宋_GB2312"/>
          <w:color w:val="000000"/>
          <w:sz w:val="32"/>
          <w:szCs w:val="32"/>
        </w:rPr>
      </w:pPr>
    </w:p>
    <w:p w14:paraId="295B32CF">
      <w:pPr>
        <w:widowControl/>
        <w:jc w:val="center"/>
        <w:rPr>
          <w:rFonts w:ascii="仿宋_GB2312" w:hAnsi="黑体" w:eastAsia="仿宋_GB2312"/>
          <w:color w:val="000000"/>
          <w:sz w:val="32"/>
          <w:szCs w:val="32"/>
        </w:rPr>
      </w:pPr>
      <w:r>
        <w:rPr>
          <w:rFonts w:ascii="仿宋_GB2312" w:hAnsi="宋体" w:eastAsia="仿宋_GB2312"/>
          <w:color w:val="000000"/>
          <w:sz w:val="32"/>
          <w:szCs w:val="32"/>
        </w:rPr>
        <w:br w:type="page"/>
      </w:r>
      <w:r>
        <w:rPr>
          <w:rFonts w:hint="eastAsia" w:ascii="仿宋_GB2312" w:hAnsi="黑体" w:eastAsia="仿宋_GB2312"/>
          <w:color w:val="000000"/>
          <w:sz w:val="32"/>
          <w:szCs w:val="32"/>
        </w:rPr>
        <w:t>目录</w:t>
      </w:r>
    </w:p>
    <w:p w14:paraId="3FCCA172">
      <w:pPr>
        <w:widowControl/>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14:paraId="016926A2">
      <w:pPr>
        <w:pStyle w:val="10"/>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w:t>
      </w:r>
      <w:r>
        <w:rPr>
          <w:rFonts w:hint="eastAsia" w:ascii="仿宋_GB2312" w:eastAsia="仿宋_GB2312"/>
          <w:sz w:val="32"/>
          <w:szCs w:val="32"/>
        </w:rPr>
        <w:t>20年6月</w:t>
      </w:r>
      <w:r>
        <w:rPr>
          <w:rFonts w:ascii="仿宋_GB2312" w:eastAsia="仿宋_GB2312"/>
          <w:sz w:val="32"/>
          <w:szCs w:val="32"/>
        </w:rPr>
        <w:t>10</w:t>
      </w:r>
      <w:r>
        <w:rPr>
          <w:rFonts w:hint="eastAsia" w:ascii="仿宋_GB2312" w:eastAsia="仿宋_GB2312"/>
          <w:sz w:val="32"/>
          <w:szCs w:val="32"/>
        </w:rPr>
        <w:t>日</w:t>
      </w:r>
    </w:p>
    <w:p w14:paraId="2BDF4788">
      <w:pPr>
        <w:rPr>
          <w:rFonts w:ascii="仿宋_GB2312" w:eastAsia="仿宋_GB2312"/>
          <w:sz w:val="32"/>
          <w:szCs w:val="32"/>
        </w:rPr>
      </w:pPr>
    </w:p>
    <w:p w14:paraId="49AC65E0">
      <w:pPr>
        <w:pStyle w:val="10"/>
        <w:rPr>
          <w:rFonts w:ascii="仿宋_GB2312" w:eastAsia="仿宋_GB2312"/>
          <w:sz w:val="32"/>
          <w:szCs w:val="32"/>
        </w:rPr>
      </w:pPr>
      <w:r>
        <w:fldChar w:fldCharType="begin"/>
      </w:r>
      <w:r>
        <w:instrText xml:space="preserve"> HYPERLINK \l "_Toc15396599" </w:instrText>
      </w:r>
      <w:r>
        <w:fldChar w:fldCharType="separate"/>
      </w:r>
      <w:r>
        <w:rPr>
          <w:rStyle w:val="16"/>
          <w:rFonts w:hint="eastAsia" w:ascii="仿宋_GB2312" w:eastAsia="仿宋_GB2312"/>
          <w:sz w:val="32"/>
          <w:szCs w:val="32"/>
        </w:rPr>
        <w:t>第一部分</w:t>
      </w:r>
      <w:r>
        <w:rPr>
          <w:rStyle w:val="16"/>
          <w:rFonts w:ascii="仿宋_GB2312" w:eastAsia="仿宋_GB2312"/>
          <w:sz w:val="32"/>
          <w:szCs w:val="32"/>
        </w:rPr>
        <w:t xml:space="preserve"> </w:t>
      </w:r>
      <w:r>
        <w:rPr>
          <w:rStyle w:val="16"/>
          <w:rFonts w:hint="eastAsia" w:ascii="仿宋_GB2312" w:eastAsia="仿宋_GB2312"/>
          <w:sz w:val="32"/>
          <w:szCs w:val="32"/>
        </w:rPr>
        <w:t>部门概况</w:t>
      </w:r>
      <w:r>
        <w:rPr>
          <w:rFonts w:ascii="仿宋_GB2312" w:eastAsia="仿宋_GB2312"/>
          <w:sz w:val="32"/>
          <w:szCs w:val="32"/>
        </w:rPr>
        <w:tab/>
      </w:r>
      <w:r>
        <w:rPr>
          <w:rFonts w:ascii="仿宋_GB2312" w:eastAsia="仿宋_GB2312"/>
          <w:sz w:val="32"/>
          <w:szCs w:val="32"/>
        </w:rPr>
        <w:t>1</w:t>
      </w:r>
      <w:r>
        <w:rPr>
          <w:rFonts w:ascii="仿宋_GB2312" w:eastAsia="仿宋_GB2312"/>
          <w:sz w:val="32"/>
          <w:szCs w:val="32"/>
        </w:rPr>
        <w:fldChar w:fldCharType="end"/>
      </w:r>
    </w:p>
    <w:p w14:paraId="282B0B6E">
      <w:pPr>
        <w:pStyle w:val="11"/>
        <w:rPr>
          <w:rFonts w:ascii="仿宋_GB2312" w:hAnsi="仿宋" w:eastAsia="仿宋_GB2312"/>
          <w:sz w:val="32"/>
          <w:szCs w:val="32"/>
        </w:rPr>
      </w:pPr>
      <w:r>
        <w:fldChar w:fldCharType="begin"/>
      </w:r>
      <w:r>
        <w:instrText xml:space="preserve"> HYPERLINK \l "_Toc15396600" </w:instrText>
      </w:r>
      <w:r>
        <w:fldChar w:fldCharType="separate"/>
      </w:r>
      <w:r>
        <w:rPr>
          <w:rStyle w:val="16"/>
          <w:rFonts w:hint="eastAsia" w:ascii="仿宋_GB2312" w:hAnsi="仿宋" w:eastAsia="仿宋_GB2312"/>
          <w:sz w:val="32"/>
          <w:szCs w:val="32"/>
        </w:rPr>
        <w:t>一、基本职能及主要工作</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14:paraId="3C425F70">
      <w:pPr>
        <w:pStyle w:val="11"/>
        <w:rPr>
          <w:rFonts w:ascii="仿宋_GB2312" w:hAnsi="仿宋" w:eastAsia="仿宋_GB2312"/>
          <w:sz w:val="32"/>
          <w:szCs w:val="32"/>
        </w:rPr>
      </w:pPr>
      <w:r>
        <w:fldChar w:fldCharType="begin"/>
      </w:r>
      <w:r>
        <w:instrText xml:space="preserve"> HYPERLINK \l "_Toc15396601" </w:instrText>
      </w:r>
      <w:r>
        <w:fldChar w:fldCharType="separate"/>
      </w:r>
      <w:r>
        <w:rPr>
          <w:rStyle w:val="16"/>
          <w:rFonts w:hint="eastAsia" w:ascii="仿宋_GB2312" w:hAnsi="仿宋" w:eastAsia="仿宋_GB2312"/>
          <w:sz w:val="32"/>
          <w:szCs w:val="32"/>
        </w:rPr>
        <w:t>二、机构设置</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14:paraId="5590F0B3">
      <w:pPr>
        <w:pStyle w:val="10"/>
        <w:rPr>
          <w:rFonts w:ascii="仿宋_GB2312" w:eastAsia="仿宋_GB2312"/>
          <w:sz w:val="32"/>
          <w:szCs w:val="32"/>
        </w:rPr>
      </w:pPr>
      <w:r>
        <w:fldChar w:fldCharType="begin"/>
      </w:r>
      <w:r>
        <w:instrText xml:space="preserve"> HYPERLINK \l "_Toc15396602" </w:instrText>
      </w:r>
      <w:r>
        <w:fldChar w:fldCharType="separate"/>
      </w:r>
      <w:r>
        <w:rPr>
          <w:rStyle w:val="16"/>
          <w:rFonts w:hint="eastAsia" w:ascii="仿宋_GB2312" w:eastAsia="仿宋_GB2312"/>
          <w:sz w:val="32"/>
          <w:szCs w:val="32"/>
        </w:rPr>
        <w:t>第二部分</w:t>
      </w:r>
      <w:r>
        <w:rPr>
          <w:rStyle w:val="16"/>
          <w:rFonts w:ascii="仿宋_GB2312" w:eastAsia="仿宋_GB2312"/>
          <w:sz w:val="32"/>
          <w:szCs w:val="32"/>
        </w:rPr>
        <w:t xml:space="preserve"> 2018</w:t>
      </w:r>
      <w:r>
        <w:rPr>
          <w:rStyle w:val="16"/>
          <w:rFonts w:hint="eastAsia" w:ascii="仿宋_GB2312" w:eastAsia="仿宋_GB2312"/>
          <w:sz w:val="32"/>
          <w:szCs w:val="32"/>
        </w:rPr>
        <w:t>年度部门决算情况说明</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5</w:t>
      </w:r>
      <w:r>
        <w:rPr>
          <w:rFonts w:ascii="仿宋_GB2312" w:eastAsia="仿宋_GB2312"/>
          <w:sz w:val="32"/>
          <w:szCs w:val="32"/>
        </w:rPr>
        <w:fldChar w:fldCharType="end"/>
      </w:r>
      <w:r>
        <w:rPr>
          <w:rFonts w:ascii="仿宋_GB2312" w:eastAsia="仿宋_GB2312"/>
          <w:sz w:val="32"/>
          <w:szCs w:val="32"/>
        </w:rPr>
        <w:fldChar w:fldCharType="end"/>
      </w:r>
    </w:p>
    <w:p w14:paraId="2530D5A3">
      <w:pPr>
        <w:pStyle w:val="11"/>
        <w:rPr>
          <w:rFonts w:ascii="仿宋_GB2312" w:hAnsi="仿宋" w:eastAsia="仿宋_GB2312"/>
          <w:sz w:val="32"/>
          <w:szCs w:val="32"/>
        </w:rPr>
      </w:pPr>
      <w:r>
        <w:fldChar w:fldCharType="begin"/>
      </w:r>
      <w:r>
        <w:instrText xml:space="preserve"> HYPERLINK \l "_Toc15396603" </w:instrText>
      </w:r>
      <w:r>
        <w:fldChar w:fldCharType="separate"/>
      </w:r>
      <w:r>
        <w:rPr>
          <w:rStyle w:val="16"/>
          <w:rFonts w:hint="eastAsia" w:ascii="仿宋_GB2312" w:hAnsi="仿宋" w:eastAsia="仿宋_GB2312"/>
          <w:bCs/>
          <w:sz w:val="32"/>
          <w:szCs w:val="32"/>
        </w:rPr>
        <w:t>一、</w:t>
      </w:r>
      <w:r>
        <w:rPr>
          <w:rStyle w:val="16"/>
          <w:rFonts w:hint="eastAsia" w:ascii="仿宋_GB2312" w:hAnsi="仿宋" w:eastAsia="仿宋_GB2312"/>
          <w:sz w:val="32"/>
          <w:szCs w:val="32"/>
        </w:rPr>
        <w:t>收</w:t>
      </w:r>
      <w:r>
        <w:rPr>
          <w:rStyle w:val="16"/>
          <w:rFonts w:hint="eastAsia" w:ascii="仿宋_GB2312" w:hAnsi="仿宋" w:eastAsia="仿宋_GB2312"/>
          <w:bCs/>
          <w:sz w:val="32"/>
          <w:szCs w:val="32"/>
        </w:rPr>
        <w:t>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5</w:t>
      </w:r>
      <w:r>
        <w:rPr>
          <w:rFonts w:ascii="仿宋_GB2312" w:hAnsi="仿宋" w:eastAsia="仿宋_GB2312"/>
          <w:sz w:val="32"/>
          <w:szCs w:val="32"/>
        </w:rPr>
        <w:fldChar w:fldCharType="end"/>
      </w:r>
      <w:r>
        <w:rPr>
          <w:rFonts w:ascii="仿宋_GB2312" w:hAnsi="仿宋" w:eastAsia="仿宋_GB2312"/>
          <w:sz w:val="32"/>
          <w:szCs w:val="32"/>
        </w:rPr>
        <w:fldChar w:fldCharType="end"/>
      </w:r>
    </w:p>
    <w:p w14:paraId="3AE64C27">
      <w:pPr>
        <w:pStyle w:val="11"/>
        <w:rPr>
          <w:rFonts w:ascii="仿宋_GB2312" w:hAnsi="仿宋" w:eastAsia="仿宋_GB2312"/>
          <w:sz w:val="32"/>
          <w:szCs w:val="32"/>
        </w:rPr>
      </w:pPr>
      <w:r>
        <w:fldChar w:fldCharType="begin"/>
      </w:r>
      <w:r>
        <w:instrText xml:space="preserve"> HYPERLINK \l "_Toc15396604" </w:instrText>
      </w:r>
      <w:r>
        <w:fldChar w:fldCharType="separate"/>
      </w:r>
      <w:r>
        <w:rPr>
          <w:rStyle w:val="16"/>
          <w:rFonts w:hint="eastAsia" w:ascii="仿宋_GB2312" w:hAnsi="仿宋" w:eastAsia="仿宋_GB2312"/>
          <w:bCs/>
          <w:sz w:val="32"/>
          <w:szCs w:val="32"/>
        </w:rPr>
        <w:t>二、</w:t>
      </w:r>
      <w:r>
        <w:rPr>
          <w:rStyle w:val="16"/>
          <w:rFonts w:hint="eastAsia" w:ascii="仿宋_GB2312" w:hAnsi="仿宋" w:eastAsia="仿宋_GB2312"/>
          <w:sz w:val="32"/>
          <w:szCs w:val="32"/>
        </w:rPr>
        <w:t>收</w:t>
      </w:r>
      <w:r>
        <w:rPr>
          <w:rStyle w:val="16"/>
          <w:rFonts w:hint="eastAsia" w:ascii="仿宋_GB2312" w:hAnsi="仿宋" w:eastAsia="仿宋_GB2312"/>
          <w:bCs/>
          <w:sz w:val="32"/>
          <w:szCs w:val="32"/>
        </w:rPr>
        <w:t>入决算情况说明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5</w:t>
      </w:r>
      <w:r>
        <w:rPr>
          <w:rFonts w:ascii="仿宋_GB2312" w:hAnsi="仿宋" w:eastAsia="仿宋_GB2312"/>
          <w:sz w:val="32"/>
          <w:szCs w:val="32"/>
        </w:rPr>
        <w:fldChar w:fldCharType="end"/>
      </w:r>
      <w:r>
        <w:rPr>
          <w:rFonts w:ascii="仿宋_GB2312" w:hAnsi="仿宋" w:eastAsia="仿宋_GB2312"/>
          <w:sz w:val="32"/>
          <w:szCs w:val="32"/>
        </w:rPr>
        <w:fldChar w:fldCharType="end"/>
      </w:r>
    </w:p>
    <w:p w14:paraId="61799877">
      <w:pPr>
        <w:pStyle w:val="11"/>
        <w:rPr>
          <w:rFonts w:ascii="仿宋_GB2312" w:hAnsi="仿宋" w:eastAsia="仿宋_GB2312"/>
          <w:sz w:val="32"/>
          <w:szCs w:val="32"/>
        </w:rPr>
      </w:pPr>
      <w:r>
        <w:fldChar w:fldCharType="begin"/>
      </w:r>
      <w:r>
        <w:instrText xml:space="preserve"> HYPERLINK \l "_Toc15396605" </w:instrText>
      </w:r>
      <w:r>
        <w:fldChar w:fldCharType="separate"/>
      </w:r>
      <w:r>
        <w:rPr>
          <w:rStyle w:val="16"/>
          <w:rFonts w:hint="eastAsia" w:ascii="仿宋_GB2312" w:hAnsi="仿宋" w:eastAsia="仿宋_GB2312"/>
          <w:bCs/>
          <w:sz w:val="32"/>
          <w:szCs w:val="32"/>
        </w:rPr>
        <w:t>三、</w:t>
      </w:r>
      <w:r>
        <w:rPr>
          <w:rStyle w:val="16"/>
          <w:rFonts w:hint="eastAsia" w:ascii="仿宋_GB2312" w:hAnsi="仿宋" w:eastAsia="仿宋_GB2312"/>
          <w:sz w:val="32"/>
          <w:szCs w:val="32"/>
        </w:rPr>
        <w:t>支</w:t>
      </w:r>
      <w:r>
        <w:rPr>
          <w:rStyle w:val="16"/>
          <w:rFonts w:hint="eastAsia" w:ascii="仿宋_GB2312" w:hAnsi="仿宋" w:eastAsia="仿宋_GB2312"/>
          <w:bCs/>
          <w:sz w:val="32"/>
          <w:szCs w:val="32"/>
        </w:rPr>
        <w:t>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6</w:t>
      </w:r>
      <w:r>
        <w:rPr>
          <w:rFonts w:ascii="仿宋_GB2312" w:hAnsi="仿宋" w:eastAsia="仿宋_GB2312"/>
          <w:sz w:val="32"/>
          <w:szCs w:val="32"/>
        </w:rPr>
        <w:fldChar w:fldCharType="end"/>
      </w:r>
      <w:r>
        <w:rPr>
          <w:rFonts w:ascii="仿宋_GB2312" w:hAnsi="仿宋" w:eastAsia="仿宋_GB2312"/>
          <w:sz w:val="32"/>
          <w:szCs w:val="32"/>
        </w:rPr>
        <w:fldChar w:fldCharType="end"/>
      </w:r>
    </w:p>
    <w:p w14:paraId="1EA45EAD">
      <w:pPr>
        <w:pStyle w:val="11"/>
        <w:rPr>
          <w:rFonts w:ascii="仿宋_GB2312" w:hAnsi="仿宋" w:eastAsia="仿宋_GB2312"/>
          <w:sz w:val="32"/>
          <w:szCs w:val="32"/>
        </w:rPr>
      </w:pPr>
      <w:r>
        <w:fldChar w:fldCharType="begin"/>
      </w:r>
      <w:r>
        <w:instrText xml:space="preserve"> HYPERLINK \l "_Toc15396606" </w:instrText>
      </w:r>
      <w:r>
        <w:fldChar w:fldCharType="separate"/>
      </w:r>
      <w:r>
        <w:rPr>
          <w:rStyle w:val="16"/>
          <w:rFonts w:hint="eastAsia" w:ascii="仿宋_GB2312" w:hAnsi="仿宋" w:eastAsia="仿宋_GB2312"/>
          <w:sz w:val="32"/>
          <w:szCs w:val="32"/>
        </w:rPr>
        <w:t>四、财</w:t>
      </w:r>
      <w:r>
        <w:rPr>
          <w:rStyle w:val="16"/>
          <w:rFonts w:hint="eastAsia" w:ascii="仿宋_GB2312" w:hAnsi="仿宋" w:eastAsia="仿宋_GB2312"/>
          <w:bCs/>
          <w:sz w:val="32"/>
          <w:szCs w:val="32"/>
        </w:rPr>
        <w:t>政拨款收入支出决算总体情况说明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7</w:t>
      </w:r>
      <w:r>
        <w:rPr>
          <w:rFonts w:ascii="仿宋_GB2312" w:hAnsi="仿宋" w:eastAsia="仿宋_GB2312"/>
          <w:sz w:val="32"/>
          <w:szCs w:val="32"/>
        </w:rPr>
        <w:fldChar w:fldCharType="end"/>
      </w:r>
      <w:r>
        <w:rPr>
          <w:rFonts w:ascii="仿宋_GB2312" w:hAnsi="仿宋" w:eastAsia="仿宋_GB2312"/>
          <w:sz w:val="32"/>
          <w:szCs w:val="32"/>
        </w:rPr>
        <w:fldChar w:fldCharType="end"/>
      </w:r>
    </w:p>
    <w:p w14:paraId="76F63A25">
      <w:pPr>
        <w:pStyle w:val="11"/>
        <w:rPr>
          <w:rFonts w:ascii="仿宋_GB2312" w:hAnsi="仿宋" w:eastAsia="仿宋_GB2312"/>
          <w:sz w:val="32"/>
          <w:szCs w:val="32"/>
        </w:rPr>
      </w:pPr>
      <w:r>
        <w:fldChar w:fldCharType="begin"/>
      </w:r>
      <w:r>
        <w:instrText xml:space="preserve"> HYPERLINK \l "_Toc15396607" </w:instrText>
      </w:r>
      <w:r>
        <w:fldChar w:fldCharType="separate"/>
      </w:r>
      <w:r>
        <w:rPr>
          <w:rStyle w:val="16"/>
          <w:rFonts w:hint="eastAsia" w:ascii="仿宋_GB2312" w:hAnsi="仿宋" w:eastAsia="仿宋_GB2312"/>
          <w:sz w:val="32"/>
          <w:szCs w:val="32"/>
        </w:rPr>
        <w:t>五、一</w:t>
      </w:r>
      <w:r>
        <w:rPr>
          <w:rStyle w:val="16"/>
          <w:rFonts w:hint="eastAsia" w:ascii="仿宋_GB2312" w:hAnsi="仿宋" w:eastAsia="仿宋_GB2312"/>
          <w:bCs/>
          <w:sz w:val="32"/>
          <w:szCs w:val="32"/>
        </w:rPr>
        <w:t>般公共预算财政拨款支出决算情况说明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7</w:t>
      </w:r>
      <w:r>
        <w:rPr>
          <w:rFonts w:ascii="仿宋_GB2312" w:hAnsi="仿宋" w:eastAsia="仿宋_GB2312"/>
          <w:sz w:val="32"/>
          <w:szCs w:val="32"/>
        </w:rPr>
        <w:fldChar w:fldCharType="end"/>
      </w:r>
      <w:r>
        <w:rPr>
          <w:rFonts w:ascii="仿宋_GB2312" w:hAnsi="仿宋" w:eastAsia="仿宋_GB2312"/>
          <w:sz w:val="32"/>
          <w:szCs w:val="32"/>
        </w:rPr>
        <w:fldChar w:fldCharType="end"/>
      </w:r>
    </w:p>
    <w:p w14:paraId="6FE81156">
      <w:pPr>
        <w:pStyle w:val="11"/>
        <w:rPr>
          <w:rFonts w:ascii="仿宋_GB2312" w:hAnsi="仿宋" w:eastAsia="仿宋_GB2312"/>
          <w:sz w:val="32"/>
          <w:szCs w:val="32"/>
        </w:rPr>
      </w:pPr>
      <w:r>
        <w:fldChar w:fldCharType="begin"/>
      </w:r>
      <w:r>
        <w:instrText xml:space="preserve"> HYPERLINK \l "_Toc15396608" </w:instrText>
      </w:r>
      <w:r>
        <w:fldChar w:fldCharType="separate"/>
      </w:r>
      <w:r>
        <w:rPr>
          <w:rStyle w:val="16"/>
          <w:rFonts w:hint="eastAsia" w:ascii="仿宋_GB2312" w:hAnsi="仿宋" w:eastAsia="仿宋_GB2312"/>
          <w:sz w:val="32"/>
          <w:szCs w:val="32"/>
        </w:rPr>
        <w:t>六、一</w:t>
      </w:r>
      <w:r>
        <w:rPr>
          <w:rStyle w:val="16"/>
          <w:rFonts w:hint="eastAsia" w:ascii="仿宋_GB2312" w:hAnsi="仿宋" w:eastAsia="仿宋_GB2312"/>
          <w:bCs/>
          <w:sz w:val="32"/>
          <w:szCs w:val="32"/>
        </w:rPr>
        <w:t>般公共预算财政拨款基本支出决算情况说明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14:paraId="0C30884C">
      <w:pPr>
        <w:pStyle w:val="11"/>
        <w:rPr>
          <w:rFonts w:ascii="仿宋_GB2312" w:hAnsi="仿宋" w:eastAsia="仿宋_GB2312"/>
          <w:sz w:val="32"/>
          <w:szCs w:val="32"/>
        </w:rPr>
      </w:pPr>
      <w:r>
        <w:fldChar w:fldCharType="begin"/>
      </w:r>
      <w:r>
        <w:instrText xml:space="preserve"> HYPERLINK \l "_Toc15396609" </w:instrText>
      </w:r>
      <w:r>
        <w:fldChar w:fldCharType="separate"/>
      </w:r>
      <w:r>
        <w:rPr>
          <w:rStyle w:val="16"/>
          <w:rFonts w:hint="eastAsia" w:ascii="仿宋_GB2312" w:hAnsi="仿宋" w:eastAsia="仿宋_GB2312"/>
          <w:sz w:val="32"/>
          <w:szCs w:val="32"/>
        </w:rPr>
        <w:t>七、“</w:t>
      </w:r>
      <w:r>
        <w:rPr>
          <w:rStyle w:val="16"/>
          <w:rFonts w:hint="eastAsia" w:ascii="仿宋_GB2312" w:hAnsi="仿宋" w:eastAsia="仿宋_GB2312"/>
          <w:bCs/>
          <w:sz w:val="32"/>
          <w:szCs w:val="32"/>
        </w:rPr>
        <w:t>三公”经费财政拨款支出决算情况说明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11</w:t>
      </w:r>
      <w:r>
        <w:rPr>
          <w:rFonts w:ascii="仿宋_GB2312" w:hAnsi="仿宋" w:eastAsia="仿宋_GB2312"/>
          <w:sz w:val="32"/>
          <w:szCs w:val="32"/>
        </w:rPr>
        <w:fldChar w:fldCharType="end"/>
      </w:r>
      <w:r>
        <w:rPr>
          <w:rFonts w:ascii="仿宋_GB2312" w:hAnsi="仿宋" w:eastAsia="仿宋_GB2312"/>
          <w:sz w:val="32"/>
          <w:szCs w:val="32"/>
        </w:rPr>
        <w:fldChar w:fldCharType="end"/>
      </w:r>
    </w:p>
    <w:p w14:paraId="361AB195">
      <w:pPr>
        <w:pStyle w:val="11"/>
        <w:rPr>
          <w:rFonts w:ascii="仿宋_GB2312" w:hAnsi="仿宋" w:eastAsia="仿宋_GB2312"/>
          <w:sz w:val="32"/>
          <w:szCs w:val="32"/>
        </w:rPr>
      </w:pPr>
      <w:r>
        <w:fldChar w:fldCharType="begin"/>
      </w:r>
      <w:r>
        <w:instrText xml:space="preserve"> HYPERLINK \l "_Toc15396610" </w:instrText>
      </w:r>
      <w:r>
        <w:fldChar w:fldCharType="separate"/>
      </w:r>
      <w:r>
        <w:rPr>
          <w:rStyle w:val="16"/>
          <w:rFonts w:hint="eastAsia" w:ascii="仿宋_GB2312" w:hAnsi="仿宋" w:eastAsia="仿宋_GB2312"/>
          <w:sz w:val="32"/>
          <w:szCs w:val="32"/>
        </w:rPr>
        <w:t>八、</w:t>
      </w:r>
      <w:r>
        <w:rPr>
          <w:rStyle w:val="16"/>
          <w:rFonts w:hint="eastAsia" w:ascii="仿宋_GB2312" w:hAnsi="仿宋" w:eastAsia="仿宋_GB2312"/>
          <w:bCs/>
          <w:sz w:val="32"/>
          <w:szCs w:val="32"/>
        </w:rPr>
        <w:t>政府性基金预算支出决算情况说明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F74D286">
      <w:pPr>
        <w:pStyle w:val="11"/>
        <w:rPr>
          <w:rFonts w:ascii="仿宋_GB2312" w:hAnsi="仿宋" w:eastAsia="仿宋_GB2312"/>
          <w:sz w:val="32"/>
          <w:szCs w:val="32"/>
        </w:rPr>
      </w:pPr>
      <w:r>
        <w:fldChar w:fldCharType="begin"/>
      </w:r>
      <w:r>
        <w:instrText xml:space="preserve"> HYPERLINK \l "_Toc15396611" </w:instrText>
      </w:r>
      <w:r>
        <w:fldChar w:fldCharType="separate"/>
      </w:r>
      <w:r>
        <w:rPr>
          <w:rStyle w:val="16"/>
          <w:rFonts w:hint="eastAsia" w:ascii="仿宋_GB2312" w:hAnsi="仿宋" w:eastAsia="仿宋_GB2312"/>
          <w:bCs/>
          <w:sz w:val="32"/>
          <w:szCs w:val="32"/>
        </w:rPr>
        <w:t>九、</w:t>
      </w:r>
      <w:r>
        <w:rPr>
          <w:rStyle w:val="16"/>
          <w:rFonts w:ascii="仿宋_GB2312" w:hAnsi="仿宋" w:eastAsia="仿宋_GB2312"/>
          <w:sz w:val="32"/>
          <w:szCs w:val="32"/>
        </w:rPr>
        <w:t xml:space="preserve"> </w:t>
      </w:r>
      <w:r>
        <w:rPr>
          <w:rStyle w:val="16"/>
          <w:rFonts w:hint="eastAsia" w:ascii="仿宋_GB2312" w:hAnsi="仿宋" w:eastAsia="仿宋_GB2312"/>
          <w:sz w:val="32"/>
          <w:szCs w:val="32"/>
        </w:rPr>
        <w:t>国</w:t>
      </w:r>
      <w:r>
        <w:rPr>
          <w:rStyle w:val="16"/>
          <w:rFonts w:hint="eastAsia" w:ascii="仿宋_GB2312" w:hAnsi="仿宋" w:eastAsia="仿宋_GB2312"/>
          <w:bCs/>
          <w:sz w:val="32"/>
          <w:szCs w:val="32"/>
        </w:rPr>
        <w:t>有资本经营预算支出决算情况说明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13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387CE362">
      <w:pPr>
        <w:pStyle w:val="11"/>
        <w:rPr>
          <w:rFonts w:ascii="仿宋_GB2312" w:hAnsi="仿宋" w:eastAsia="仿宋_GB2312"/>
          <w:sz w:val="32"/>
          <w:szCs w:val="32"/>
        </w:rPr>
      </w:pPr>
      <w:r>
        <w:fldChar w:fldCharType="begin"/>
      </w:r>
      <w:r>
        <w:instrText xml:space="preserve"> HYPERLINK \l "_Toc15396612" </w:instrText>
      </w:r>
      <w:r>
        <w:fldChar w:fldCharType="separate"/>
      </w:r>
      <w:r>
        <w:rPr>
          <w:rStyle w:val="16"/>
          <w:rFonts w:hint="eastAsia" w:ascii="仿宋_GB2312" w:hAnsi="仿宋" w:eastAsia="仿宋_GB2312"/>
          <w:sz w:val="32"/>
          <w:szCs w:val="32"/>
        </w:rPr>
        <w:t>十</w:t>
      </w:r>
      <w:r>
        <w:rPr>
          <w:rStyle w:val="16"/>
          <w:rFonts w:hint="eastAsia" w:ascii="仿宋_GB2312" w:hAnsi="仿宋" w:eastAsia="仿宋_GB2312"/>
          <w:bCs/>
          <w:sz w:val="32"/>
          <w:szCs w:val="32"/>
        </w:rPr>
        <w:t>一、其他重要事项的情况说明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23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17029403">
      <w:pPr>
        <w:pStyle w:val="10"/>
        <w:rPr>
          <w:rFonts w:ascii="仿宋_GB2312" w:eastAsia="仿宋_GB2312"/>
          <w:sz w:val="32"/>
          <w:szCs w:val="32"/>
        </w:rPr>
      </w:pPr>
      <w:r>
        <w:fldChar w:fldCharType="begin"/>
      </w:r>
      <w:r>
        <w:instrText xml:space="preserve"> HYPERLINK \l "_Toc15396613" </w:instrText>
      </w:r>
      <w:r>
        <w:fldChar w:fldCharType="separate"/>
      </w:r>
      <w:r>
        <w:rPr>
          <w:rStyle w:val="16"/>
          <w:rFonts w:hint="eastAsia" w:ascii="仿宋_GB2312" w:eastAsia="仿宋_GB2312"/>
          <w:bCs/>
          <w:kern w:val="44"/>
          <w:sz w:val="32"/>
          <w:szCs w:val="32"/>
        </w:rPr>
        <w:t>第三部分</w:t>
      </w:r>
      <w:r>
        <w:rPr>
          <w:rStyle w:val="16"/>
          <w:rFonts w:ascii="仿宋_GB2312" w:eastAsia="仿宋_GB2312"/>
          <w:sz w:val="32"/>
          <w:szCs w:val="32"/>
        </w:rPr>
        <w:t xml:space="preserve"> </w:t>
      </w:r>
      <w:r>
        <w:rPr>
          <w:rStyle w:val="16"/>
          <w:rFonts w:hint="eastAsia" w:ascii="仿宋_GB2312" w:eastAsia="仿宋_GB2312"/>
          <w:sz w:val="32"/>
          <w:szCs w:val="32"/>
        </w:rPr>
        <w:t>名</w:t>
      </w:r>
      <w:r>
        <w:rPr>
          <w:rStyle w:val="16"/>
          <w:rFonts w:hint="eastAsia" w:ascii="仿宋_GB2312" w:eastAsia="仿宋_GB2312"/>
          <w:bCs/>
          <w:kern w:val="44"/>
          <w:sz w:val="32"/>
          <w:szCs w:val="32"/>
        </w:rPr>
        <w:t>词解释</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24</w:t>
      </w:r>
      <w:r>
        <w:rPr>
          <w:rFonts w:ascii="仿宋_GB2312" w:eastAsia="仿宋_GB2312"/>
          <w:sz w:val="32"/>
          <w:szCs w:val="32"/>
        </w:rPr>
        <w:fldChar w:fldCharType="end"/>
      </w:r>
      <w:r>
        <w:rPr>
          <w:rFonts w:ascii="仿宋_GB2312" w:eastAsia="仿宋_GB2312"/>
          <w:sz w:val="32"/>
          <w:szCs w:val="32"/>
        </w:rPr>
        <w:fldChar w:fldCharType="end"/>
      </w:r>
    </w:p>
    <w:p w14:paraId="062D635B">
      <w:pPr>
        <w:pStyle w:val="10"/>
        <w:rPr>
          <w:rFonts w:ascii="仿宋_GB2312" w:eastAsia="仿宋_GB2312"/>
          <w:sz w:val="32"/>
          <w:szCs w:val="32"/>
        </w:rPr>
      </w:pPr>
      <w:r>
        <w:fldChar w:fldCharType="begin"/>
      </w:r>
      <w:r>
        <w:instrText xml:space="preserve"> HYPERLINK \l "_Toc15396614" </w:instrText>
      </w:r>
      <w:r>
        <w:fldChar w:fldCharType="separate"/>
      </w:r>
      <w:r>
        <w:rPr>
          <w:rStyle w:val="16"/>
          <w:rFonts w:hint="eastAsia" w:ascii="仿宋_GB2312" w:eastAsia="仿宋_GB2312"/>
          <w:sz w:val="32"/>
          <w:szCs w:val="32"/>
        </w:rPr>
        <w:t>第</w:t>
      </w:r>
      <w:r>
        <w:rPr>
          <w:rStyle w:val="16"/>
          <w:rFonts w:hint="eastAsia" w:ascii="仿宋_GB2312" w:eastAsia="仿宋_GB2312"/>
          <w:bCs/>
          <w:kern w:val="44"/>
          <w:sz w:val="32"/>
          <w:szCs w:val="32"/>
        </w:rPr>
        <w:t>四部分</w:t>
      </w:r>
      <w:r>
        <w:rPr>
          <w:rStyle w:val="16"/>
          <w:rFonts w:ascii="仿宋_GB2312" w:eastAsia="仿宋_GB2312"/>
          <w:bCs/>
          <w:kern w:val="44"/>
          <w:sz w:val="32"/>
          <w:szCs w:val="32"/>
        </w:rPr>
        <w:t xml:space="preserve"> </w:t>
      </w:r>
      <w:r>
        <w:rPr>
          <w:rStyle w:val="16"/>
          <w:rFonts w:hint="eastAsia" w:ascii="仿宋_GB2312" w:eastAsia="仿宋_GB2312"/>
          <w:bCs/>
          <w:kern w:val="44"/>
          <w:sz w:val="32"/>
          <w:szCs w:val="32"/>
        </w:rPr>
        <w:t>附件</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31</w:t>
      </w:r>
      <w:r>
        <w:rPr>
          <w:rFonts w:ascii="仿宋_GB2312" w:eastAsia="仿宋_GB2312"/>
          <w:sz w:val="32"/>
          <w:szCs w:val="32"/>
        </w:rPr>
        <w:fldChar w:fldCharType="end"/>
      </w:r>
      <w:r>
        <w:rPr>
          <w:rFonts w:ascii="仿宋_GB2312" w:eastAsia="仿宋_GB2312"/>
          <w:sz w:val="32"/>
          <w:szCs w:val="32"/>
        </w:rPr>
        <w:fldChar w:fldCharType="end"/>
      </w:r>
    </w:p>
    <w:p w14:paraId="5BFE33E5">
      <w:pPr>
        <w:pStyle w:val="11"/>
        <w:rPr>
          <w:rFonts w:ascii="仿宋_GB2312" w:hAnsi="仿宋" w:eastAsia="仿宋_GB2312"/>
          <w:sz w:val="32"/>
          <w:szCs w:val="32"/>
        </w:rPr>
      </w:pPr>
      <w:r>
        <w:fldChar w:fldCharType="begin"/>
      </w:r>
      <w:r>
        <w:instrText xml:space="preserve"> HYPERLINK \l "_Toc15396615" </w:instrText>
      </w:r>
      <w:r>
        <w:fldChar w:fldCharType="separate"/>
      </w:r>
      <w:r>
        <w:rPr>
          <w:rStyle w:val="16"/>
          <w:rFonts w:hint="eastAsia" w:ascii="仿宋_GB2312" w:hAnsi="仿宋" w:eastAsia="仿宋_GB2312"/>
          <w:kern w:val="44"/>
          <w:sz w:val="32"/>
          <w:szCs w:val="32"/>
        </w:rPr>
        <w:t>附件</w:t>
      </w:r>
      <w:r>
        <w:rPr>
          <w:rStyle w:val="16"/>
          <w:rFonts w:ascii="仿宋_GB2312" w:hAnsi="仿宋" w:eastAsia="仿宋_GB2312"/>
          <w:kern w:val="44"/>
          <w:sz w:val="32"/>
          <w:szCs w:val="32"/>
        </w:rPr>
        <w:t>1</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_Toc15396615 \h </w:instrText>
      </w:r>
      <w:r>
        <w:rPr>
          <w:rFonts w:ascii="仿宋_GB2312" w:hAnsi="仿宋" w:eastAsia="仿宋_GB2312"/>
          <w:sz w:val="32"/>
          <w:szCs w:val="32"/>
        </w:rPr>
        <w:fldChar w:fldCharType="separate"/>
      </w:r>
      <w:r>
        <w:rPr>
          <w:rFonts w:ascii="仿宋_GB2312" w:hAnsi="仿宋" w:eastAsia="仿宋_GB2312"/>
          <w:sz w:val="32"/>
          <w:szCs w:val="32"/>
        </w:rPr>
        <w:t>31</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BBFF010">
      <w:pPr>
        <w:pStyle w:val="11"/>
        <w:rPr>
          <w:rFonts w:ascii="仿宋_GB2312" w:hAnsi="仿宋" w:eastAsia="仿宋_GB2312"/>
          <w:sz w:val="32"/>
          <w:szCs w:val="32"/>
        </w:rPr>
      </w:pPr>
      <w:r>
        <w:fldChar w:fldCharType="begin"/>
      </w:r>
      <w:r>
        <w:instrText xml:space="preserve"> HYPERLINK \l "_Toc15396617" </w:instrText>
      </w:r>
      <w:r>
        <w:fldChar w:fldCharType="separate"/>
      </w:r>
      <w:r>
        <w:rPr>
          <w:rStyle w:val="16"/>
          <w:rFonts w:hint="eastAsia" w:ascii="仿宋_GB2312" w:hAnsi="仿宋" w:eastAsia="仿宋_GB2312"/>
          <w:kern w:val="44"/>
          <w:sz w:val="32"/>
          <w:szCs w:val="32"/>
        </w:rPr>
        <w:t>附件</w:t>
      </w:r>
      <w:r>
        <w:rPr>
          <w:rStyle w:val="16"/>
          <w:rFonts w:ascii="仿宋_GB2312" w:hAnsi="仿宋" w:eastAsia="仿宋_GB2312"/>
          <w:kern w:val="44"/>
          <w:sz w:val="32"/>
          <w:szCs w:val="32"/>
        </w:rPr>
        <w:t>2</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_Toc15396617 \h </w:instrText>
      </w:r>
      <w:r>
        <w:rPr>
          <w:rFonts w:ascii="仿宋_GB2312" w:hAnsi="仿宋" w:eastAsia="仿宋_GB2312"/>
          <w:sz w:val="32"/>
          <w:szCs w:val="32"/>
        </w:rPr>
        <w:fldChar w:fldCharType="separate"/>
      </w:r>
      <w:r>
        <w:rPr>
          <w:rFonts w:ascii="仿宋_GB2312" w:hAnsi="仿宋" w:eastAsia="仿宋_GB2312"/>
          <w:sz w:val="32"/>
          <w:szCs w:val="32"/>
        </w:rPr>
        <w:t>33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50D602FD">
      <w:pPr>
        <w:pStyle w:val="10"/>
        <w:rPr>
          <w:rFonts w:ascii="仿宋_GB2312" w:eastAsia="仿宋_GB2312"/>
          <w:sz w:val="32"/>
          <w:szCs w:val="32"/>
        </w:rPr>
      </w:pPr>
      <w:r>
        <w:fldChar w:fldCharType="begin"/>
      </w:r>
      <w:r>
        <w:instrText xml:space="preserve"> HYPERLINK \l "_Toc15396618" </w:instrText>
      </w:r>
      <w:r>
        <w:fldChar w:fldCharType="separate"/>
      </w:r>
      <w:r>
        <w:rPr>
          <w:rStyle w:val="16"/>
          <w:rFonts w:hint="eastAsia" w:ascii="仿宋_GB2312" w:eastAsia="仿宋_GB2312"/>
          <w:sz w:val="32"/>
          <w:szCs w:val="32"/>
        </w:rPr>
        <w:t>第</w:t>
      </w:r>
      <w:r>
        <w:rPr>
          <w:rStyle w:val="16"/>
          <w:rFonts w:hint="eastAsia" w:ascii="仿宋_GB2312" w:eastAsia="仿宋_GB2312"/>
          <w:bCs/>
          <w:kern w:val="44"/>
          <w:sz w:val="32"/>
          <w:szCs w:val="32"/>
        </w:rPr>
        <w:t>五部分</w:t>
      </w:r>
      <w:r>
        <w:rPr>
          <w:rStyle w:val="16"/>
          <w:rFonts w:ascii="仿宋_GB2312" w:eastAsia="仿宋_GB2312"/>
          <w:bCs/>
          <w:kern w:val="44"/>
          <w:sz w:val="32"/>
          <w:szCs w:val="32"/>
        </w:rPr>
        <w:t xml:space="preserve"> </w:t>
      </w:r>
      <w:r>
        <w:rPr>
          <w:rStyle w:val="16"/>
          <w:rFonts w:hint="eastAsia" w:ascii="仿宋_GB2312" w:eastAsia="仿宋_GB2312"/>
          <w:bCs/>
          <w:kern w:val="44"/>
          <w:sz w:val="32"/>
          <w:szCs w:val="32"/>
        </w:rPr>
        <w:t>附表</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43</w:t>
      </w:r>
      <w:r>
        <w:rPr>
          <w:rFonts w:ascii="仿宋_GB2312" w:eastAsia="仿宋_GB2312"/>
          <w:sz w:val="32"/>
          <w:szCs w:val="32"/>
        </w:rPr>
        <w:fldChar w:fldCharType="end"/>
      </w:r>
      <w:r>
        <w:rPr>
          <w:rFonts w:ascii="仿宋_GB2312" w:eastAsia="仿宋_GB2312"/>
          <w:sz w:val="32"/>
          <w:szCs w:val="32"/>
        </w:rPr>
        <w:fldChar w:fldCharType="end"/>
      </w:r>
    </w:p>
    <w:p w14:paraId="08145D6C">
      <w:pPr>
        <w:pStyle w:val="11"/>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16"/>
          <w:rFonts w:hint="eastAsia" w:ascii="仿宋_GB2312" w:hAnsi="仿宋" w:eastAsia="仿宋_GB2312"/>
          <w:sz w:val="32"/>
          <w:szCs w:val="32"/>
        </w:rPr>
        <w:t>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D5B109B">
      <w:pPr>
        <w:pStyle w:val="11"/>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16"/>
          <w:rFonts w:hint="eastAsia" w:ascii="仿宋_GB2312" w:hAnsi="仿宋" w:eastAsia="仿宋_GB2312"/>
          <w:sz w:val="32"/>
          <w:szCs w:val="32"/>
        </w:rPr>
        <w:t>收入总表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3788B51D">
      <w:pPr>
        <w:pStyle w:val="11"/>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16"/>
          <w:rFonts w:hint="eastAsia" w:ascii="仿宋_GB2312" w:hAnsi="仿宋" w:eastAsia="仿宋_GB2312"/>
          <w:sz w:val="32"/>
          <w:szCs w:val="32"/>
        </w:rPr>
        <w:t>支出总表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5CF638D">
      <w:pPr>
        <w:pStyle w:val="11"/>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16"/>
          <w:rFonts w:hint="eastAsia" w:ascii="仿宋_GB2312" w:hAnsi="仿宋" w:eastAsia="仿宋_GB2312"/>
          <w:sz w:val="32"/>
          <w:szCs w:val="32"/>
        </w:rPr>
        <w:t>财政拨款收入支出决算总表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5C991F2F">
      <w:pPr>
        <w:pStyle w:val="11"/>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53E6935">
      <w:pPr>
        <w:pStyle w:val="11"/>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16"/>
          <w:rFonts w:hint="eastAsia" w:ascii="仿宋_GB2312" w:hAnsi="仿宋" w:eastAsia="仿宋_GB2312"/>
          <w:sz w:val="32"/>
          <w:szCs w:val="32"/>
        </w:rPr>
        <w:t>一般公共预算财政拨款支出决算表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050AD329">
      <w:pPr>
        <w:pStyle w:val="11"/>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16"/>
          <w:rFonts w:hint="eastAsia" w:ascii="仿宋_GB2312" w:hAnsi="仿宋" w:eastAsia="仿宋_GB2312"/>
          <w:sz w:val="32"/>
          <w:szCs w:val="32"/>
        </w:rPr>
        <w:t>一般公共预算财政拨款支出决算明细表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6E7079E4">
      <w:pPr>
        <w:pStyle w:val="11"/>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16"/>
          <w:rFonts w:hint="eastAsia" w:ascii="仿宋_GB2312" w:hAnsi="仿宋" w:eastAsia="仿宋_GB2312"/>
          <w:sz w:val="32"/>
          <w:szCs w:val="32"/>
        </w:rPr>
        <w:t>一般公共预算财政拨款基本支出决算表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31648E92">
      <w:pPr>
        <w:pStyle w:val="11"/>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16"/>
          <w:rFonts w:hint="eastAsia" w:ascii="仿宋_GB2312" w:hAnsi="仿宋" w:eastAsia="仿宋_GB2312"/>
          <w:sz w:val="32"/>
          <w:szCs w:val="32"/>
        </w:rPr>
        <w:t>一般公共预算财政拨款项目支出决算表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6052992F">
      <w:pPr>
        <w:pStyle w:val="11"/>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16"/>
          <w:rFonts w:hint="eastAsia" w:ascii="仿宋_GB2312" w:hAnsi="仿宋" w:eastAsia="仿宋_GB2312"/>
          <w:sz w:val="32"/>
          <w:szCs w:val="32"/>
        </w:rPr>
        <w:t>一般公共预算财政拨款“三公”经费支出决算表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D7C2F16">
      <w:pPr>
        <w:pStyle w:val="11"/>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16"/>
          <w:rFonts w:hint="eastAsia" w:ascii="仿宋_GB2312" w:hAnsi="仿宋" w:eastAsia="仿宋_GB2312"/>
          <w:sz w:val="32"/>
          <w:szCs w:val="32"/>
        </w:rPr>
        <w:t>政府性基金预算财政拨款收入支出决算表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541EA0C9">
      <w:pPr>
        <w:pStyle w:val="11"/>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16"/>
          <w:rFonts w:hint="eastAsia" w:ascii="仿宋_GB2312" w:hAnsi="仿宋" w:eastAsia="仿宋_GB2312"/>
          <w:sz w:val="32"/>
          <w:szCs w:val="32"/>
        </w:rPr>
        <w:t>政府性基金预算财政拨款“三公”经费支出决算表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29995C87">
      <w:pPr>
        <w:pStyle w:val="11"/>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16"/>
          <w:rFonts w:hint="eastAsia" w:ascii="仿宋_GB2312" w:hAnsi="仿宋" w:eastAsia="仿宋_GB2312"/>
          <w:sz w:val="32"/>
          <w:szCs w:val="32"/>
        </w:rPr>
        <w:t>国有资本经营预算支出决算表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43</w:t>
      </w:r>
      <w:r>
        <w:rPr>
          <w:rFonts w:ascii="仿宋_GB2312" w:hAnsi="仿宋" w:eastAsia="仿宋_GB2312"/>
          <w:sz w:val="32"/>
          <w:szCs w:val="32"/>
        </w:rPr>
        <w:fldChar w:fldCharType="end"/>
      </w:r>
      <w:r>
        <w:rPr>
          <w:rFonts w:ascii="仿宋_GB2312" w:hAnsi="仿宋" w:eastAsia="仿宋_GB2312"/>
          <w:sz w:val="32"/>
          <w:szCs w:val="32"/>
        </w:rPr>
        <w:fldChar w:fldCharType="end"/>
      </w:r>
    </w:p>
    <w:p w14:paraId="13C35397">
      <w:pPr>
        <w:widowControl/>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14:paraId="3A102D5E">
      <w:pPr>
        <w:widowControl/>
        <w:jc w:val="left"/>
        <w:rPr>
          <w:rFonts w:ascii="仿宋_GB2312" w:hAnsi="黑体" w:eastAsia="仿宋_GB2312"/>
          <w:bCs/>
          <w:kern w:val="44"/>
          <w:sz w:val="32"/>
          <w:szCs w:val="32"/>
        </w:rPr>
      </w:pPr>
      <w:bookmarkStart w:id="12" w:name="_Toc15377196"/>
      <w:bookmarkStart w:id="13" w:name="_Toc15396599"/>
      <w:r>
        <w:rPr>
          <w:rFonts w:ascii="仿宋_GB2312" w:hAnsi="黑体" w:eastAsia="仿宋_GB2312"/>
          <w:b/>
          <w:sz w:val="32"/>
          <w:szCs w:val="32"/>
        </w:rPr>
        <w:br w:type="page"/>
      </w:r>
    </w:p>
    <w:p w14:paraId="4766FF4C">
      <w:pPr>
        <w:pStyle w:val="2"/>
        <w:jc w:val="center"/>
        <w:rPr>
          <w:rStyle w:val="17"/>
          <w:rFonts w:ascii="仿宋_GB2312" w:hAnsi="黑体" w:eastAsia="仿宋_GB2312"/>
          <w:b/>
          <w:bCs w:val="0"/>
          <w:sz w:val="32"/>
          <w:szCs w:val="32"/>
        </w:rPr>
      </w:pPr>
      <w:r>
        <w:rPr>
          <w:rFonts w:hint="eastAsia" w:ascii="仿宋_GB2312" w:hAnsi="黑体" w:eastAsia="仿宋_GB2312"/>
          <w:b w:val="0"/>
          <w:sz w:val="32"/>
          <w:szCs w:val="32"/>
        </w:rPr>
        <w:t>第一部分</w:t>
      </w:r>
      <w:r>
        <w:rPr>
          <w:rFonts w:ascii="仿宋_GB2312" w:hAnsi="黑体" w:eastAsia="仿宋_GB2312"/>
          <w:b w:val="0"/>
          <w:sz w:val="32"/>
          <w:szCs w:val="32"/>
        </w:rPr>
        <w:t xml:space="preserve"> </w:t>
      </w:r>
      <w:r>
        <w:rPr>
          <w:rStyle w:val="17"/>
          <w:rFonts w:hint="eastAsia" w:ascii="仿宋_GB2312" w:hAnsi="黑体" w:eastAsia="仿宋_GB2312"/>
          <w:b w:val="0"/>
          <w:bCs w:val="0"/>
          <w:sz w:val="32"/>
          <w:szCs w:val="32"/>
        </w:rPr>
        <w:t>部门概况</w:t>
      </w:r>
      <w:bookmarkEnd w:id="12"/>
      <w:bookmarkEnd w:id="13"/>
    </w:p>
    <w:p w14:paraId="60233F87">
      <w:pPr>
        <w:widowControl/>
        <w:jc w:val="left"/>
        <w:rPr>
          <w:rFonts w:ascii="仿宋_GB2312" w:eastAsia="仿宋_GB2312"/>
          <w:color w:val="000000"/>
          <w:sz w:val="32"/>
          <w:szCs w:val="32"/>
        </w:rPr>
      </w:pPr>
    </w:p>
    <w:p w14:paraId="3AB239C2">
      <w:pPr>
        <w:pStyle w:val="3"/>
        <w:rPr>
          <w:rStyle w:val="18"/>
          <w:rFonts w:ascii="仿宋_GB2312" w:hAnsi="仿宋" w:eastAsia="仿宋_GB2312"/>
          <w:b w:val="0"/>
          <w:bCs w:val="0"/>
        </w:rPr>
      </w:pPr>
      <w:bookmarkStart w:id="14" w:name="_Toc15377197"/>
      <w:bookmarkStart w:id="15" w:name="_Toc15396600"/>
      <w:r>
        <w:rPr>
          <w:rFonts w:hint="eastAsia" w:ascii="仿宋_GB2312" w:hAnsi="黑体" w:eastAsia="仿宋_GB2312"/>
          <w:b w:val="0"/>
          <w:color w:val="000000"/>
        </w:rPr>
        <w:t>一、基</w:t>
      </w:r>
      <w:r>
        <w:rPr>
          <w:rStyle w:val="18"/>
          <w:rFonts w:hint="eastAsia" w:ascii="仿宋_GB2312" w:hAnsi="黑体" w:eastAsia="仿宋_GB2312"/>
          <w:b w:val="0"/>
          <w:bCs w:val="0"/>
        </w:rPr>
        <w:t>本职能及主要工作</w:t>
      </w:r>
      <w:bookmarkEnd w:id="14"/>
      <w:bookmarkEnd w:id="15"/>
    </w:p>
    <w:p w14:paraId="4B91B8A5">
      <w:pPr>
        <w:pStyle w:val="5"/>
        <w:adjustRightInd w:val="0"/>
        <w:snapToGrid w:val="0"/>
        <w:spacing w:before="93" w:line="600" w:lineRule="exact"/>
        <w:ind w:firstLine="672" w:firstLineChars="210"/>
        <w:rPr>
          <w:bCs/>
          <w:sz w:val="32"/>
          <w:szCs w:val="32"/>
        </w:rPr>
      </w:pPr>
      <w:bookmarkStart w:id="16" w:name="_Toc15378445"/>
      <w:bookmarkStart w:id="17" w:name="_Toc15377198"/>
      <w:r>
        <w:rPr>
          <w:rFonts w:hint="eastAsia" w:hAnsi="仿宋"/>
          <w:bCs/>
          <w:color w:val="000000"/>
          <w:sz w:val="32"/>
          <w:szCs w:val="32"/>
        </w:rPr>
        <w:t>（一）主要职能。</w:t>
      </w:r>
      <w:bookmarkEnd w:id="16"/>
      <w:bookmarkEnd w:id="17"/>
      <w:bookmarkStart w:id="18" w:name="_Toc15377199"/>
      <w:bookmarkStart w:id="19" w:name="_Toc15378446"/>
      <w:r>
        <w:rPr>
          <w:rFonts w:hint="eastAsia"/>
          <w:bCs/>
          <w:sz w:val="32"/>
          <w:szCs w:val="32"/>
        </w:rPr>
        <w:t>按照盐边县政府批准的三定方案；</w:t>
      </w:r>
      <w:r>
        <w:rPr>
          <w:bCs/>
          <w:sz w:val="32"/>
          <w:szCs w:val="32"/>
        </w:rPr>
        <w:t>201</w:t>
      </w:r>
      <w:r>
        <w:rPr>
          <w:rFonts w:hint="eastAsia"/>
          <w:bCs/>
          <w:sz w:val="32"/>
          <w:szCs w:val="32"/>
        </w:rPr>
        <w:t>9年我乡人员编制数</w:t>
      </w:r>
      <w:r>
        <w:rPr>
          <w:bCs/>
          <w:sz w:val="32"/>
          <w:szCs w:val="32"/>
        </w:rPr>
        <w:t>37</w:t>
      </w:r>
      <w:r>
        <w:rPr>
          <w:rFonts w:hint="eastAsia"/>
          <w:bCs/>
          <w:sz w:val="32"/>
          <w:szCs w:val="32"/>
        </w:rPr>
        <w:t>人，其中：公务员</w:t>
      </w:r>
      <w:r>
        <w:rPr>
          <w:bCs/>
          <w:sz w:val="32"/>
          <w:szCs w:val="32"/>
        </w:rPr>
        <w:t>18</w:t>
      </w:r>
      <w:r>
        <w:rPr>
          <w:rFonts w:hint="eastAsia"/>
          <w:bCs/>
          <w:sz w:val="32"/>
          <w:szCs w:val="32"/>
        </w:rPr>
        <w:t>人、机关工勤人员</w:t>
      </w:r>
      <w:r>
        <w:rPr>
          <w:bCs/>
          <w:sz w:val="32"/>
          <w:szCs w:val="32"/>
        </w:rPr>
        <w:t>2</w:t>
      </w:r>
      <w:r>
        <w:rPr>
          <w:rFonts w:hint="eastAsia"/>
          <w:bCs/>
          <w:sz w:val="32"/>
          <w:szCs w:val="32"/>
        </w:rPr>
        <w:t>人、事业编制</w:t>
      </w:r>
      <w:r>
        <w:rPr>
          <w:bCs/>
          <w:sz w:val="32"/>
          <w:szCs w:val="32"/>
        </w:rPr>
        <w:t>17</w:t>
      </w:r>
      <w:r>
        <w:rPr>
          <w:rFonts w:hint="eastAsia"/>
          <w:bCs/>
          <w:sz w:val="32"/>
          <w:szCs w:val="32"/>
        </w:rPr>
        <w:t>人，实有在职工人数</w:t>
      </w:r>
      <w:r>
        <w:rPr>
          <w:bCs/>
          <w:sz w:val="32"/>
          <w:szCs w:val="32"/>
        </w:rPr>
        <w:t>2</w:t>
      </w:r>
      <w:r>
        <w:rPr>
          <w:rFonts w:hint="eastAsia"/>
          <w:bCs/>
          <w:sz w:val="32"/>
          <w:szCs w:val="32"/>
        </w:rPr>
        <w:t>6人，行政事业退休</w:t>
      </w:r>
      <w:r>
        <w:rPr>
          <w:bCs/>
          <w:sz w:val="32"/>
          <w:szCs w:val="32"/>
        </w:rPr>
        <w:t>1</w:t>
      </w:r>
      <w:r>
        <w:rPr>
          <w:rFonts w:hint="eastAsia"/>
          <w:bCs/>
          <w:sz w:val="32"/>
          <w:szCs w:val="32"/>
        </w:rPr>
        <w:t>8人、遗嘱补助</w:t>
      </w:r>
      <w:r>
        <w:rPr>
          <w:bCs/>
          <w:sz w:val="32"/>
          <w:szCs w:val="32"/>
        </w:rPr>
        <w:t>1</w:t>
      </w:r>
      <w:r>
        <w:rPr>
          <w:rFonts w:hint="eastAsia"/>
          <w:bCs/>
          <w:sz w:val="32"/>
          <w:szCs w:val="32"/>
        </w:rPr>
        <w:t>3人。</w:t>
      </w:r>
    </w:p>
    <w:p w14:paraId="48CDB154">
      <w:pPr>
        <w:pStyle w:val="5"/>
        <w:adjustRightInd w:val="0"/>
        <w:snapToGrid w:val="0"/>
        <w:spacing w:before="93" w:line="600" w:lineRule="exact"/>
        <w:ind w:firstLine="672" w:firstLineChars="210"/>
        <w:rPr>
          <w:bCs/>
          <w:color w:val="000000"/>
          <w:sz w:val="32"/>
          <w:szCs w:val="32"/>
        </w:rPr>
      </w:pPr>
      <w:r>
        <w:rPr>
          <w:rFonts w:hint="eastAsia" w:hAnsi="仿宋"/>
          <w:bCs/>
          <w:color w:val="000000"/>
          <w:sz w:val="32"/>
          <w:szCs w:val="32"/>
        </w:rPr>
        <w:t>（二）</w:t>
      </w:r>
      <w:r>
        <w:rPr>
          <w:rFonts w:hAnsi="仿宋"/>
          <w:bCs/>
          <w:color w:val="000000"/>
          <w:sz w:val="32"/>
          <w:szCs w:val="32"/>
        </w:rPr>
        <w:t>201</w:t>
      </w:r>
      <w:r>
        <w:rPr>
          <w:rFonts w:hint="eastAsia" w:hAnsi="仿宋"/>
          <w:bCs/>
          <w:color w:val="000000"/>
          <w:sz w:val="32"/>
          <w:szCs w:val="32"/>
        </w:rPr>
        <w:t>9年重点工作完成情况。</w:t>
      </w:r>
      <w:bookmarkEnd w:id="18"/>
      <w:bookmarkEnd w:id="19"/>
      <w:r>
        <w:rPr>
          <w:bCs/>
          <w:color w:val="000000"/>
          <w:sz w:val="32"/>
          <w:szCs w:val="32"/>
        </w:rPr>
        <w:t>201</w:t>
      </w:r>
      <w:r>
        <w:rPr>
          <w:rFonts w:hint="eastAsia"/>
          <w:bCs/>
          <w:color w:val="000000"/>
          <w:sz w:val="32"/>
          <w:szCs w:val="32"/>
        </w:rPr>
        <w:t>9年度重点工作开展情况：</w:t>
      </w:r>
      <w:r>
        <w:rPr>
          <w:rFonts w:hint="eastAsia"/>
          <w:bCs/>
          <w:sz w:val="32"/>
          <w:szCs w:val="32"/>
        </w:rPr>
        <w:t>严格预算收支管理，认真落实国家政策，促进区域内经济发展，努力提高公共服务水平</w:t>
      </w:r>
      <w:r>
        <w:rPr>
          <w:rFonts w:hint="eastAsia"/>
          <w:bCs/>
          <w:color w:val="000000"/>
          <w:sz w:val="32"/>
          <w:szCs w:val="32"/>
        </w:rPr>
        <w:t>。</w:t>
      </w:r>
    </w:p>
    <w:p w14:paraId="051F66B5">
      <w:pPr>
        <w:pStyle w:val="3"/>
        <w:rPr>
          <w:rStyle w:val="18"/>
          <w:rFonts w:ascii="仿宋_GB2312" w:eastAsia="仿宋_GB2312"/>
          <w:b w:val="0"/>
          <w:bCs w:val="0"/>
        </w:rPr>
      </w:pPr>
      <w:bookmarkStart w:id="20" w:name="_Toc15377200"/>
      <w:bookmarkStart w:id="21" w:name="_Toc15396601"/>
      <w:r>
        <w:rPr>
          <w:rFonts w:hint="eastAsia" w:ascii="仿宋_GB2312" w:eastAsia="仿宋_GB2312"/>
          <w:b w:val="0"/>
          <w:color w:val="000000"/>
        </w:rPr>
        <w:t>二、</w:t>
      </w:r>
      <w:r>
        <w:rPr>
          <w:rFonts w:hint="eastAsia" w:ascii="仿宋_GB2312" w:hAnsi="黑体" w:eastAsia="仿宋_GB2312"/>
          <w:b w:val="0"/>
          <w:color w:val="000000"/>
        </w:rPr>
        <w:t>机</w:t>
      </w:r>
      <w:r>
        <w:rPr>
          <w:rStyle w:val="18"/>
          <w:rFonts w:hint="eastAsia" w:ascii="仿宋_GB2312" w:hAnsi="黑体" w:eastAsia="仿宋_GB2312"/>
          <w:b w:val="0"/>
          <w:bCs w:val="0"/>
        </w:rPr>
        <w:t>构设置</w:t>
      </w:r>
      <w:bookmarkEnd w:id="20"/>
      <w:bookmarkEnd w:id="21"/>
    </w:p>
    <w:p w14:paraId="375BA363">
      <w:pPr>
        <w:ind w:firstLine="800" w:firstLineChars="250"/>
        <w:rPr>
          <w:rFonts w:ascii="仿宋_GB2312" w:hAnsi="仿宋" w:eastAsia="仿宋_GB2312"/>
          <w:sz w:val="32"/>
          <w:szCs w:val="32"/>
        </w:rPr>
      </w:pPr>
      <w:r>
        <w:rPr>
          <w:rFonts w:hint="eastAsia" w:ascii="仿宋_GB2312" w:hAnsi="仿宋" w:eastAsia="仿宋_GB2312"/>
          <w:sz w:val="32"/>
          <w:szCs w:val="32"/>
        </w:rPr>
        <w:t>共和乡人民政府下属二级单位</w:t>
      </w:r>
      <w:r>
        <w:rPr>
          <w:rFonts w:ascii="仿宋_GB2312" w:hAnsi="仿宋" w:eastAsia="仿宋_GB2312"/>
          <w:sz w:val="32"/>
          <w:szCs w:val="32"/>
        </w:rPr>
        <w:t>1</w:t>
      </w:r>
      <w:r>
        <w:rPr>
          <w:rFonts w:hint="eastAsia" w:ascii="仿宋_GB2312" w:hAnsi="仿宋" w:eastAsia="仿宋_GB2312"/>
          <w:sz w:val="32"/>
          <w:szCs w:val="32"/>
        </w:rPr>
        <w:t>个，其中行政单位</w:t>
      </w:r>
      <w:r>
        <w:rPr>
          <w:rFonts w:ascii="仿宋_GB2312" w:hAnsi="仿宋" w:eastAsia="仿宋_GB2312"/>
          <w:sz w:val="32"/>
          <w:szCs w:val="32"/>
        </w:rPr>
        <w:t>1</w:t>
      </w:r>
      <w:r>
        <w:rPr>
          <w:rFonts w:hint="eastAsia" w:ascii="仿宋_GB2312" w:hAnsi="仿宋" w:eastAsia="仿宋_GB2312"/>
          <w:sz w:val="32"/>
          <w:szCs w:val="32"/>
        </w:rPr>
        <w:t>个，参照公务员法管理的事业单位</w:t>
      </w:r>
      <w:r>
        <w:rPr>
          <w:rFonts w:ascii="仿宋_GB2312" w:hAnsi="仿宋" w:eastAsia="仿宋_GB2312"/>
          <w:bCs/>
          <w:sz w:val="32"/>
          <w:szCs w:val="32"/>
        </w:rPr>
        <w:t>0</w:t>
      </w:r>
      <w:r>
        <w:rPr>
          <w:rFonts w:hint="eastAsia" w:ascii="仿宋_GB2312" w:hAnsi="仿宋" w:eastAsia="仿宋_GB2312"/>
          <w:sz w:val="32"/>
          <w:szCs w:val="32"/>
        </w:rPr>
        <w:t>个，其他事业单位</w:t>
      </w:r>
      <w:r>
        <w:rPr>
          <w:rFonts w:ascii="仿宋_GB2312" w:hAnsi="仿宋" w:eastAsia="仿宋_GB2312"/>
          <w:sz w:val="32"/>
          <w:szCs w:val="32"/>
        </w:rPr>
        <w:t>0</w:t>
      </w:r>
      <w:r>
        <w:rPr>
          <w:rFonts w:hint="eastAsia" w:ascii="仿宋_GB2312" w:hAnsi="仿宋" w:eastAsia="仿宋_GB2312"/>
          <w:sz w:val="32"/>
          <w:szCs w:val="32"/>
        </w:rPr>
        <w:t>个。</w:t>
      </w:r>
    </w:p>
    <w:p w14:paraId="3A2CB203">
      <w:pPr>
        <w:pStyle w:val="5"/>
        <w:adjustRightInd w:val="0"/>
        <w:snapToGrid w:val="0"/>
        <w:spacing w:before="93" w:line="600" w:lineRule="exact"/>
        <w:ind w:firstLine="672" w:firstLineChars="210"/>
        <w:rPr>
          <w:rFonts w:hAnsi="仿宋"/>
          <w:color w:val="000000"/>
          <w:sz w:val="32"/>
          <w:szCs w:val="32"/>
        </w:rPr>
      </w:pPr>
      <w:r>
        <w:rPr>
          <w:rFonts w:hint="eastAsia" w:hAnsi="仿宋"/>
          <w:color w:val="000000"/>
          <w:sz w:val="32"/>
          <w:szCs w:val="32"/>
        </w:rPr>
        <w:t>纳入</w:t>
      </w:r>
      <w:r>
        <w:rPr>
          <w:rFonts w:hint="eastAsia" w:hAnsi="仿宋"/>
          <w:sz w:val="32"/>
          <w:szCs w:val="32"/>
        </w:rPr>
        <w:t>共和乡人民政府</w:t>
      </w:r>
      <w:r>
        <w:rPr>
          <w:rFonts w:hAnsi="仿宋"/>
          <w:color w:val="000000"/>
          <w:sz w:val="32"/>
          <w:szCs w:val="32"/>
        </w:rPr>
        <w:t>201</w:t>
      </w:r>
      <w:r>
        <w:rPr>
          <w:rFonts w:hint="eastAsia" w:hAnsi="仿宋"/>
          <w:color w:val="000000"/>
          <w:sz w:val="32"/>
          <w:szCs w:val="32"/>
        </w:rPr>
        <w:t>9年度部门决算编制范围的二级预算单位包括：共和乡党政办</w:t>
      </w:r>
    </w:p>
    <w:p w14:paraId="6F752D9E">
      <w:pPr>
        <w:pStyle w:val="2"/>
        <w:ind w:right="440"/>
        <w:jc w:val="right"/>
        <w:rPr>
          <w:rFonts w:ascii="仿宋_GB2312" w:hAnsi="黑体" w:eastAsia="仿宋_GB2312"/>
          <w:b w:val="0"/>
          <w:color w:val="000000"/>
          <w:sz w:val="32"/>
          <w:szCs w:val="32"/>
        </w:rPr>
      </w:pPr>
      <w:bookmarkStart w:id="22" w:name="_Toc15377204"/>
      <w:bookmarkStart w:id="23" w:name="_Toc15396602"/>
    </w:p>
    <w:p w14:paraId="17C6DF84">
      <w:pPr>
        <w:pStyle w:val="2"/>
        <w:ind w:right="440"/>
        <w:jc w:val="center"/>
        <w:rPr>
          <w:rStyle w:val="17"/>
          <w:rFonts w:ascii="仿宋_GB2312" w:hAnsi="黑体" w:eastAsia="仿宋_GB2312"/>
          <w:b w:val="0"/>
          <w:bCs w:val="0"/>
          <w:sz w:val="32"/>
          <w:szCs w:val="32"/>
        </w:rPr>
      </w:pPr>
      <w:r>
        <w:rPr>
          <w:rFonts w:hint="eastAsia" w:ascii="仿宋_GB2312" w:hAnsi="黑体" w:eastAsia="仿宋_GB2312"/>
          <w:b w:val="0"/>
          <w:color w:val="000000"/>
          <w:sz w:val="32"/>
          <w:szCs w:val="32"/>
        </w:rPr>
        <w:t>第二部分</w:t>
      </w:r>
      <w:r>
        <w:rPr>
          <w:rFonts w:ascii="仿宋_GB2312" w:hAnsi="黑体" w:eastAsia="仿宋_GB2312"/>
          <w:color w:val="000000"/>
          <w:sz w:val="32"/>
          <w:szCs w:val="32"/>
        </w:rPr>
        <w:t xml:space="preserve"> </w:t>
      </w:r>
      <w:r>
        <w:rPr>
          <w:rStyle w:val="17"/>
          <w:rFonts w:ascii="仿宋_GB2312" w:hAnsi="黑体" w:eastAsia="仿宋_GB2312"/>
          <w:b w:val="0"/>
          <w:bCs w:val="0"/>
          <w:sz w:val="32"/>
          <w:szCs w:val="32"/>
        </w:rPr>
        <w:t>201</w:t>
      </w:r>
      <w:r>
        <w:rPr>
          <w:rStyle w:val="17"/>
          <w:rFonts w:hint="eastAsia" w:ascii="仿宋_GB2312" w:hAnsi="黑体" w:eastAsia="仿宋_GB2312"/>
          <w:b w:val="0"/>
          <w:bCs w:val="0"/>
          <w:sz w:val="32"/>
          <w:szCs w:val="32"/>
        </w:rPr>
        <w:t>9年度部门决算情况说明</w:t>
      </w:r>
      <w:bookmarkEnd w:id="22"/>
      <w:bookmarkEnd w:id="23"/>
    </w:p>
    <w:p w14:paraId="3D0F34F7">
      <w:pPr>
        <w:rPr>
          <w:rFonts w:ascii="仿宋_GB2312" w:eastAsia="仿宋_GB2312"/>
          <w:sz w:val="32"/>
          <w:szCs w:val="32"/>
        </w:rPr>
      </w:pPr>
    </w:p>
    <w:p w14:paraId="6EC553D8">
      <w:pPr>
        <w:pStyle w:val="27"/>
        <w:numPr>
          <w:ilvl w:val="0"/>
          <w:numId w:val="1"/>
        </w:numPr>
        <w:spacing w:line="600" w:lineRule="exact"/>
        <w:ind w:firstLineChars="0"/>
        <w:outlineLvl w:val="1"/>
        <w:rPr>
          <w:rStyle w:val="18"/>
          <w:rFonts w:ascii="仿宋_GB2312" w:hAnsi="黑体" w:eastAsia="仿宋_GB2312"/>
          <w:b w:val="0"/>
        </w:rPr>
      </w:pPr>
      <w:bookmarkStart w:id="24" w:name="_Toc15377205"/>
      <w:bookmarkStart w:id="25" w:name="_Toc15396603"/>
      <w:r>
        <w:rPr>
          <w:rFonts w:hint="eastAsia" w:ascii="仿宋_GB2312" w:hAnsi="黑体" w:eastAsia="仿宋_GB2312"/>
          <w:color w:val="000000"/>
          <w:sz w:val="32"/>
          <w:szCs w:val="32"/>
        </w:rPr>
        <w:t>收</w:t>
      </w:r>
      <w:r>
        <w:rPr>
          <w:rStyle w:val="18"/>
          <w:rFonts w:hint="eastAsia" w:ascii="仿宋_GB2312" w:hAnsi="黑体" w:eastAsia="仿宋_GB2312"/>
          <w:b w:val="0"/>
        </w:rPr>
        <w:t>入支出决算总体情况说明</w:t>
      </w:r>
      <w:bookmarkEnd w:id="24"/>
      <w:bookmarkEnd w:id="25"/>
    </w:p>
    <w:p w14:paraId="72F78648">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9年度收、支总计2561.36万元。与</w:t>
      </w:r>
      <w:r>
        <w:rPr>
          <w:rFonts w:ascii="仿宋_GB2312" w:hAnsi="仿宋" w:eastAsia="仿宋_GB2312"/>
          <w:color w:val="000000"/>
          <w:sz w:val="32"/>
          <w:szCs w:val="32"/>
        </w:rPr>
        <w:t>201</w:t>
      </w:r>
      <w:r>
        <w:rPr>
          <w:rFonts w:hint="eastAsia" w:ascii="仿宋_GB2312" w:hAnsi="仿宋" w:eastAsia="仿宋_GB2312"/>
          <w:color w:val="000000"/>
          <w:sz w:val="32"/>
          <w:szCs w:val="32"/>
        </w:rPr>
        <w:t>8年相比，收入总计增加242.65万元，支出总计增加227.04万元，收入上升23.38</w:t>
      </w:r>
      <w:r>
        <w:rPr>
          <w:rFonts w:ascii="仿宋_GB2312" w:hAnsi="仿宋" w:eastAsia="仿宋_GB2312"/>
          <w:color w:val="000000"/>
          <w:sz w:val="32"/>
          <w:szCs w:val="32"/>
        </w:rPr>
        <w:t>%</w:t>
      </w:r>
      <w:r>
        <w:rPr>
          <w:rFonts w:hint="eastAsia" w:ascii="仿宋_GB2312" w:hAnsi="仿宋" w:eastAsia="仿宋_GB2312"/>
          <w:color w:val="000000"/>
          <w:sz w:val="32"/>
          <w:szCs w:val="32"/>
        </w:rPr>
        <w:t>，支出上升21.55</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。主要变动原因是财政收入增加。</w:t>
      </w:r>
    </w:p>
    <w:p w14:paraId="036EDE16">
      <w:pPr>
        <w:spacing w:line="600" w:lineRule="exact"/>
        <w:ind w:firstLine="640" w:firstLineChars="200"/>
        <w:rPr>
          <w:rFonts w:ascii="仿宋_GB2312"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1</w:t>
      </w:r>
      <w:r>
        <w:rPr>
          <w:rFonts w:hint="eastAsia" w:ascii="仿宋_GB2312" w:hAnsi="仿宋" w:eastAsia="仿宋_GB2312"/>
          <w:color w:val="000000"/>
          <w:sz w:val="32"/>
          <w:szCs w:val="32"/>
        </w:rPr>
        <w:t>：收、支决算总计变动情况图）（柱状图）</w:t>
      </w:r>
      <w:r>
        <w:pict>
          <v:shape id="_x0000_s1027" o:spid="_x0000_s1027" o:spt="75" type="#_x0000_t75" style="position:absolute;left:0pt;margin-left:6.7pt;margin-top:8.25pt;height:220.7pt;width:414.9pt;mso-wrap-distance-bottom:0pt;mso-wrap-distance-top:0pt;z-index:251659264;mso-width-relative:page;mso-height-relative:page;" filled="f" o:preferrelative="t" stroked="f" coordsize="21600,21600">
            <v:path/>
            <v:fill on="f" focussize="0,0"/>
            <v:stroke on="f" joinstyle="miter"/>
            <v:imagedata r:id="rId6" o:title=""/>
            <o:lock v:ext="edit" aspectratio="t"/>
            <w10:wrap type="topAndBottom"/>
          </v:shape>
        </w:pict>
      </w:r>
    </w:p>
    <w:p w14:paraId="41D3A197">
      <w:pPr>
        <w:pStyle w:val="27"/>
        <w:numPr>
          <w:ilvl w:val="0"/>
          <w:numId w:val="1"/>
        </w:numPr>
        <w:spacing w:line="600" w:lineRule="exact"/>
        <w:ind w:firstLineChars="0"/>
        <w:outlineLvl w:val="1"/>
        <w:rPr>
          <w:rStyle w:val="18"/>
          <w:rFonts w:ascii="仿宋_GB2312" w:hAnsi="黑体" w:eastAsia="仿宋_GB2312"/>
          <w:b w:val="0"/>
        </w:rPr>
      </w:pPr>
      <w:bookmarkStart w:id="26" w:name="_Toc15377206"/>
      <w:bookmarkStart w:id="27" w:name="_Toc15396604"/>
      <w:r>
        <w:rPr>
          <w:rFonts w:hint="eastAsia" w:ascii="仿宋_GB2312" w:hAnsi="黑体" w:eastAsia="仿宋_GB2312"/>
          <w:color w:val="000000"/>
          <w:sz w:val="32"/>
          <w:szCs w:val="32"/>
        </w:rPr>
        <w:t>收</w:t>
      </w:r>
      <w:r>
        <w:rPr>
          <w:rStyle w:val="18"/>
          <w:rFonts w:hint="eastAsia" w:ascii="仿宋_GB2312" w:hAnsi="黑体" w:eastAsia="仿宋_GB2312"/>
          <w:b w:val="0"/>
        </w:rPr>
        <w:t>入决算情况说明</w:t>
      </w:r>
      <w:bookmarkEnd w:id="26"/>
      <w:bookmarkEnd w:id="27"/>
    </w:p>
    <w:p w14:paraId="779E6074">
      <w:pPr>
        <w:spacing w:line="600" w:lineRule="exact"/>
        <w:ind w:firstLine="640" w:firstLineChars="200"/>
        <w:outlineLvl w:val="1"/>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9年本年收入合计1280.6万元，其中：一般公共预算财政拨款收入1280.6万元，占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；政府性基金预算财政拨款收入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；国有资本经营预算财政拨款收入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；事业收入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；附属单位上缴收入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14:paraId="6C1783B8">
      <w:pPr>
        <w:spacing w:line="600" w:lineRule="exact"/>
        <w:ind w:firstLine="420" w:firstLineChars="200"/>
        <w:rPr>
          <w:rFonts w:ascii="仿宋_GB2312" w:hAnsi="仿宋" w:eastAsia="仿宋_GB2312"/>
          <w:color w:val="000000"/>
          <w:sz w:val="32"/>
          <w:szCs w:val="32"/>
        </w:rPr>
      </w:pPr>
      <w:r>
        <w:pict>
          <v:shape id="_x0000_s1030" o:spid="_x0000_s1030" o:spt="75" type="#_x0000_t75" style="position:absolute;left:0pt;margin-left:5.1pt;margin-top:19.95pt;height:220.7pt;width:414.9pt;mso-wrap-distance-bottom:0pt;mso-wrap-distance-top:0pt;z-index:251662336;mso-width-relative:page;mso-height-relative:page;" filled="f" o:preferrelative="t" stroked="f" coordsize="21600,21600">
            <v:path/>
            <v:fill on="f" focussize="0,0"/>
            <v:stroke on="f" joinstyle="miter"/>
            <v:imagedata r:id="rId7" o:title=""/>
            <o:lock v:ext="edit" aspectratio="t"/>
            <w10:wrap type="topAndBottom"/>
          </v:shape>
        </w:pict>
      </w:r>
      <w:r>
        <w:rPr>
          <w:rFonts w:hint="eastAsia" w:ascii="仿宋_GB2312" w:hAnsi="仿宋" w:eastAsia="仿宋_GB2312"/>
          <w:color w:val="000000"/>
          <w:sz w:val="32"/>
          <w:szCs w:val="32"/>
        </w:rPr>
        <w:t>（图</w:t>
      </w:r>
      <w:r>
        <w:rPr>
          <w:rFonts w:ascii="仿宋_GB2312" w:hAnsi="仿宋" w:eastAsia="仿宋_GB2312"/>
          <w:color w:val="000000"/>
          <w:sz w:val="32"/>
          <w:szCs w:val="32"/>
        </w:rPr>
        <w:t>2</w:t>
      </w:r>
      <w:r>
        <w:rPr>
          <w:rFonts w:hint="eastAsia" w:ascii="仿宋_GB2312" w:hAnsi="仿宋" w:eastAsia="仿宋_GB2312"/>
          <w:color w:val="000000"/>
          <w:sz w:val="32"/>
          <w:szCs w:val="32"/>
        </w:rPr>
        <w:t>：收入决算结构图）（饼状图）</w:t>
      </w:r>
    </w:p>
    <w:p w14:paraId="3121D297">
      <w:pPr>
        <w:pStyle w:val="27"/>
        <w:numPr>
          <w:ilvl w:val="0"/>
          <w:numId w:val="1"/>
        </w:numPr>
        <w:spacing w:line="600" w:lineRule="exact"/>
        <w:ind w:firstLineChars="0"/>
        <w:outlineLvl w:val="1"/>
        <w:rPr>
          <w:rStyle w:val="18"/>
          <w:rFonts w:ascii="仿宋_GB2312" w:hAnsi="黑体" w:eastAsia="仿宋_GB2312"/>
          <w:b w:val="0"/>
        </w:rPr>
      </w:pPr>
      <w:bookmarkStart w:id="28" w:name="_Toc15377207"/>
      <w:bookmarkStart w:id="29" w:name="_Toc15396605"/>
      <w:r>
        <w:rPr>
          <w:rFonts w:hint="eastAsia" w:ascii="仿宋_GB2312" w:hAnsi="黑体" w:eastAsia="仿宋_GB2312"/>
          <w:color w:val="000000"/>
          <w:sz w:val="32"/>
          <w:szCs w:val="32"/>
        </w:rPr>
        <w:t>支</w:t>
      </w:r>
      <w:r>
        <w:rPr>
          <w:rStyle w:val="18"/>
          <w:rFonts w:hint="eastAsia" w:ascii="仿宋_GB2312" w:hAnsi="黑体" w:eastAsia="仿宋_GB2312"/>
          <w:b w:val="0"/>
        </w:rPr>
        <w:t>出决算情况说明</w:t>
      </w:r>
      <w:bookmarkEnd w:id="28"/>
      <w:bookmarkEnd w:id="29"/>
    </w:p>
    <w:p w14:paraId="384EC2E4">
      <w:pPr>
        <w:spacing w:line="600" w:lineRule="exact"/>
        <w:ind w:firstLine="640"/>
        <w:rPr>
          <w:rFonts w:ascii="仿宋_GB2312" w:hAnsi="仿宋" w:eastAsia="仿宋_GB2312"/>
          <w:color w:val="000000"/>
          <w:sz w:val="32"/>
          <w:szCs w:val="32"/>
          <w:shd w:val="pct10" w:color="auto" w:fill="FFFFFF"/>
        </w:rPr>
      </w:pPr>
      <w:r>
        <w:pict>
          <v:shape id="_x0000_s1029" o:spid="_x0000_s1029" o:spt="75" type="#_x0000_t75" style="position:absolute;left:0pt;margin-left:1.55pt;margin-top:121.35pt;height:220.7pt;width:414.9pt;mso-wrap-distance-bottom:0pt;mso-wrap-distance-top:0pt;z-index:251661312;mso-width-relative:page;mso-height-relative:page;" filled="f" o:preferrelative="t" stroked="f" coordsize="21600,21600">
            <v:path/>
            <v:fill on="f" focussize="0,0"/>
            <v:stroke on="f" joinstyle="miter"/>
            <v:imagedata r:id="rId8" o:title=""/>
            <o:lock v:ext="edit" aspectratio="t"/>
            <w10:wrap type="topAndBottom"/>
          </v:shape>
        </w:pict>
      </w:r>
      <w:r>
        <w:rPr>
          <w:rFonts w:ascii="仿宋_GB2312" w:hAnsi="仿宋" w:eastAsia="仿宋_GB2312"/>
          <w:color w:val="000000"/>
          <w:sz w:val="32"/>
          <w:szCs w:val="32"/>
        </w:rPr>
        <w:t>201</w:t>
      </w:r>
      <w:r>
        <w:rPr>
          <w:rFonts w:hint="eastAsia" w:ascii="仿宋_GB2312" w:hAnsi="仿宋" w:eastAsia="仿宋_GB2312"/>
          <w:color w:val="000000"/>
          <w:sz w:val="32"/>
          <w:szCs w:val="32"/>
        </w:rPr>
        <w:t>9年本年支出合计1280.76万元，其中：基本支出703.84万元，占54.96</w:t>
      </w:r>
      <w:r>
        <w:rPr>
          <w:rFonts w:ascii="仿宋_GB2312" w:hAnsi="仿宋" w:eastAsia="仿宋_GB2312"/>
          <w:color w:val="000000"/>
          <w:sz w:val="32"/>
          <w:szCs w:val="32"/>
        </w:rPr>
        <w:t>%</w:t>
      </w:r>
      <w:r>
        <w:rPr>
          <w:rFonts w:hint="eastAsia" w:ascii="仿宋_GB2312" w:hAnsi="仿宋" w:eastAsia="仿宋_GB2312"/>
          <w:color w:val="000000"/>
          <w:sz w:val="32"/>
          <w:szCs w:val="32"/>
        </w:rPr>
        <w:t>；项目支出576.92万元，占45.04</w:t>
      </w:r>
      <w:r>
        <w:rPr>
          <w:rFonts w:ascii="仿宋_GB2312" w:hAnsi="仿宋" w:eastAsia="仿宋_GB2312"/>
          <w:color w:val="000000"/>
          <w:sz w:val="32"/>
          <w:szCs w:val="32"/>
        </w:rPr>
        <w:t>%</w:t>
      </w:r>
      <w:r>
        <w:rPr>
          <w:rFonts w:hint="eastAsia" w:ascii="仿宋_GB2312" w:hAnsi="仿宋" w:eastAsia="仿宋_GB2312"/>
          <w:color w:val="000000"/>
          <w:sz w:val="32"/>
          <w:szCs w:val="32"/>
        </w:rPr>
        <w:t>；上缴上级支出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；对附属单位补助支出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14:paraId="7FA8615B">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3</w:t>
      </w:r>
      <w:r>
        <w:rPr>
          <w:rFonts w:hint="eastAsia" w:ascii="仿宋_GB2312" w:hAnsi="仿宋" w:eastAsia="仿宋_GB2312"/>
          <w:color w:val="000000"/>
          <w:sz w:val="32"/>
          <w:szCs w:val="32"/>
        </w:rPr>
        <w:t>：支出决算结构图）（饼状图）</w:t>
      </w:r>
    </w:p>
    <w:p w14:paraId="7C4A1F6E">
      <w:pPr>
        <w:spacing w:line="600" w:lineRule="exact"/>
        <w:rPr>
          <w:rFonts w:ascii="仿宋_GB2312" w:hAnsi="黑体" w:eastAsia="仿宋_GB2312"/>
          <w:color w:val="000000"/>
          <w:sz w:val="32"/>
          <w:szCs w:val="32"/>
        </w:rPr>
      </w:pPr>
      <w:bookmarkStart w:id="30" w:name="_Toc15377208"/>
      <w:bookmarkStart w:id="31" w:name="_Toc15396606"/>
    </w:p>
    <w:p w14:paraId="75E21108">
      <w:pPr>
        <w:spacing w:line="600" w:lineRule="exact"/>
        <w:ind w:firstLine="640" w:firstLineChars="200"/>
        <w:outlineLvl w:val="1"/>
        <w:rPr>
          <w:rStyle w:val="18"/>
          <w:rFonts w:ascii="仿宋_GB2312" w:hAnsi="黑体" w:eastAsia="仿宋_GB2312"/>
          <w:b w:val="0"/>
        </w:rPr>
      </w:pPr>
      <w:r>
        <w:rPr>
          <w:rFonts w:hint="eastAsia" w:ascii="仿宋_GB2312" w:hAnsi="黑体" w:eastAsia="仿宋_GB2312"/>
          <w:color w:val="000000"/>
          <w:sz w:val="32"/>
          <w:szCs w:val="32"/>
        </w:rPr>
        <w:t>四、财</w:t>
      </w:r>
      <w:r>
        <w:rPr>
          <w:rStyle w:val="18"/>
          <w:rFonts w:hint="eastAsia" w:ascii="仿宋_GB2312" w:hAnsi="黑体" w:eastAsia="仿宋_GB2312"/>
          <w:b w:val="0"/>
        </w:rPr>
        <w:t>政拨款收入支出决算总体情况说明</w:t>
      </w:r>
      <w:bookmarkEnd w:id="30"/>
      <w:bookmarkEnd w:id="31"/>
    </w:p>
    <w:p w14:paraId="77E832D9">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9年财政拨款收、支总计2561.36万元。与</w:t>
      </w:r>
      <w:r>
        <w:rPr>
          <w:rFonts w:ascii="仿宋_GB2312" w:hAnsi="仿宋" w:eastAsia="仿宋_GB2312"/>
          <w:color w:val="000000"/>
          <w:sz w:val="32"/>
          <w:szCs w:val="32"/>
        </w:rPr>
        <w:t>201</w:t>
      </w:r>
      <w:r>
        <w:rPr>
          <w:rFonts w:hint="eastAsia" w:ascii="仿宋_GB2312" w:hAnsi="仿宋" w:eastAsia="仿宋_GB2312"/>
          <w:color w:val="000000"/>
          <w:sz w:val="32"/>
          <w:szCs w:val="32"/>
        </w:rPr>
        <w:t>8年相比，财政拨款收入增加242.65万元，支出增加227.04万元，收入上升23.38</w:t>
      </w:r>
      <w:r>
        <w:rPr>
          <w:rFonts w:ascii="仿宋_GB2312" w:hAnsi="仿宋" w:eastAsia="仿宋_GB2312"/>
          <w:color w:val="000000"/>
          <w:sz w:val="32"/>
          <w:szCs w:val="32"/>
        </w:rPr>
        <w:t>%</w:t>
      </w:r>
      <w:r>
        <w:rPr>
          <w:rFonts w:hint="eastAsia" w:ascii="仿宋_GB2312" w:hAnsi="仿宋" w:eastAsia="仿宋_GB2312"/>
          <w:color w:val="000000"/>
          <w:sz w:val="32"/>
          <w:szCs w:val="32"/>
        </w:rPr>
        <w:t>，支出上升21.55</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。主要变动原因是财政收入增加。</w:t>
      </w:r>
    </w:p>
    <w:p w14:paraId="158E305A">
      <w:pPr>
        <w:spacing w:line="600" w:lineRule="exact"/>
        <w:ind w:left="638" w:leftChars="304"/>
        <w:rPr>
          <w:rFonts w:ascii="仿宋_GB2312" w:hAnsi="仿宋" w:eastAsia="仿宋_GB2312"/>
          <w:color w:val="000000"/>
          <w:sz w:val="32"/>
          <w:szCs w:val="32"/>
        </w:rPr>
      </w:pPr>
      <w:r>
        <w:pict>
          <v:shape id="_x0000_s1031" o:spid="_x0000_s1031" o:spt="75" type="#_x0000_t75" style="position:absolute;left:0pt;margin-left:5.05pt;margin-top:7.2pt;height:220.7pt;width:414.9pt;mso-wrap-distance-bottom:0pt;mso-wrap-distance-top:0pt;z-index:251663360;mso-width-relative:page;mso-height-relative:page;" filled="f" o:preferrelative="t" stroked="f" coordsize="21600,21600">
            <v:path/>
            <v:fill on="f" focussize="0,0"/>
            <v:stroke on="f" joinstyle="miter"/>
            <v:imagedata r:id="rId6" o:title=""/>
            <o:lock v:ext="edit" aspectratio="t"/>
            <w10:wrap type="topAndBottom"/>
          </v:shape>
        </w:pict>
      </w:r>
      <w:r>
        <w:rPr>
          <w:rFonts w:hint="eastAsia" w:ascii="仿宋_GB2312" w:hAnsi="仿宋" w:eastAsia="仿宋_GB2312"/>
          <w:color w:val="000000"/>
          <w:sz w:val="32"/>
          <w:szCs w:val="32"/>
        </w:rPr>
        <w:t>（图</w:t>
      </w:r>
      <w:r>
        <w:rPr>
          <w:rFonts w:ascii="仿宋_GB2312" w:hAnsi="仿宋" w:eastAsia="仿宋_GB2312"/>
          <w:color w:val="000000"/>
          <w:sz w:val="32"/>
          <w:szCs w:val="32"/>
        </w:rPr>
        <w:t>4</w:t>
      </w:r>
      <w:r>
        <w:rPr>
          <w:rFonts w:hint="eastAsia" w:ascii="仿宋_GB2312" w:hAnsi="仿宋" w:eastAsia="仿宋_GB2312"/>
          <w:color w:val="000000"/>
          <w:sz w:val="32"/>
          <w:szCs w:val="32"/>
        </w:rPr>
        <w:t>：财政拨款收、支决算总计变动情况）（柱状图）</w:t>
      </w:r>
    </w:p>
    <w:p w14:paraId="3A1F8804">
      <w:pPr>
        <w:spacing w:line="600" w:lineRule="exact"/>
        <w:ind w:firstLine="640" w:firstLineChars="200"/>
        <w:outlineLvl w:val="1"/>
        <w:rPr>
          <w:rStyle w:val="18"/>
          <w:rFonts w:ascii="仿宋_GB2312" w:hAnsi="黑体" w:eastAsia="仿宋_GB2312"/>
          <w:b w:val="0"/>
        </w:rPr>
      </w:pPr>
      <w:bookmarkStart w:id="32" w:name="_Toc15396607"/>
      <w:bookmarkStart w:id="33" w:name="_Toc15377209"/>
      <w:r>
        <w:rPr>
          <w:rFonts w:hint="eastAsia" w:ascii="仿宋_GB2312" w:hAnsi="黑体" w:eastAsia="仿宋_GB2312"/>
          <w:color w:val="000000"/>
          <w:sz w:val="32"/>
          <w:szCs w:val="32"/>
        </w:rPr>
        <w:t>五、</w:t>
      </w:r>
      <w:r>
        <w:rPr>
          <w:rFonts w:hint="eastAsia" w:ascii="仿宋_GB2312" w:hAnsi="黑体" w:eastAsia="仿宋_GB2312"/>
          <w:b/>
          <w:color w:val="000000"/>
          <w:sz w:val="32"/>
          <w:szCs w:val="32"/>
        </w:rPr>
        <w:t>一</w:t>
      </w:r>
      <w:r>
        <w:rPr>
          <w:rStyle w:val="18"/>
          <w:rFonts w:hint="eastAsia" w:ascii="仿宋_GB2312" w:hAnsi="黑体" w:eastAsia="仿宋_GB2312"/>
          <w:b w:val="0"/>
        </w:rPr>
        <w:t>般公共预算财政拨款支出决算情况说明</w:t>
      </w:r>
      <w:bookmarkEnd w:id="32"/>
      <w:bookmarkEnd w:id="33"/>
    </w:p>
    <w:p w14:paraId="1F2826B4">
      <w:pPr>
        <w:spacing w:line="600" w:lineRule="exact"/>
        <w:ind w:firstLine="643" w:firstLineChars="200"/>
        <w:outlineLvl w:val="2"/>
        <w:rPr>
          <w:rFonts w:ascii="仿宋_GB2312" w:hAnsi="仿宋" w:eastAsia="仿宋_GB2312"/>
          <w:b/>
          <w:color w:val="000000"/>
          <w:sz w:val="32"/>
          <w:szCs w:val="32"/>
        </w:rPr>
      </w:pPr>
      <w:bookmarkStart w:id="34" w:name="_Toc15377210"/>
      <w:r>
        <w:rPr>
          <w:rFonts w:hint="eastAsia" w:ascii="仿宋_GB2312" w:hAnsi="仿宋" w:eastAsia="仿宋_GB2312"/>
          <w:b/>
          <w:color w:val="000000"/>
          <w:sz w:val="32"/>
          <w:szCs w:val="32"/>
        </w:rPr>
        <w:t>（一）一般公共预算财政拨款支出决算总体情况</w:t>
      </w:r>
      <w:bookmarkEnd w:id="34"/>
    </w:p>
    <w:p w14:paraId="192CAEF0">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9年一般公共预算财政拨款支出1280.76万元，占本年支出合计的</w:t>
      </w:r>
      <w:r>
        <w:rPr>
          <w:rFonts w:ascii="仿宋_GB2312" w:hAnsi="仿宋" w:eastAsia="仿宋_GB2312"/>
          <w:color w:val="000000"/>
          <w:sz w:val="32"/>
          <w:szCs w:val="32"/>
        </w:rPr>
        <w:t>100%</w:t>
      </w:r>
      <w:r>
        <w:rPr>
          <w:rFonts w:hint="eastAsia" w:ascii="仿宋_GB2312" w:hAnsi="仿宋" w:eastAsia="仿宋_GB2312"/>
          <w:color w:val="000000"/>
          <w:sz w:val="32"/>
          <w:szCs w:val="32"/>
        </w:rPr>
        <w:t>。与</w:t>
      </w:r>
      <w:r>
        <w:rPr>
          <w:rFonts w:ascii="仿宋_GB2312" w:hAnsi="仿宋" w:eastAsia="仿宋_GB2312"/>
          <w:color w:val="000000"/>
          <w:sz w:val="32"/>
          <w:szCs w:val="32"/>
        </w:rPr>
        <w:t>201</w:t>
      </w:r>
      <w:r>
        <w:rPr>
          <w:rFonts w:hint="eastAsia" w:ascii="仿宋_GB2312" w:hAnsi="仿宋" w:eastAsia="仿宋_GB2312"/>
          <w:color w:val="000000"/>
          <w:sz w:val="32"/>
          <w:szCs w:val="32"/>
        </w:rPr>
        <w:t>8年相比，一般公共预算财政拨款增加227.04万元，上升21.55</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。主要变动原因是财政收入增加。</w:t>
      </w:r>
    </w:p>
    <w:p w14:paraId="0B8CEAD3">
      <w:pPr>
        <w:spacing w:line="600" w:lineRule="exact"/>
        <w:ind w:firstLine="640" w:firstLineChars="200"/>
        <w:rPr>
          <w:rFonts w:ascii="仿宋_GB2312" w:hAnsi="仿宋" w:eastAsia="仿宋_GB2312"/>
          <w:color w:val="000000"/>
          <w:sz w:val="32"/>
          <w:szCs w:val="32"/>
        </w:rPr>
      </w:pPr>
    </w:p>
    <w:p w14:paraId="77C35951">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5</w:t>
      </w:r>
      <w:r>
        <w:rPr>
          <w:rFonts w:hint="eastAsia" w:ascii="仿宋_GB2312" w:hAnsi="仿宋" w:eastAsia="仿宋_GB2312"/>
          <w:color w:val="000000"/>
          <w:sz w:val="32"/>
          <w:szCs w:val="32"/>
        </w:rPr>
        <w:t>：一般公共预算财政拨款支出决算变动情况）（柱</w:t>
      </w:r>
      <w:r>
        <w:pict>
          <v:shape id="_x0000_s1032" o:spid="_x0000_s1032" o:spt="75" type="#_x0000_t75" style="position:absolute;left:0pt;margin-left:2.65pt;margin-top:-12.8pt;height:220.7pt;width:414.9pt;mso-wrap-distance-bottom:0pt;mso-wrap-distance-top:0pt;z-index:251664384;mso-width-relative:page;mso-height-relative:page;" filled="f" o:preferrelative="t" stroked="f" coordsize="21600,21600">
            <v:path/>
            <v:fill on="f" focussize="0,0"/>
            <v:stroke on="f" joinstyle="miter"/>
            <v:imagedata r:id="rId9" o:title=""/>
            <o:lock v:ext="edit" aspectratio="t"/>
            <w10:wrap type="topAndBottom"/>
          </v:shape>
        </w:pict>
      </w:r>
      <w:r>
        <w:rPr>
          <w:rFonts w:hint="eastAsia" w:ascii="仿宋_GB2312" w:hAnsi="仿宋" w:eastAsia="仿宋_GB2312"/>
          <w:color w:val="000000"/>
          <w:sz w:val="32"/>
          <w:szCs w:val="32"/>
        </w:rPr>
        <w:t>状图）</w:t>
      </w:r>
    </w:p>
    <w:p w14:paraId="055CFBF3">
      <w:pPr>
        <w:spacing w:line="600" w:lineRule="exact"/>
        <w:ind w:firstLine="643" w:firstLineChars="200"/>
        <w:outlineLvl w:val="2"/>
        <w:rPr>
          <w:rFonts w:ascii="仿宋_GB2312" w:hAnsi="仿宋" w:eastAsia="仿宋_GB2312"/>
          <w:b/>
          <w:color w:val="000000"/>
          <w:sz w:val="32"/>
          <w:szCs w:val="32"/>
        </w:rPr>
      </w:pPr>
      <w:bookmarkStart w:id="35" w:name="_Toc15377211"/>
      <w:r>
        <w:rPr>
          <w:rFonts w:hint="eastAsia" w:ascii="仿宋_GB2312" w:hAnsi="仿宋" w:eastAsia="仿宋_GB2312"/>
          <w:b/>
          <w:color w:val="000000"/>
          <w:sz w:val="32"/>
          <w:szCs w:val="32"/>
        </w:rPr>
        <w:t>（二）一般公共预算财政拨款支出决算结构情况</w:t>
      </w:r>
      <w:bookmarkEnd w:id="35"/>
    </w:p>
    <w:p w14:paraId="7B852EB0">
      <w:pPr>
        <w:spacing w:line="600" w:lineRule="exact"/>
        <w:ind w:firstLine="640"/>
        <w:rPr>
          <w:rFonts w:ascii="仿宋_GB2312" w:hAnsi="仿宋" w:eastAsia="仿宋_GB2312"/>
          <w:color w:val="000000"/>
          <w:sz w:val="32"/>
          <w:szCs w:val="32"/>
        </w:rPr>
      </w:pPr>
      <w:r>
        <w:pict>
          <v:shape id="_x0000_s1028" o:spid="_x0000_s1028" o:spt="75" type="#_x0000_t75" style="position:absolute;left:0pt;margin-left:11.6pt;margin-top:243.65pt;height:220.7pt;width:414.9pt;mso-wrap-distance-bottom:0pt;mso-wrap-distance-top:0pt;z-index:251660288;mso-width-relative:page;mso-height-relative:page;" filled="f" o:preferrelative="t" stroked="f" coordsize="21600,21600">
            <v:path/>
            <v:fill on="f" focussize="0,0"/>
            <v:stroke on="f" joinstyle="miter"/>
            <v:imagedata r:id="rId10" o:title=""/>
            <o:lock v:ext="edit" aspectratio="t"/>
            <w10:wrap type="topAndBottom"/>
          </v:shape>
        </w:pict>
      </w:r>
      <w:r>
        <w:rPr>
          <w:rFonts w:ascii="仿宋_GB2312" w:hAnsi="仿宋" w:eastAsia="仿宋_GB2312"/>
          <w:color w:val="000000"/>
          <w:sz w:val="32"/>
          <w:szCs w:val="32"/>
        </w:rPr>
        <w:t>201</w:t>
      </w:r>
      <w:r>
        <w:rPr>
          <w:rFonts w:hint="eastAsia" w:ascii="仿宋_GB2312" w:hAnsi="仿宋" w:eastAsia="仿宋_GB2312"/>
          <w:color w:val="000000"/>
          <w:sz w:val="32"/>
          <w:szCs w:val="32"/>
        </w:rPr>
        <w:t>9年一般公共预算财政拨款支出1280.76万元，主要用于以下方面</w:t>
      </w:r>
      <w:r>
        <w:rPr>
          <w:rFonts w:ascii="仿宋_GB2312" w:hAnsi="仿宋" w:eastAsia="仿宋_GB2312"/>
          <w:color w:val="000000"/>
          <w:sz w:val="32"/>
          <w:szCs w:val="32"/>
        </w:rPr>
        <w:t>:</w:t>
      </w:r>
      <w:r>
        <w:rPr>
          <w:rFonts w:hint="eastAsia" w:ascii="仿宋_GB2312" w:hAnsi="仿宋" w:eastAsia="仿宋_GB2312"/>
          <w:color w:val="000000"/>
          <w:sz w:val="32"/>
          <w:szCs w:val="32"/>
        </w:rPr>
        <w:t>一般公共服务（类）支出564.27万元，占44.06</w:t>
      </w:r>
      <w:r>
        <w:rPr>
          <w:rFonts w:ascii="仿宋_GB2312" w:hAnsi="仿宋" w:eastAsia="仿宋_GB2312"/>
          <w:color w:val="000000"/>
          <w:sz w:val="32"/>
          <w:szCs w:val="32"/>
        </w:rPr>
        <w:t>%</w:t>
      </w:r>
      <w:r>
        <w:rPr>
          <w:rFonts w:hint="eastAsia" w:ascii="仿宋_GB2312" w:hAnsi="仿宋" w:eastAsia="仿宋_GB2312"/>
          <w:color w:val="000000"/>
          <w:sz w:val="32"/>
          <w:szCs w:val="32"/>
        </w:rPr>
        <w:t>；</w:t>
      </w:r>
      <w:r>
        <w:rPr>
          <w:rFonts w:hint="eastAsia" w:ascii="仿宋_GB2312" w:hAnsi="仿宋" w:eastAsia="仿宋_GB2312"/>
          <w:bCs/>
          <w:color w:val="000000"/>
          <w:sz w:val="32"/>
          <w:szCs w:val="32"/>
        </w:rPr>
        <w:t>文化体育与传媒（类）支出9.67万元，占</w:t>
      </w:r>
      <w:r>
        <w:rPr>
          <w:rFonts w:ascii="仿宋_GB2312" w:hAnsi="仿宋" w:eastAsia="仿宋_GB2312"/>
          <w:bCs/>
          <w:color w:val="000000"/>
          <w:sz w:val="32"/>
          <w:szCs w:val="32"/>
        </w:rPr>
        <w:t>0.</w:t>
      </w:r>
      <w:r>
        <w:rPr>
          <w:rFonts w:hint="eastAsia" w:ascii="仿宋_GB2312" w:hAnsi="仿宋" w:eastAsia="仿宋_GB2312"/>
          <w:bCs/>
          <w:color w:val="000000"/>
          <w:sz w:val="32"/>
          <w:szCs w:val="32"/>
        </w:rPr>
        <w:t>76</w:t>
      </w:r>
      <w:r>
        <w:rPr>
          <w:rFonts w:ascii="仿宋_GB2312" w:hAnsi="仿宋" w:eastAsia="仿宋_GB2312"/>
          <w:bCs/>
          <w:color w:val="000000"/>
          <w:sz w:val="32"/>
          <w:szCs w:val="32"/>
        </w:rPr>
        <w:t>%</w:t>
      </w:r>
      <w:r>
        <w:rPr>
          <w:rFonts w:hint="eastAsia" w:ascii="仿宋_GB2312" w:hAnsi="仿宋" w:eastAsia="仿宋_GB2312"/>
          <w:bCs/>
          <w:color w:val="000000"/>
          <w:sz w:val="32"/>
          <w:szCs w:val="32"/>
        </w:rPr>
        <w:t>；社会保障和就业（类）</w:t>
      </w:r>
      <w:r>
        <w:rPr>
          <w:rFonts w:hint="eastAsia" w:ascii="仿宋_GB2312" w:hAnsi="仿宋" w:eastAsia="仿宋_GB2312"/>
          <w:color w:val="000000"/>
          <w:sz w:val="32"/>
          <w:szCs w:val="32"/>
        </w:rPr>
        <w:t>支出162.98万元，占12.73</w:t>
      </w:r>
      <w:r>
        <w:rPr>
          <w:rFonts w:ascii="仿宋_GB2312" w:hAnsi="仿宋" w:eastAsia="仿宋_GB2312"/>
          <w:color w:val="000000"/>
          <w:sz w:val="32"/>
          <w:szCs w:val="32"/>
        </w:rPr>
        <w:t>%</w:t>
      </w:r>
      <w:r>
        <w:rPr>
          <w:rFonts w:hint="eastAsia" w:ascii="仿宋_GB2312" w:hAnsi="仿宋" w:eastAsia="仿宋_GB2312"/>
          <w:color w:val="000000"/>
          <w:sz w:val="32"/>
          <w:szCs w:val="32"/>
        </w:rPr>
        <w:t>；卫生健康支出4.65万元，占0.37</w:t>
      </w:r>
      <w:r>
        <w:rPr>
          <w:rFonts w:ascii="仿宋_GB2312" w:hAnsi="仿宋" w:eastAsia="仿宋_GB2312"/>
          <w:color w:val="000000"/>
          <w:sz w:val="32"/>
          <w:szCs w:val="32"/>
        </w:rPr>
        <w:t>%</w:t>
      </w:r>
      <w:r>
        <w:rPr>
          <w:rFonts w:hint="eastAsia" w:ascii="仿宋_GB2312" w:hAnsi="仿宋" w:eastAsia="仿宋_GB2312"/>
          <w:color w:val="000000"/>
          <w:sz w:val="32"/>
          <w:szCs w:val="32"/>
        </w:rPr>
        <w:t>；城乡社区支出7.68万元，占</w:t>
      </w:r>
      <w:r>
        <w:rPr>
          <w:rFonts w:ascii="仿宋_GB2312" w:hAnsi="仿宋" w:eastAsia="仿宋_GB2312"/>
          <w:color w:val="000000"/>
          <w:sz w:val="32"/>
          <w:szCs w:val="32"/>
        </w:rPr>
        <w:t>0.</w:t>
      </w:r>
      <w:r>
        <w:rPr>
          <w:rFonts w:hint="eastAsia" w:ascii="仿宋_GB2312" w:hAnsi="仿宋" w:eastAsia="仿宋_GB2312"/>
          <w:color w:val="000000"/>
          <w:sz w:val="32"/>
          <w:szCs w:val="32"/>
        </w:rPr>
        <w:t>6</w:t>
      </w:r>
      <w:r>
        <w:rPr>
          <w:rFonts w:ascii="仿宋_GB2312" w:hAnsi="仿宋" w:eastAsia="仿宋_GB2312"/>
          <w:color w:val="000000"/>
          <w:sz w:val="32"/>
          <w:szCs w:val="32"/>
        </w:rPr>
        <w:t>%</w:t>
      </w:r>
      <w:r>
        <w:rPr>
          <w:rFonts w:hint="eastAsia" w:ascii="仿宋_GB2312" w:hAnsi="仿宋" w:eastAsia="仿宋_GB2312"/>
          <w:color w:val="000000"/>
          <w:sz w:val="32"/>
          <w:szCs w:val="32"/>
        </w:rPr>
        <w:t>；农林水支出478.96万元，占37.4</w:t>
      </w:r>
      <w:r>
        <w:rPr>
          <w:rFonts w:ascii="仿宋_GB2312" w:hAnsi="仿宋" w:eastAsia="仿宋_GB2312"/>
          <w:color w:val="000000"/>
          <w:sz w:val="32"/>
          <w:szCs w:val="32"/>
        </w:rPr>
        <w:t>%</w:t>
      </w:r>
      <w:r>
        <w:rPr>
          <w:rFonts w:hint="eastAsia" w:ascii="仿宋_GB2312" w:hAnsi="仿宋" w:eastAsia="仿宋_GB2312"/>
          <w:color w:val="000000"/>
          <w:sz w:val="32"/>
          <w:szCs w:val="32"/>
        </w:rPr>
        <w:t>；自然资源海洋气象等支出2万元，占</w:t>
      </w:r>
      <w:r>
        <w:rPr>
          <w:rFonts w:ascii="仿宋_GB2312" w:hAnsi="仿宋" w:eastAsia="仿宋_GB2312"/>
          <w:color w:val="000000"/>
          <w:sz w:val="32"/>
          <w:szCs w:val="32"/>
        </w:rPr>
        <w:t>0.</w:t>
      </w:r>
      <w:r>
        <w:rPr>
          <w:rFonts w:hint="eastAsia" w:ascii="仿宋_GB2312" w:hAnsi="仿宋" w:eastAsia="仿宋_GB2312"/>
          <w:color w:val="000000"/>
          <w:sz w:val="32"/>
          <w:szCs w:val="32"/>
        </w:rPr>
        <w:t>16</w:t>
      </w:r>
      <w:r>
        <w:rPr>
          <w:rFonts w:ascii="仿宋_GB2312" w:hAnsi="仿宋" w:eastAsia="仿宋_GB2312"/>
          <w:color w:val="000000"/>
          <w:sz w:val="32"/>
          <w:szCs w:val="32"/>
        </w:rPr>
        <w:t>%</w:t>
      </w:r>
      <w:r>
        <w:rPr>
          <w:rFonts w:hint="eastAsia" w:ascii="仿宋_GB2312" w:hAnsi="仿宋" w:eastAsia="仿宋_GB2312"/>
          <w:color w:val="000000"/>
          <w:sz w:val="32"/>
          <w:szCs w:val="32"/>
        </w:rPr>
        <w:t>；住房保障支出45.86万元，占3.58</w:t>
      </w:r>
      <w:r>
        <w:rPr>
          <w:rFonts w:ascii="仿宋_GB2312" w:hAnsi="仿宋" w:eastAsia="仿宋_GB2312"/>
          <w:color w:val="000000"/>
          <w:sz w:val="32"/>
          <w:szCs w:val="32"/>
        </w:rPr>
        <w:t>%</w:t>
      </w:r>
      <w:r>
        <w:rPr>
          <w:rFonts w:hint="eastAsia" w:ascii="仿宋_GB2312" w:hAnsi="仿宋" w:eastAsia="仿宋_GB2312"/>
          <w:color w:val="000000"/>
          <w:sz w:val="32"/>
          <w:szCs w:val="32"/>
        </w:rPr>
        <w:t>；灾害防治及应急管理支出4.69万元，占</w:t>
      </w:r>
      <w:r>
        <w:rPr>
          <w:rFonts w:ascii="仿宋_GB2312" w:hAnsi="仿宋" w:eastAsia="仿宋_GB2312"/>
          <w:color w:val="000000"/>
          <w:sz w:val="32"/>
          <w:szCs w:val="32"/>
        </w:rPr>
        <w:t>0.</w:t>
      </w:r>
      <w:r>
        <w:rPr>
          <w:rFonts w:hint="eastAsia" w:ascii="仿宋_GB2312" w:hAnsi="仿宋" w:eastAsia="仿宋_GB2312"/>
          <w:color w:val="000000"/>
          <w:sz w:val="32"/>
          <w:szCs w:val="32"/>
        </w:rPr>
        <w:t>37</w:t>
      </w:r>
      <w:r>
        <w:rPr>
          <w:rFonts w:ascii="仿宋_GB2312" w:hAnsi="仿宋" w:eastAsia="仿宋_GB2312"/>
          <w:color w:val="000000"/>
          <w:sz w:val="32"/>
          <w:szCs w:val="32"/>
        </w:rPr>
        <w:t>%</w:t>
      </w:r>
      <w:r>
        <w:rPr>
          <w:rFonts w:hint="eastAsia" w:ascii="仿宋_GB2312" w:hAnsi="仿宋" w:eastAsia="仿宋_GB2312"/>
          <w:color w:val="000000"/>
          <w:sz w:val="32"/>
          <w:szCs w:val="32"/>
        </w:rPr>
        <w:t>。</w:t>
      </w:r>
    </w:p>
    <w:p w14:paraId="1AA85E95">
      <w:pPr>
        <w:spacing w:line="600" w:lineRule="exact"/>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6</w:t>
      </w:r>
      <w:r>
        <w:rPr>
          <w:rFonts w:hint="eastAsia" w:ascii="仿宋_GB2312" w:hAnsi="仿宋" w:eastAsia="仿宋_GB2312"/>
          <w:color w:val="000000"/>
          <w:sz w:val="32"/>
          <w:szCs w:val="32"/>
        </w:rPr>
        <w:t>：一般公共预算财政拨款支出决算结构）（饼状图）</w:t>
      </w:r>
    </w:p>
    <w:p w14:paraId="4038123A">
      <w:pPr>
        <w:spacing w:line="600" w:lineRule="exact"/>
        <w:ind w:firstLine="643" w:firstLineChars="200"/>
        <w:outlineLvl w:val="2"/>
        <w:rPr>
          <w:rFonts w:ascii="仿宋_GB2312" w:hAnsi="仿宋" w:eastAsia="仿宋_GB2312"/>
          <w:b/>
          <w:color w:val="000000"/>
          <w:sz w:val="32"/>
          <w:szCs w:val="32"/>
        </w:rPr>
      </w:pPr>
      <w:bookmarkStart w:id="36" w:name="_Toc15377212"/>
      <w:r>
        <w:rPr>
          <w:rFonts w:hint="eastAsia" w:ascii="仿宋_GB2312" w:hAnsi="仿宋" w:eastAsia="仿宋_GB2312"/>
          <w:b/>
          <w:color w:val="000000"/>
          <w:sz w:val="32"/>
          <w:szCs w:val="32"/>
        </w:rPr>
        <w:t>（三）一般公共预算财政拨款支出决算具体情况</w:t>
      </w:r>
      <w:bookmarkEnd w:id="36"/>
    </w:p>
    <w:p w14:paraId="61450744">
      <w:pPr>
        <w:spacing w:line="600" w:lineRule="exact"/>
        <w:ind w:firstLine="643" w:firstLineChars="200"/>
        <w:outlineLvl w:val="2"/>
        <w:rPr>
          <w:rFonts w:ascii="仿宋_GB2312" w:hAnsi="仿宋" w:eastAsia="仿宋_GB2312"/>
          <w:color w:val="FF0000"/>
          <w:sz w:val="32"/>
          <w:szCs w:val="32"/>
        </w:rPr>
      </w:pPr>
      <w:bookmarkStart w:id="37" w:name="_Toc15377213"/>
      <w:bookmarkStart w:id="38" w:name="_Toc15378460"/>
      <w:bookmarkStart w:id="39" w:name="_Toc15377444"/>
      <w:r>
        <w:rPr>
          <w:rFonts w:ascii="仿宋_GB2312" w:hAnsi="仿宋" w:eastAsia="仿宋_GB2312"/>
          <w:b/>
          <w:color w:val="000000"/>
          <w:sz w:val="32"/>
          <w:szCs w:val="32"/>
        </w:rPr>
        <w:t>201</w:t>
      </w:r>
      <w:r>
        <w:rPr>
          <w:rFonts w:hint="eastAsia" w:ascii="仿宋_GB2312" w:hAnsi="仿宋" w:eastAsia="仿宋_GB2312"/>
          <w:b/>
          <w:color w:val="000000"/>
          <w:sz w:val="32"/>
          <w:szCs w:val="32"/>
        </w:rPr>
        <w:t>9年一般公共预算支出决算数为1280.76万元</w:t>
      </w:r>
      <w:r>
        <w:rPr>
          <w:rFonts w:hint="eastAsia" w:ascii="仿宋_GB2312" w:hAnsi="仿宋" w:eastAsia="仿宋_GB2312"/>
          <w:color w:val="000000"/>
          <w:sz w:val="32"/>
          <w:szCs w:val="32"/>
        </w:rPr>
        <w:t>，</w:t>
      </w:r>
      <w:r>
        <w:rPr>
          <w:rStyle w:val="15"/>
          <w:rFonts w:hint="eastAsia" w:ascii="仿宋_GB2312" w:hAnsi="仿宋" w:eastAsia="仿宋_GB2312"/>
          <w:bCs/>
          <w:color w:val="000000"/>
          <w:sz w:val="32"/>
          <w:szCs w:val="32"/>
        </w:rPr>
        <w:t>完成预算</w:t>
      </w:r>
      <w:r>
        <w:rPr>
          <w:rStyle w:val="15"/>
          <w:rFonts w:ascii="仿宋_GB2312" w:hAnsi="仿宋" w:eastAsia="仿宋_GB2312"/>
          <w:bCs/>
          <w:color w:val="000000"/>
          <w:sz w:val="32"/>
          <w:szCs w:val="32"/>
        </w:rPr>
        <w:t>10</w:t>
      </w:r>
      <w:r>
        <w:rPr>
          <w:rStyle w:val="15"/>
          <w:rFonts w:hint="eastAsia" w:ascii="仿宋_GB2312" w:hAnsi="仿宋" w:eastAsia="仿宋_GB2312"/>
          <w:bCs/>
          <w:color w:val="000000"/>
          <w:sz w:val="32"/>
          <w:szCs w:val="32"/>
        </w:rPr>
        <w:t>0.02</w:t>
      </w:r>
      <w:r>
        <w:rPr>
          <w:rStyle w:val="15"/>
          <w:rFonts w:ascii="仿宋_GB2312" w:hAnsi="仿宋" w:eastAsia="仿宋_GB2312"/>
          <w:bCs/>
          <w:color w:val="000000"/>
          <w:sz w:val="32"/>
          <w:szCs w:val="32"/>
        </w:rPr>
        <w:t>%</w:t>
      </w:r>
      <w:r>
        <w:rPr>
          <w:rStyle w:val="15"/>
          <w:rFonts w:hint="eastAsia" w:ascii="仿宋_GB2312" w:hAnsi="仿宋" w:eastAsia="仿宋_GB2312"/>
          <w:bCs/>
          <w:color w:val="000000"/>
          <w:sz w:val="32"/>
          <w:szCs w:val="32"/>
        </w:rPr>
        <w:t>。其中：</w:t>
      </w:r>
      <w:bookmarkEnd w:id="37"/>
      <w:bookmarkEnd w:id="38"/>
      <w:bookmarkEnd w:id="39"/>
    </w:p>
    <w:p w14:paraId="17F2209C">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1.</w:t>
      </w:r>
      <w:r>
        <w:rPr>
          <w:rStyle w:val="15"/>
          <w:rFonts w:hint="eastAsia" w:ascii="仿宋_GB2312" w:hAnsi="仿宋" w:eastAsia="仿宋_GB2312"/>
          <w:bCs/>
          <w:color w:val="000000"/>
          <w:sz w:val="32"/>
          <w:szCs w:val="32"/>
        </w:rPr>
        <w:t>一般公共服务</w:t>
      </w:r>
    </w:p>
    <w:p w14:paraId="73752E5C">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 xml:space="preserve">2010101: </w:t>
      </w:r>
      <w:r>
        <w:rPr>
          <w:rStyle w:val="15"/>
          <w:rFonts w:hint="eastAsia" w:ascii="仿宋_GB2312" w:hAnsi="仿宋" w:eastAsia="仿宋_GB2312"/>
          <w:b w:val="0"/>
          <w:color w:val="000000"/>
          <w:sz w:val="32"/>
          <w:szCs w:val="32"/>
        </w:rPr>
        <w:t>支出决算为</w:t>
      </w:r>
      <w:r>
        <w:rPr>
          <w:rStyle w:val="15"/>
          <w:rFonts w:ascii="仿宋_GB2312" w:hAnsi="仿宋" w:eastAsia="仿宋_GB2312"/>
          <w:b w:val="0"/>
          <w:color w:val="000000"/>
          <w:sz w:val="32"/>
          <w:szCs w:val="32"/>
        </w:rPr>
        <w:t>9.</w:t>
      </w:r>
      <w:r>
        <w:rPr>
          <w:rStyle w:val="15"/>
          <w:rFonts w:hint="eastAsia" w:ascii="仿宋_GB2312" w:hAnsi="仿宋" w:eastAsia="仿宋_GB2312"/>
          <w:b w:val="0"/>
          <w:color w:val="000000"/>
          <w:sz w:val="32"/>
          <w:szCs w:val="32"/>
        </w:rPr>
        <w:t>92万元，完成预算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3D5876FF">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2010104</w:t>
      </w:r>
      <w:r>
        <w:rPr>
          <w:rStyle w:val="15"/>
          <w:rFonts w:hint="eastAsia" w:ascii="仿宋_GB2312" w:hAnsi="仿宋" w:eastAsia="仿宋_GB2312"/>
          <w:b w:val="0"/>
          <w:color w:val="000000"/>
          <w:sz w:val="32"/>
          <w:szCs w:val="32"/>
        </w:rPr>
        <w:t>：支出决算为</w:t>
      </w:r>
      <w:r>
        <w:rPr>
          <w:rStyle w:val="15"/>
          <w:rFonts w:ascii="仿宋_GB2312" w:hAnsi="仿宋" w:eastAsia="仿宋_GB2312"/>
          <w:b w:val="0"/>
          <w:color w:val="000000"/>
          <w:sz w:val="32"/>
          <w:szCs w:val="32"/>
        </w:rPr>
        <w:t>1.2</w:t>
      </w:r>
      <w:r>
        <w:rPr>
          <w:rStyle w:val="15"/>
          <w:rFonts w:hint="eastAsia" w:ascii="仿宋_GB2312" w:hAnsi="仿宋" w:eastAsia="仿宋_GB2312"/>
          <w:b w:val="0"/>
          <w:color w:val="000000"/>
          <w:sz w:val="32"/>
          <w:szCs w:val="32"/>
        </w:rPr>
        <w:t>8万元，完成预算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660B47FC">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201010</w:t>
      </w:r>
      <w:r>
        <w:rPr>
          <w:rStyle w:val="15"/>
          <w:rFonts w:hint="eastAsia" w:ascii="仿宋_GB2312" w:hAnsi="仿宋" w:eastAsia="仿宋_GB2312"/>
          <w:b w:val="0"/>
          <w:color w:val="000000"/>
          <w:sz w:val="32"/>
          <w:szCs w:val="32"/>
        </w:rPr>
        <w:t>8：支出决算为3.53万元，完成预算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5DC1C4F7">
      <w:pPr>
        <w:spacing w:line="600" w:lineRule="exact"/>
        <w:ind w:firstLine="640" w:firstLineChars="200"/>
        <w:rPr>
          <w:rFonts w:ascii="仿宋_GB2312" w:hAnsi="仿宋" w:eastAsia="仿宋_GB2312"/>
          <w:color w:val="000000"/>
          <w:sz w:val="32"/>
          <w:szCs w:val="32"/>
        </w:rPr>
      </w:pPr>
      <w:r>
        <w:rPr>
          <w:rStyle w:val="15"/>
          <w:rFonts w:ascii="仿宋_GB2312" w:hAnsi="仿宋" w:eastAsia="仿宋_GB2312"/>
          <w:b w:val="0"/>
          <w:color w:val="000000"/>
          <w:sz w:val="32"/>
          <w:szCs w:val="32"/>
        </w:rPr>
        <w:t>2010301</w:t>
      </w:r>
      <w:r>
        <w:rPr>
          <w:rStyle w:val="15"/>
          <w:rFonts w:hint="eastAsia" w:ascii="仿宋_GB2312" w:hAnsi="仿宋" w:eastAsia="仿宋_GB2312"/>
          <w:b w:val="0"/>
          <w:color w:val="000000"/>
          <w:sz w:val="32"/>
          <w:szCs w:val="32"/>
        </w:rPr>
        <w:t>：支出决算为411.01万元，完成预算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74FA5E56">
      <w:pPr>
        <w:spacing w:line="600" w:lineRule="exact"/>
        <w:ind w:left="643"/>
        <w:rPr>
          <w:rFonts w:ascii="仿宋_GB2312" w:eastAsia="仿宋_GB2312"/>
          <w:color w:val="000000"/>
          <w:sz w:val="32"/>
          <w:szCs w:val="32"/>
        </w:rPr>
      </w:pPr>
      <w:r>
        <w:rPr>
          <w:rFonts w:ascii="仿宋_GB2312" w:hAnsi="仿宋" w:eastAsia="仿宋_GB2312"/>
          <w:color w:val="000000"/>
          <w:sz w:val="32"/>
          <w:szCs w:val="32"/>
        </w:rPr>
        <w:t>2010302</w:t>
      </w:r>
      <w:r>
        <w:rPr>
          <w:rFonts w:hint="eastAsia" w:ascii="仿宋_GB2312" w:hAnsi="仿宋" w:eastAsia="仿宋_GB2312"/>
          <w:color w:val="000000"/>
          <w:sz w:val="32"/>
          <w:szCs w:val="32"/>
        </w:rPr>
        <w:t>：</w:t>
      </w:r>
      <w:r>
        <w:rPr>
          <w:rStyle w:val="15"/>
          <w:rFonts w:hint="eastAsia" w:ascii="仿宋_GB2312" w:hAnsi="仿宋" w:eastAsia="仿宋_GB2312"/>
          <w:b w:val="0"/>
          <w:color w:val="000000"/>
          <w:sz w:val="32"/>
          <w:szCs w:val="32"/>
        </w:rPr>
        <w:t>支出决算为2.14万元，收入决算为1.86万元</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w:t>
      </w:r>
      <w:r>
        <w:rPr>
          <w:rFonts w:hint="eastAsia" w:ascii="仿宋_GB2312" w:eastAsia="仿宋_GB2312"/>
          <w:color w:val="000000"/>
          <w:sz w:val="32"/>
          <w:szCs w:val="32"/>
        </w:rPr>
        <w:t>8年度结转使用0.28万元。</w:t>
      </w:r>
    </w:p>
    <w:p w14:paraId="3EFD3E99">
      <w:pPr>
        <w:spacing w:line="600" w:lineRule="exact"/>
        <w:ind w:left="643"/>
        <w:rPr>
          <w:rFonts w:ascii="仿宋_GB2312" w:eastAsia="仿宋_GB2312"/>
          <w:color w:val="000000"/>
          <w:sz w:val="32"/>
          <w:szCs w:val="32"/>
        </w:rPr>
      </w:pPr>
      <w:r>
        <w:rPr>
          <w:rStyle w:val="15"/>
          <w:rFonts w:ascii="仿宋_GB2312" w:hAnsi="仿宋" w:eastAsia="仿宋_GB2312"/>
          <w:b w:val="0"/>
          <w:color w:val="000000"/>
          <w:sz w:val="32"/>
          <w:szCs w:val="32"/>
        </w:rPr>
        <w:t>201030</w:t>
      </w:r>
      <w:r>
        <w:rPr>
          <w:rStyle w:val="15"/>
          <w:rFonts w:hint="eastAsia" w:ascii="仿宋_GB2312" w:hAnsi="仿宋" w:eastAsia="仿宋_GB2312"/>
          <w:b w:val="0"/>
          <w:color w:val="000000"/>
          <w:sz w:val="32"/>
          <w:szCs w:val="32"/>
        </w:rPr>
        <w:t>8：支出决算为4.39万元，完成预算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39D52EBB">
      <w:pPr>
        <w:spacing w:line="600" w:lineRule="exact"/>
        <w:ind w:firstLine="640" w:firstLineChars="200"/>
        <w:rPr>
          <w:rFonts w:ascii="仿宋_GB2312" w:eastAsia="仿宋_GB2312"/>
          <w:color w:val="000000"/>
          <w:sz w:val="32"/>
          <w:szCs w:val="32"/>
        </w:rPr>
      </w:pPr>
      <w:r>
        <w:rPr>
          <w:rFonts w:ascii="仿宋_GB2312" w:hAnsi="仿宋" w:eastAsia="仿宋_GB2312"/>
          <w:color w:val="000000"/>
          <w:sz w:val="32"/>
          <w:szCs w:val="32"/>
        </w:rPr>
        <w:t>2010602</w:t>
      </w:r>
      <w:r>
        <w:rPr>
          <w:rFonts w:hint="eastAsia" w:ascii="仿宋_GB2312" w:hAnsi="仿宋" w:eastAsia="仿宋_GB2312"/>
          <w:color w:val="000000"/>
          <w:sz w:val="32"/>
          <w:szCs w:val="32"/>
        </w:rPr>
        <w:t>：</w:t>
      </w:r>
      <w:r>
        <w:rPr>
          <w:rStyle w:val="15"/>
          <w:rFonts w:hint="eastAsia" w:ascii="仿宋_GB2312" w:hAnsi="仿宋" w:eastAsia="仿宋_GB2312"/>
          <w:b w:val="0"/>
          <w:color w:val="000000"/>
          <w:sz w:val="32"/>
          <w:szCs w:val="32"/>
        </w:rPr>
        <w:t>支出决算为0.84万元，收入决算为0.72万元，</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w:t>
      </w:r>
      <w:r>
        <w:rPr>
          <w:rFonts w:hint="eastAsia" w:ascii="仿宋_GB2312" w:eastAsia="仿宋_GB2312"/>
          <w:color w:val="000000"/>
          <w:sz w:val="32"/>
          <w:szCs w:val="32"/>
        </w:rPr>
        <w:t>8年度结转使用0.12万元。</w:t>
      </w:r>
    </w:p>
    <w:p w14:paraId="2935C2D8">
      <w:pPr>
        <w:spacing w:line="600" w:lineRule="exact"/>
        <w:ind w:firstLine="640" w:firstLineChars="200"/>
        <w:rPr>
          <w:rStyle w:val="15"/>
          <w:rFonts w:ascii="仿宋_GB2312" w:hAnsi="仿宋" w:eastAsia="仿宋_GB2312"/>
          <w:b w:val="0"/>
          <w:color w:val="000000"/>
          <w:sz w:val="32"/>
          <w:szCs w:val="32"/>
        </w:rPr>
      </w:pPr>
      <w:r>
        <w:rPr>
          <w:rFonts w:ascii="仿宋_GB2312" w:hAnsi="仿宋" w:eastAsia="仿宋_GB2312"/>
          <w:color w:val="000000"/>
          <w:sz w:val="32"/>
          <w:szCs w:val="32"/>
        </w:rPr>
        <w:t>2010650:</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支出决算为27.72万元，完成预算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5F9367F7">
      <w:pPr>
        <w:spacing w:line="600" w:lineRule="exact"/>
        <w:ind w:firstLine="640" w:firstLineChars="200"/>
        <w:rPr>
          <w:rStyle w:val="15"/>
          <w:rFonts w:ascii="仿宋_GB2312" w:hAnsi="仿宋" w:eastAsia="仿宋_GB2312"/>
          <w:b w:val="0"/>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1099</w:t>
      </w:r>
      <w:r>
        <w:rPr>
          <w:rFonts w:ascii="仿宋_GB2312" w:hAnsi="仿宋" w:eastAsia="仿宋_GB2312"/>
          <w:color w:val="000000"/>
          <w:sz w:val="32"/>
          <w:szCs w:val="32"/>
        </w:rPr>
        <w:t>:</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支出决算为0.2万元，完成预算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22DD07F6">
      <w:pPr>
        <w:spacing w:line="600" w:lineRule="exact"/>
        <w:ind w:firstLine="640" w:firstLineChars="200"/>
        <w:rPr>
          <w:rStyle w:val="15"/>
          <w:rFonts w:ascii="仿宋_GB2312" w:hAnsi="仿宋" w:eastAsia="仿宋_GB2312"/>
          <w:b w:val="0"/>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2304</w:t>
      </w:r>
      <w:r>
        <w:rPr>
          <w:rFonts w:ascii="仿宋_GB2312" w:hAnsi="仿宋" w:eastAsia="仿宋_GB2312"/>
          <w:color w:val="000000"/>
          <w:sz w:val="32"/>
          <w:szCs w:val="32"/>
        </w:rPr>
        <w:t>:</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支出决算为73万元，完成预算72.28</w:t>
      </w:r>
      <w:r>
        <w:rPr>
          <w:rStyle w:val="15"/>
          <w:rFonts w:ascii="仿宋_GB2312" w:hAnsi="仿宋" w:eastAsia="仿宋_GB2312"/>
          <w:b w:val="0"/>
          <w:color w:val="000000"/>
          <w:sz w:val="32"/>
          <w:szCs w:val="32"/>
        </w:rPr>
        <w:t>%</w:t>
      </w:r>
      <w:r>
        <w:rPr>
          <w:rStyle w:val="15"/>
          <w:rFonts w:hint="eastAsia" w:ascii="仿宋_GB2312" w:hAnsi="仿宋" w:eastAsia="仿宋_GB2312"/>
          <w:b w:val="0"/>
          <w:color w:val="000000"/>
          <w:sz w:val="32"/>
          <w:szCs w:val="32"/>
        </w:rPr>
        <w:t>，</w:t>
      </w:r>
      <w:r>
        <w:rPr>
          <w:rFonts w:hint="eastAsia" w:ascii="仿宋_GB2312" w:eastAsia="仿宋_GB2312"/>
          <w:color w:val="000000"/>
          <w:sz w:val="32"/>
          <w:szCs w:val="32"/>
        </w:rPr>
        <w:t>决算数小于预算数的主要原因是资金结转使用</w:t>
      </w:r>
      <w:r>
        <w:rPr>
          <w:rStyle w:val="15"/>
          <w:rFonts w:hint="eastAsia" w:ascii="仿宋_GB2312" w:hAnsi="仿宋" w:eastAsia="仿宋_GB2312"/>
          <w:b w:val="0"/>
          <w:color w:val="000000"/>
          <w:sz w:val="32"/>
          <w:szCs w:val="32"/>
        </w:rPr>
        <w:t>。</w:t>
      </w:r>
    </w:p>
    <w:p w14:paraId="330F8955">
      <w:pPr>
        <w:spacing w:line="600" w:lineRule="exact"/>
        <w:ind w:firstLine="640" w:firstLineChars="200"/>
        <w:rPr>
          <w:rFonts w:ascii="仿宋_GB2312" w:eastAsia="仿宋_GB2312"/>
          <w:color w:val="000000"/>
          <w:sz w:val="32"/>
          <w:szCs w:val="32"/>
        </w:rPr>
      </w:pPr>
      <w:r>
        <w:rPr>
          <w:rStyle w:val="15"/>
          <w:rFonts w:ascii="仿宋_GB2312" w:hAnsi="仿宋" w:eastAsia="仿宋_GB2312"/>
          <w:b w:val="0"/>
          <w:color w:val="000000"/>
          <w:sz w:val="32"/>
          <w:szCs w:val="32"/>
        </w:rPr>
        <w:t xml:space="preserve">2012399: </w:t>
      </w:r>
      <w:r>
        <w:rPr>
          <w:rStyle w:val="15"/>
          <w:rFonts w:hint="eastAsia" w:ascii="仿宋_GB2312" w:hAnsi="仿宋" w:eastAsia="仿宋_GB2312"/>
          <w:b w:val="0"/>
          <w:color w:val="000000"/>
          <w:sz w:val="32"/>
          <w:szCs w:val="32"/>
        </w:rPr>
        <w:t>支出决算为2.5万元，</w:t>
      </w:r>
      <w:r>
        <w:rPr>
          <w:rFonts w:hint="eastAsia" w:ascii="仿宋_GB2312" w:eastAsia="仿宋_GB2312"/>
          <w:color w:val="000000"/>
          <w:sz w:val="32"/>
          <w:szCs w:val="32"/>
        </w:rPr>
        <w:t>本年度无预算</w:t>
      </w:r>
      <w:r>
        <w:rPr>
          <w:rStyle w:val="15"/>
          <w:rFonts w:hint="eastAsia" w:ascii="仿宋_GB2312" w:hAnsi="仿宋" w:eastAsia="仿宋_GB2312"/>
          <w:b w:val="0"/>
          <w:color w:val="000000"/>
          <w:sz w:val="32"/>
          <w:szCs w:val="32"/>
        </w:rPr>
        <w:t>，</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w:t>
      </w:r>
      <w:r>
        <w:rPr>
          <w:rFonts w:hint="eastAsia" w:ascii="仿宋_GB2312" w:eastAsia="仿宋_GB2312"/>
          <w:color w:val="000000"/>
          <w:sz w:val="32"/>
          <w:szCs w:val="32"/>
        </w:rPr>
        <w:t>8年度结转使用2.5万元。</w:t>
      </w:r>
    </w:p>
    <w:p w14:paraId="48D53A28">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29</w:t>
      </w:r>
      <w:r>
        <w:rPr>
          <w:rFonts w:ascii="仿宋_GB2312" w:hAnsi="仿宋" w:eastAsia="仿宋_GB2312"/>
          <w:color w:val="000000"/>
          <w:sz w:val="32"/>
          <w:szCs w:val="32"/>
        </w:rPr>
        <w:t>01:</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w:t>
      </w:r>
      <w:r>
        <w:rPr>
          <w:rStyle w:val="15"/>
          <w:rFonts w:ascii="仿宋_GB2312" w:hAnsi="仿宋" w:eastAsia="仿宋_GB2312"/>
          <w:b w:val="0"/>
          <w:color w:val="000000"/>
          <w:sz w:val="32"/>
          <w:szCs w:val="32"/>
        </w:rPr>
        <w:t>8.</w:t>
      </w:r>
      <w:r>
        <w:rPr>
          <w:rStyle w:val="15"/>
          <w:rFonts w:hint="eastAsia" w:ascii="仿宋_GB2312" w:hAnsi="仿宋" w:eastAsia="仿宋_GB2312"/>
          <w:b w:val="0"/>
          <w:color w:val="000000"/>
          <w:sz w:val="32"/>
          <w:szCs w:val="32"/>
        </w:rPr>
        <w:t>46万元，完成预算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75BB214B">
      <w:pPr>
        <w:spacing w:line="600" w:lineRule="exact"/>
        <w:ind w:firstLine="640" w:firstLineChars="200"/>
        <w:rPr>
          <w:rFonts w:ascii="仿宋_GB2312" w:eastAsia="仿宋_GB2312"/>
          <w:color w:val="000000"/>
          <w:sz w:val="32"/>
          <w:szCs w:val="32"/>
        </w:rPr>
      </w:pPr>
      <w:r>
        <w:rPr>
          <w:rFonts w:ascii="仿宋_GB2312" w:hAnsi="仿宋" w:eastAsia="仿宋_GB2312"/>
          <w:color w:val="000000"/>
          <w:sz w:val="32"/>
          <w:szCs w:val="32"/>
        </w:rPr>
        <w:t>2013101:</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支出决算为19.28万元，完成预算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2C848CDF">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2.</w:t>
      </w:r>
      <w:r>
        <w:rPr>
          <w:rStyle w:val="15"/>
          <w:rFonts w:hint="eastAsia" w:ascii="仿宋_GB2312" w:hAnsi="仿宋" w:eastAsia="仿宋_GB2312"/>
          <w:bCs/>
          <w:color w:val="000000"/>
          <w:sz w:val="32"/>
          <w:szCs w:val="32"/>
        </w:rPr>
        <w:t>文化体育与传媒</w:t>
      </w:r>
    </w:p>
    <w:p w14:paraId="0A48B646">
      <w:pPr>
        <w:spacing w:line="600" w:lineRule="exact"/>
        <w:ind w:firstLine="640" w:firstLineChars="200"/>
        <w:rPr>
          <w:rStyle w:val="15"/>
          <w:rFonts w:ascii="仿宋_GB2312" w:hAnsi="仿宋" w:eastAsia="仿宋_GB2312"/>
          <w:b w:val="0"/>
          <w:bCs/>
          <w:color w:val="000000"/>
          <w:sz w:val="32"/>
          <w:szCs w:val="32"/>
        </w:rPr>
      </w:pPr>
      <w:r>
        <w:rPr>
          <w:rStyle w:val="15"/>
          <w:rFonts w:ascii="仿宋_GB2312" w:hAnsi="仿宋" w:eastAsia="仿宋_GB2312"/>
          <w:b w:val="0"/>
          <w:color w:val="000000"/>
          <w:sz w:val="32"/>
          <w:szCs w:val="32"/>
        </w:rPr>
        <w:t xml:space="preserve">2070109: </w:t>
      </w:r>
      <w:r>
        <w:rPr>
          <w:rStyle w:val="15"/>
          <w:rFonts w:hint="eastAsia" w:ascii="仿宋_GB2312" w:hAnsi="仿宋" w:eastAsia="仿宋_GB2312"/>
          <w:b w:val="0"/>
          <w:color w:val="000000"/>
          <w:sz w:val="32"/>
          <w:szCs w:val="32"/>
        </w:rPr>
        <w:t>支出决算为9.67万元，完成预算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4626D5C0">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3.</w:t>
      </w:r>
      <w:r>
        <w:rPr>
          <w:rStyle w:val="15"/>
          <w:rFonts w:hint="eastAsia" w:ascii="仿宋_GB2312" w:hAnsi="仿宋" w:eastAsia="仿宋_GB2312"/>
          <w:bCs/>
          <w:color w:val="000000"/>
          <w:sz w:val="32"/>
          <w:szCs w:val="32"/>
        </w:rPr>
        <w:t>社会保障和就业</w:t>
      </w:r>
    </w:p>
    <w:p w14:paraId="6C9BC865">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 xml:space="preserve">2080109: </w:t>
      </w:r>
      <w:r>
        <w:rPr>
          <w:rStyle w:val="15"/>
          <w:rFonts w:hint="eastAsia" w:ascii="仿宋_GB2312" w:hAnsi="仿宋" w:eastAsia="仿宋_GB2312"/>
          <w:b w:val="0"/>
          <w:color w:val="000000"/>
          <w:sz w:val="32"/>
          <w:szCs w:val="32"/>
        </w:rPr>
        <w:t>支出决算为21.38万元，完成预算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752EB371">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 xml:space="preserve">2080299: </w:t>
      </w:r>
      <w:r>
        <w:rPr>
          <w:rStyle w:val="15"/>
          <w:rFonts w:hint="eastAsia" w:ascii="仿宋_GB2312" w:hAnsi="仿宋" w:eastAsia="仿宋_GB2312"/>
          <w:b w:val="0"/>
          <w:color w:val="000000"/>
          <w:sz w:val="32"/>
          <w:szCs w:val="32"/>
        </w:rPr>
        <w:t>支出决算为19.48万元，完成预算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53D41EAA">
      <w:pPr>
        <w:spacing w:line="600" w:lineRule="exact"/>
        <w:ind w:firstLine="640" w:firstLineChars="200"/>
        <w:rPr>
          <w:rFonts w:ascii="仿宋_GB2312" w:hAnsi="仿宋" w:eastAsia="仿宋_GB2312"/>
          <w:color w:val="000000"/>
          <w:sz w:val="32"/>
          <w:szCs w:val="32"/>
        </w:rPr>
      </w:pPr>
      <w:r>
        <w:rPr>
          <w:rStyle w:val="15"/>
          <w:rFonts w:ascii="仿宋_GB2312" w:hAnsi="仿宋" w:eastAsia="仿宋_GB2312"/>
          <w:b w:val="0"/>
          <w:color w:val="000000"/>
          <w:sz w:val="32"/>
          <w:szCs w:val="32"/>
        </w:rPr>
        <w:t xml:space="preserve">2080504: </w:t>
      </w:r>
      <w:r>
        <w:rPr>
          <w:rStyle w:val="15"/>
          <w:rFonts w:hint="eastAsia" w:ascii="仿宋_GB2312" w:hAnsi="仿宋" w:eastAsia="仿宋_GB2312"/>
          <w:b w:val="0"/>
          <w:color w:val="000000"/>
          <w:sz w:val="32"/>
          <w:szCs w:val="32"/>
        </w:rPr>
        <w:t>支出决算为11.76万元，完成预算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47D554F4">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 xml:space="preserve">2080505: </w:t>
      </w:r>
      <w:r>
        <w:rPr>
          <w:rStyle w:val="15"/>
          <w:rFonts w:hint="eastAsia" w:ascii="仿宋_GB2312" w:hAnsi="仿宋" w:eastAsia="仿宋_GB2312"/>
          <w:b w:val="0"/>
          <w:color w:val="000000"/>
          <w:sz w:val="32"/>
          <w:szCs w:val="32"/>
        </w:rPr>
        <w:t>支出决算为38.55万元，完成预算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371D23E8">
      <w:pPr>
        <w:spacing w:line="600" w:lineRule="exact"/>
        <w:ind w:firstLine="640" w:firstLineChars="200"/>
        <w:rPr>
          <w:rFonts w:ascii="仿宋_GB2312" w:eastAsia="仿宋_GB2312"/>
          <w:color w:val="000000"/>
          <w:sz w:val="32"/>
          <w:szCs w:val="32"/>
        </w:rPr>
      </w:pPr>
      <w:r>
        <w:rPr>
          <w:rStyle w:val="15"/>
          <w:rFonts w:ascii="仿宋_GB2312" w:hAnsi="仿宋" w:eastAsia="仿宋_GB2312"/>
          <w:b w:val="0"/>
          <w:color w:val="000000"/>
          <w:sz w:val="32"/>
          <w:szCs w:val="32"/>
        </w:rPr>
        <w:t xml:space="preserve">2080801: </w:t>
      </w:r>
      <w:r>
        <w:rPr>
          <w:rStyle w:val="15"/>
          <w:rFonts w:hint="eastAsia" w:ascii="仿宋_GB2312" w:hAnsi="仿宋" w:eastAsia="仿宋_GB2312"/>
          <w:b w:val="0"/>
          <w:color w:val="000000"/>
          <w:sz w:val="32"/>
          <w:szCs w:val="32"/>
        </w:rPr>
        <w:t>支出决算为15.3万元，</w:t>
      </w:r>
      <w:r>
        <w:rPr>
          <w:rFonts w:hint="eastAsia" w:ascii="仿宋_GB2312" w:eastAsia="仿宋_GB2312"/>
          <w:color w:val="000000"/>
          <w:sz w:val="32"/>
          <w:szCs w:val="32"/>
        </w:rPr>
        <w:t>本年度无预算</w:t>
      </w:r>
      <w:r>
        <w:rPr>
          <w:rStyle w:val="15"/>
          <w:rFonts w:ascii="仿宋_GB2312" w:hAnsi="仿宋" w:eastAsia="仿宋_GB2312"/>
          <w:b w:val="0"/>
          <w:color w:val="000000"/>
          <w:sz w:val="32"/>
          <w:szCs w:val="32"/>
        </w:rPr>
        <w:t>,</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w:t>
      </w:r>
      <w:r>
        <w:rPr>
          <w:rFonts w:hint="eastAsia" w:ascii="仿宋_GB2312" w:eastAsia="仿宋_GB2312"/>
          <w:color w:val="000000"/>
          <w:sz w:val="32"/>
          <w:szCs w:val="32"/>
        </w:rPr>
        <w:t>8年度结转使用15.3万元。</w:t>
      </w:r>
    </w:p>
    <w:p w14:paraId="6E228A09">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2082102:</w:t>
      </w:r>
      <w:r>
        <w:rPr>
          <w:rStyle w:val="15"/>
          <w:rFonts w:ascii="仿宋_GB2312" w:hAnsi="仿宋" w:eastAsia="仿宋_GB2312"/>
          <w:b w:val="0"/>
          <w:color w:val="000000"/>
          <w:sz w:val="32"/>
          <w:szCs w:val="32"/>
        </w:rPr>
        <w:t xml:space="preserve"> </w:t>
      </w:r>
      <w:r>
        <w:rPr>
          <w:rStyle w:val="15"/>
          <w:rFonts w:hint="eastAsia" w:ascii="仿宋_GB2312" w:hAnsi="仿宋" w:eastAsia="仿宋_GB2312"/>
          <w:b w:val="0"/>
          <w:color w:val="000000"/>
          <w:sz w:val="32"/>
          <w:szCs w:val="32"/>
        </w:rPr>
        <w:t>支出决算为56.52万元，完成预算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7E345B3D">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4.</w:t>
      </w:r>
      <w:r>
        <w:rPr>
          <w:rStyle w:val="15"/>
          <w:rFonts w:hint="eastAsia" w:ascii="仿宋_GB2312" w:hAnsi="仿宋" w:eastAsia="仿宋_GB2312"/>
          <w:bCs/>
          <w:color w:val="000000"/>
          <w:sz w:val="32"/>
          <w:szCs w:val="32"/>
        </w:rPr>
        <w:t>医疗卫生与计划生育</w:t>
      </w:r>
    </w:p>
    <w:p w14:paraId="4BA9265A">
      <w:pPr>
        <w:spacing w:line="600" w:lineRule="exact"/>
        <w:ind w:firstLine="640" w:firstLineChars="200"/>
        <w:rPr>
          <w:rStyle w:val="15"/>
          <w:rFonts w:ascii="仿宋_GB2312" w:hAnsi="仿宋" w:eastAsia="仿宋_GB2312"/>
          <w:b w:val="0"/>
          <w:color w:val="000000"/>
          <w:sz w:val="32"/>
          <w:szCs w:val="32"/>
        </w:rPr>
      </w:pPr>
      <w:r>
        <w:rPr>
          <w:rStyle w:val="15"/>
          <w:rFonts w:ascii="仿宋_GB2312" w:hAnsi="仿宋" w:eastAsia="仿宋_GB2312"/>
          <w:b w:val="0"/>
          <w:color w:val="000000"/>
          <w:sz w:val="32"/>
          <w:szCs w:val="32"/>
        </w:rPr>
        <w:t>2100799:</w:t>
      </w:r>
      <w:r>
        <w:rPr>
          <w:rStyle w:val="15"/>
          <w:rFonts w:hint="eastAsia" w:ascii="仿宋_GB2312" w:hAnsi="仿宋" w:eastAsia="仿宋_GB2312"/>
          <w:b w:val="0"/>
          <w:color w:val="000000"/>
          <w:sz w:val="32"/>
          <w:szCs w:val="32"/>
        </w:rPr>
        <w:t>支出决算为4.65万元，完成预算</w:t>
      </w:r>
      <w:r>
        <w:rPr>
          <w:rStyle w:val="15"/>
          <w:rFonts w:ascii="仿宋_GB2312" w:hAnsi="仿宋" w:eastAsia="仿宋_GB2312"/>
          <w:b w:val="0"/>
          <w:color w:val="000000"/>
          <w:sz w:val="32"/>
          <w:szCs w:val="32"/>
        </w:rPr>
        <w:t>100%</w:t>
      </w:r>
      <w:r>
        <w:rPr>
          <w:rStyle w:val="15"/>
          <w:rFonts w:hint="eastAsia" w:ascii="仿宋_GB2312" w:hAnsi="仿宋" w:eastAsia="仿宋_GB2312"/>
          <w:b w:val="0"/>
          <w:color w:val="000000"/>
          <w:sz w:val="32"/>
          <w:szCs w:val="32"/>
        </w:rPr>
        <w:t>。</w:t>
      </w:r>
    </w:p>
    <w:p w14:paraId="5AEE97C7">
      <w:pPr>
        <w:spacing w:line="600" w:lineRule="exact"/>
        <w:ind w:firstLine="640" w:firstLineChars="200"/>
        <w:rPr>
          <w:rStyle w:val="15"/>
          <w:rFonts w:ascii="仿宋_GB2312" w:hAnsi="仿宋" w:eastAsia="仿宋_GB2312"/>
          <w:b w:val="0"/>
          <w:bCs/>
          <w:color w:val="000000"/>
          <w:sz w:val="32"/>
          <w:szCs w:val="32"/>
        </w:rPr>
      </w:pPr>
      <w:r>
        <w:rPr>
          <w:rStyle w:val="15"/>
          <w:rFonts w:hint="eastAsia" w:ascii="仿宋_GB2312" w:hAnsi="仿宋" w:eastAsia="仿宋_GB2312"/>
          <w:b w:val="0"/>
          <w:bCs/>
          <w:color w:val="000000"/>
          <w:sz w:val="32"/>
          <w:szCs w:val="32"/>
        </w:rPr>
        <w:t>节能环保</w:t>
      </w:r>
    </w:p>
    <w:p w14:paraId="12A8E8EF">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5.</w:t>
      </w:r>
      <w:r>
        <w:rPr>
          <w:rFonts w:hint="eastAsia" w:ascii="仿宋_GB2312" w:hAnsi="仿宋" w:eastAsia="仿宋_GB2312"/>
          <w:b/>
          <w:color w:val="000000"/>
          <w:sz w:val="32"/>
          <w:szCs w:val="32"/>
        </w:rPr>
        <w:t>城乡社区</w:t>
      </w:r>
    </w:p>
    <w:p w14:paraId="06FCFE55">
      <w:pPr>
        <w:spacing w:line="600" w:lineRule="exact"/>
        <w:ind w:left="643"/>
        <w:rPr>
          <w:rFonts w:ascii="仿宋_GB2312" w:eastAsia="仿宋_GB2312"/>
          <w:bCs/>
          <w:color w:val="000000"/>
          <w:sz w:val="32"/>
          <w:szCs w:val="32"/>
        </w:rPr>
      </w:pPr>
      <w:r>
        <w:rPr>
          <w:rFonts w:ascii="仿宋_GB2312" w:hAnsi="仿宋" w:eastAsia="仿宋_GB2312"/>
          <w:bCs/>
          <w:color w:val="000000"/>
          <w:sz w:val="32"/>
          <w:szCs w:val="32"/>
        </w:rPr>
        <w:t>2120501</w:t>
      </w:r>
      <w:r>
        <w:rPr>
          <w:rFonts w:hint="eastAsia" w:ascii="仿宋_GB2312" w:hAnsi="仿宋" w:eastAsia="仿宋_GB2312"/>
          <w:bCs/>
          <w:color w:val="000000"/>
          <w:sz w:val="32"/>
          <w:szCs w:val="32"/>
        </w:rPr>
        <w:t>：</w:t>
      </w:r>
      <w:r>
        <w:rPr>
          <w:rStyle w:val="15"/>
          <w:rFonts w:hint="eastAsia" w:ascii="仿宋_GB2312" w:hAnsi="仿宋" w:eastAsia="仿宋_GB2312"/>
          <w:b w:val="0"/>
          <w:bCs/>
          <w:color w:val="000000"/>
          <w:sz w:val="32"/>
          <w:szCs w:val="32"/>
        </w:rPr>
        <w:t>支出决算为7.68万元</w:t>
      </w:r>
      <w:r>
        <w:rPr>
          <w:rStyle w:val="15"/>
          <w:rFonts w:ascii="仿宋_GB2312" w:hAnsi="仿宋" w:eastAsia="仿宋_GB2312"/>
          <w:b w:val="0"/>
          <w:bCs/>
          <w:color w:val="000000"/>
          <w:sz w:val="32"/>
          <w:szCs w:val="32"/>
        </w:rPr>
        <w:t>,</w:t>
      </w:r>
      <w:r>
        <w:rPr>
          <w:rFonts w:ascii="仿宋_GB2312" w:eastAsia="仿宋_GB2312"/>
          <w:bCs/>
          <w:color w:val="000000"/>
          <w:sz w:val="32"/>
          <w:szCs w:val="32"/>
        </w:rPr>
        <w:t xml:space="preserve"> </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1AF3740D">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6.</w:t>
      </w:r>
      <w:r>
        <w:rPr>
          <w:rFonts w:hint="eastAsia" w:ascii="仿宋_GB2312" w:hAnsi="仿宋" w:eastAsia="仿宋_GB2312"/>
          <w:b/>
          <w:color w:val="000000"/>
          <w:sz w:val="32"/>
          <w:szCs w:val="32"/>
        </w:rPr>
        <w:t>农林水</w:t>
      </w:r>
    </w:p>
    <w:p w14:paraId="3D74A27C">
      <w:pPr>
        <w:spacing w:line="600" w:lineRule="exact"/>
        <w:ind w:firstLine="640" w:firstLineChars="200"/>
        <w:rPr>
          <w:rStyle w:val="15"/>
          <w:rFonts w:ascii="仿宋_GB2312" w:hAnsi="仿宋" w:eastAsia="仿宋_GB2312"/>
          <w:b w:val="0"/>
          <w:bCs/>
          <w:color w:val="000000"/>
          <w:sz w:val="32"/>
          <w:szCs w:val="32"/>
        </w:rPr>
      </w:pPr>
      <w:r>
        <w:rPr>
          <w:rFonts w:ascii="仿宋_GB2312" w:hAnsi="仿宋" w:eastAsia="仿宋_GB2312"/>
          <w:bCs/>
          <w:color w:val="000000"/>
          <w:sz w:val="32"/>
          <w:szCs w:val="32"/>
        </w:rPr>
        <w:t>2130104</w:t>
      </w:r>
      <w:r>
        <w:rPr>
          <w:rFonts w:hint="eastAsia" w:ascii="仿宋_GB2312" w:hAnsi="仿宋" w:eastAsia="仿宋_GB2312"/>
          <w:bCs/>
          <w:color w:val="000000"/>
          <w:sz w:val="32"/>
          <w:szCs w:val="32"/>
        </w:rPr>
        <w:t>：</w:t>
      </w:r>
      <w:r>
        <w:rPr>
          <w:rStyle w:val="15"/>
          <w:rFonts w:hint="eastAsia" w:ascii="仿宋_GB2312" w:hAnsi="仿宋" w:eastAsia="仿宋_GB2312"/>
          <w:b w:val="0"/>
          <w:bCs/>
          <w:color w:val="000000"/>
          <w:sz w:val="32"/>
          <w:szCs w:val="32"/>
        </w:rPr>
        <w:t>支出决算为86.2万元，完成预算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517E04D9">
      <w:pPr>
        <w:spacing w:line="600" w:lineRule="exact"/>
        <w:ind w:firstLine="640" w:firstLineChars="200"/>
        <w:rPr>
          <w:rFonts w:ascii="仿宋_GB2312" w:eastAsia="仿宋_GB2312"/>
          <w:bCs/>
          <w:color w:val="000000"/>
          <w:sz w:val="32"/>
          <w:szCs w:val="32"/>
        </w:rPr>
      </w:pPr>
      <w:r>
        <w:rPr>
          <w:rStyle w:val="15"/>
          <w:rFonts w:ascii="仿宋_GB2312" w:hAnsi="仿宋" w:eastAsia="仿宋_GB2312"/>
          <w:b w:val="0"/>
          <w:bCs/>
          <w:color w:val="000000"/>
          <w:sz w:val="32"/>
          <w:szCs w:val="32"/>
        </w:rPr>
        <w:t>2130142</w:t>
      </w:r>
      <w:r>
        <w:rPr>
          <w:rStyle w:val="15"/>
          <w:rFonts w:hint="eastAsia" w:ascii="仿宋_GB2312" w:hAnsi="仿宋" w:eastAsia="仿宋_GB2312"/>
          <w:b w:val="0"/>
          <w:bCs/>
          <w:color w:val="000000"/>
          <w:sz w:val="32"/>
          <w:szCs w:val="32"/>
        </w:rPr>
        <w:t>：支出决算为3.92万元</w:t>
      </w:r>
      <w:r>
        <w:rPr>
          <w:rStyle w:val="15"/>
          <w:rFonts w:ascii="仿宋_GB2312" w:hAnsi="仿宋" w:eastAsia="仿宋_GB2312"/>
          <w:b w:val="0"/>
          <w:bCs/>
          <w:color w:val="000000"/>
          <w:sz w:val="32"/>
          <w:szCs w:val="32"/>
        </w:rPr>
        <w:t>,</w:t>
      </w:r>
      <w:r>
        <w:rPr>
          <w:rFonts w:ascii="仿宋_GB2312" w:eastAsia="仿宋_GB2312"/>
          <w:bCs/>
          <w:color w:val="000000"/>
          <w:sz w:val="32"/>
          <w:szCs w:val="32"/>
        </w:rPr>
        <w:t xml:space="preserve"> </w:t>
      </w:r>
      <w:r>
        <w:rPr>
          <w:rStyle w:val="15"/>
          <w:rFonts w:hint="eastAsia" w:ascii="仿宋_GB2312" w:hAnsi="仿宋" w:eastAsia="仿宋_GB2312"/>
          <w:b w:val="0"/>
          <w:bCs/>
          <w:color w:val="000000"/>
          <w:sz w:val="32"/>
          <w:szCs w:val="32"/>
        </w:rPr>
        <w:t>完成预算35.64</w:t>
      </w:r>
      <w:r>
        <w:rPr>
          <w:rStyle w:val="15"/>
          <w:rFonts w:ascii="仿宋_GB2312" w:hAnsi="仿宋" w:eastAsia="仿宋_GB2312"/>
          <w:b w:val="0"/>
          <w:bCs/>
          <w:color w:val="000000"/>
          <w:sz w:val="32"/>
          <w:szCs w:val="32"/>
        </w:rPr>
        <w:t>%</w:t>
      </w:r>
      <w:r>
        <w:rPr>
          <w:rFonts w:hint="eastAsia" w:ascii="仿宋_GB2312" w:eastAsia="仿宋_GB2312"/>
          <w:bCs/>
          <w:color w:val="000000"/>
          <w:sz w:val="32"/>
          <w:szCs w:val="32"/>
        </w:rPr>
        <w:t>，决算数小于预算数的主要原因是结转使用。</w:t>
      </w:r>
    </w:p>
    <w:p w14:paraId="34D87897">
      <w:pPr>
        <w:spacing w:line="600" w:lineRule="exact"/>
        <w:ind w:firstLine="640" w:firstLineChars="200"/>
        <w:rPr>
          <w:rStyle w:val="15"/>
          <w:rFonts w:ascii="仿宋_GB2312" w:hAnsi="仿宋" w:eastAsia="仿宋_GB2312"/>
          <w:b w:val="0"/>
          <w:bCs/>
          <w:color w:val="000000"/>
          <w:sz w:val="32"/>
          <w:szCs w:val="32"/>
        </w:rPr>
      </w:pPr>
      <w:r>
        <w:rPr>
          <w:rFonts w:ascii="仿宋_GB2312" w:hAnsi="仿宋" w:eastAsia="仿宋_GB2312"/>
          <w:bCs/>
          <w:color w:val="000000"/>
          <w:sz w:val="32"/>
          <w:szCs w:val="32"/>
        </w:rPr>
        <w:t>2130204</w:t>
      </w:r>
      <w:r>
        <w:rPr>
          <w:rFonts w:hint="eastAsia" w:ascii="仿宋_GB2312" w:hAnsi="仿宋" w:eastAsia="仿宋_GB2312"/>
          <w:bCs/>
          <w:color w:val="000000"/>
          <w:sz w:val="32"/>
          <w:szCs w:val="32"/>
        </w:rPr>
        <w:t>：</w:t>
      </w:r>
      <w:r>
        <w:rPr>
          <w:rStyle w:val="15"/>
          <w:rFonts w:hint="eastAsia" w:ascii="仿宋_GB2312" w:hAnsi="仿宋" w:eastAsia="仿宋_GB2312"/>
          <w:b w:val="0"/>
          <w:bCs/>
          <w:color w:val="000000"/>
          <w:sz w:val="32"/>
          <w:szCs w:val="32"/>
        </w:rPr>
        <w:t>支出决算为5万元，完成预算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2C58B3AC">
      <w:pPr>
        <w:spacing w:line="600" w:lineRule="exact"/>
        <w:ind w:left="643"/>
        <w:rPr>
          <w:rStyle w:val="15"/>
          <w:rFonts w:ascii="仿宋_GB2312" w:hAnsi="仿宋" w:eastAsia="仿宋_GB2312"/>
          <w:b w:val="0"/>
          <w:bCs/>
          <w:color w:val="000000"/>
          <w:sz w:val="32"/>
          <w:szCs w:val="32"/>
        </w:rPr>
      </w:pPr>
      <w:r>
        <w:rPr>
          <w:rStyle w:val="15"/>
          <w:rFonts w:ascii="仿宋_GB2312" w:hAnsi="仿宋" w:eastAsia="仿宋_GB2312"/>
          <w:b w:val="0"/>
          <w:bCs/>
          <w:color w:val="000000"/>
          <w:sz w:val="32"/>
          <w:szCs w:val="32"/>
        </w:rPr>
        <w:t>2130599</w:t>
      </w:r>
      <w:r>
        <w:rPr>
          <w:rStyle w:val="15"/>
          <w:rFonts w:hint="eastAsia" w:ascii="仿宋_GB2312" w:hAnsi="仿宋" w:eastAsia="仿宋_GB2312"/>
          <w:b w:val="0"/>
          <w:bCs/>
          <w:color w:val="000000"/>
          <w:sz w:val="32"/>
          <w:szCs w:val="32"/>
        </w:rPr>
        <w:t>：支出决算为1.54万元</w:t>
      </w:r>
      <w:r>
        <w:rPr>
          <w:rStyle w:val="15"/>
          <w:rFonts w:ascii="仿宋_GB2312" w:hAnsi="仿宋" w:eastAsia="仿宋_GB2312"/>
          <w:b w:val="0"/>
          <w:bCs/>
          <w:color w:val="000000"/>
          <w:sz w:val="32"/>
          <w:szCs w:val="32"/>
        </w:rPr>
        <w:t>,</w:t>
      </w:r>
      <w:r>
        <w:rPr>
          <w:rFonts w:ascii="仿宋_GB2312" w:eastAsia="仿宋_GB2312"/>
          <w:bCs/>
          <w:color w:val="000000"/>
          <w:sz w:val="32"/>
          <w:szCs w:val="32"/>
        </w:rPr>
        <w:t xml:space="preserve"> </w:t>
      </w:r>
      <w:r>
        <w:rPr>
          <w:rFonts w:hint="eastAsia" w:ascii="仿宋_GB2312" w:eastAsia="仿宋_GB2312"/>
          <w:bCs/>
          <w:color w:val="000000"/>
          <w:sz w:val="32"/>
          <w:szCs w:val="32"/>
        </w:rPr>
        <w:t>本年度预算1.51万元，决算数大于预算数的主要原因是</w:t>
      </w:r>
      <w:r>
        <w:rPr>
          <w:rFonts w:ascii="仿宋_GB2312" w:eastAsia="仿宋_GB2312"/>
          <w:bCs/>
          <w:color w:val="000000"/>
          <w:sz w:val="32"/>
          <w:szCs w:val="32"/>
        </w:rPr>
        <w:t>201</w:t>
      </w:r>
      <w:r>
        <w:rPr>
          <w:rFonts w:hint="eastAsia" w:ascii="仿宋_GB2312" w:eastAsia="仿宋_GB2312"/>
          <w:bCs/>
          <w:color w:val="000000"/>
          <w:sz w:val="32"/>
          <w:szCs w:val="32"/>
        </w:rPr>
        <w:t>8年度结转使用</w:t>
      </w:r>
      <w:r>
        <w:rPr>
          <w:rFonts w:ascii="仿宋_GB2312" w:eastAsia="仿宋_GB2312"/>
          <w:bCs/>
          <w:color w:val="000000"/>
          <w:sz w:val="32"/>
          <w:szCs w:val="32"/>
        </w:rPr>
        <w:t>0.03</w:t>
      </w:r>
      <w:r>
        <w:rPr>
          <w:rFonts w:hint="eastAsia" w:ascii="仿宋_GB2312" w:eastAsia="仿宋_GB2312"/>
          <w:bCs/>
          <w:color w:val="000000"/>
          <w:sz w:val="32"/>
          <w:szCs w:val="32"/>
        </w:rPr>
        <w:t>万元。</w:t>
      </w:r>
    </w:p>
    <w:p w14:paraId="6317252F">
      <w:pPr>
        <w:spacing w:line="600" w:lineRule="exact"/>
        <w:ind w:firstLine="640" w:firstLineChars="200"/>
        <w:rPr>
          <w:rFonts w:ascii="仿宋_GB2312" w:eastAsia="仿宋_GB2312"/>
          <w:bCs/>
          <w:color w:val="000000"/>
          <w:sz w:val="32"/>
          <w:szCs w:val="32"/>
        </w:rPr>
      </w:pPr>
      <w:r>
        <w:rPr>
          <w:rStyle w:val="15"/>
          <w:rFonts w:ascii="仿宋_GB2312" w:hAnsi="仿宋" w:eastAsia="仿宋_GB2312"/>
          <w:b w:val="0"/>
          <w:bCs/>
          <w:color w:val="000000"/>
          <w:sz w:val="32"/>
          <w:szCs w:val="32"/>
        </w:rPr>
        <w:t>2130705</w:t>
      </w:r>
      <w:r>
        <w:rPr>
          <w:rStyle w:val="15"/>
          <w:rFonts w:hint="eastAsia" w:ascii="仿宋_GB2312" w:hAnsi="仿宋" w:eastAsia="仿宋_GB2312"/>
          <w:b w:val="0"/>
          <w:bCs/>
          <w:color w:val="000000"/>
          <w:sz w:val="32"/>
          <w:szCs w:val="32"/>
        </w:rPr>
        <w:t>：支出决算为382.3万元，</w:t>
      </w:r>
      <w:r>
        <w:rPr>
          <w:rFonts w:hint="eastAsia" w:ascii="仿宋_GB2312" w:eastAsia="仿宋_GB2312"/>
          <w:bCs/>
          <w:color w:val="000000"/>
          <w:sz w:val="32"/>
          <w:szCs w:val="32"/>
        </w:rPr>
        <w:t>本年度预算365.3万元</w:t>
      </w:r>
      <w:r>
        <w:rPr>
          <w:rStyle w:val="15"/>
          <w:rFonts w:hint="eastAsia" w:ascii="仿宋_GB2312" w:hAnsi="仿宋" w:eastAsia="仿宋_GB2312"/>
          <w:b w:val="0"/>
          <w:bCs/>
          <w:color w:val="000000"/>
          <w:sz w:val="32"/>
          <w:szCs w:val="32"/>
        </w:rPr>
        <w:t>，</w:t>
      </w:r>
      <w:r>
        <w:rPr>
          <w:rFonts w:hint="eastAsia" w:ascii="仿宋_GB2312" w:eastAsia="仿宋_GB2312"/>
          <w:bCs/>
          <w:color w:val="000000"/>
          <w:sz w:val="32"/>
          <w:szCs w:val="32"/>
        </w:rPr>
        <w:t>决算数大于预算数的主要原因是</w:t>
      </w:r>
      <w:r>
        <w:rPr>
          <w:rFonts w:ascii="仿宋_GB2312" w:eastAsia="仿宋_GB2312"/>
          <w:bCs/>
          <w:color w:val="000000"/>
          <w:sz w:val="32"/>
          <w:szCs w:val="32"/>
        </w:rPr>
        <w:t>201</w:t>
      </w:r>
      <w:r>
        <w:rPr>
          <w:rFonts w:hint="eastAsia" w:ascii="仿宋_GB2312" w:eastAsia="仿宋_GB2312"/>
          <w:bCs/>
          <w:color w:val="000000"/>
          <w:sz w:val="32"/>
          <w:szCs w:val="32"/>
        </w:rPr>
        <w:t>8年度结转使用17万元。</w:t>
      </w:r>
    </w:p>
    <w:p w14:paraId="283A8032">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7.</w:t>
      </w:r>
      <w:r>
        <w:rPr>
          <w:rFonts w:hint="eastAsia" w:ascii="仿宋_GB2312" w:eastAsia="仿宋_GB2312"/>
          <w:b/>
          <w:color w:val="000000"/>
          <w:sz w:val="32"/>
          <w:szCs w:val="32"/>
        </w:rPr>
        <w:t>自然资源海洋气候等</w:t>
      </w:r>
    </w:p>
    <w:p w14:paraId="033DF293">
      <w:pPr>
        <w:spacing w:line="600" w:lineRule="exact"/>
        <w:ind w:left="643"/>
        <w:rPr>
          <w:rFonts w:ascii="仿宋_GB2312" w:eastAsia="仿宋_GB2312"/>
          <w:color w:val="000000"/>
          <w:sz w:val="32"/>
          <w:szCs w:val="32"/>
        </w:rPr>
      </w:pPr>
      <w:r>
        <w:rPr>
          <w:rFonts w:hint="eastAsia" w:ascii="仿宋_GB2312" w:eastAsia="仿宋_GB2312"/>
          <w:color w:val="000000"/>
          <w:sz w:val="32"/>
          <w:szCs w:val="32"/>
        </w:rPr>
        <w:t>2200105：</w:t>
      </w:r>
      <w:r>
        <w:rPr>
          <w:rStyle w:val="15"/>
          <w:rFonts w:hint="eastAsia" w:ascii="仿宋_GB2312" w:hAnsi="仿宋" w:eastAsia="仿宋_GB2312"/>
          <w:b w:val="0"/>
          <w:bCs/>
          <w:color w:val="000000"/>
          <w:sz w:val="32"/>
          <w:szCs w:val="32"/>
        </w:rPr>
        <w:t>支出决算为2万元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10464878">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8.</w:t>
      </w:r>
      <w:r>
        <w:rPr>
          <w:rFonts w:hint="eastAsia" w:ascii="仿宋_GB2312" w:eastAsia="仿宋_GB2312"/>
          <w:b/>
          <w:color w:val="000000"/>
          <w:sz w:val="32"/>
          <w:szCs w:val="32"/>
        </w:rPr>
        <w:t>住房保障</w:t>
      </w:r>
    </w:p>
    <w:p w14:paraId="129CAD89">
      <w:pPr>
        <w:spacing w:line="600" w:lineRule="exact"/>
        <w:ind w:left="643"/>
        <w:rPr>
          <w:rStyle w:val="15"/>
          <w:rFonts w:ascii="仿宋_GB2312" w:hAnsi="仿宋" w:eastAsia="仿宋_GB2312"/>
          <w:b w:val="0"/>
          <w:bCs/>
          <w:color w:val="000000"/>
          <w:sz w:val="32"/>
          <w:szCs w:val="32"/>
        </w:rPr>
      </w:pPr>
      <w:r>
        <w:rPr>
          <w:rFonts w:ascii="仿宋_GB2312" w:eastAsia="仿宋_GB2312"/>
          <w:color w:val="000000"/>
          <w:sz w:val="32"/>
          <w:szCs w:val="32"/>
        </w:rPr>
        <w:t>2210201</w:t>
      </w:r>
      <w:r>
        <w:rPr>
          <w:rFonts w:hint="eastAsia" w:ascii="仿宋_GB2312" w:eastAsia="仿宋_GB2312"/>
          <w:color w:val="000000"/>
          <w:sz w:val="32"/>
          <w:szCs w:val="32"/>
        </w:rPr>
        <w:t>：</w:t>
      </w:r>
      <w:r>
        <w:rPr>
          <w:rStyle w:val="15"/>
          <w:rFonts w:hint="eastAsia" w:ascii="仿宋_GB2312" w:hAnsi="仿宋" w:eastAsia="仿宋_GB2312"/>
          <w:b w:val="0"/>
          <w:bCs/>
          <w:color w:val="000000"/>
          <w:sz w:val="32"/>
          <w:szCs w:val="32"/>
        </w:rPr>
        <w:t>支出决算为45.86万元，完成预算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6B7823FD">
      <w:pPr>
        <w:numPr>
          <w:ilvl w:val="0"/>
          <w:numId w:val="2"/>
        </w:numPr>
        <w:spacing w:line="600" w:lineRule="exact"/>
        <w:ind w:left="643"/>
        <w:rPr>
          <w:rStyle w:val="15"/>
          <w:rFonts w:ascii="仿宋_GB2312" w:hAnsi="仿宋" w:eastAsia="仿宋_GB2312"/>
          <w:b w:val="0"/>
          <w:bCs/>
          <w:color w:val="000000"/>
          <w:sz w:val="32"/>
          <w:szCs w:val="32"/>
        </w:rPr>
      </w:pPr>
      <w:r>
        <w:rPr>
          <w:rStyle w:val="15"/>
          <w:rFonts w:hint="eastAsia" w:ascii="仿宋_GB2312" w:hAnsi="仿宋" w:eastAsia="仿宋_GB2312"/>
          <w:b w:val="0"/>
          <w:bCs/>
          <w:color w:val="000000"/>
          <w:sz w:val="32"/>
          <w:szCs w:val="32"/>
        </w:rPr>
        <w:t>灾害防治及应急管理</w:t>
      </w:r>
    </w:p>
    <w:p w14:paraId="795B853E">
      <w:pPr>
        <w:spacing w:line="600" w:lineRule="exact"/>
        <w:ind w:left="643"/>
        <w:rPr>
          <w:rStyle w:val="15"/>
          <w:rFonts w:ascii="仿宋_GB2312" w:hAnsi="仿宋" w:eastAsia="仿宋_GB2312"/>
          <w:b w:val="0"/>
          <w:bCs/>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40106：</w:t>
      </w:r>
      <w:r>
        <w:rPr>
          <w:rStyle w:val="15"/>
          <w:rFonts w:hint="eastAsia" w:ascii="仿宋_GB2312" w:hAnsi="仿宋" w:eastAsia="仿宋_GB2312"/>
          <w:b w:val="0"/>
          <w:bCs/>
          <w:color w:val="000000"/>
          <w:sz w:val="32"/>
          <w:szCs w:val="32"/>
        </w:rPr>
        <w:t>支出决算为4.69万元，完成预算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14:paraId="490F22C3">
      <w:pPr>
        <w:tabs>
          <w:tab w:val="right" w:pos="8306"/>
        </w:tabs>
        <w:spacing w:line="600" w:lineRule="exact"/>
        <w:ind w:firstLine="640" w:firstLineChars="200"/>
        <w:outlineLvl w:val="1"/>
        <w:rPr>
          <w:rStyle w:val="18"/>
          <w:rFonts w:ascii="仿宋_GB2312" w:eastAsia="仿宋_GB2312"/>
        </w:rPr>
      </w:pPr>
      <w:bookmarkStart w:id="40" w:name="_Toc15396608"/>
      <w:bookmarkStart w:id="41" w:name="_Toc15377214"/>
      <w:r>
        <w:rPr>
          <w:rFonts w:hint="eastAsia" w:ascii="仿宋_GB2312" w:eastAsia="仿宋_GB2312"/>
          <w:color w:val="000000"/>
          <w:sz w:val="32"/>
          <w:szCs w:val="32"/>
        </w:rPr>
        <w:t>六</w:t>
      </w:r>
      <w:r>
        <w:rPr>
          <w:rFonts w:hint="eastAsia" w:ascii="仿宋_GB2312" w:eastAsia="仿宋_GB2312"/>
          <w:b/>
          <w:color w:val="000000"/>
          <w:sz w:val="32"/>
          <w:szCs w:val="32"/>
        </w:rPr>
        <w:t>、</w:t>
      </w:r>
      <w:r>
        <w:rPr>
          <w:rFonts w:hint="eastAsia" w:ascii="仿宋_GB2312" w:hAnsi="黑体" w:eastAsia="仿宋_GB2312"/>
          <w:b/>
          <w:color w:val="000000"/>
          <w:sz w:val="32"/>
          <w:szCs w:val="32"/>
        </w:rPr>
        <w:t>一</w:t>
      </w:r>
      <w:r>
        <w:rPr>
          <w:rStyle w:val="18"/>
          <w:rFonts w:hint="eastAsia" w:ascii="仿宋_GB2312" w:hAnsi="黑体" w:eastAsia="仿宋_GB2312"/>
          <w:b w:val="0"/>
        </w:rPr>
        <w:t>般公共预算财政拨款基本支出决算情况说明</w:t>
      </w:r>
      <w:bookmarkEnd w:id="40"/>
      <w:bookmarkEnd w:id="41"/>
      <w:r>
        <w:rPr>
          <w:rStyle w:val="18"/>
          <w:rFonts w:ascii="仿宋_GB2312" w:hAnsi="黑体" w:eastAsia="仿宋_GB2312"/>
          <w:b w:val="0"/>
        </w:rPr>
        <w:tab/>
      </w:r>
    </w:p>
    <w:p w14:paraId="1413AE3E">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9年一般公共预算财政拨款基本支出</w:t>
      </w:r>
      <w:r>
        <w:rPr>
          <w:rFonts w:ascii="仿宋_GB2312" w:hAnsi="仿宋" w:eastAsia="仿宋_GB2312"/>
          <w:color w:val="000000"/>
          <w:sz w:val="32"/>
          <w:szCs w:val="32"/>
        </w:rPr>
        <w:t>7</w:t>
      </w:r>
      <w:r>
        <w:rPr>
          <w:rFonts w:hint="eastAsia" w:ascii="仿宋_GB2312" w:hAnsi="仿宋" w:eastAsia="仿宋_GB2312"/>
          <w:color w:val="000000"/>
          <w:sz w:val="32"/>
          <w:szCs w:val="32"/>
        </w:rPr>
        <w:t>03.84万元，其中：</w:t>
      </w:r>
    </w:p>
    <w:p w14:paraId="3C0E825C">
      <w:pPr>
        <w:spacing w:line="600" w:lineRule="exact"/>
        <w:ind w:firstLine="645"/>
        <w:rPr>
          <w:rFonts w:ascii="仿宋_GB2312" w:hAnsi="仿宋" w:eastAsia="仿宋_GB2312"/>
          <w:color w:val="000000"/>
          <w:sz w:val="32"/>
          <w:szCs w:val="32"/>
        </w:rPr>
      </w:pPr>
      <w:r>
        <w:rPr>
          <w:rFonts w:hint="eastAsia" w:ascii="仿宋_GB2312" w:hAnsi="仿宋" w:eastAsia="仿宋_GB2312"/>
          <w:color w:val="000000"/>
          <w:sz w:val="32"/>
          <w:szCs w:val="32"/>
        </w:rPr>
        <w:t>人员经费580.05万元，主要包括：基本工资、津贴补贴、奖金、绩效工资、机关事业单位基本养老保险缴费、职工基本医疗保险缴费、公务员医疗补助缴费、其他社会保障缴费、退休费、生活补助、救济费、医疗费、住房公积金等。</w:t>
      </w:r>
      <w:r>
        <w:rPr>
          <w:rFonts w:ascii="仿宋_GB2312" w:hAnsi="仿宋" w:eastAsia="仿宋_GB2312"/>
          <w:color w:val="000000"/>
          <w:sz w:val="32"/>
          <w:szCs w:val="32"/>
        </w:rPr>
        <w:br w:type="textWrapping"/>
      </w:r>
      <w:r>
        <w:rPr>
          <w:rFonts w:hint="eastAsia" w:ascii="仿宋_GB2312" w:hAnsi="仿宋" w:eastAsia="仿宋_GB2312"/>
          <w:color w:val="000000"/>
          <w:sz w:val="32"/>
          <w:szCs w:val="32"/>
        </w:rPr>
        <w:t>　　公用经费123.79万元，主要包括：办公费、电费、邮电费、差旅费、维修（护）费、会议费、培训费、公务接待费、劳务费、工会经费、福利费、公务用车运行维护费、其他交通费等。</w:t>
      </w:r>
    </w:p>
    <w:p w14:paraId="6679B7B1">
      <w:pPr>
        <w:spacing w:line="600" w:lineRule="exact"/>
        <w:ind w:firstLine="640"/>
        <w:outlineLvl w:val="1"/>
        <w:rPr>
          <w:rStyle w:val="18"/>
          <w:rFonts w:ascii="仿宋_GB2312" w:hAnsi="黑体" w:eastAsia="仿宋_GB2312"/>
          <w:b w:val="0"/>
        </w:rPr>
      </w:pPr>
      <w:bookmarkStart w:id="42" w:name="_Toc15377215"/>
      <w:bookmarkStart w:id="43" w:name="_Toc15396609"/>
      <w:r>
        <w:rPr>
          <w:rFonts w:hint="eastAsia" w:ascii="仿宋_GB2312" w:eastAsia="仿宋_GB2312"/>
          <w:color w:val="000000"/>
          <w:sz w:val="32"/>
          <w:szCs w:val="32"/>
        </w:rPr>
        <w:t>七、</w:t>
      </w:r>
      <w:r>
        <w:rPr>
          <w:rStyle w:val="18"/>
          <w:rFonts w:hint="eastAsia" w:ascii="仿宋_GB2312" w:hAnsi="黑体" w:eastAsia="仿宋_GB2312"/>
        </w:rPr>
        <w:t>“</w:t>
      </w:r>
      <w:r>
        <w:rPr>
          <w:rStyle w:val="18"/>
          <w:rFonts w:hint="eastAsia" w:ascii="仿宋_GB2312" w:hAnsi="黑体" w:eastAsia="仿宋_GB2312"/>
          <w:b w:val="0"/>
        </w:rPr>
        <w:t>三公”经费财政拨款支出决算情况说明</w:t>
      </w:r>
      <w:bookmarkEnd w:id="42"/>
      <w:bookmarkEnd w:id="43"/>
    </w:p>
    <w:p w14:paraId="5783F237">
      <w:pPr>
        <w:spacing w:line="600" w:lineRule="exact"/>
        <w:ind w:firstLine="640"/>
        <w:outlineLvl w:val="2"/>
        <w:rPr>
          <w:rFonts w:ascii="仿宋_GB2312" w:hAnsi="仿宋" w:eastAsia="仿宋_GB2312"/>
          <w:b/>
          <w:color w:val="000000"/>
          <w:sz w:val="32"/>
          <w:szCs w:val="32"/>
        </w:rPr>
      </w:pPr>
      <w:bookmarkStart w:id="44" w:name="_Toc15377216"/>
      <w:r>
        <w:rPr>
          <w:rFonts w:hint="eastAsia" w:ascii="仿宋_GB2312" w:hAnsi="仿宋" w:eastAsia="仿宋_GB2312"/>
          <w:b/>
          <w:color w:val="000000"/>
          <w:sz w:val="32"/>
          <w:szCs w:val="32"/>
        </w:rPr>
        <w:t>（一）“三公”经费财政拨款支出决算总体情况说明</w:t>
      </w:r>
      <w:bookmarkEnd w:id="44"/>
    </w:p>
    <w:p w14:paraId="62C7CE0C">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9年“三公”经费财政拨款支出决算为9.06万元，完成预算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，决算数与预算数持平的主要原因是严格控制三公经费支出。</w:t>
      </w:r>
      <w:bookmarkStart w:id="45" w:name="_Toc15377217"/>
    </w:p>
    <w:p w14:paraId="54D3BBD0">
      <w:pPr>
        <w:spacing w:line="600" w:lineRule="exact"/>
        <w:ind w:firstLine="640"/>
        <w:rPr>
          <w:rFonts w:ascii="仿宋_GB2312" w:hAnsi="仿宋" w:eastAsia="仿宋_GB2312"/>
          <w:color w:val="000000"/>
          <w:sz w:val="32"/>
          <w:szCs w:val="32"/>
        </w:rPr>
      </w:pPr>
      <w:r>
        <w:rPr>
          <w:rFonts w:hint="eastAsia" w:ascii="仿宋_GB2312" w:hAnsi="仿宋" w:eastAsia="仿宋_GB2312"/>
          <w:b/>
          <w:color w:val="000000"/>
          <w:sz w:val="32"/>
          <w:szCs w:val="32"/>
        </w:rPr>
        <w:t>（二）“三公”经费财政拨款支出决算具体情况说明</w:t>
      </w:r>
      <w:bookmarkEnd w:id="45"/>
    </w:p>
    <w:p w14:paraId="74C95E70">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w:t>
      </w:r>
      <w:r>
        <w:rPr>
          <w:rFonts w:hint="eastAsia" w:ascii="仿宋_GB2312" w:hAnsi="仿宋" w:eastAsia="仿宋_GB2312"/>
          <w:color w:val="000000"/>
          <w:sz w:val="32"/>
          <w:szCs w:val="32"/>
        </w:rPr>
        <w:t>9年“三公”经费财政拨款支出决算中，因公出国（境）费支出决算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；公务用车购置及运行维护费支出决算7.4万元，占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；公务接待费支出决算1.66万元，占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。具体情况如下：</w:t>
      </w:r>
    </w:p>
    <w:p w14:paraId="7EDDD0BC">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8</w:t>
      </w:r>
      <w:r>
        <w:rPr>
          <w:rFonts w:hint="eastAsia" w:ascii="仿宋_GB2312" w:hAnsi="仿宋" w:eastAsia="仿宋_GB2312"/>
          <w:color w:val="000000"/>
          <w:sz w:val="32"/>
          <w:szCs w:val="32"/>
        </w:rPr>
        <w:t>：“三公”经费财政拨款支出结构）（饼状图）</w:t>
      </w:r>
    </w:p>
    <w:p w14:paraId="54EEF2E0">
      <w:pPr>
        <w:spacing w:line="600" w:lineRule="exact"/>
        <w:ind w:firstLine="640"/>
        <w:rPr>
          <w:rFonts w:ascii="仿宋_GB2312" w:hAnsi="仿宋" w:eastAsia="仿宋_GB2312"/>
          <w:color w:val="000000"/>
          <w:sz w:val="32"/>
          <w:szCs w:val="32"/>
        </w:rPr>
      </w:pPr>
    </w:p>
    <w:p w14:paraId="67995383">
      <w:pPr>
        <w:spacing w:line="600" w:lineRule="exact"/>
        <w:ind w:firstLine="640"/>
        <w:rPr>
          <w:rFonts w:ascii="仿宋_GB2312" w:hAnsi="仿宋" w:eastAsia="仿宋_GB2312"/>
          <w:color w:val="000000"/>
          <w:sz w:val="32"/>
          <w:szCs w:val="32"/>
        </w:rPr>
      </w:pPr>
    </w:p>
    <w:p w14:paraId="102D9669">
      <w:pPr>
        <w:spacing w:line="600" w:lineRule="exact"/>
        <w:ind w:firstLine="640"/>
        <w:rPr>
          <w:rFonts w:ascii="仿宋_GB2312" w:hAnsi="仿宋" w:eastAsia="仿宋_GB2312"/>
          <w:color w:val="000000"/>
          <w:sz w:val="32"/>
          <w:szCs w:val="32"/>
        </w:rPr>
      </w:pPr>
    </w:p>
    <w:p w14:paraId="4E89961F">
      <w:pPr>
        <w:spacing w:line="600" w:lineRule="exact"/>
        <w:ind w:firstLine="640"/>
        <w:rPr>
          <w:rFonts w:ascii="仿宋_GB2312" w:hAnsi="仿宋" w:eastAsia="仿宋_GB2312"/>
          <w:color w:val="000000"/>
          <w:sz w:val="32"/>
          <w:szCs w:val="32"/>
        </w:rPr>
      </w:pPr>
    </w:p>
    <w:p w14:paraId="2C101681">
      <w:pPr>
        <w:spacing w:line="600" w:lineRule="exact"/>
        <w:ind w:firstLine="1785" w:firstLineChars="850"/>
        <w:rPr>
          <w:rFonts w:ascii="仿宋_GB2312" w:hAnsi="仿宋" w:eastAsia="仿宋_GB2312"/>
          <w:color w:val="000000"/>
          <w:sz w:val="32"/>
          <w:szCs w:val="32"/>
        </w:rPr>
      </w:pPr>
      <w:r>
        <w:pict>
          <v:shape id="_x0000_i1025" o:spt="75" type="#_x0000_t75" style="height:144.85pt;width:208.45pt;" filled="f" o:preferrelative="t" stroked="f" coordsize="21600,21600">
            <v:path/>
            <v:fill on="f" focussize="0,0"/>
            <v:stroke on="f" joinstyle="miter"/>
            <v:imagedata r:id="rId11" o:title=""/>
            <o:lock v:ext="edit" aspectratio="t"/>
            <w10:wrap type="none"/>
            <w10:anchorlock/>
          </v:shape>
        </w:pict>
      </w:r>
    </w:p>
    <w:p w14:paraId="3FE9AED1">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color w:val="000000"/>
          <w:sz w:val="32"/>
          <w:szCs w:val="32"/>
        </w:rPr>
        <w:t>0</w:t>
      </w:r>
      <w:r>
        <w:rPr>
          <w:rFonts w:hint="eastAsia" w:ascii="仿宋_GB2312" w:eastAsia="仿宋_GB2312"/>
          <w:color w:val="000000"/>
          <w:sz w:val="32"/>
          <w:szCs w:val="32"/>
        </w:rPr>
        <w:t>万元，</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0%</w:t>
      </w:r>
      <w:r>
        <w:rPr>
          <w:rFonts w:hint="eastAsia" w:ascii="仿宋_GB2312" w:eastAsia="仿宋_GB2312"/>
          <w:color w:val="000000"/>
          <w:sz w:val="32"/>
          <w:szCs w:val="32"/>
        </w:rPr>
        <w:t>。主要原因是无安排。</w:t>
      </w:r>
    </w:p>
    <w:p w14:paraId="12F0611C">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开支内容包括：无。</w:t>
      </w:r>
    </w:p>
    <w:p w14:paraId="56BF8F9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7.4万元</w:t>
      </w:r>
      <w:r>
        <w:rPr>
          <w:rFonts w:ascii="仿宋_GB2312" w:eastAsia="仿宋_GB2312"/>
          <w:color w:val="000000"/>
          <w:sz w:val="32"/>
          <w:szCs w:val="32"/>
        </w:rPr>
        <w:t>,</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0.</w:t>
      </w:r>
      <w:r>
        <w:rPr>
          <w:rFonts w:hint="eastAsia" w:ascii="仿宋_GB2312" w:eastAsia="仿宋_GB2312"/>
          <w:color w:val="000000"/>
          <w:sz w:val="32"/>
          <w:szCs w:val="32"/>
        </w:rPr>
        <w:t>89万元，上升13.68</w:t>
      </w:r>
      <w:r>
        <w:rPr>
          <w:rFonts w:ascii="仿宋_GB2312" w:eastAsia="仿宋_GB2312"/>
          <w:color w:val="000000"/>
          <w:sz w:val="32"/>
          <w:szCs w:val="32"/>
        </w:rPr>
        <w:t>%</w:t>
      </w:r>
      <w:r>
        <w:rPr>
          <w:rFonts w:hint="eastAsia" w:ascii="仿宋_GB2312" w:eastAsia="仿宋_GB2312"/>
          <w:color w:val="000000"/>
          <w:sz w:val="32"/>
          <w:szCs w:val="32"/>
        </w:rPr>
        <w:t>。主要原因是增加公车运行维护支出。</w:t>
      </w:r>
    </w:p>
    <w:p w14:paraId="5B5FE77F">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万元，越野车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万元，载客汽车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1</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辆、越野车</w:t>
      </w:r>
      <w:r>
        <w:rPr>
          <w:rFonts w:ascii="仿宋_GB2312" w:eastAsia="仿宋_GB2312"/>
          <w:color w:val="000000"/>
          <w:sz w:val="32"/>
          <w:szCs w:val="32"/>
        </w:rPr>
        <w:t>1</w:t>
      </w:r>
      <w:r>
        <w:rPr>
          <w:rFonts w:hint="eastAsia" w:ascii="仿宋_GB2312" w:eastAsia="仿宋_GB2312"/>
          <w:color w:val="000000"/>
          <w:sz w:val="32"/>
          <w:szCs w:val="32"/>
        </w:rPr>
        <w:t>辆、载客汽车</w:t>
      </w:r>
      <w:r>
        <w:rPr>
          <w:rFonts w:ascii="仿宋_GB2312" w:eastAsia="仿宋_GB2312"/>
          <w:color w:val="000000"/>
          <w:sz w:val="32"/>
          <w:szCs w:val="32"/>
        </w:rPr>
        <w:t>0</w:t>
      </w:r>
      <w:r>
        <w:rPr>
          <w:rFonts w:hint="eastAsia" w:ascii="仿宋_GB2312" w:eastAsia="仿宋_GB2312"/>
          <w:color w:val="000000"/>
          <w:sz w:val="32"/>
          <w:szCs w:val="32"/>
        </w:rPr>
        <w:t>辆。</w:t>
      </w:r>
    </w:p>
    <w:p w14:paraId="6D0DB945">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7.4万元。主要用于开展全乡各项工作所需的公务用车燃料费、维修费、过路过桥费、保险费等支出。</w:t>
      </w:r>
    </w:p>
    <w:p w14:paraId="2A70E728">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1.</w:t>
      </w:r>
      <w:r>
        <w:rPr>
          <w:rFonts w:hint="eastAsia" w:ascii="仿宋_GB2312" w:eastAsia="仿宋_GB2312"/>
          <w:color w:val="000000"/>
          <w:sz w:val="32"/>
          <w:szCs w:val="32"/>
        </w:rPr>
        <w:t>66万元，</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ascii="仿宋_GB2312" w:eastAsia="仿宋_GB2312"/>
          <w:color w:val="000000"/>
          <w:sz w:val="32"/>
          <w:szCs w:val="32"/>
        </w:rPr>
        <w:t>0.</w:t>
      </w:r>
      <w:r>
        <w:rPr>
          <w:rFonts w:hint="eastAsia" w:ascii="仿宋_GB2312" w:eastAsia="仿宋_GB2312"/>
          <w:color w:val="000000"/>
          <w:sz w:val="32"/>
          <w:szCs w:val="32"/>
        </w:rPr>
        <w:t>58万元，上升53.71</w:t>
      </w:r>
      <w:r>
        <w:rPr>
          <w:rFonts w:ascii="仿宋_GB2312" w:eastAsia="仿宋_GB2312"/>
          <w:color w:val="000000"/>
          <w:sz w:val="32"/>
          <w:szCs w:val="32"/>
        </w:rPr>
        <w:t>%</w:t>
      </w:r>
      <w:r>
        <w:rPr>
          <w:rFonts w:hint="eastAsia" w:ascii="仿宋_GB2312" w:eastAsia="仿宋_GB2312"/>
          <w:color w:val="000000"/>
          <w:sz w:val="32"/>
          <w:szCs w:val="32"/>
        </w:rPr>
        <w:t>。主要原因是增加公务接待开支。</w:t>
      </w:r>
    </w:p>
    <w:p w14:paraId="7C94C6AA">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主要用于执行公务、开展业务活动开支的交通费、住宿费、用餐费等。国内公务接待50批次，</w:t>
      </w:r>
      <w:r>
        <w:rPr>
          <w:rFonts w:ascii="仿宋_GB2312" w:eastAsia="仿宋_GB2312"/>
          <w:color w:val="000000"/>
          <w:sz w:val="32"/>
          <w:szCs w:val="32"/>
        </w:rPr>
        <w:t>4</w:t>
      </w:r>
      <w:r>
        <w:rPr>
          <w:rFonts w:hint="eastAsia" w:ascii="仿宋_GB2312" w:eastAsia="仿宋_GB2312"/>
          <w:color w:val="000000"/>
          <w:sz w:val="32"/>
          <w:szCs w:val="32"/>
        </w:rPr>
        <w:t>7</w:t>
      </w:r>
      <w:r>
        <w:rPr>
          <w:rFonts w:ascii="仿宋_GB2312" w:eastAsia="仿宋_GB2312"/>
          <w:color w:val="000000"/>
          <w:sz w:val="32"/>
          <w:szCs w:val="32"/>
        </w:rPr>
        <w:t>0</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1.</w:t>
      </w:r>
      <w:r>
        <w:rPr>
          <w:rFonts w:hint="eastAsia" w:ascii="仿宋_GB2312" w:eastAsia="仿宋_GB2312"/>
          <w:color w:val="000000"/>
          <w:sz w:val="32"/>
          <w:szCs w:val="32"/>
        </w:rPr>
        <w:t>66万元，具体内容包括：日常公务接待、上级部门开展业务活动开支的用餐费。其中：</w:t>
      </w:r>
    </w:p>
    <w:p w14:paraId="692D203A">
      <w:pPr>
        <w:spacing w:line="600" w:lineRule="exact"/>
        <w:ind w:firstLine="643" w:firstLineChars="200"/>
        <w:rPr>
          <w:rFonts w:ascii="仿宋_GB2312" w:eastAsia="仿宋_GB2312"/>
          <w:color w:val="000000"/>
          <w:sz w:val="32"/>
          <w:szCs w:val="32"/>
        </w:rPr>
      </w:pPr>
      <w:r>
        <w:rPr>
          <w:rFonts w:hint="eastAsia" w:ascii="仿宋_GB2312" w:hAnsi="仿宋" w:eastAsia="仿宋_GB2312"/>
          <w:b/>
          <w:color w:val="000000"/>
          <w:sz w:val="32"/>
          <w:szCs w:val="32"/>
        </w:rPr>
        <w:t>外事接待支出</w:t>
      </w:r>
      <w:r>
        <w:rPr>
          <w:rFonts w:ascii="仿宋_GB2312" w:hAnsi="仿宋" w:eastAsia="仿宋_GB2312"/>
          <w:color w:val="000000"/>
          <w:sz w:val="32"/>
          <w:szCs w:val="32"/>
        </w:rPr>
        <w:t>0</w:t>
      </w:r>
      <w:r>
        <w:rPr>
          <w:rFonts w:hint="eastAsia" w:ascii="仿宋_GB2312" w:eastAsia="仿宋_GB2312"/>
          <w:color w:val="000000"/>
          <w:sz w:val="32"/>
          <w:szCs w:val="32"/>
        </w:rPr>
        <w:t>万元，外事接待</w:t>
      </w:r>
      <w:r>
        <w:rPr>
          <w:rFonts w:ascii="仿宋_GB2312" w:eastAsia="仿宋_GB2312"/>
          <w:color w:val="000000"/>
          <w:sz w:val="32"/>
          <w:szCs w:val="32"/>
        </w:rPr>
        <w:t>0</w:t>
      </w:r>
      <w:r>
        <w:rPr>
          <w:rFonts w:hint="eastAsia" w:ascii="仿宋_GB2312" w:eastAsia="仿宋_GB2312"/>
          <w:color w:val="000000"/>
          <w:sz w:val="32"/>
          <w:szCs w:val="32"/>
        </w:rPr>
        <w:t>批次，</w:t>
      </w:r>
      <w:r>
        <w:rPr>
          <w:rFonts w:ascii="仿宋_GB2312" w:eastAsia="仿宋_GB2312"/>
          <w:color w:val="000000"/>
          <w:sz w:val="32"/>
          <w:szCs w:val="32"/>
        </w:rPr>
        <w:t>0</w:t>
      </w:r>
      <w:r>
        <w:rPr>
          <w:rFonts w:hint="eastAsia" w:ascii="仿宋_GB2312" w:eastAsia="仿宋_GB2312"/>
          <w:color w:val="000000"/>
          <w:sz w:val="32"/>
          <w:szCs w:val="32"/>
        </w:rPr>
        <w:t>人，共计支出</w:t>
      </w:r>
      <w:r>
        <w:rPr>
          <w:rFonts w:ascii="仿宋_GB2312" w:eastAsia="仿宋_GB2312"/>
          <w:color w:val="000000"/>
          <w:sz w:val="32"/>
          <w:szCs w:val="32"/>
        </w:rPr>
        <w:t>0</w:t>
      </w:r>
      <w:r>
        <w:rPr>
          <w:rFonts w:hint="eastAsia" w:ascii="仿宋_GB2312" w:eastAsia="仿宋_GB2312"/>
          <w:color w:val="000000"/>
          <w:sz w:val="32"/>
          <w:szCs w:val="32"/>
        </w:rPr>
        <w:t>万元</w:t>
      </w:r>
      <w:r>
        <w:rPr>
          <w:rFonts w:ascii="仿宋_GB2312" w:eastAsia="仿宋_GB2312"/>
          <w:color w:val="000000"/>
          <w:sz w:val="32"/>
          <w:szCs w:val="32"/>
        </w:rPr>
        <w:t>.</w:t>
      </w:r>
    </w:p>
    <w:p w14:paraId="6D036FE3">
      <w:pPr>
        <w:spacing w:line="600" w:lineRule="exact"/>
        <w:ind w:firstLine="640"/>
        <w:rPr>
          <w:rFonts w:ascii="仿宋_GB2312" w:eastAsia="仿宋_GB2312"/>
          <w:color w:val="000000"/>
          <w:sz w:val="32"/>
          <w:szCs w:val="32"/>
        </w:rPr>
      </w:pPr>
      <w:r>
        <w:rPr>
          <w:rFonts w:hint="eastAsia" w:ascii="仿宋_GB2312" w:hAnsi="仿宋" w:eastAsia="仿宋_GB2312"/>
          <w:b/>
          <w:color w:val="000000"/>
          <w:sz w:val="32"/>
          <w:szCs w:val="32"/>
        </w:rPr>
        <w:t>其他国内公务接待支出</w:t>
      </w:r>
      <w:r>
        <w:rPr>
          <w:rFonts w:ascii="仿宋_GB2312" w:hAnsi="仿宋" w:eastAsia="仿宋_GB2312"/>
          <w:color w:val="000000"/>
          <w:sz w:val="32"/>
          <w:szCs w:val="32"/>
        </w:rPr>
        <w:t>1.</w:t>
      </w:r>
      <w:r>
        <w:rPr>
          <w:rFonts w:hint="eastAsia" w:ascii="仿宋_GB2312" w:hAnsi="仿宋" w:eastAsia="仿宋_GB2312"/>
          <w:color w:val="000000"/>
          <w:sz w:val="32"/>
          <w:szCs w:val="32"/>
        </w:rPr>
        <w:t>66</w:t>
      </w:r>
      <w:r>
        <w:rPr>
          <w:rFonts w:hint="eastAsia" w:ascii="仿宋_GB2312" w:eastAsia="仿宋_GB2312"/>
          <w:color w:val="000000"/>
          <w:sz w:val="32"/>
          <w:szCs w:val="32"/>
        </w:rPr>
        <w:t>万元，主要用于</w:t>
      </w:r>
      <w:bookmarkStart w:id="46" w:name="_Toc15396610"/>
      <w:bookmarkStart w:id="47" w:name="_Toc15377218"/>
      <w:r>
        <w:rPr>
          <w:rFonts w:hint="eastAsia" w:ascii="仿宋_GB2312" w:eastAsia="仿宋_GB2312"/>
          <w:color w:val="000000"/>
          <w:sz w:val="32"/>
          <w:szCs w:val="32"/>
        </w:rPr>
        <w:t>执行公务、开展业务活动开支的用餐费。</w:t>
      </w:r>
    </w:p>
    <w:p w14:paraId="474169EA">
      <w:pPr>
        <w:spacing w:line="600" w:lineRule="exact"/>
        <w:ind w:firstLine="640"/>
        <w:outlineLvl w:val="1"/>
        <w:rPr>
          <w:rStyle w:val="18"/>
          <w:rFonts w:ascii="仿宋_GB2312" w:hAnsi="黑体" w:eastAsia="仿宋_GB2312"/>
        </w:rPr>
      </w:pPr>
      <w:r>
        <w:rPr>
          <w:rFonts w:hint="eastAsia" w:ascii="仿宋_GB2312" w:eastAsia="仿宋_GB2312"/>
          <w:color w:val="000000"/>
          <w:sz w:val="32"/>
          <w:szCs w:val="32"/>
        </w:rPr>
        <w:t>八、</w:t>
      </w:r>
      <w:r>
        <w:rPr>
          <w:rStyle w:val="18"/>
          <w:rFonts w:hint="eastAsia" w:ascii="仿宋_GB2312" w:hAnsi="黑体" w:eastAsia="仿宋_GB2312"/>
          <w:b w:val="0"/>
        </w:rPr>
        <w:t>政府性基金预算支出决算情况说明</w:t>
      </w:r>
      <w:bookmarkEnd w:id="46"/>
      <w:bookmarkEnd w:id="47"/>
    </w:p>
    <w:p w14:paraId="47C978F2">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无政府性基金预算财政拨款支出。</w:t>
      </w:r>
    </w:p>
    <w:p w14:paraId="79595756">
      <w:pPr>
        <w:numPr>
          <w:ilvl w:val="0"/>
          <w:numId w:val="3"/>
        </w:numPr>
        <w:spacing w:line="600" w:lineRule="exact"/>
        <w:ind w:firstLine="640"/>
        <w:outlineLvl w:val="1"/>
        <w:rPr>
          <w:rStyle w:val="18"/>
          <w:rFonts w:ascii="仿宋_GB2312" w:hAnsi="黑体" w:eastAsia="仿宋_GB2312"/>
          <w:b w:val="0"/>
        </w:rPr>
      </w:pPr>
      <w:bookmarkStart w:id="48" w:name="_Toc15396611"/>
      <w:bookmarkStart w:id="49" w:name="_Toc15377219"/>
      <w:r>
        <w:rPr>
          <w:rStyle w:val="18"/>
          <w:rFonts w:hint="eastAsia" w:ascii="仿宋_GB2312" w:hAnsi="黑体" w:eastAsia="仿宋_GB2312"/>
          <w:b w:val="0"/>
        </w:rPr>
        <w:t>国有资本经营预算支出决算情况说明</w:t>
      </w:r>
      <w:bookmarkEnd w:id="48"/>
      <w:bookmarkEnd w:id="49"/>
    </w:p>
    <w:p w14:paraId="54F2ED0D">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无国有资本经营预算支出。</w:t>
      </w:r>
    </w:p>
    <w:p w14:paraId="37EB4195">
      <w:pPr>
        <w:pStyle w:val="27"/>
        <w:numPr>
          <w:ilvl w:val="0"/>
          <w:numId w:val="4"/>
        </w:numPr>
        <w:spacing w:line="580" w:lineRule="exact"/>
        <w:ind w:firstLineChars="0"/>
        <w:rPr>
          <w:rStyle w:val="18"/>
          <w:rFonts w:ascii="仿宋_GB2312" w:hAnsi="黑体" w:eastAsia="仿宋_GB2312"/>
          <w:b w:val="0"/>
        </w:rPr>
      </w:pPr>
      <w:r>
        <w:rPr>
          <w:rStyle w:val="18"/>
          <w:rFonts w:hint="eastAsia" w:ascii="仿宋_GB2312" w:hAnsi="黑体" w:eastAsia="仿宋_GB2312"/>
          <w:b w:val="0"/>
        </w:rPr>
        <w:t>预算绩效情况说明</w:t>
      </w:r>
    </w:p>
    <w:p w14:paraId="3489C18A">
      <w:pPr>
        <w:numPr>
          <w:ilvl w:val="0"/>
          <w:numId w:val="5"/>
        </w:numPr>
        <w:spacing w:line="580" w:lineRule="exact"/>
        <w:ind w:firstLine="643" w:firstLineChars="200"/>
        <w:rPr>
          <w:rFonts w:ascii="仿宋_GB2312" w:hAnsi="仿宋" w:eastAsia="仿宋_GB2312" w:cs="楷体_GB2312"/>
          <w:b/>
          <w:bCs/>
          <w:sz w:val="32"/>
          <w:szCs w:val="32"/>
        </w:rPr>
      </w:pPr>
      <w:r>
        <w:rPr>
          <w:rFonts w:hint="eastAsia" w:ascii="仿宋_GB2312" w:hAnsi="仿宋" w:eastAsia="仿宋_GB2312" w:cs="楷体_GB2312"/>
          <w:b/>
          <w:bCs/>
          <w:sz w:val="32"/>
          <w:szCs w:val="32"/>
        </w:rPr>
        <w:t>预算绩效管理工作开展情况。</w:t>
      </w:r>
    </w:p>
    <w:p w14:paraId="4E93AE95">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根据预算绩效管理要求，本部门（单位）在年初预算编制阶段，组织对所有项目开展了预算事前绩效评估，对</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6个项目编制了绩效目标，预算执行过程中，选取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个项目开展了绩效目标完成情况梳理填报。</w:t>
      </w:r>
    </w:p>
    <w:p w14:paraId="1A8CCC98">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9年部门整体支出开展绩效自评，从评价情况来看整体绩效情况较好。本部门还自行组织了</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个项目绩效评价，从评价情况来看各项目绩效情况较好，达到了绩效目标。</w:t>
      </w:r>
    </w:p>
    <w:p w14:paraId="1C348369">
      <w:pPr>
        <w:numPr>
          <w:ilvl w:val="0"/>
          <w:numId w:val="5"/>
        </w:numPr>
        <w:spacing w:line="580" w:lineRule="exact"/>
        <w:ind w:firstLine="643" w:firstLineChars="200"/>
        <w:rPr>
          <w:rFonts w:ascii="仿宋_GB2312" w:hAnsi="仿宋_GB2312" w:eastAsia="仿宋_GB2312" w:cs="仿宋_GB2312"/>
          <w:sz w:val="32"/>
          <w:szCs w:val="32"/>
        </w:rPr>
      </w:pPr>
      <w:r>
        <w:rPr>
          <w:rFonts w:hint="eastAsia" w:ascii="仿宋_GB2312" w:hAnsi="仿宋" w:eastAsia="仿宋_GB2312" w:cs="楷体_GB2312"/>
          <w:b/>
          <w:bCs/>
          <w:sz w:val="32"/>
          <w:szCs w:val="32"/>
        </w:rPr>
        <w:t>项目绩效目标完成情况。</w:t>
      </w:r>
      <w:r>
        <w:rPr>
          <w:rFonts w:ascii="仿宋_GB2312" w:hAnsi="楷体_GB2312" w:eastAsia="仿宋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度部门决算中反映“四川省三州开发项目补助资金-共和乡海子村村内道路硬化款、和平、纳底河村2018年饮水建设项目”、“2019年敬老院临时人员管理经费”、“2019年五保户供养经费”、“2019年基层组织活动和公共服务运行经费”、“乡镇“人大代表之家”建设经费”等</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个项目绩效目标实际完成情况。</w:t>
      </w:r>
    </w:p>
    <w:p w14:paraId="27AD87B2">
      <w:pPr>
        <w:ind w:firstLine="662" w:firstLineChars="207"/>
        <w:rPr>
          <w:rFonts w:ascii="仿宋_GB2312" w:hAnsi="宋体" w:eastAsia="仿宋_GB2312"/>
          <w:color w:val="000000" w:themeColor="text1"/>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四川省三州开发项目补助资金-</w:t>
      </w:r>
      <w:bookmarkStart w:id="50" w:name="OLE_LINK3"/>
      <w:r>
        <w:rPr>
          <w:rFonts w:hint="eastAsia" w:ascii="仿宋_GB2312" w:hAnsi="仿宋_GB2312" w:eastAsia="仿宋_GB2312" w:cs="仿宋_GB2312"/>
          <w:sz w:val="32"/>
          <w:szCs w:val="32"/>
        </w:rPr>
        <w:t>共和乡海子村村内道路硬化款、和平、纳底河村2018年饮水建设项目</w:t>
      </w:r>
      <w:bookmarkEnd w:id="50"/>
      <w:r>
        <w:rPr>
          <w:rFonts w:hint="eastAsia" w:ascii="仿宋_GB2312" w:hAnsi="仿宋_GB2312" w:eastAsia="仿宋_GB2312" w:cs="仿宋_GB2312"/>
          <w:sz w:val="32"/>
          <w:szCs w:val="32"/>
        </w:rPr>
        <w:t>绩效目标完成情况综述</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项目全年预算数101万元，执行数为73万元，完成预算的72.28</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w:t>
      </w:r>
      <w:r>
        <w:rPr>
          <w:rFonts w:hint="eastAsia" w:ascii="仿宋_GB2312" w:hAnsi="宋体" w:eastAsia="仿宋_GB2312"/>
          <w:color w:val="000000" w:themeColor="text1"/>
          <w:sz w:val="32"/>
          <w:szCs w:val="32"/>
        </w:rPr>
        <w:t>解决海子村109户487人的出行及1500余亩青椒</w:t>
      </w:r>
      <w:r>
        <w:rPr>
          <w:rFonts w:hint="eastAsia" w:ascii="仿宋_GB2312" w:hAnsi="仿宋_GB2312" w:eastAsia="仿宋_GB2312" w:cs="仿宋_GB2312"/>
          <w:color w:val="000000" w:themeColor="text1"/>
          <w:sz w:val="32"/>
          <w:szCs w:val="32"/>
        </w:rPr>
        <w:t>、核桃、烤烟生产运输困难问题和和平村、纳底河村79户326人饮水困难问题。发现的主要问题：</w:t>
      </w:r>
      <w:r>
        <w:rPr>
          <w:rFonts w:hint="eastAsia" w:ascii="仿宋_GB2312" w:eastAsia="仿宋_GB2312"/>
          <w:color w:val="000000" w:themeColor="text1"/>
          <w:sz w:val="32"/>
          <w:szCs w:val="32"/>
        </w:rPr>
        <w:t>项目后续管理资金难度大</w:t>
      </w:r>
      <w:r>
        <w:rPr>
          <w:rFonts w:hint="eastAsia" w:ascii="仿宋_GB2312" w:hAnsi="仿宋_GB2312" w:eastAsia="仿宋_GB2312" w:cs="仿宋_GB2312"/>
          <w:color w:val="000000" w:themeColor="text1"/>
          <w:sz w:val="32"/>
          <w:szCs w:val="32"/>
        </w:rPr>
        <w:t>。下一步改进措施：</w:t>
      </w:r>
      <w:r>
        <w:rPr>
          <w:rFonts w:hint="eastAsia" w:ascii="仿宋_GB2312" w:eastAsia="仿宋_GB2312"/>
          <w:color w:val="000000" w:themeColor="text1"/>
          <w:sz w:val="32"/>
          <w:szCs w:val="32"/>
        </w:rPr>
        <w:t>项目村村委会需按照项目的管护措施加强项目设施管理、确保长期发挥效益。</w:t>
      </w:r>
    </w:p>
    <w:p w14:paraId="088D3FA6">
      <w:pPr>
        <w:autoSpaceDE w:val="0"/>
        <w:autoSpaceDN w:val="0"/>
        <w:adjustRightInd w:val="0"/>
        <w:spacing w:line="576" w:lineRule="exact"/>
        <w:ind w:firstLine="640" w:firstLineChars="200"/>
        <w:jc w:val="left"/>
        <w:rPr>
          <w:rFonts w:ascii="仿宋_GB2312" w:eastAsia="仿宋_GB2312" w:cs="仿宋_GB2312"/>
          <w:color w:val="FF0000"/>
          <w:kern w:val="0"/>
          <w:sz w:val="32"/>
          <w:szCs w:val="32"/>
        </w:rPr>
      </w:pPr>
      <w:r>
        <w:rPr>
          <w:rFonts w:hint="eastAsia" w:ascii="仿宋_GB2312" w:eastAsia="仿宋_GB2312"/>
          <w:sz w:val="32"/>
          <w:szCs w:val="32"/>
        </w:rPr>
        <w:t>2.2019年农村公共服务运行经费项目绩效目标完成情况综述。项目全年预算数85万元，执行数为85万元，完成预算的100%。通过项目实施，保障了</w:t>
      </w:r>
      <w:r>
        <w:rPr>
          <w:rFonts w:hint="eastAsia" w:ascii="仿宋_GB2312" w:eastAsia="仿宋_GB2312" w:cs="宋体"/>
          <w:sz w:val="32"/>
          <w:szCs w:val="32"/>
        </w:rPr>
        <w:t>农村基础设施建设及维护</w:t>
      </w:r>
      <w:r>
        <w:rPr>
          <w:rFonts w:hint="eastAsia" w:ascii="仿宋_GB2312" w:eastAsia="仿宋_GB2312"/>
          <w:sz w:val="32"/>
          <w:szCs w:val="32"/>
        </w:rPr>
        <w:t>，发现的主要问题：</w:t>
      </w:r>
      <w:r>
        <w:rPr>
          <w:rFonts w:hint="eastAsia" w:ascii="仿宋_GB2312" w:eastAsia="仿宋_GB2312"/>
          <w:kern w:val="0"/>
          <w:sz w:val="32"/>
          <w:szCs w:val="32"/>
        </w:rPr>
        <w:t>有部份资金报账相对滞后，有个别村报账不积极，导致资金滞留在乡财政所；部份村报账单据及项目资料不够完善，报账不规范。</w:t>
      </w:r>
      <w:r>
        <w:rPr>
          <w:rFonts w:hint="eastAsia" w:ascii="仿宋_GB2312" w:eastAsia="仿宋_GB2312"/>
          <w:sz w:val="32"/>
          <w:szCs w:val="32"/>
        </w:rPr>
        <w:t>下一步改进措施：</w:t>
      </w:r>
      <w:r>
        <w:rPr>
          <w:rFonts w:hint="eastAsia" w:ascii="仿宋_GB2312" w:eastAsia="仿宋_GB2312"/>
          <w:kern w:val="0"/>
          <w:sz w:val="32"/>
          <w:szCs w:val="32"/>
        </w:rPr>
        <w:t>加强督促，对报账不积极的村进行通报；形成项目资料清单，下发给各村，要求各村根据项目资料清单完善报账项目资料，规范报账程序。</w:t>
      </w:r>
    </w:p>
    <w:p w14:paraId="0C82273B">
      <w:pPr>
        <w:ind w:firstLine="320" w:firstLineChars="100"/>
      </w:pPr>
      <w:r>
        <w:rPr>
          <w:rFonts w:hint="eastAsia" w:ascii="仿宋_GB2312" w:eastAsia="仿宋_GB2312"/>
          <w:color w:val="000000" w:themeColor="text1"/>
          <w:sz w:val="32"/>
          <w:szCs w:val="32"/>
        </w:rPr>
        <w:t>3. 2019年度农村‘五保户’供养经费项目绩效目标完成情况综述。项目全年预算数56.52万元，执行数为56.52万元，完成预算的100%。通过项目实施，保障了农村五保户日常生活需要，发现的主要问题：有部份五保户卡号提供不积极，部份台账资料不够完善。下一步改进措施：加强督促，台账资料形成专卷归档，及时做好公示发放花名册，并根据项目资料清单完善报账项目资料，规范报账程序</w:t>
      </w:r>
    </w:p>
    <w:p w14:paraId="105D94C2">
      <w:pPr>
        <w:autoSpaceDE w:val="0"/>
        <w:autoSpaceDN w:val="0"/>
        <w:adjustRightInd w:val="0"/>
        <w:spacing w:line="576" w:lineRule="exact"/>
        <w:ind w:firstLine="640" w:firstLineChars="200"/>
        <w:jc w:val="left"/>
        <w:rPr>
          <w:rFonts w:ascii="方正仿宋_GBK" w:eastAsia="方正仿宋_GBK" w:cs="仿宋_GB2312"/>
          <w:color w:val="000000" w:themeColor="text1"/>
          <w:kern w:val="0"/>
          <w:sz w:val="33"/>
          <w:szCs w:val="33"/>
        </w:rPr>
      </w:pPr>
      <w:r>
        <w:rPr>
          <w:rFonts w:hint="eastAsia" w:ascii="仿宋_GB2312" w:eastAsia="仿宋_GB2312"/>
          <w:color w:val="000000" w:themeColor="text1"/>
          <w:sz w:val="32"/>
          <w:szCs w:val="32"/>
        </w:rPr>
        <w:t>4. 2019年度乡镇敬老院管理人员及运行经费项目绩效目标完成情况综述。项目全年预算数19.11万元，执行数为19.11万元，完成预算的100%。通过项目实施，保障了敬老院日常管理及运转正常，发现的主要问题：</w:t>
      </w:r>
      <w:r>
        <w:rPr>
          <w:rFonts w:hint="eastAsia" w:ascii="仿宋_GB2312" w:eastAsia="仿宋_GB2312"/>
          <w:color w:val="000000" w:themeColor="text1"/>
          <w:kern w:val="0"/>
          <w:sz w:val="32"/>
          <w:szCs w:val="32"/>
        </w:rPr>
        <w:t>签订协议不积极。</w:t>
      </w:r>
      <w:r>
        <w:rPr>
          <w:rFonts w:hint="eastAsia" w:ascii="仿宋_GB2312" w:eastAsia="仿宋_GB2312"/>
          <w:color w:val="000000" w:themeColor="text1"/>
          <w:sz w:val="32"/>
          <w:szCs w:val="32"/>
        </w:rPr>
        <w:t>下一步改进措施：</w:t>
      </w:r>
      <w:r>
        <w:rPr>
          <w:rFonts w:hint="eastAsia" w:ascii="仿宋_GB2312" w:eastAsia="仿宋_GB2312"/>
          <w:color w:val="000000" w:themeColor="text1"/>
          <w:kern w:val="0"/>
          <w:sz w:val="32"/>
          <w:szCs w:val="32"/>
        </w:rPr>
        <w:t>加强督促及时签订协议，并做好相关工作。</w:t>
      </w:r>
    </w:p>
    <w:p w14:paraId="3EDA5105">
      <w:pPr>
        <w:rPr>
          <w:rFonts w:ascii="仿宋_GB2312" w:eastAsia="仿宋_GB2312" w:cs="仿宋_GB2312"/>
          <w:kern w:val="0"/>
          <w:sz w:val="32"/>
          <w:szCs w:val="32"/>
        </w:rPr>
      </w:pPr>
      <w:r>
        <w:rPr>
          <w:rFonts w:hint="eastAsia" w:ascii="仿宋_GB2312" w:hAnsi="仿宋_GB2312" w:eastAsia="仿宋_GB2312" w:cs="仿宋_GB2312"/>
          <w:sz w:val="32"/>
          <w:szCs w:val="32"/>
        </w:rPr>
        <w:t>5.乡镇“人大代表之家”建设经费。项目全年预算数3.53万元，执行数为3.53万元，完成预算的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color w:val="000000" w:themeColor="text1"/>
          <w:sz w:val="32"/>
          <w:szCs w:val="32"/>
        </w:rPr>
        <w:t>保障乡镇“人大代表之家”建设顺利进行</w:t>
      </w:r>
      <w:r>
        <w:rPr>
          <w:rFonts w:hint="eastAsia" w:ascii="仿宋_GB2312" w:hAnsi="仿宋_GB2312" w:eastAsia="仿宋_GB2312" w:cs="仿宋_GB2312"/>
          <w:color w:val="FF0000"/>
          <w:sz w:val="32"/>
          <w:szCs w:val="32"/>
        </w:rPr>
        <w:t>，</w:t>
      </w:r>
      <w:r>
        <w:rPr>
          <w:rFonts w:hint="eastAsia" w:ascii="仿宋_GB2312" w:hAnsi="仿宋_GB2312" w:eastAsia="仿宋_GB2312" w:cs="仿宋_GB2312"/>
          <w:sz w:val="32"/>
          <w:szCs w:val="32"/>
        </w:rPr>
        <w:t>发现的主要问题：</w:t>
      </w:r>
      <w:r>
        <w:rPr>
          <w:rFonts w:hint="eastAsia" w:ascii="仿宋_GB2312" w:eastAsia="仿宋_GB2312" w:cs="仿宋_GB2312"/>
          <w:kern w:val="0"/>
          <w:sz w:val="32"/>
          <w:szCs w:val="32"/>
        </w:rPr>
        <w:t>档案资料规范管理方面有所欠缺。</w:t>
      </w:r>
      <w:r>
        <w:rPr>
          <w:rFonts w:hint="eastAsia" w:ascii="仿宋_GB2312" w:hAnsi="仿宋_GB2312" w:eastAsia="仿宋_GB2312" w:cs="仿宋_GB2312"/>
          <w:sz w:val="32"/>
          <w:szCs w:val="32"/>
        </w:rPr>
        <w:t>下一步改进措施：</w:t>
      </w:r>
      <w:r>
        <w:rPr>
          <w:rFonts w:hint="eastAsia" w:ascii="仿宋_GB2312" w:eastAsia="仿宋_GB2312" w:cs="仿宋_GB2312"/>
          <w:kern w:val="0"/>
          <w:sz w:val="32"/>
          <w:szCs w:val="32"/>
        </w:rPr>
        <w:t>加强督促，加强档案资料规范管理，做好档案归档资料，保证档案资料管理的规范化。</w:t>
      </w:r>
    </w:p>
    <w:p w14:paraId="201866AB">
      <w:pPr>
        <w:autoSpaceDE w:val="0"/>
        <w:autoSpaceDN w:val="0"/>
        <w:adjustRightInd w:val="0"/>
        <w:spacing w:line="576" w:lineRule="exact"/>
        <w:ind w:firstLine="640" w:firstLineChars="200"/>
        <w:jc w:val="left"/>
        <w:rPr>
          <w:rFonts w:ascii="仿宋_GB2312" w:eastAsia="仿宋_GB2312" w:cs="仿宋_GB2312"/>
          <w:color w:val="FF0000"/>
          <w:kern w:val="0"/>
          <w:sz w:val="32"/>
          <w:szCs w:val="32"/>
        </w:rPr>
      </w:pPr>
    </w:p>
    <w:tbl>
      <w:tblPr>
        <w:tblStyle w:val="13"/>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14:paraId="5C921CB6">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544C67F9">
            <w:pPr>
              <w:pStyle w:val="27"/>
              <w:widowControl/>
              <w:ind w:left="4015" w:leftChars="1310" w:hanging="1264" w:hangingChars="395"/>
              <w:textAlignment w:val="center"/>
              <w:rPr>
                <w:rFonts w:ascii="仿宋_GB2312" w:eastAsia="仿宋_GB2312" w:cs="宋体"/>
                <w:color w:val="000000" w:themeColor="text1"/>
                <w:sz w:val="32"/>
                <w:szCs w:val="32"/>
              </w:rPr>
            </w:pPr>
            <w:r>
              <w:rPr>
                <w:rFonts w:hint="eastAsia" w:ascii="仿宋_GB2312" w:hAnsi="黑体" w:eastAsia="仿宋_GB2312" w:cs="宋体"/>
                <w:bCs/>
                <w:color w:val="000000" w:themeColor="text1"/>
                <w:kern w:val="0"/>
                <w:sz w:val="32"/>
                <w:szCs w:val="32"/>
              </w:rPr>
              <w:t>项目支出绩效目标完成情况表</w:t>
            </w:r>
            <w:r>
              <w:rPr>
                <w:rFonts w:ascii="仿宋_GB2312" w:eastAsia="仿宋_GB2312" w:cs="宋体"/>
                <w:b/>
                <w:bCs/>
                <w:color w:val="000000" w:themeColor="text1"/>
                <w:kern w:val="0"/>
                <w:sz w:val="32"/>
                <w:szCs w:val="32"/>
              </w:rPr>
              <w:br w:type="textWrapping"/>
            </w:r>
            <w:r>
              <w:rPr>
                <w:rFonts w:ascii="仿宋_GB2312" w:hAnsi="宋体" w:eastAsia="仿宋_GB2312" w:cs="宋体"/>
                <w:color w:val="000000" w:themeColor="text1"/>
                <w:kern w:val="0"/>
                <w:sz w:val="32"/>
                <w:szCs w:val="32"/>
              </w:rPr>
              <w:t>(201</w:t>
            </w:r>
            <w:r>
              <w:rPr>
                <w:rFonts w:hint="eastAsia" w:ascii="仿宋_GB2312" w:hAnsi="宋体" w:eastAsia="仿宋_GB2312" w:cs="宋体"/>
                <w:color w:val="000000" w:themeColor="text1"/>
                <w:kern w:val="0"/>
                <w:sz w:val="32"/>
                <w:szCs w:val="32"/>
              </w:rPr>
              <w:t>9</w:t>
            </w:r>
            <w:r>
              <w:rPr>
                <w:rFonts w:ascii="仿宋_GB2312" w:hAnsi="宋体" w:eastAsia="仿宋_GB2312" w:cs="宋体"/>
                <w:color w:val="000000" w:themeColor="text1"/>
                <w:kern w:val="0"/>
                <w:sz w:val="32"/>
                <w:szCs w:val="32"/>
              </w:rPr>
              <w:t xml:space="preserve"> </w:t>
            </w:r>
            <w:r>
              <w:rPr>
                <w:rFonts w:hint="eastAsia" w:ascii="仿宋_GB2312" w:hAnsi="宋体" w:eastAsia="仿宋_GB2312" w:cs="宋体"/>
                <w:color w:val="000000" w:themeColor="text1"/>
                <w:kern w:val="0"/>
                <w:sz w:val="32"/>
                <w:szCs w:val="32"/>
              </w:rPr>
              <w:t>年度</w:t>
            </w:r>
            <w:r>
              <w:rPr>
                <w:rFonts w:ascii="仿宋_GB2312" w:hAnsi="宋体" w:eastAsia="仿宋_GB2312" w:cs="宋体"/>
                <w:color w:val="000000" w:themeColor="text1"/>
                <w:kern w:val="0"/>
                <w:sz w:val="32"/>
                <w:szCs w:val="32"/>
              </w:rPr>
              <w:t>)</w:t>
            </w:r>
          </w:p>
        </w:tc>
      </w:tr>
      <w:tr w14:paraId="632866DE">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629E8DE">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7CE468">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olor w:val="000000" w:themeColor="text1"/>
                <w:sz w:val="24"/>
              </w:rPr>
              <w:t>共和乡海子村村内道路硬化款、和平、纳底河村2018年饮水建设项目</w:t>
            </w:r>
          </w:p>
        </w:tc>
      </w:tr>
      <w:tr w14:paraId="17354075">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84404C">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25089AF">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共和乡人民政府</w:t>
            </w:r>
          </w:p>
        </w:tc>
      </w:tr>
      <w:tr w14:paraId="7854C7D8">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4B363E">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预算执行情况</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万元</w:t>
            </w:r>
            <w:r>
              <w:rPr>
                <w:rFonts w:ascii="仿宋_GB2312" w:hAnsi="宋体" w:eastAsia="仿宋_GB2312" w:cs="宋体"/>
                <w:color w:val="000000" w:themeColor="text1"/>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6867EA">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预算数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7A00A9">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101万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EA3E662">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执行数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1AB9CC">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73万</w:t>
            </w:r>
          </w:p>
        </w:tc>
      </w:tr>
      <w:tr w14:paraId="5D6298FD">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D90E2E3">
            <w:pPr>
              <w:widowControl/>
              <w:jc w:val="left"/>
              <w:rPr>
                <w:rFonts w:ascii="仿宋_GB2312" w:hAnsi="宋体"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55C2D43">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FB7D67">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101万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931BAA">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73EBAA">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73万</w:t>
            </w:r>
          </w:p>
        </w:tc>
      </w:tr>
      <w:tr w14:paraId="4E10A1E0">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7485834">
            <w:pPr>
              <w:widowControl/>
              <w:jc w:val="left"/>
              <w:rPr>
                <w:rFonts w:ascii="仿宋_GB2312" w:hAnsi="宋体"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EB1706B">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1AF7D15">
            <w:pPr>
              <w:widowControl/>
              <w:jc w:val="center"/>
              <w:textAlignment w:val="center"/>
              <w:rPr>
                <w:rFonts w:ascii="仿宋_GB2312" w:hAnsi="宋体" w:eastAsia="仿宋_GB2312" w:cs="宋体"/>
                <w:color w:val="000000" w:themeColor="text1"/>
                <w:sz w:val="24"/>
              </w:rPr>
            </w:pPr>
            <w:r>
              <w:rPr>
                <w:rFonts w:ascii="仿宋_GB2312" w:hAnsi="宋体" w:eastAsia="仿宋_GB2312" w:cs="宋体"/>
                <w:color w:val="000000" w:themeColor="text1"/>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488152">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624D90">
            <w:pPr>
              <w:jc w:val="center"/>
              <w:rPr>
                <w:rFonts w:ascii="仿宋_GB2312" w:hAnsi="宋体" w:eastAsia="仿宋_GB2312" w:cs="宋体"/>
                <w:color w:val="000000" w:themeColor="text1"/>
                <w:sz w:val="24"/>
              </w:rPr>
            </w:pPr>
            <w:r>
              <w:rPr>
                <w:rFonts w:ascii="仿宋_GB2312" w:hAnsi="宋体" w:eastAsia="仿宋_GB2312" w:cs="宋体"/>
                <w:color w:val="000000" w:themeColor="text1"/>
                <w:sz w:val="24"/>
              </w:rPr>
              <w:t>0</w:t>
            </w:r>
          </w:p>
        </w:tc>
      </w:tr>
      <w:tr w14:paraId="1095F2CF">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5035BD6">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529233">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082E2C0">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实际完成目标</w:t>
            </w:r>
          </w:p>
        </w:tc>
      </w:tr>
      <w:tr w14:paraId="77CC306A">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31CAB08">
            <w:pPr>
              <w:widowControl/>
              <w:jc w:val="left"/>
              <w:rPr>
                <w:rFonts w:ascii="仿宋_GB2312" w:hAnsi="宋体" w:eastAsia="仿宋_GB2312" w:cs="宋体"/>
                <w:color w:val="000000" w:themeColor="text1"/>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92CE4B">
            <w:pPr>
              <w:ind w:left="664" w:leftChars="316"/>
              <w:rPr>
                <w:rFonts w:ascii="仿宋_GB2312" w:hAnsi="宋体" w:eastAsia="仿宋_GB2312"/>
                <w:color w:val="000000" w:themeColor="text1"/>
                <w:sz w:val="24"/>
              </w:rPr>
            </w:pPr>
            <w:bookmarkStart w:id="51" w:name="OLE_LINK4"/>
            <w:r>
              <w:rPr>
                <w:rFonts w:hint="eastAsia" w:ascii="仿宋_GB2312" w:hAnsi="宋体" w:eastAsia="仿宋_GB2312"/>
                <w:color w:val="000000" w:themeColor="text1"/>
                <w:sz w:val="24"/>
              </w:rPr>
              <w:t>解决共和乡海子村109户487人出行及1500余亩青椒</w:t>
            </w:r>
            <w:bookmarkStart w:id="52" w:name="OLE_LINK2"/>
            <w:r>
              <w:rPr>
                <w:rFonts w:hint="eastAsia" w:ascii="仿宋_GB2312" w:hAnsi="宋体" w:eastAsia="仿宋_GB2312"/>
                <w:color w:val="000000" w:themeColor="text1"/>
                <w:sz w:val="24"/>
              </w:rPr>
              <w:t>、核桃、烤烟生产运输困难问题和和平村、纳底河村79户326人饮水困难问题</w:t>
            </w:r>
            <w:bookmarkEnd w:id="51"/>
            <w:r>
              <w:rPr>
                <w:rFonts w:hint="eastAsia" w:ascii="仿宋_GB2312" w:hAnsi="宋体" w:eastAsia="仿宋_GB2312"/>
                <w:color w:val="000000" w:themeColor="text1"/>
                <w:sz w:val="24"/>
              </w:rPr>
              <w:t>。</w:t>
            </w:r>
          </w:p>
          <w:bookmarkEnd w:id="52"/>
          <w:p w14:paraId="4BC288FB">
            <w:pPr>
              <w:widowControl/>
              <w:jc w:val="center"/>
              <w:textAlignment w:val="center"/>
              <w:rPr>
                <w:rFonts w:ascii="仿宋_GB2312" w:hAnsi="宋体" w:eastAsia="仿宋_GB2312" w:cs="宋体"/>
                <w:color w:val="000000" w:themeColor="text1"/>
                <w:sz w:val="24"/>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BF2CD4">
            <w:pPr>
              <w:ind w:left="664" w:leftChars="316"/>
              <w:rPr>
                <w:rFonts w:ascii="仿宋_GB2312" w:hAnsi="宋体" w:eastAsia="仿宋_GB2312"/>
                <w:color w:val="000000" w:themeColor="text1"/>
                <w:sz w:val="24"/>
              </w:rPr>
            </w:pPr>
            <w:r>
              <w:rPr>
                <w:rFonts w:hint="eastAsia" w:ascii="仿宋_GB2312" w:hAnsi="宋体" w:eastAsia="仿宋_GB2312"/>
                <w:color w:val="000000" w:themeColor="text1"/>
                <w:sz w:val="24"/>
              </w:rPr>
              <w:t>解决共和乡海子村109户487人出行及1500余亩青椒、核桃、烤烟生产运输困难问题和和平村、纳底河村79户326人饮水困难问题。</w:t>
            </w:r>
          </w:p>
          <w:p w14:paraId="2E7D30A9">
            <w:pPr>
              <w:widowControl/>
              <w:jc w:val="center"/>
              <w:textAlignment w:val="center"/>
              <w:rPr>
                <w:rFonts w:ascii="仿宋_GB2312" w:hAnsi="宋体" w:eastAsia="仿宋_GB2312" w:cs="宋体"/>
                <w:color w:val="000000" w:themeColor="text1"/>
                <w:sz w:val="24"/>
              </w:rPr>
            </w:pPr>
          </w:p>
        </w:tc>
      </w:tr>
      <w:tr w14:paraId="27127326">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5F6EFD">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A8E61D">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F90C647">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D9A785">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9E037E">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预期指标值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217B09">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实际完成指标值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r>
      <w:tr w14:paraId="0ECB38F2">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443CE06">
            <w:pPr>
              <w:widowControl/>
              <w:jc w:val="left"/>
              <w:rPr>
                <w:rFonts w:ascii="仿宋_GB2312" w:hAnsi="宋体"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805B67">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D97906">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C730E5">
            <w:pPr>
              <w:widowControl/>
              <w:jc w:val="left"/>
              <w:textAlignment w:val="center"/>
              <w:rPr>
                <w:rFonts w:ascii="仿宋_GB2312" w:hAnsi="宋体" w:eastAsia="仿宋_GB2312" w:cs="宋体"/>
                <w:color w:val="000000" w:themeColor="text1"/>
                <w:sz w:val="24"/>
              </w:rPr>
            </w:pPr>
            <w:bookmarkStart w:id="53" w:name="OLE_LINK1"/>
            <w:r>
              <w:rPr>
                <w:rFonts w:hint="eastAsia" w:ascii="仿宋_GB2312" w:hAnsi="宋体" w:eastAsia="仿宋_GB2312"/>
                <w:color w:val="000000" w:themeColor="text1"/>
                <w:sz w:val="24"/>
              </w:rPr>
              <w:t>硬化村内道路三段2公里错车道不低于6个硬;架设</w:t>
            </w:r>
            <w:r>
              <w:rPr>
                <w:rFonts w:hint="eastAsia" w:ascii="仿宋_GB2312" w:hAnsi="仿宋_GB2312" w:eastAsia="仿宋_GB2312" w:cs="仿宋_GB2312"/>
                <w:color w:val="000000" w:themeColor="text1"/>
                <w:sz w:val="24"/>
              </w:rPr>
              <w:t>Φ</w:t>
            </w:r>
            <w:r>
              <w:rPr>
                <w:rFonts w:hint="eastAsia" w:ascii="仿宋_GB2312" w:hAnsi="宋体" w:eastAsia="仿宋_GB2312"/>
                <w:color w:val="000000" w:themeColor="text1"/>
                <w:sz w:val="24"/>
              </w:rPr>
              <w:t>50PE管7700米，Ф32PE管11400米，建蓄水池9口，建取水池1口，建沉砂池3口</w:t>
            </w:r>
            <w:bookmarkEnd w:id="53"/>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FF456B0">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olor w:val="000000" w:themeColor="text1"/>
                <w:sz w:val="24"/>
              </w:rPr>
              <w:t>硬化村内道路三段2公里错车道不低于6个硬;架设</w:t>
            </w:r>
            <w:r>
              <w:rPr>
                <w:rFonts w:hint="eastAsia" w:ascii="仿宋_GB2312" w:hAnsi="仿宋_GB2312" w:eastAsia="仿宋_GB2312" w:cs="仿宋_GB2312"/>
                <w:color w:val="000000" w:themeColor="text1"/>
                <w:sz w:val="24"/>
              </w:rPr>
              <w:t>Φ</w:t>
            </w:r>
            <w:r>
              <w:rPr>
                <w:rFonts w:hint="eastAsia" w:ascii="仿宋_GB2312" w:hAnsi="宋体" w:eastAsia="仿宋_GB2312"/>
                <w:color w:val="000000" w:themeColor="text1"/>
                <w:sz w:val="24"/>
              </w:rPr>
              <w:t>50PE管7700米，Ф32PE管11400米，建蓄水池9口，建取水池1口，建沉砂池3口</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8DD5232">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olor w:val="000000" w:themeColor="text1"/>
                <w:sz w:val="24"/>
              </w:rPr>
              <w:t>硬化村内道路三段2公里错车道不低于6个硬;架设</w:t>
            </w:r>
            <w:r>
              <w:rPr>
                <w:rFonts w:hint="eastAsia" w:ascii="仿宋_GB2312" w:hAnsi="仿宋_GB2312" w:eastAsia="仿宋_GB2312" w:cs="仿宋_GB2312"/>
                <w:color w:val="000000" w:themeColor="text1"/>
                <w:sz w:val="24"/>
              </w:rPr>
              <w:t>Φ</w:t>
            </w:r>
            <w:r>
              <w:rPr>
                <w:rFonts w:hint="eastAsia" w:ascii="仿宋_GB2312" w:hAnsi="宋体" w:eastAsia="仿宋_GB2312"/>
                <w:color w:val="000000" w:themeColor="text1"/>
                <w:sz w:val="24"/>
              </w:rPr>
              <w:t>50PE管7700米，Ф32PE管11400米，建蓄水池9口，建取水池1口，建沉砂池3口</w:t>
            </w:r>
          </w:p>
        </w:tc>
      </w:tr>
      <w:tr w14:paraId="3C004B4F">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FBF04CA">
            <w:pPr>
              <w:widowControl/>
              <w:jc w:val="left"/>
              <w:rPr>
                <w:rFonts w:ascii="仿宋_GB2312" w:hAnsi="宋体"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B5DACD5">
            <w:pPr>
              <w:widowControl/>
              <w:jc w:val="center"/>
              <w:textAlignment w:val="center"/>
              <w:rPr>
                <w:rFonts w:ascii="仿宋_GB2312" w:hAnsi="宋体" w:eastAsia="仿宋_GB2312" w:cs="宋体"/>
                <w:color w:val="000000" w:themeColor="text1"/>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6E6505">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F1310C7">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开工时间</w:t>
            </w:r>
          </w:p>
          <w:p w14:paraId="3BB334D1">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竣工时间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D678C0">
            <w:pPr>
              <w:widowControl/>
              <w:textAlignment w:val="center"/>
              <w:rPr>
                <w:rFonts w:ascii="仿宋_GB2312" w:hAnsi="宋体" w:eastAsia="仿宋_GB2312" w:cs="宋体"/>
                <w:color w:val="000000" w:themeColor="text1"/>
                <w:sz w:val="24"/>
              </w:rPr>
            </w:pPr>
            <w:r>
              <w:rPr>
                <w:rFonts w:ascii="仿宋_GB2312" w:hAnsi="宋体" w:eastAsia="仿宋_GB2312" w:cs="宋体"/>
                <w:color w:val="000000" w:themeColor="text1"/>
                <w:sz w:val="24"/>
              </w:rPr>
              <w:t>201</w:t>
            </w:r>
            <w:r>
              <w:rPr>
                <w:rFonts w:hint="eastAsia" w:ascii="仿宋_GB2312" w:hAnsi="宋体" w:eastAsia="仿宋_GB2312" w:cs="宋体"/>
                <w:color w:val="000000" w:themeColor="text1"/>
                <w:sz w:val="24"/>
              </w:rPr>
              <w:t>9年2月</w:t>
            </w:r>
          </w:p>
          <w:p w14:paraId="5B678FEE">
            <w:pPr>
              <w:widowControl/>
              <w:textAlignment w:val="center"/>
              <w:rPr>
                <w:rFonts w:ascii="仿宋_GB2312" w:hAnsi="宋体" w:eastAsia="仿宋_GB2312" w:cs="宋体"/>
                <w:color w:val="000000" w:themeColor="text1"/>
                <w:sz w:val="24"/>
              </w:rPr>
            </w:pPr>
            <w:r>
              <w:rPr>
                <w:rFonts w:ascii="仿宋_GB2312" w:hAnsi="宋体" w:eastAsia="仿宋_GB2312" w:cs="宋体"/>
                <w:color w:val="000000" w:themeColor="text1"/>
                <w:sz w:val="24"/>
              </w:rPr>
              <w:t>201</w:t>
            </w:r>
            <w:r>
              <w:rPr>
                <w:rFonts w:hint="eastAsia" w:ascii="仿宋_GB2312" w:hAnsi="宋体" w:eastAsia="仿宋_GB2312" w:cs="宋体"/>
                <w:color w:val="000000" w:themeColor="text1"/>
                <w:sz w:val="24"/>
              </w:rPr>
              <w:t>9年12月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E66A69">
            <w:pPr>
              <w:widowControl/>
              <w:jc w:val="center"/>
              <w:textAlignment w:val="center"/>
              <w:rPr>
                <w:rFonts w:ascii="仿宋_GB2312" w:hAnsi="宋体" w:eastAsia="仿宋_GB2312" w:cs="宋体"/>
                <w:color w:val="000000" w:themeColor="text1"/>
                <w:sz w:val="24"/>
              </w:rPr>
            </w:pPr>
          </w:p>
        </w:tc>
      </w:tr>
      <w:tr w14:paraId="711D7CC6">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6EB681E">
            <w:pPr>
              <w:widowControl/>
              <w:jc w:val="left"/>
              <w:rPr>
                <w:rFonts w:ascii="仿宋_GB2312" w:hAnsi="宋体"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92FD52">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099006F">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7BE05E">
            <w:pPr>
              <w:rPr>
                <w:rFonts w:ascii="仿宋_GB2312" w:hAnsi="宋体" w:eastAsia="仿宋_GB2312"/>
                <w:color w:val="000000" w:themeColor="text1"/>
                <w:sz w:val="24"/>
              </w:rPr>
            </w:pPr>
            <w:r>
              <w:rPr>
                <w:rFonts w:hint="eastAsia" w:ascii="仿宋_GB2312" w:hAnsi="宋体" w:eastAsia="仿宋_GB2312"/>
                <w:color w:val="000000" w:themeColor="text1"/>
                <w:sz w:val="24"/>
              </w:rPr>
              <w:t>我乡民族事业发展资金项目达到了计划要求，资金全部用于了项目建设，切实解决了群众实际困难，改善了群众的生活条件，促进了经济发展，社会效益明显，群众满意度高，是一个惠民、利民的好项目。</w:t>
            </w:r>
          </w:p>
          <w:p w14:paraId="53D69E5D">
            <w:pPr>
              <w:widowControl/>
              <w:jc w:val="center"/>
              <w:textAlignment w:val="center"/>
              <w:rPr>
                <w:rFonts w:ascii="仿宋_GB2312" w:hAnsi="宋体"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94A32F">
            <w:pPr>
              <w:rPr>
                <w:rFonts w:ascii="仿宋_GB2312" w:hAnsi="宋体" w:eastAsia="仿宋_GB2312"/>
                <w:color w:val="000000" w:themeColor="text1"/>
                <w:sz w:val="24"/>
              </w:rPr>
            </w:pPr>
            <w:r>
              <w:rPr>
                <w:rFonts w:hint="eastAsia" w:ascii="仿宋_GB2312" w:hAnsi="宋体" w:eastAsia="仿宋_GB2312"/>
                <w:color w:val="000000" w:themeColor="text1"/>
                <w:sz w:val="24"/>
              </w:rPr>
              <w:t>我乡民族事业发展资金项目达到了计划要求，资金全部用于了项目建设，切实解决了群众实际困难，改善了群众的生活条件，促进了经济发展，社会效益明显，群众满意度高，是一个惠民、利民的好项目。</w:t>
            </w:r>
          </w:p>
          <w:p w14:paraId="573EB3A0">
            <w:pPr>
              <w:widowControl/>
              <w:jc w:val="center"/>
              <w:textAlignment w:val="center"/>
              <w:rPr>
                <w:rFonts w:ascii="仿宋_GB2312" w:hAnsi="宋体"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7684CC5">
            <w:pPr>
              <w:rPr>
                <w:rFonts w:ascii="仿宋_GB2312" w:hAnsi="宋体" w:eastAsia="仿宋_GB2312"/>
                <w:color w:val="000000" w:themeColor="text1"/>
                <w:sz w:val="24"/>
              </w:rPr>
            </w:pPr>
            <w:r>
              <w:rPr>
                <w:rFonts w:hint="eastAsia" w:ascii="仿宋_GB2312" w:hAnsi="宋体" w:eastAsia="仿宋_GB2312"/>
                <w:color w:val="000000" w:themeColor="text1"/>
                <w:sz w:val="24"/>
              </w:rPr>
              <w:t>我乡民族事业发展资金项目达到了计划要求，资金全部用于了项目建设，切实解决了群众实际困难，改善了群众的生活条件，促进了经济发展，社会效益明显，群众满意度高，是一个惠民、利民的好项目。</w:t>
            </w:r>
          </w:p>
          <w:p w14:paraId="33FAA8BA">
            <w:pPr>
              <w:widowControl/>
              <w:jc w:val="center"/>
              <w:textAlignment w:val="center"/>
              <w:rPr>
                <w:rFonts w:ascii="仿宋_GB2312" w:hAnsi="宋体" w:eastAsia="仿宋_GB2312" w:cs="宋体"/>
                <w:color w:val="000000" w:themeColor="text1"/>
                <w:sz w:val="24"/>
              </w:rPr>
            </w:pPr>
          </w:p>
        </w:tc>
      </w:tr>
      <w:tr w14:paraId="7AF367A0">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DD7208B">
            <w:pPr>
              <w:widowControl/>
              <w:jc w:val="left"/>
              <w:rPr>
                <w:rFonts w:ascii="仿宋_GB2312" w:hAnsi="宋体"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5200A3">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BD4E915">
            <w:pPr>
              <w:widowControl/>
              <w:jc w:val="center"/>
              <w:textAlignment w:val="center"/>
              <w:rPr>
                <w:rFonts w:ascii="仿宋_GB2312" w:hAnsi="宋体"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440C73C">
            <w:pPr>
              <w:widowControl/>
              <w:jc w:val="center"/>
              <w:textAlignment w:val="center"/>
              <w:rPr>
                <w:rFonts w:ascii="仿宋_GB2312" w:hAnsi="宋体"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8AF90E">
            <w:pPr>
              <w:widowControl/>
              <w:jc w:val="center"/>
              <w:textAlignment w:val="center"/>
              <w:rPr>
                <w:rFonts w:ascii="仿宋_GB2312" w:hAnsi="宋体"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409240">
            <w:pPr>
              <w:widowControl/>
              <w:jc w:val="center"/>
              <w:textAlignment w:val="center"/>
              <w:rPr>
                <w:rFonts w:ascii="仿宋_GB2312" w:hAnsi="宋体" w:eastAsia="仿宋_GB2312" w:cs="宋体"/>
                <w:color w:val="000000" w:themeColor="text1"/>
                <w:sz w:val="24"/>
              </w:rPr>
            </w:pPr>
          </w:p>
        </w:tc>
      </w:tr>
      <w:tr w14:paraId="643C4C77">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4FF04B7">
            <w:pPr>
              <w:widowControl/>
              <w:jc w:val="left"/>
              <w:rPr>
                <w:rFonts w:ascii="仿宋_GB2312" w:hAnsi="宋体"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1810CC8">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B0742DA">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47E9E8">
            <w:pPr>
              <w:widowControl/>
              <w:jc w:val="center"/>
              <w:textAlignment w:val="center"/>
              <w:rPr>
                <w:rFonts w:ascii="仿宋_GB2312" w:hAnsi="宋体" w:eastAsia="仿宋_GB2312" w:cs="宋体"/>
                <w:color w:val="000000" w:themeColor="text1"/>
                <w:sz w:val="24"/>
              </w:rPr>
            </w:pPr>
            <w:r>
              <w:rPr>
                <w:rFonts w:hint="eastAsia" w:ascii="仿宋_GB2312" w:hAnsi="宋体" w:eastAsia="仿宋_GB2312" w:cs="宋体"/>
                <w:color w:val="000000" w:themeColor="text1"/>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E89B10">
            <w:pPr>
              <w:widowControl/>
              <w:jc w:val="center"/>
              <w:textAlignment w:val="center"/>
              <w:rPr>
                <w:rFonts w:ascii="仿宋_GB2312" w:hAnsi="宋体" w:eastAsia="仿宋_GB2312" w:cs="宋体"/>
                <w:color w:val="000000" w:themeColor="text1"/>
                <w:sz w:val="24"/>
              </w:rPr>
            </w:pPr>
            <w:r>
              <w:rPr>
                <w:rFonts w:ascii="仿宋_GB2312" w:hAnsi="宋体" w:eastAsia="仿宋_GB2312" w:cs="宋体"/>
                <w:color w:val="000000" w:themeColor="text1"/>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CE290E8">
            <w:pPr>
              <w:widowControl/>
              <w:jc w:val="center"/>
              <w:textAlignment w:val="center"/>
              <w:rPr>
                <w:rFonts w:ascii="仿宋_GB2312" w:hAnsi="宋体" w:eastAsia="仿宋_GB2312" w:cs="宋体"/>
                <w:color w:val="000000" w:themeColor="text1"/>
                <w:sz w:val="24"/>
              </w:rPr>
            </w:pPr>
            <w:r>
              <w:rPr>
                <w:rFonts w:ascii="仿宋_GB2312" w:hAnsi="宋体" w:eastAsia="仿宋_GB2312" w:cs="宋体"/>
                <w:color w:val="000000" w:themeColor="text1"/>
                <w:sz w:val="24"/>
              </w:rPr>
              <w:t>100%</w:t>
            </w:r>
          </w:p>
        </w:tc>
      </w:tr>
    </w:tbl>
    <w:p w14:paraId="00B185DC">
      <w:pPr>
        <w:rPr>
          <w:rFonts w:ascii="仿宋_GB2312" w:hAnsi="宋体" w:eastAsia="仿宋_GB2312"/>
          <w:color w:val="FF0000"/>
          <w:sz w:val="32"/>
          <w:szCs w:val="32"/>
        </w:rPr>
      </w:pPr>
    </w:p>
    <w:p w14:paraId="5343F9B0">
      <w:pPr>
        <w:rPr>
          <w:rFonts w:ascii="仿宋_GB2312" w:hAnsi="宋体" w:eastAsia="仿宋_GB2312"/>
          <w:color w:val="FF0000"/>
          <w:sz w:val="32"/>
          <w:szCs w:val="32"/>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4CFAC2FC">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25005EA8">
            <w:pPr>
              <w:pStyle w:val="27"/>
              <w:widowControl/>
              <w:ind w:left="4015" w:leftChars="1310" w:hanging="1264" w:hangingChars="395"/>
              <w:textAlignment w:val="center"/>
              <w:rPr>
                <w:rFonts w:ascii="仿宋_GB2312" w:eastAsia="仿宋_GB2312" w:cs="宋体"/>
                <w:sz w:val="32"/>
                <w:szCs w:val="32"/>
              </w:rPr>
            </w:pPr>
            <w:r>
              <w:rPr>
                <w:rFonts w:hint="eastAsia" w:ascii="仿宋_GB2312" w:hAnsi="黑体" w:eastAsia="仿宋_GB2312" w:cs="宋体"/>
                <w:bCs/>
                <w:kern w:val="0"/>
                <w:sz w:val="32"/>
                <w:szCs w:val="32"/>
              </w:rPr>
              <w:t>项目支出绩效目标完成情况表</w:t>
            </w:r>
            <w:r>
              <w:rPr>
                <w:rFonts w:ascii="仿宋_GB2312" w:eastAsia="仿宋_GB2312" w:cs="宋体"/>
                <w:b/>
                <w:bCs/>
                <w:kern w:val="0"/>
                <w:sz w:val="32"/>
                <w:szCs w:val="32"/>
              </w:rPr>
              <w:br w:type="textWrapping"/>
            </w:r>
            <w:r>
              <w:rPr>
                <w:rFonts w:ascii="仿宋_GB2312" w:hAnsi="宋体" w:eastAsia="仿宋_GB2312" w:cs="宋体"/>
                <w:kern w:val="0"/>
                <w:sz w:val="32"/>
                <w:szCs w:val="32"/>
              </w:rPr>
              <w:t>(201</w:t>
            </w:r>
            <w:r>
              <w:rPr>
                <w:rFonts w:hint="eastAsia" w:ascii="仿宋_GB2312" w:hAnsi="宋体" w:eastAsia="仿宋_GB2312" w:cs="宋体"/>
                <w:kern w:val="0"/>
                <w:sz w:val="32"/>
                <w:szCs w:val="32"/>
              </w:rPr>
              <w:t>9</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年度</w:t>
            </w:r>
            <w:r>
              <w:rPr>
                <w:rFonts w:ascii="仿宋_GB2312" w:hAnsi="宋体" w:eastAsia="仿宋_GB2312" w:cs="宋体"/>
                <w:kern w:val="0"/>
                <w:sz w:val="32"/>
                <w:szCs w:val="32"/>
              </w:rPr>
              <w:t>)</w:t>
            </w:r>
          </w:p>
        </w:tc>
      </w:tr>
      <w:tr w14:paraId="547F9980">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09EE11">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F96576">
            <w:pPr>
              <w:widowControl/>
              <w:jc w:val="center"/>
              <w:textAlignment w:val="center"/>
              <w:rPr>
                <w:rFonts w:ascii="仿宋_GB2312" w:eastAsia="仿宋_GB2312" w:cs="宋体"/>
                <w:sz w:val="24"/>
              </w:rPr>
            </w:pPr>
            <w:r>
              <w:rPr>
                <w:rFonts w:hint="eastAsia" w:ascii="仿宋_GB2312" w:eastAsia="仿宋_GB2312" w:cs="宋体"/>
                <w:sz w:val="24"/>
              </w:rPr>
              <w:t>共和乡农村公共服务运行维护</w:t>
            </w:r>
          </w:p>
        </w:tc>
      </w:tr>
      <w:tr w14:paraId="43CC6802">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B74F48E">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CE0FB9">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14:paraId="72C0BE7F">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5A6DC1">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F4CC5CE">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A3A6C97">
            <w:pPr>
              <w:widowControl/>
              <w:jc w:val="center"/>
              <w:textAlignment w:val="center"/>
              <w:rPr>
                <w:rFonts w:ascii="仿宋_GB2312" w:eastAsia="仿宋_GB2312" w:cs="宋体"/>
                <w:sz w:val="24"/>
              </w:rPr>
            </w:pPr>
            <w:r>
              <w:rPr>
                <w:rFonts w:ascii="仿宋_GB2312" w:eastAsia="仿宋_GB2312" w:cs="宋体"/>
                <w:sz w:val="24"/>
              </w:rPr>
              <w:t>85</w:t>
            </w:r>
            <w:r>
              <w:rPr>
                <w:rFonts w:hint="eastAsia" w:ascii="仿宋_GB2312" w:eastAsia="仿宋_GB2312" w:cs="宋体"/>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D228CAC">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A42FF56">
            <w:pPr>
              <w:widowControl/>
              <w:jc w:val="center"/>
              <w:textAlignment w:val="center"/>
              <w:rPr>
                <w:rFonts w:ascii="仿宋_GB2312" w:eastAsia="仿宋_GB2312" w:cs="宋体"/>
                <w:sz w:val="24"/>
              </w:rPr>
            </w:pPr>
            <w:r>
              <w:rPr>
                <w:rFonts w:hint="eastAsia" w:ascii="仿宋_GB2312" w:eastAsia="仿宋_GB2312" w:cs="宋体"/>
                <w:sz w:val="24"/>
              </w:rPr>
              <w:t>85万</w:t>
            </w:r>
          </w:p>
        </w:tc>
      </w:tr>
      <w:tr w14:paraId="471998AA">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F5B82C5">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076A12">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9F6AE2">
            <w:pPr>
              <w:widowControl/>
              <w:jc w:val="center"/>
              <w:textAlignment w:val="center"/>
              <w:rPr>
                <w:rFonts w:ascii="仿宋_GB2312" w:eastAsia="仿宋_GB2312" w:cs="宋体"/>
                <w:sz w:val="24"/>
              </w:rPr>
            </w:pPr>
            <w:r>
              <w:rPr>
                <w:rFonts w:ascii="仿宋_GB2312" w:eastAsia="仿宋_GB2312" w:cs="宋体"/>
                <w:sz w:val="24"/>
              </w:rPr>
              <w:t>85</w:t>
            </w:r>
            <w:r>
              <w:rPr>
                <w:rFonts w:hint="eastAsia" w:ascii="仿宋_GB2312" w:eastAsia="仿宋_GB2312" w:cs="宋体"/>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87B0E21">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D0E19E5">
            <w:pPr>
              <w:widowControl/>
              <w:jc w:val="center"/>
              <w:textAlignment w:val="center"/>
              <w:rPr>
                <w:rFonts w:ascii="仿宋_GB2312" w:eastAsia="仿宋_GB2312" w:cs="宋体"/>
                <w:sz w:val="24"/>
              </w:rPr>
            </w:pPr>
            <w:r>
              <w:rPr>
                <w:rFonts w:hint="eastAsia" w:ascii="仿宋_GB2312" w:eastAsia="仿宋_GB2312" w:cs="宋体"/>
                <w:sz w:val="24"/>
              </w:rPr>
              <w:t>85万</w:t>
            </w:r>
          </w:p>
        </w:tc>
      </w:tr>
      <w:tr w14:paraId="422B73DF">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09AEAE9">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7BE94B">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78A05C">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A6C339">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E99670">
            <w:pPr>
              <w:jc w:val="center"/>
              <w:rPr>
                <w:rFonts w:ascii="仿宋_GB2312" w:eastAsia="仿宋_GB2312" w:cs="宋体"/>
                <w:sz w:val="24"/>
              </w:rPr>
            </w:pPr>
            <w:r>
              <w:rPr>
                <w:rFonts w:ascii="仿宋_GB2312" w:eastAsia="仿宋_GB2312" w:cs="宋体"/>
                <w:sz w:val="24"/>
              </w:rPr>
              <w:t>0</w:t>
            </w:r>
          </w:p>
        </w:tc>
      </w:tr>
      <w:tr w14:paraId="2D4DC067">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1469274">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1157F03">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DB56BE1">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14:paraId="5F5C263D">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508D699">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830C43">
            <w:pPr>
              <w:widowControl/>
              <w:jc w:val="center"/>
              <w:textAlignment w:val="center"/>
              <w:rPr>
                <w:rFonts w:ascii="仿宋_GB2312" w:eastAsia="仿宋_GB2312" w:cs="宋体"/>
                <w:sz w:val="24"/>
              </w:rPr>
            </w:pPr>
            <w:r>
              <w:rPr>
                <w:rFonts w:hint="eastAsia" w:ascii="仿宋_GB2312" w:eastAsia="仿宋_GB2312" w:cs="宋体"/>
                <w:sz w:val="24"/>
              </w:rPr>
              <w:t>用于农村基础设施建设及维护（挡墙建设、垮方清除、堰渠维护等）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4B6A502">
            <w:pPr>
              <w:autoSpaceDE w:val="0"/>
              <w:autoSpaceDN w:val="0"/>
              <w:adjustRightInd w:val="0"/>
              <w:spacing w:line="576" w:lineRule="exact"/>
              <w:ind w:firstLine="480" w:firstLineChars="200"/>
              <w:jc w:val="left"/>
              <w:rPr>
                <w:rFonts w:ascii="仿宋_GB2312" w:eastAsia="仿宋_GB2312" w:cs="宋体"/>
                <w:sz w:val="24"/>
              </w:rPr>
            </w:pPr>
            <w:r>
              <w:rPr>
                <w:rFonts w:hint="eastAsia" w:ascii="仿宋_GB2312" w:eastAsia="仿宋_GB2312" w:cs="宋体"/>
                <w:sz w:val="24"/>
              </w:rPr>
              <w:t>对村基础设施进行维修维护及清理后，村社环境得到了改善，加强了基础设施建设，提高了道路的使用效率，对村民的出行再次提供了更大的便利，改善村民生产生活条件和增加农民收入，村民满意度</w:t>
            </w:r>
            <w:r>
              <w:rPr>
                <w:rFonts w:ascii="仿宋_GB2312" w:eastAsia="仿宋_GB2312" w:cs="宋体"/>
                <w:sz w:val="24"/>
              </w:rPr>
              <w:t>100%</w:t>
            </w:r>
            <w:r>
              <w:rPr>
                <w:rFonts w:hint="eastAsia" w:ascii="仿宋_GB2312" w:eastAsia="仿宋_GB2312" w:cs="宋体"/>
                <w:sz w:val="24"/>
              </w:rPr>
              <w:t>。</w:t>
            </w:r>
          </w:p>
          <w:p w14:paraId="6958852C">
            <w:pPr>
              <w:widowControl/>
              <w:jc w:val="center"/>
              <w:textAlignment w:val="center"/>
              <w:rPr>
                <w:rFonts w:ascii="仿宋_GB2312" w:eastAsia="仿宋_GB2312" w:cs="宋体"/>
                <w:sz w:val="24"/>
              </w:rPr>
            </w:pPr>
          </w:p>
        </w:tc>
      </w:tr>
      <w:tr w14:paraId="3E3F8B74">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5ADF5D8">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DDC44D9">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1566DF">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FDD8B92">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B4C894">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4EE9F2D">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14:paraId="6C04643C">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CDCC5FB">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2C0B547">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54E52C">
            <w:pPr>
              <w:widowControl/>
              <w:jc w:val="center"/>
              <w:textAlignment w:val="center"/>
              <w:rPr>
                <w:rFonts w:ascii="仿宋_GB2312" w:eastAsia="仿宋_GB2312" w:cs="宋体"/>
                <w:sz w:val="24"/>
              </w:rPr>
            </w:pPr>
            <w:r>
              <w:rPr>
                <w:rFonts w:hint="eastAsia" w:ascii="仿宋_GB2312" w:eastAsia="仿宋_GB2312" w:cs="宋体"/>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7E83BFC">
            <w:pPr>
              <w:widowControl/>
              <w:jc w:val="center"/>
              <w:textAlignment w:val="center"/>
              <w:rPr>
                <w:rFonts w:ascii="仿宋_GB2312" w:eastAsia="仿宋_GB2312" w:cs="宋体"/>
                <w:sz w:val="24"/>
              </w:rPr>
            </w:pPr>
            <w:r>
              <w:rPr>
                <w:rFonts w:hint="eastAsia" w:ascii="仿宋_GB2312" w:eastAsia="仿宋_GB2312" w:cs="宋体"/>
                <w:sz w:val="24"/>
              </w:rPr>
              <w:t>项目数量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47CCCF">
            <w:pPr>
              <w:widowControl/>
              <w:jc w:val="center"/>
              <w:textAlignment w:val="center"/>
              <w:rPr>
                <w:rFonts w:ascii="仿宋_GB2312" w:eastAsia="仿宋_GB2312" w:cs="宋体"/>
                <w:sz w:val="24"/>
              </w:rPr>
            </w:pPr>
            <w:r>
              <w:rPr>
                <w:rFonts w:hint="eastAsia" w:ascii="仿宋_GB2312" w:eastAsia="仿宋_GB2312" w:cs="宋体"/>
                <w:sz w:val="24"/>
              </w:rPr>
              <w:t>17个项目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1B50DF">
            <w:pPr>
              <w:widowControl/>
              <w:jc w:val="center"/>
              <w:textAlignment w:val="center"/>
              <w:rPr>
                <w:rFonts w:ascii="仿宋_GB2312" w:eastAsia="仿宋_GB2312" w:cs="宋体"/>
                <w:sz w:val="24"/>
              </w:rPr>
            </w:pPr>
            <w:r>
              <w:rPr>
                <w:rFonts w:hint="eastAsia" w:ascii="仿宋_GB2312" w:eastAsia="仿宋_GB2312" w:cs="宋体"/>
                <w:sz w:val="24"/>
              </w:rPr>
              <w:t>17个项目</w:t>
            </w:r>
          </w:p>
        </w:tc>
      </w:tr>
      <w:tr w14:paraId="3C35AEF5">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258CF65">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BEA6A5">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E6C22A">
            <w:pPr>
              <w:widowControl/>
              <w:jc w:val="center"/>
              <w:textAlignment w:val="center"/>
              <w:rPr>
                <w:rFonts w:ascii="仿宋_GB2312" w:eastAsia="仿宋_GB2312" w:cs="宋体"/>
                <w:sz w:val="24"/>
              </w:rPr>
            </w:pPr>
            <w:r>
              <w:rPr>
                <w:rFonts w:hint="eastAsia" w:ascii="仿宋_GB2312" w:eastAsia="仿宋_GB2312" w:cs="宋体"/>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45EADFC">
            <w:pPr>
              <w:widowControl/>
              <w:jc w:val="center"/>
              <w:textAlignment w:val="center"/>
              <w:rPr>
                <w:rFonts w:ascii="仿宋_GB2312" w:eastAsia="仿宋_GB2312" w:cs="宋体"/>
                <w:sz w:val="24"/>
              </w:rPr>
            </w:pPr>
            <w:r>
              <w:rPr>
                <w:rFonts w:hint="eastAsia" w:ascii="仿宋_GB2312" w:eastAsia="仿宋_GB2312" w:cs="宋体"/>
                <w:sz w:val="24"/>
              </w:rPr>
              <w:t>质量达标率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18630CB">
            <w:pPr>
              <w:widowControl/>
              <w:jc w:val="center"/>
              <w:textAlignment w:val="center"/>
              <w:rPr>
                <w:rFonts w:ascii="仿宋_GB2312" w:eastAsia="仿宋_GB2312" w:cs="宋体"/>
                <w:sz w:val="24"/>
              </w:rPr>
            </w:pPr>
            <w:r>
              <w:rPr>
                <w:rFonts w:ascii="仿宋_GB2312" w:eastAsia="仿宋_GB2312" w:cs="宋体"/>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B983EDB">
            <w:pPr>
              <w:widowControl/>
              <w:jc w:val="center"/>
              <w:textAlignment w:val="center"/>
              <w:rPr>
                <w:rFonts w:ascii="仿宋_GB2312" w:eastAsia="仿宋_GB2312" w:cs="宋体"/>
                <w:sz w:val="24"/>
              </w:rPr>
            </w:pPr>
            <w:r>
              <w:rPr>
                <w:rFonts w:ascii="仿宋_GB2312" w:eastAsia="仿宋_GB2312" w:cs="宋体"/>
                <w:sz w:val="24"/>
              </w:rPr>
              <w:t>100%</w:t>
            </w:r>
          </w:p>
        </w:tc>
      </w:tr>
      <w:tr w14:paraId="74B2B2DC">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691D6F7">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4D31706">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C68EC68">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37B262">
            <w:pPr>
              <w:widowControl/>
              <w:jc w:val="center"/>
              <w:textAlignment w:val="center"/>
              <w:rPr>
                <w:rFonts w:ascii="仿宋_GB2312" w:eastAsia="仿宋_GB2312" w:cs="宋体"/>
                <w:sz w:val="24"/>
              </w:rPr>
            </w:pPr>
            <w:r>
              <w:rPr>
                <w:rFonts w:hint="eastAsia" w:ascii="仿宋_GB2312" w:eastAsia="仿宋_GB2312" w:cs="宋体"/>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B562688">
            <w:pPr>
              <w:widowControl/>
              <w:jc w:val="center"/>
              <w:textAlignment w:val="center"/>
              <w:rPr>
                <w:rFonts w:ascii="仿宋_GB2312" w:eastAsia="仿宋_GB2312" w:cs="宋体"/>
                <w:sz w:val="24"/>
              </w:rPr>
            </w:pPr>
            <w:r>
              <w:rPr>
                <w:rFonts w:ascii="仿宋_GB2312" w:eastAsia="仿宋_GB2312" w:cs="宋体"/>
                <w:sz w:val="24"/>
              </w:rPr>
              <w:t>201</w:t>
            </w:r>
            <w:r>
              <w:rPr>
                <w:rFonts w:hint="eastAsia" w:ascii="仿宋_GB2312" w:eastAsia="仿宋_GB2312" w:cs="宋体"/>
                <w:sz w:val="24"/>
              </w:rPr>
              <w:t>9年底完成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9056449">
            <w:pPr>
              <w:widowControl/>
              <w:jc w:val="center"/>
              <w:textAlignment w:val="center"/>
              <w:rPr>
                <w:rFonts w:ascii="仿宋_GB2312" w:eastAsia="仿宋_GB2312" w:cs="宋体"/>
                <w:sz w:val="24"/>
              </w:rPr>
            </w:pPr>
            <w:r>
              <w:rPr>
                <w:rFonts w:ascii="仿宋_GB2312" w:eastAsia="仿宋_GB2312" w:cs="宋体"/>
                <w:sz w:val="24"/>
              </w:rPr>
              <w:t>201</w:t>
            </w:r>
            <w:r>
              <w:rPr>
                <w:rFonts w:hint="eastAsia" w:ascii="仿宋_GB2312" w:eastAsia="仿宋_GB2312" w:cs="宋体"/>
                <w:sz w:val="24"/>
              </w:rPr>
              <w:t>9年底</w:t>
            </w:r>
          </w:p>
        </w:tc>
      </w:tr>
      <w:tr w14:paraId="17FDDCA6">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367EE3C">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ACE944">
            <w:pPr>
              <w:widowControl/>
              <w:jc w:val="center"/>
              <w:textAlignment w:val="center"/>
              <w:rPr>
                <w:rFonts w:ascii="仿宋_GB2312" w:eastAsia="仿宋_GB2312" w:cs="宋体"/>
                <w:kern w:val="0"/>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40C2325">
            <w:pPr>
              <w:widowControl/>
              <w:jc w:val="center"/>
              <w:textAlignment w:val="center"/>
              <w:rPr>
                <w:rFonts w:ascii="仿宋_GB2312" w:eastAsia="仿宋_GB2312" w:cs="宋体"/>
                <w:sz w:val="24"/>
              </w:rPr>
            </w:pPr>
            <w:r>
              <w:rPr>
                <w:rFonts w:hint="eastAsia" w:ascii="仿宋_GB2312" w:eastAsia="仿宋_GB2312" w:cs="宋体"/>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9BFACAD">
            <w:pPr>
              <w:widowControl/>
              <w:jc w:val="center"/>
              <w:textAlignment w:val="center"/>
              <w:rPr>
                <w:rFonts w:ascii="仿宋_GB2312" w:eastAsia="仿宋_GB2312" w:cs="宋体"/>
                <w:sz w:val="24"/>
              </w:rPr>
            </w:pPr>
            <w:r>
              <w:rPr>
                <w:rFonts w:hint="eastAsia" w:ascii="仿宋_GB2312" w:eastAsia="仿宋_GB2312" w:cs="宋体"/>
                <w:sz w:val="24"/>
              </w:rPr>
              <w:t>农村公共服务运行维护资金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AE358E8">
            <w:pPr>
              <w:widowControl/>
              <w:jc w:val="center"/>
              <w:textAlignment w:val="center"/>
              <w:rPr>
                <w:rFonts w:ascii="仿宋_GB2312" w:eastAsia="仿宋_GB2312" w:cs="宋体"/>
                <w:sz w:val="24"/>
              </w:rPr>
            </w:pPr>
            <w:r>
              <w:rPr>
                <w:rFonts w:ascii="仿宋_GB2312" w:eastAsia="仿宋_GB2312" w:cs="宋体"/>
                <w:sz w:val="24"/>
              </w:rPr>
              <w:t>85</w:t>
            </w:r>
            <w:r>
              <w:rPr>
                <w:rFonts w:hint="eastAsia" w:ascii="仿宋_GB2312" w:eastAsia="仿宋_GB2312" w:cs="宋体"/>
                <w:sz w:val="24"/>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1AA5F92">
            <w:pPr>
              <w:widowControl/>
              <w:jc w:val="center"/>
              <w:textAlignment w:val="center"/>
              <w:rPr>
                <w:rFonts w:ascii="仿宋_GB2312" w:eastAsia="仿宋_GB2312" w:cs="宋体"/>
                <w:sz w:val="24"/>
              </w:rPr>
            </w:pPr>
            <w:r>
              <w:rPr>
                <w:rFonts w:ascii="仿宋_GB2312" w:eastAsia="仿宋_GB2312" w:cs="宋体"/>
                <w:sz w:val="24"/>
              </w:rPr>
              <w:t>68</w:t>
            </w:r>
            <w:r>
              <w:rPr>
                <w:rFonts w:hint="eastAsia" w:ascii="仿宋_GB2312" w:eastAsia="仿宋_GB2312" w:cs="宋体"/>
                <w:sz w:val="24"/>
              </w:rPr>
              <w:t>万</w:t>
            </w:r>
          </w:p>
        </w:tc>
      </w:tr>
      <w:tr w14:paraId="4EB0E78F">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3EFD8EE">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8B186C">
            <w:pPr>
              <w:widowControl/>
              <w:jc w:val="center"/>
              <w:textAlignment w:val="center"/>
              <w:rPr>
                <w:rFonts w:ascii="仿宋_GB2312" w:eastAsia="仿宋_GB2312" w:cs="宋体"/>
                <w:sz w:val="24"/>
              </w:rPr>
            </w:pPr>
            <w:r>
              <w:rPr>
                <w:rFonts w:hint="eastAsia" w:ascii="仿宋_GB2312" w:hAnsi="宋体" w:eastAsia="仿宋_GB2312" w:cs="宋体"/>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DE0354">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538371B">
            <w:pPr>
              <w:widowControl/>
              <w:jc w:val="center"/>
              <w:textAlignment w:val="center"/>
              <w:rPr>
                <w:rFonts w:ascii="仿宋_GB2312" w:eastAsia="仿宋_GB2312" w:cs="宋体"/>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4769216">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4B4AE8">
            <w:pPr>
              <w:widowControl/>
              <w:jc w:val="center"/>
              <w:textAlignment w:val="center"/>
              <w:rPr>
                <w:rFonts w:ascii="仿宋_GB2312" w:eastAsia="仿宋_GB2312" w:cs="宋体"/>
                <w:sz w:val="24"/>
              </w:rPr>
            </w:pPr>
          </w:p>
        </w:tc>
      </w:tr>
      <w:tr w14:paraId="2CEC119E">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AFFE934">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955D75">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60E585">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6331E65">
            <w:pPr>
              <w:widowControl/>
              <w:jc w:val="center"/>
              <w:textAlignment w:val="center"/>
              <w:rPr>
                <w:rFonts w:ascii="仿宋_GB2312" w:eastAsia="仿宋_GB2312" w:cs="宋体"/>
                <w:sz w:val="24"/>
              </w:rPr>
            </w:pPr>
            <w:r>
              <w:rPr>
                <w:rFonts w:hint="eastAsia" w:ascii="仿宋_GB2312" w:eastAsia="仿宋_GB2312" w:cs="宋体"/>
                <w:sz w:val="24"/>
              </w:rPr>
              <w:t>加强了基础设施建设，对村民的出行提供了更大的便利，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A8D6CF6">
            <w:pPr>
              <w:widowControl/>
              <w:jc w:val="center"/>
              <w:textAlignment w:val="center"/>
              <w:rPr>
                <w:rFonts w:ascii="仿宋_GB2312" w:eastAsia="仿宋_GB2312" w:cs="宋体"/>
                <w:sz w:val="24"/>
              </w:rPr>
            </w:pPr>
            <w:r>
              <w:rPr>
                <w:rFonts w:hint="eastAsia" w:ascii="仿宋_GB2312" w:eastAsia="仿宋_GB2312" w:cs="宋体"/>
                <w:sz w:val="24"/>
              </w:rPr>
              <w:t>改善村民生产生活条件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96F417">
            <w:pPr>
              <w:widowControl/>
              <w:jc w:val="center"/>
              <w:textAlignment w:val="center"/>
              <w:rPr>
                <w:rFonts w:ascii="仿宋_GB2312" w:eastAsia="仿宋_GB2312" w:cs="宋体"/>
                <w:sz w:val="24"/>
              </w:rPr>
            </w:pPr>
            <w:r>
              <w:rPr>
                <w:rFonts w:hint="eastAsia" w:ascii="仿宋_GB2312" w:eastAsia="仿宋_GB2312" w:cs="宋体"/>
                <w:sz w:val="24"/>
              </w:rPr>
              <w:t>村民生产生活条件明显改善</w:t>
            </w:r>
          </w:p>
        </w:tc>
      </w:tr>
      <w:tr w14:paraId="50C0194D">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26CBCD1">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4380A4">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2EC002">
            <w:pPr>
              <w:widowControl/>
              <w:jc w:val="center"/>
              <w:textAlignment w:val="center"/>
              <w:rPr>
                <w:rFonts w:ascii="仿宋_GB2312" w:eastAsia="仿宋_GB2312" w:cs="宋体"/>
                <w:sz w:val="24"/>
              </w:rPr>
            </w:pPr>
            <w:r>
              <w:rPr>
                <w:rFonts w:hint="eastAsia" w:ascii="仿宋_GB2312" w:eastAsia="仿宋_GB2312" w:cs="宋体"/>
                <w:sz w:val="24"/>
              </w:rPr>
              <w:t>可持续指标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B5EDCBB">
            <w:pPr>
              <w:widowControl/>
              <w:jc w:val="center"/>
              <w:textAlignment w:val="center"/>
              <w:rPr>
                <w:rFonts w:ascii="仿宋_GB2312" w:eastAsia="仿宋_GB2312" w:cs="宋体"/>
                <w:sz w:val="24"/>
              </w:rPr>
            </w:pPr>
            <w:r>
              <w:rPr>
                <w:rFonts w:hint="eastAsia" w:ascii="仿宋_GB2312" w:eastAsia="仿宋_GB2312" w:cs="宋体"/>
                <w:sz w:val="24"/>
              </w:rPr>
              <w:t>提高了道路的使用效率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7BCAF7E">
            <w:pPr>
              <w:widowControl/>
              <w:jc w:val="center"/>
              <w:textAlignment w:val="center"/>
              <w:rPr>
                <w:rFonts w:ascii="仿宋_GB2312" w:eastAsia="仿宋_GB2312" w:cs="宋体"/>
                <w:sz w:val="24"/>
              </w:rPr>
            </w:pPr>
            <w:r>
              <w:rPr>
                <w:rFonts w:hint="eastAsia" w:ascii="仿宋_GB2312" w:eastAsia="仿宋_GB2312" w:cs="宋体"/>
                <w:sz w:val="24"/>
              </w:rPr>
              <w:t>增加农民收入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FA5BFD">
            <w:pPr>
              <w:widowControl/>
              <w:jc w:val="center"/>
              <w:textAlignment w:val="center"/>
              <w:rPr>
                <w:rFonts w:ascii="仿宋_GB2312" w:eastAsia="仿宋_GB2312" w:cs="宋体"/>
                <w:sz w:val="24"/>
              </w:rPr>
            </w:pPr>
            <w:r>
              <w:rPr>
                <w:rFonts w:hint="eastAsia" w:ascii="仿宋_GB2312" w:eastAsia="仿宋_GB2312" w:cs="宋体"/>
                <w:sz w:val="24"/>
              </w:rPr>
              <w:t>收入显著提高</w:t>
            </w:r>
          </w:p>
        </w:tc>
      </w:tr>
      <w:tr w14:paraId="4C59DA3A">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929B073">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807A717">
            <w:pPr>
              <w:widowControl/>
              <w:jc w:val="center"/>
              <w:textAlignment w:val="center"/>
              <w:rPr>
                <w:rFonts w:ascii="仿宋_GB2312" w:eastAsia="仿宋_GB2312" w:cs="宋体"/>
                <w:kern w:val="0"/>
                <w:sz w:val="24"/>
              </w:rPr>
            </w:pPr>
            <w:r>
              <w:rPr>
                <w:rFonts w:hint="eastAsia" w:ascii="仿宋_GB2312" w:hAnsi="宋体" w:eastAsia="仿宋_GB2312" w:cs="宋体"/>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A81199C">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A092A2B">
            <w:pPr>
              <w:widowControl/>
              <w:jc w:val="center"/>
              <w:textAlignment w:val="center"/>
              <w:rPr>
                <w:rFonts w:ascii="仿宋_GB2312" w:eastAsia="仿宋_GB2312" w:cs="宋体"/>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06819C">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AF7966">
            <w:pPr>
              <w:widowControl/>
              <w:jc w:val="center"/>
              <w:textAlignment w:val="center"/>
              <w:rPr>
                <w:rFonts w:ascii="仿宋_GB2312" w:eastAsia="仿宋_GB2312" w:cs="宋体"/>
                <w:sz w:val="24"/>
              </w:rPr>
            </w:pPr>
          </w:p>
        </w:tc>
      </w:tr>
      <w:tr w14:paraId="5A13334E">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9D95867">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D4FB39">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B585D6E">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CA54F0">
            <w:pPr>
              <w:widowControl/>
              <w:jc w:val="center"/>
              <w:textAlignment w:val="center"/>
              <w:rPr>
                <w:rFonts w:ascii="仿宋_GB2312" w:eastAsia="仿宋_GB2312" w:cs="宋体"/>
                <w:sz w:val="24"/>
              </w:rPr>
            </w:pPr>
            <w:r>
              <w:rPr>
                <w:rFonts w:hint="eastAsia" w:ascii="仿宋_GB2312" w:eastAsia="仿宋_GB2312" w:cs="宋体"/>
                <w:sz w:val="24"/>
              </w:rPr>
              <w:t>村民满意度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914BF7">
            <w:pPr>
              <w:widowControl/>
              <w:jc w:val="center"/>
              <w:textAlignment w:val="center"/>
              <w:rPr>
                <w:rFonts w:ascii="仿宋_GB2312" w:eastAsia="仿宋_GB2312" w:cs="宋体"/>
                <w:sz w:val="24"/>
              </w:rPr>
            </w:pPr>
            <w:r>
              <w:rPr>
                <w:rFonts w:ascii="仿宋_GB2312" w:eastAsia="仿宋_GB2312" w:cs="宋体"/>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22A8063">
            <w:pPr>
              <w:widowControl/>
              <w:jc w:val="center"/>
              <w:textAlignment w:val="center"/>
              <w:rPr>
                <w:rFonts w:ascii="仿宋_GB2312" w:eastAsia="仿宋_GB2312" w:cs="宋体"/>
                <w:sz w:val="24"/>
              </w:rPr>
            </w:pPr>
            <w:r>
              <w:rPr>
                <w:rFonts w:ascii="仿宋_GB2312" w:eastAsia="仿宋_GB2312" w:cs="宋体"/>
                <w:sz w:val="24"/>
              </w:rPr>
              <w:t>100%</w:t>
            </w:r>
          </w:p>
        </w:tc>
      </w:tr>
    </w:tbl>
    <w:p w14:paraId="5DCA28CB">
      <w:pPr>
        <w:tabs>
          <w:tab w:val="left" w:pos="312"/>
        </w:tabs>
        <w:spacing w:line="580" w:lineRule="exact"/>
        <w:rPr>
          <w:rFonts w:ascii="仿宋_GB2312" w:hAnsi="仿宋_GB2312" w:eastAsia="仿宋_GB2312" w:cs="仿宋_GB2312"/>
          <w:color w:val="FF0000"/>
          <w:sz w:val="32"/>
          <w:szCs w:val="32"/>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14:paraId="3EDB9271">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0641D7EB">
            <w:pPr>
              <w:pStyle w:val="27"/>
              <w:widowControl/>
              <w:ind w:left="4173" w:leftChars="1310" w:hanging="1422" w:hangingChars="395"/>
              <w:textAlignment w:val="center"/>
              <w:rPr>
                <w:rFonts w:ascii="仿宋_GB2312" w:eastAsia="仿宋_GB2312" w:cs="宋体"/>
                <w:color w:val="000000" w:themeColor="text1"/>
                <w:sz w:val="36"/>
                <w:szCs w:val="36"/>
              </w:rPr>
            </w:pPr>
            <w:r>
              <w:rPr>
                <w:rFonts w:hint="eastAsia" w:ascii="仿宋_GB2312" w:hAnsi="黑体" w:eastAsia="仿宋_GB2312" w:cs="宋体"/>
                <w:bCs/>
                <w:color w:val="000000" w:themeColor="text1"/>
                <w:kern w:val="0"/>
                <w:sz w:val="36"/>
                <w:szCs w:val="36"/>
              </w:rPr>
              <w:t>项目支出绩效目标完成情况表</w:t>
            </w:r>
            <w:r>
              <w:rPr>
                <w:rFonts w:ascii="仿宋_GB2312" w:eastAsia="仿宋_GB2312" w:cs="宋体"/>
                <w:b/>
                <w:bCs/>
                <w:color w:val="000000" w:themeColor="text1"/>
                <w:kern w:val="0"/>
                <w:sz w:val="36"/>
                <w:szCs w:val="36"/>
              </w:rPr>
              <w:br w:type="textWrapping"/>
            </w:r>
            <w:r>
              <w:rPr>
                <w:rFonts w:ascii="仿宋_GB2312" w:hAnsi="宋体" w:eastAsia="仿宋_GB2312" w:cs="宋体"/>
                <w:color w:val="000000" w:themeColor="text1"/>
                <w:kern w:val="0"/>
                <w:sz w:val="36"/>
                <w:szCs w:val="36"/>
              </w:rPr>
              <w:t>(201</w:t>
            </w:r>
            <w:r>
              <w:rPr>
                <w:rFonts w:hint="eastAsia" w:ascii="仿宋_GB2312" w:hAnsi="宋体" w:eastAsia="仿宋_GB2312" w:cs="宋体"/>
                <w:color w:val="000000" w:themeColor="text1"/>
                <w:kern w:val="0"/>
                <w:sz w:val="36"/>
                <w:szCs w:val="36"/>
              </w:rPr>
              <w:t>9</w:t>
            </w:r>
            <w:r>
              <w:rPr>
                <w:rFonts w:ascii="仿宋_GB2312" w:hAnsi="宋体" w:eastAsia="仿宋_GB2312" w:cs="宋体"/>
                <w:color w:val="000000" w:themeColor="text1"/>
                <w:kern w:val="0"/>
                <w:sz w:val="36"/>
                <w:szCs w:val="36"/>
              </w:rPr>
              <w:t xml:space="preserve"> </w:t>
            </w:r>
            <w:r>
              <w:rPr>
                <w:rFonts w:hint="eastAsia" w:ascii="仿宋_GB2312" w:hAnsi="宋体" w:eastAsia="仿宋_GB2312" w:cs="宋体"/>
                <w:color w:val="000000" w:themeColor="text1"/>
                <w:kern w:val="0"/>
                <w:sz w:val="36"/>
                <w:szCs w:val="36"/>
              </w:rPr>
              <w:t>年度</w:t>
            </w:r>
            <w:r>
              <w:rPr>
                <w:rFonts w:ascii="仿宋_GB2312" w:hAnsi="宋体" w:eastAsia="仿宋_GB2312" w:cs="宋体"/>
                <w:color w:val="000000" w:themeColor="text1"/>
                <w:kern w:val="0"/>
                <w:sz w:val="36"/>
                <w:szCs w:val="36"/>
              </w:rPr>
              <w:t>)</w:t>
            </w:r>
          </w:p>
        </w:tc>
      </w:tr>
      <w:tr w14:paraId="63F8FED0">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013DC9D">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0CAAD2">
            <w:pPr>
              <w:widowControl/>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201</w:t>
            </w:r>
            <w:r>
              <w:rPr>
                <w:rFonts w:hint="eastAsia" w:ascii="仿宋_GB2312" w:eastAsia="仿宋_GB2312" w:cs="宋体"/>
                <w:color w:val="000000" w:themeColor="text1"/>
                <w:sz w:val="24"/>
              </w:rPr>
              <w:t>9年度共和乡农村“五保户”供养经费</w:t>
            </w:r>
          </w:p>
        </w:tc>
      </w:tr>
      <w:tr w14:paraId="2063E679">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44C9B4">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2992DA">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共和乡人民政府</w:t>
            </w:r>
          </w:p>
        </w:tc>
      </w:tr>
      <w:tr w14:paraId="7599B0AF">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1E8611A">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预算执行情况</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万元</w:t>
            </w:r>
            <w:r>
              <w:rPr>
                <w:rFonts w:ascii="仿宋_GB2312" w:hAnsi="宋体" w:eastAsia="仿宋_GB2312" w:cs="宋体"/>
                <w:color w:val="000000" w:themeColor="text1"/>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68B2401">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5187A5E">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565189.36元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6112D23">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执行数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13CDDA">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565189.36元</w:t>
            </w:r>
          </w:p>
        </w:tc>
      </w:tr>
      <w:tr w14:paraId="611DBD57">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D34E587">
            <w:pPr>
              <w:widowControl/>
              <w:jc w:val="left"/>
              <w:rPr>
                <w:rFonts w:ascii="仿宋_GB2312"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CF9B1C4">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88DA2B">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565189.36元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DEA68EF">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E86FAA">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565189.36元</w:t>
            </w:r>
          </w:p>
        </w:tc>
      </w:tr>
      <w:tr w14:paraId="320F0634">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1B6021C">
            <w:pPr>
              <w:widowControl/>
              <w:jc w:val="left"/>
              <w:rPr>
                <w:rFonts w:ascii="仿宋_GB2312"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2993E45">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F11696A">
            <w:pPr>
              <w:widowControl/>
              <w:jc w:val="center"/>
              <w:textAlignment w:val="center"/>
              <w:rPr>
                <w:rFonts w:ascii="仿宋_GB2312" w:eastAsia="仿宋_GB2312" w:cs="宋体"/>
                <w:color w:val="000000" w:themeColor="text1"/>
                <w:sz w:val="24"/>
              </w:rPr>
            </w:pPr>
            <w:r>
              <w:rPr>
                <w:rFonts w:ascii="仿宋_GB2312" w:eastAsia="仿宋_GB2312" w:cs="宋体"/>
                <w:color w:val="000000" w:themeColor="text1"/>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F985020">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5099742">
            <w:pPr>
              <w:jc w:val="center"/>
              <w:rPr>
                <w:rFonts w:ascii="仿宋_GB2312" w:eastAsia="仿宋_GB2312" w:cs="宋体"/>
                <w:color w:val="000000" w:themeColor="text1"/>
                <w:sz w:val="24"/>
              </w:rPr>
            </w:pPr>
            <w:r>
              <w:rPr>
                <w:rFonts w:ascii="仿宋_GB2312" w:eastAsia="仿宋_GB2312" w:cs="宋体"/>
                <w:color w:val="000000" w:themeColor="text1"/>
                <w:sz w:val="24"/>
              </w:rPr>
              <w:t>0</w:t>
            </w:r>
          </w:p>
        </w:tc>
      </w:tr>
      <w:tr w14:paraId="472880E6">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B8C25C9">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A45A25B">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570707E">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实际完成目标</w:t>
            </w:r>
          </w:p>
        </w:tc>
      </w:tr>
      <w:tr w14:paraId="7A369426">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B78DC60">
            <w:pPr>
              <w:widowControl/>
              <w:jc w:val="left"/>
              <w:rPr>
                <w:rFonts w:ascii="仿宋_GB2312" w:eastAsia="仿宋_GB2312" w:cs="宋体"/>
                <w:color w:val="000000" w:themeColor="text1"/>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3F391AE">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预期乡农村“五保户”供养经费565189.36元元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BE5DC3D">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已完成发放乡农村“五保户”供养经费565189.36元元</w:t>
            </w:r>
          </w:p>
        </w:tc>
      </w:tr>
      <w:tr w14:paraId="3BEF8C7C">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3D5100">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D805127">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2F73A56">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FF96487">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07DCBFE">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预期指标值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7282278">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实际完成指标值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r>
      <w:tr w14:paraId="2840D4B5">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566281F">
            <w:pPr>
              <w:widowControl/>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033ABE8">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C4F2D3B">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B1EDCA4">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及时发放项目乡农村“五保户”供养经费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F07A583">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70B3801">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已完成发放乡农村“五保户”供养经费</w:t>
            </w:r>
            <w:r>
              <w:rPr>
                <w:rFonts w:ascii="仿宋_GB2312" w:eastAsia="仿宋_GB2312" w:cs="宋体"/>
                <w:color w:val="000000" w:themeColor="text1"/>
                <w:sz w:val="24"/>
              </w:rPr>
              <w:t>822347.09</w:t>
            </w:r>
            <w:r>
              <w:rPr>
                <w:rFonts w:hint="eastAsia" w:ascii="仿宋_GB2312" w:eastAsia="仿宋_GB2312" w:cs="宋体"/>
                <w:color w:val="000000" w:themeColor="text1"/>
                <w:sz w:val="24"/>
              </w:rPr>
              <w:t>元</w:t>
            </w:r>
          </w:p>
        </w:tc>
      </w:tr>
      <w:tr w14:paraId="04E9FEA5">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C50D215">
            <w:pPr>
              <w:widowControl/>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EC6A250">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6B0F29E">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9FB667D">
            <w:pPr>
              <w:widowControl/>
              <w:jc w:val="center"/>
              <w:textAlignment w:val="center"/>
              <w:rPr>
                <w:rFonts w:ascii="仿宋_GB2312"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06231B">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CD5B98D">
            <w:pPr>
              <w:widowControl/>
              <w:jc w:val="center"/>
              <w:textAlignment w:val="center"/>
              <w:rPr>
                <w:rFonts w:ascii="仿宋_GB2312" w:eastAsia="仿宋_GB2312" w:cs="宋体"/>
                <w:color w:val="000000" w:themeColor="text1"/>
                <w:sz w:val="24"/>
              </w:rPr>
            </w:pPr>
          </w:p>
        </w:tc>
      </w:tr>
      <w:tr w14:paraId="6F2DD56C">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5621560">
            <w:pPr>
              <w:widowControl/>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06156F">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CF635B5">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4670BC8">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对乡农村“五保户”分散供养工作开展的促进作用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24F2680">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E15BA8D">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加强我乡农村“五保户”分散供养五保户</w:t>
            </w:r>
            <w:r>
              <w:rPr>
                <w:rFonts w:ascii="仿宋_GB2312" w:eastAsia="仿宋_GB2312" w:cs="宋体"/>
                <w:color w:val="000000" w:themeColor="text1"/>
                <w:sz w:val="24"/>
              </w:rPr>
              <w:t>67</w:t>
            </w:r>
            <w:r>
              <w:rPr>
                <w:rFonts w:hint="eastAsia" w:ascii="仿宋_GB2312" w:eastAsia="仿宋_GB2312" w:cs="宋体"/>
                <w:color w:val="000000" w:themeColor="text1"/>
                <w:sz w:val="24"/>
              </w:rPr>
              <w:t>人服务体系效能</w:t>
            </w:r>
          </w:p>
        </w:tc>
      </w:tr>
      <w:tr w14:paraId="5129767F">
        <w:tblPrEx>
          <w:tblCellMar>
            <w:top w:w="0" w:type="dxa"/>
            <w:left w:w="0" w:type="dxa"/>
            <w:bottom w:w="0" w:type="dxa"/>
            <w:right w:w="0" w:type="dxa"/>
          </w:tblCellMar>
        </w:tblPrEx>
        <w:trPr>
          <w:trHeight w:val="9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5A04894">
            <w:pPr>
              <w:widowControl/>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76F41B">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1840093">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9B7100">
            <w:pPr>
              <w:widowControl/>
              <w:jc w:val="center"/>
              <w:textAlignment w:val="center"/>
              <w:rPr>
                <w:rFonts w:ascii="仿宋_GB2312"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7502654">
            <w:pPr>
              <w:widowControl/>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A49A97">
            <w:pPr>
              <w:widowControl/>
              <w:jc w:val="center"/>
              <w:textAlignment w:val="center"/>
              <w:rPr>
                <w:rFonts w:ascii="仿宋_GB2312" w:eastAsia="仿宋_GB2312" w:cs="宋体"/>
                <w:color w:val="000000" w:themeColor="text1"/>
                <w:sz w:val="24"/>
              </w:rPr>
            </w:pPr>
          </w:p>
        </w:tc>
      </w:tr>
      <w:tr w14:paraId="75950484">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8E4E4BC">
            <w:pPr>
              <w:widowControl/>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DBB4009">
            <w:pPr>
              <w:widowControl/>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AA119F3">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76145F">
            <w:pPr>
              <w:widowControl/>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乡农村“五保户”分散供养满意度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284E9F">
            <w:pPr>
              <w:widowControl/>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E69D3CB">
            <w:pPr>
              <w:widowControl/>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100%</w:t>
            </w:r>
          </w:p>
        </w:tc>
      </w:tr>
      <w:tr w14:paraId="3AE6350A">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2C2736C3">
            <w:pPr>
              <w:pStyle w:val="27"/>
              <w:widowControl/>
              <w:spacing w:before="480" w:after="480"/>
              <w:ind w:firstLine="0" w:firstLineChars="0"/>
              <w:jc w:val="center"/>
              <w:textAlignment w:val="center"/>
              <w:rPr>
                <w:rFonts w:ascii="仿宋_GB2312" w:eastAsia="仿宋_GB2312" w:cs="宋体"/>
                <w:color w:val="000000" w:themeColor="text1"/>
                <w:sz w:val="36"/>
                <w:szCs w:val="36"/>
              </w:rPr>
            </w:pPr>
            <w:r>
              <w:rPr>
                <w:rFonts w:hint="eastAsia" w:ascii="仿宋_GB2312" w:hAnsi="黑体" w:eastAsia="仿宋_GB2312" w:cs="宋体"/>
                <w:bCs/>
                <w:color w:val="000000" w:themeColor="text1"/>
                <w:kern w:val="0"/>
                <w:sz w:val="36"/>
                <w:szCs w:val="36"/>
              </w:rPr>
              <w:t>项目支出绩效目标完成情况表</w:t>
            </w:r>
            <w:r>
              <w:rPr>
                <w:rFonts w:ascii="仿宋_GB2312" w:eastAsia="仿宋_GB2312" w:cs="宋体"/>
                <w:b/>
                <w:bCs/>
                <w:color w:val="000000" w:themeColor="text1"/>
                <w:kern w:val="0"/>
                <w:sz w:val="36"/>
                <w:szCs w:val="36"/>
              </w:rPr>
              <w:br w:type="textWrapping"/>
            </w:r>
            <w:r>
              <w:rPr>
                <w:rFonts w:ascii="仿宋_GB2312" w:hAnsi="宋体" w:eastAsia="仿宋_GB2312" w:cs="宋体"/>
                <w:color w:val="000000" w:themeColor="text1"/>
                <w:kern w:val="0"/>
                <w:sz w:val="36"/>
                <w:szCs w:val="36"/>
              </w:rPr>
              <w:t>(201</w:t>
            </w:r>
            <w:r>
              <w:rPr>
                <w:rFonts w:hint="eastAsia" w:ascii="仿宋_GB2312" w:hAnsi="宋体" w:eastAsia="仿宋_GB2312" w:cs="宋体"/>
                <w:color w:val="000000" w:themeColor="text1"/>
                <w:kern w:val="0"/>
                <w:sz w:val="36"/>
                <w:szCs w:val="36"/>
              </w:rPr>
              <w:t>9</w:t>
            </w:r>
            <w:r>
              <w:rPr>
                <w:rFonts w:ascii="仿宋_GB2312" w:hAnsi="宋体" w:eastAsia="仿宋_GB2312" w:cs="宋体"/>
                <w:color w:val="000000" w:themeColor="text1"/>
                <w:kern w:val="0"/>
                <w:sz w:val="36"/>
                <w:szCs w:val="36"/>
              </w:rPr>
              <w:t xml:space="preserve"> </w:t>
            </w:r>
            <w:r>
              <w:rPr>
                <w:rFonts w:hint="eastAsia" w:ascii="仿宋_GB2312" w:hAnsi="宋体" w:eastAsia="仿宋_GB2312" w:cs="宋体"/>
                <w:color w:val="000000" w:themeColor="text1"/>
                <w:kern w:val="0"/>
                <w:sz w:val="36"/>
                <w:szCs w:val="36"/>
              </w:rPr>
              <w:t>年度</w:t>
            </w:r>
            <w:r>
              <w:rPr>
                <w:rFonts w:ascii="仿宋_GB2312" w:hAnsi="宋体" w:eastAsia="仿宋_GB2312" w:cs="宋体"/>
                <w:color w:val="000000" w:themeColor="text1"/>
                <w:kern w:val="0"/>
                <w:sz w:val="36"/>
                <w:szCs w:val="36"/>
              </w:rPr>
              <w:t>)</w:t>
            </w:r>
          </w:p>
        </w:tc>
      </w:tr>
      <w:tr w14:paraId="422F3CFC">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D92D82">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73AAA92">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201</w:t>
            </w:r>
            <w:r>
              <w:rPr>
                <w:rFonts w:hint="eastAsia" w:ascii="仿宋_GB2312" w:eastAsia="仿宋_GB2312" w:cs="宋体"/>
                <w:color w:val="000000" w:themeColor="text1"/>
                <w:sz w:val="24"/>
              </w:rPr>
              <w:t>9年度共和乡敬老管理人员及运行经费</w:t>
            </w:r>
          </w:p>
        </w:tc>
      </w:tr>
      <w:tr w14:paraId="09166BD6">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EB2D691">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4AC283A">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共和乡人民政府</w:t>
            </w:r>
          </w:p>
        </w:tc>
      </w:tr>
      <w:tr w14:paraId="26C80EA2">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CCB3DF">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预算执行情况</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万元</w:t>
            </w:r>
            <w:r>
              <w:rPr>
                <w:rFonts w:ascii="仿宋_GB2312" w:hAnsi="宋体" w:eastAsia="仿宋_GB2312" w:cs="宋体"/>
                <w:color w:val="000000" w:themeColor="text1"/>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B338AE5">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预算数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66E8BFC">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191052.30元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D07028">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执行数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895F10A">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191052.30元</w:t>
            </w:r>
          </w:p>
        </w:tc>
      </w:tr>
      <w:tr w14:paraId="3E0B85E0">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7CCAE6B">
            <w:pPr>
              <w:widowControl/>
              <w:spacing w:before="480" w:after="480"/>
              <w:jc w:val="left"/>
              <w:rPr>
                <w:rFonts w:ascii="仿宋_GB2312"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38ABB8">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F2021C">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191052.30元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8AB7951">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其中</w:t>
            </w:r>
            <w:r>
              <w:rPr>
                <w:rFonts w:ascii="仿宋_GB2312" w:eastAsia="仿宋_GB2312" w:cs="宋体"/>
                <w:color w:val="000000" w:themeColor="text1"/>
                <w:kern w:val="0"/>
                <w:sz w:val="24"/>
              </w:rPr>
              <w:t>-</w:t>
            </w:r>
            <w:r>
              <w:rPr>
                <w:rFonts w:hint="eastAsia" w:ascii="仿宋_GB2312" w:hAnsi="宋体" w:eastAsia="仿宋_GB2312" w:cs="宋体"/>
                <w:color w:val="000000" w:themeColor="text1"/>
                <w:kern w:val="0"/>
                <w:sz w:val="24"/>
              </w:rPr>
              <w:t>财政拨款</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2E08CC3">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191052.30元</w:t>
            </w:r>
          </w:p>
        </w:tc>
      </w:tr>
      <w:tr w14:paraId="24203148">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4129ADD">
            <w:pPr>
              <w:widowControl/>
              <w:spacing w:before="480" w:after="480"/>
              <w:jc w:val="left"/>
              <w:rPr>
                <w:rFonts w:ascii="仿宋_GB2312" w:eastAsia="仿宋_GB2312" w:cs="宋体"/>
                <w:color w:val="000000" w:themeColor="text1"/>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13111EC">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D0471AC">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4A369B5">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其它资金</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F4FD363">
            <w:pPr>
              <w:spacing w:before="480" w:after="480"/>
              <w:jc w:val="center"/>
              <w:rPr>
                <w:rFonts w:ascii="仿宋_GB2312" w:eastAsia="仿宋_GB2312" w:cs="宋体"/>
                <w:color w:val="000000" w:themeColor="text1"/>
                <w:sz w:val="24"/>
              </w:rPr>
            </w:pPr>
            <w:r>
              <w:rPr>
                <w:rFonts w:hint="eastAsia" w:ascii="仿宋_GB2312" w:eastAsia="仿宋_GB2312" w:cs="宋体"/>
                <w:color w:val="000000" w:themeColor="text1"/>
                <w:sz w:val="24"/>
              </w:rPr>
              <w:t>0</w:t>
            </w:r>
          </w:p>
        </w:tc>
      </w:tr>
      <w:tr w14:paraId="185F834C">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F188D51">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F5A9260">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277A618">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实际完成目标</w:t>
            </w:r>
          </w:p>
        </w:tc>
      </w:tr>
      <w:tr w14:paraId="41C3DC74">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8775804">
            <w:pPr>
              <w:widowControl/>
              <w:spacing w:before="480" w:after="480"/>
              <w:jc w:val="left"/>
              <w:rPr>
                <w:rFonts w:ascii="仿宋_GB2312" w:eastAsia="仿宋_GB2312" w:cs="宋体"/>
                <w:color w:val="000000" w:themeColor="text1"/>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82366A">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乡敬老院管理</w:t>
            </w:r>
            <w:r>
              <w:rPr>
                <w:rFonts w:ascii="仿宋_GB2312" w:eastAsia="仿宋_GB2312" w:cs="宋体"/>
                <w:color w:val="000000" w:themeColor="text1"/>
                <w:sz w:val="24"/>
              </w:rPr>
              <w:t>4</w:t>
            </w:r>
            <w:r>
              <w:rPr>
                <w:rFonts w:hint="eastAsia" w:ascii="仿宋_GB2312" w:eastAsia="仿宋_GB2312" w:cs="宋体"/>
                <w:color w:val="000000" w:themeColor="text1"/>
                <w:sz w:val="24"/>
              </w:rPr>
              <w:t>人及集中供养五保户</w:t>
            </w:r>
            <w:r>
              <w:rPr>
                <w:rFonts w:ascii="仿宋_GB2312" w:eastAsia="仿宋_GB2312" w:cs="宋体"/>
                <w:color w:val="000000" w:themeColor="text1"/>
                <w:sz w:val="24"/>
              </w:rPr>
              <w:t>28</w:t>
            </w:r>
            <w:r>
              <w:rPr>
                <w:rFonts w:hint="eastAsia" w:ascii="仿宋_GB2312" w:eastAsia="仿宋_GB2312" w:cs="宋体"/>
                <w:color w:val="000000" w:themeColor="text1"/>
                <w:sz w:val="24"/>
              </w:rPr>
              <w:t>人运行经费</w:t>
            </w:r>
            <w:r>
              <w:rPr>
                <w:rFonts w:ascii="仿宋_GB2312" w:eastAsia="仿宋_GB2312" w:cs="宋体"/>
                <w:color w:val="000000" w:themeColor="text1"/>
                <w:sz w:val="24"/>
              </w:rPr>
              <w:t>191052.30元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98B1C3">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已完成对乡敬老院管理</w:t>
            </w:r>
            <w:r>
              <w:rPr>
                <w:rFonts w:ascii="仿宋_GB2312" w:eastAsia="仿宋_GB2312" w:cs="宋体"/>
                <w:color w:val="000000" w:themeColor="text1"/>
                <w:sz w:val="24"/>
              </w:rPr>
              <w:t>4</w:t>
            </w:r>
            <w:r>
              <w:rPr>
                <w:rFonts w:hint="eastAsia" w:ascii="仿宋_GB2312" w:eastAsia="仿宋_GB2312" w:cs="宋体"/>
                <w:color w:val="000000" w:themeColor="text1"/>
                <w:sz w:val="24"/>
              </w:rPr>
              <w:t>人及集中供养五保户</w:t>
            </w:r>
            <w:r>
              <w:rPr>
                <w:rFonts w:ascii="仿宋_GB2312" w:eastAsia="仿宋_GB2312" w:cs="宋体"/>
                <w:color w:val="000000" w:themeColor="text1"/>
                <w:sz w:val="24"/>
              </w:rPr>
              <w:t>28</w:t>
            </w:r>
            <w:r>
              <w:rPr>
                <w:rFonts w:hint="eastAsia" w:ascii="仿宋_GB2312" w:eastAsia="仿宋_GB2312" w:cs="宋体"/>
                <w:color w:val="000000" w:themeColor="text1"/>
                <w:sz w:val="24"/>
              </w:rPr>
              <w:t>人运行经费</w:t>
            </w:r>
            <w:r>
              <w:rPr>
                <w:rFonts w:ascii="仿宋_GB2312" w:eastAsia="仿宋_GB2312" w:cs="宋体"/>
                <w:color w:val="000000" w:themeColor="text1"/>
                <w:sz w:val="24"/>
              </w:rPr>
              <w:t>191052.30元</w:t>
            </w:r>
          </w:p>
        </w:tc>
      </w:tr>
      <w:tr w14:paraId="4BE58C9D">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E3E5C6E">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8039000">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0A14AE">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FB24E5">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D4736D1">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预期指标值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69C36C8">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实际完成指标值</w:t>
            </w:r>
            <w:r>
              <w:rPr>
                <w:rFonts w:ascii="仿宋_GB2312" w:hAnsi="宋体" w:eastAsia="仿宋_GB2312" w:cs="宋体"/>
                <w:color w:val="000000" w:themeColor="text1"/>
                <w:kern w:val="0"/>
                <w:sz w:val="24"/>
              </w:rPr>
              <w:t>(</w:t>
            </w:r>
            <w:r>
              <w:rPr>
                <w:rFonts w:hint="eastAsia" w:ascii="仿宋_GB2312" w:hAnsi="宋体" w:eastAsia="仿宋_GB2312" w:cs="宋体"/>
                <w:color w:val="000000" w:themeColor="text1"/>
                <w:kern w:val="0"/>
                <w:sz w:val="24"/>
              </w:rPr>
              <w:t>包含数字及文字描述</w:t>
            </w:r>
            <w:r>
              <w:rPr>
                <w:rFonts w:ascii="仿宋_GB2312" w:hAnsi="宋体" w:eastAsia="仿宋_GB2312" w:cs="宋体"/>
                <w:color w:val="000000" w:themeColor="text1"/>
                <w:kern w:val="0"/>
                <w:sz w:val="24"/>
              </w:rPr>
              <w:t>)</w:t>
            </w:r>
          </w:p>
        </w:tc>
      </w:tr>
      <w:tr w14:paraId="126DAF9F">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6AE765E">
            <w:pPr>
              <w:widowControl/>
              <w:spacing w:before="480" w:after="480"/>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C4971E8">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F57059E">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F7B580">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及时发放项目乡敬老管理人员及运行经费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164F7B">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C084B4C">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乡敬老院管理</w:t>
            </w:r>
            <w:r>
              <w:rPr>
                <w:rFonts w:ascii="仿宋_GB2312" w:eastAsia="仿宋_GB2312" w:cs="宋体"/>
                <w:color w:val="000000" w:themeColor="text1"/>
                <w:sz w:val="24"/>
              </w:rPr>
              <w:t>4</w:t>
            </w:r>
            <w:r>
              <w:rPr>
                <w:rFonts w:hint="eastAsia" w:ascii="仿宋_GB2312" w:eastAsia="仿宋_GB2312" w:cs="宋体"/>
                <w:color w:val="000000" w:themeColor="text1"/>
                <w:sz w:val="24"/>
              </w:rPr>
              <w:t>人及集中供养五保户</w:t>
            </w:r>
            <w:r>
              <w:rPr>
                <w:rFonts w:ascii="仿宋_GB2312" w:eastAsia="仿宋_GB2312" w:cs="宋体"/>
                <w:color w:val="000000" w:themeColor="text1"/>
                <w:sz w:val="24"/>
              </w:rPr>
              <w:t>28</w:t>
            </w:r>
            <w:r>
              <w:rPr>
                <w:rFonts w:hint="eastAsia" w:ascii="仿宋_GB2312" w:eastAsia="仿宋_GB2312" w:cs="宋体"/>
                <w:color w:val="000000" w:themeColor="text1"/>
                <w:sz w:val="24"/>
              </w:rPr>
              <w:t>人运行经费</w:t>
            </w:r>
          </w:p>
        </w:tc>
      </w:tr>
      <w:tr w14:paraId="1B3C2522">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D8A9E68">
            <w:pPr>
              <w:widowControl/>
              <w:spacing w:before="480" w:after="480"/>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78ADC3F">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B7DA49">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48E240F">
            <w:pPr>
              <w:widowControl/>
              <w:spacing w:before="480" w:after="480"/>
              <w:jc w:val="center"/>
              <w:textAlignment w:val="center"/>
              <w:rPr>
                <w:rFonts w:ascii="仿宋_GB2312"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501D39">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F40B94">
            <w:pPr>
              <w:widowControl/>
              <w:spacing w:before="480" w:after="480"/>
              <w:jc w:val="center"/>
              <w:textAlignment w:val="center"/>
              <w:rPr>
                <w:rFonts w:ascii="仿宋_GB2312" w:eastAsia="仿宋_GB2312" w:cs="宋体"/>
                <w:color w:val="000000" w:themeColor="text1"/>
                <w:sz w:val="24"/>
              </w:rPr>
            </w:pPr>
          </w:p>
        </w:tc>
      </w:tr>
      <w:tr w14:paraId="6ACFD840">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F5E9F44">
            <w:pPr>
              <w:widowControl/>
              <w:spacing w:before="480" w:after="480"/>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653185">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F70AD31">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17C487">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对乡敬老管理人员及运行工作开展的促进作用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D71FD97">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3FC9ADC">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加强我乡敬老院管理</w:t>
            </w:r>
            <w:r>
              <w:rPr>
                <w:rFonts w:ascii="仿宋_GB2312" w:eastAsia="仿宋_GB2312" w:cs="宋体"/>
                <w:color w:val="000000" w:themeColor="text1"/>
                <w:sz w:val="24"/>
              </w:rPr>
              <w:t>4</w:t>
            </w:r>
            <w:r>
              <w:rPr>
                <w:rFonts w:hint="eastAsia" w:ascii="仿宋_GB2312" w:eastAsia="仿宋_GB2312" w:cs="宋体"/>
                <w:color w:val="000000" w:themeColor="text1"/>
                <w:sz w:val="24"/>
              </w:rPr>
              <w:t>人及集中供养五保户</w:t>
            </w:r>
            <w:r>
              <w:rPr>
                <w:rFonts w:ascii="仿宋_GB2312" w:eastAsia="仿宋_GB2312" w:cs="宋体"/>
                <w:color w:val="000000" w:themeColor="text1"/>
                <w:sz w:val="24"/>
              </w:rPr>
              <w:t>28</w:t>
            </w:r>
            <w:r>
              <w:rPr>
                <w:rFonts w:hint="eastAsia" w:ascii="仿宋_GB2312" w:eastAsia="仿宋_GB2312" w:cs="宋体"/>
                <w:color w:val="000000" w:themeColor="text1"/>
                <w:sz w:val="24"/>
              </w:rPr>
              <w:t>人服务体系效能</w:t>
            </w:r>
          </w:p>
        </w:tc>
      </w:tr>
      <w:tr w14:paraId="11ABB1AF">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F6DFA5A">
            <w:pPr>
              <w:widowControl/>
              <w:spacing w:before="480" w:after="480"/>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3484D3">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384C180">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AA56EDE">
            <w:pPr>
              <w:widowControl/>
              <w:spacing w:before="480" w:after="480"/>
              <w:jc w:val="center"/>
              <w:textAlignment w:val="center"/>
              <w:rPr>
                <w:rFonts w:ascii="仿宋_GB2312" w:eastAsia="仿宋_GB2312" w:cs="宋体"/>
                <w:color w:val="000000" w:themeColor="text1"/>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ECA82F8">
            <w:pPr>
              <w:widowControl/>
              <w:spacing w:before="480" w:after="480"/>
              <w:jc w:val="center"/>
              <w:textAlignment w:val="center"/>
              <w:rPr>
                <w:rFonts w:ascii="仿宋_GB2312" w:eastAsia="仿宋_GB2312" w:cs="宋体"/>
                <w:color w:val="000000" w:themeColor="text1"/>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E9DB0B9">
            <w:pPr>
              <w:widowControl/>
              <w:spacing w:before="480" w:after="480"/>
              <w:jc w:val="center"/>
              <w:textAlignment w:val="center"/>
              <w:rPr>
                <w:rFonts w:ascii="仿宋_GB2312" w:eastAsia="仿宋_GB2312" w:cs="宋体"/>
                <w:color w:val="000000" w:themeColor="text1"/>
                <w:sz w:val="24"/>
              </w:rPr>
            </w:pPr>
          </w:p>
        </w:tc>
      </w:tr>
      <w:tr w14:paraId="25DB55F3">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0E515325">
            <w:pPr>
              <w:widowControl/>
              <w:spacing w:before="480" w:after="480"/>
              <w:jc w:val="left"/>
              <w:rPr>
                <w:rFonts w:ascii="仿宋_GB2312" w:eastAsia="仿宋_GB2312" w:cs="宋体"/>
                <w:color w:val="000000" w:themeColor="text1"/>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67FC839">
            <w:pPr>
              <w:widowControl/>
              <w:spacing w:before="480" w:after="480"/>
              <w:jc w:val="center"/>
              <w:textAlignment w:val="center"/>
              <w:rPr>
                <w:rFonts w:ascii="仿宋_GB2312" w:eastAsia="仿宋_GB2312" w:cs="宋体"/>
                <w:color w:val="000000" w:themeColor="text1"/>
                <w:sz w:val="24"/>
              </w:rPr>
            </w:pPr>
            <w:r>
              <w:rPr>
                <w:rFonts w:hint="eastAsia" w:ascii="仿宋_GB2312" w:hAnsi="宋体" w:eastAsia="仿宋_GB2312" w:cs="宋体"/>
                <w:color w:val="000000" w:themeColor="text1"/>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90DB73">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086263">
            <w:pPr>
              <w:widowControl/>
              <w:spacing w:before="480" w:after="480"/>
              <w:jc w:val="center"/>
              <w:textAlignment w:val="center"/>
              <w:rPr>
                <w:rFonts w:ascii="仿宋_GB2312" w:eastAsia="仿宋_GB2312" w:cs="宋体"/>
                <w:color w:val="000000" w:themeColor="text1"/>
                <w:sz w:val="24"/>
              </w:rPr>
            </w:pPr>
            <w:r>
              <w:rPr>
                <w:rFonts w:hint="eastAsia" w:ascii="仿宋_GB2312" w:eastAsia="仿宋_GB2312" w:cs="宋体"/>
                <w:color w:val="000000" w:themeColor="text1"/>
                <w:sz w:val="24"/>
              </w:rPr>
              <w:t>乡敬老管理人员及集中供养五保户满意度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6FE2C95">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23A74C4">
            <w:pPr>
              <w:widowControl/>
              <w:spacing w:before="480" w:after="480"/>
              <w:jc w:val="center"/>
              <w:textAlignment w:val="center"/>
              <w:rPr>
                <w:rFonts w:ascii="仿宋_GB2312" w:eastAsia="仿宋_GB2312" w:cs="宋体"/>
                <w:color w:val="000000" w:themeColor="text1"/>
                <w:sz w:val="24"/>
              </w:rPr>
            </w:pPr>
            <w:r>
              <w:rPr>
                <w:rFonts w:ascii="仿宋_GB2312" w:eastAsia="仿宋_GB2312" w:cs="宋体"/>
                <w:color w:val="000000" w:themeColor="text1"/>
                <w:sz w:val="24"/>
              </w:rPr>
              <w:t>100%</w:t>
            </w:r>
          </w:p>
        </w:tc>
      </w:tr>
      <w:tr w14:paraId="0776540A">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14:paraId="45B6FCC3">
            <w:pPr>
              <w:pStyle w:val="27"/>
              <w:widowControl/>
              <w:ind w:left="4173" w:leftChars="1310" w:hanging="1422" w:hangingChars="395"/>
              <w:textAlignment w:val="center"/>
              <w:rPr>
                <w:rFonts w:ascii="仿宋_GB2312" w:eastAsia="仿宋_GB2312" w:cs="宋体"/>
                <w:sz w:val="36"/>
                <w:szCs w:val="36"/>
              </w:rPr>
            </w:pPr>
            <w:r>
              <w:rPr>
                <w:rFonts w:hint="eastAsia" w:ascii="仿宋_GB2312" w:hAnsi="黑体" w:eastAsia="仿宋_GB2312" w:cs="宋体"/>
                <w:bCs/>
                <w:kern w:val="0"/>
                <w:sz w:val="36"/>
                <w:szCs w:val="36"/>
              </w:rPr>
              <w:t>项目支出绩效目标完成情况表</w:t>
            </w:r>
            <w:r>
              <w:rPr>
                <w:rFonts w:ascii="仿宋_GB2312" w:eastAsia="仿宋_GB2312" w:cs="宋体"/>
                <w:b/>
                <w:bCs/>
                <w:kern w:val="0"/>
                <w:sz w:val="36"/>
                <w:szCs w:val="36"/>
              </w:rPr>
              <w:br w:type="textWrapping"/>
            </w:r>
            <w:r>
              <w:rPr>
                <w:rFonts w:ascii="仿宋_GB2312" w:hAnsi="宋体" w:eastAsia="仿宋_GB2312" w:cs="宋体"/>
                <w:kern w:val="0"/>
                <w:sz w:val="36"/>
                <w:szCs w:val="36"/>
              </w:rPr>
              <w:t>(201</w:t>
            </w:r>
            <w:r>
              <w:rPr>
                <w:rFonts w:hint="eastAsia" w:ascii="仿宋_GB2312" w:hAnsi="宋体" w:eastAsia="仿宋_GB2312" w:cs="宋体"/>
                <w:kern w:val="0"/>
                <w:sz w:val="36"/>
                <w:szCs w:val="36"/>
              </w:rPr>
              <w:t>9</w:t>
            </w:r>
            <w:r>
              <w:rPr>
                <w:rFonts w:ascii="仿宋_GB2312" w:hAnsi="宋体" w:eastAsia="仿宋_GB2312" w:cs="宋体"/>
                <w:kern w:val="0"/>
                <w:sz w:val="36"/>
                <w:szCs w:val="36"/>
              </w:rPr>
              <w:t xml:space="preserve"> </w:t>
            </w:r>
            <w:r>
              <w:rPr>
                <w:rFonts w:hint="eastAsia" w:ascii="仿宋_GB2312" w:hAnsi="宋体" w:eastAsia="仿宋_GB2312" w:cs="宋体"/>
                <w:kern w:val="0"/>
                <w:sz w:val="36"/>
                <w:szCs w:val="36"/>
              </w:rPr>
              <w:t>年度</w:t>
            </w:r>
            <w:r>
              <w:rPr>
                <w:rFonts w:ascii="仿宋_GB2312" w:hAnsi="宋体" w:eastAsia="仿宋_GB2312" w:cs="宋体"/>
                <w:kern w:val="0"/>
                <w:sz w:val="36"/>
                <w:szCs w:val="36"/>
              </w:rPr>
              <w:t>)</w:t>
            </w:r>
          </w:p>
        </w:tc>
      </w:tr>
      <w:tr w14:paraId="3843AD9D">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9F9EA62">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BBA2F4C">
            <w:pPr>
              <w:widowControl/>
              <w:jc w:val="center"/>
              <w:textAlignment w:val="center"/>
              <w:rPr>
                <w:rFonts w:ascii="仿宋_GB2312" w:eastAsia="仿宋_GB2312" w:cs="宋体"/>
                <w:sz w:val="24"/>
              </w:rPr>
            </w:pPr>
            <w:r>
              <w:rPr>
                <w:rFonts w:hint="eastAsia" w:ascii="仿宋_GB2312" w:eastAsia="仿宋_GB2312" w:cs="宋体"/>
                <w:sz w:val="24"/>
              </w:rPr>
              <w:t>乡镇“人大代表之家”</w:t>
            </w:r>
          </w:p>
        </w:tc>
      </w:tr>
      <w:tr w14:paraId="75761B1B">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08A6420">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D5B4E2">
            <w:pPr>
              <w:widowControl/>
              <w:jc w:val="center"/>
              <w:textAlignment w:val="center"/>
              <w:rPr>
                <w:rFonts w:ascii="仿宋_GB2312" w:eastAsia="仿宋_GB2312" w:cs="宋体"/>
                <w:sz w:val="24"/>
              </w:rPr>
            </w:pPr>
            <w:r>
              <w:rPr>
                <w:rFonts w:hint="eastAsia" w:ascii="仿宋_GB2312" w:eastAsia="仿宋_GB2312" w:cs="宋体"/>
                <w:sz w:val="24"/>
              </w:rPr>
              <w:t>共和乡人民政府</w:t>
            </w:r>
          </w:p>
        </w:tc>
      </w:tr>
      <w:tr w14:paraId="69AAC344">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E723ECB">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预算执行情况</w:t>
            </w:r>
            <w:r>
              <w:rPr>
                <w:rFonts w:ascii="仿宋_GB2312" w:hAnsi="宋体" w:eastAsia="仿宋_GB2312" w:cs="宋体"/>
                <w:kern w:val="0"/>
                <w:sz w:val="24"/>
              </w:rPr>
              <w:t>(</w:t>
            </w:r>
            <w:r>
              <w:rPr>
                <w:rFonts w:hint="eastAsia" w:ascii="仿宋_GB2312" w:hAnsi="宋体" w:eastAsia="仿宋_GB2312" w:cs="宋体"/>
                <w:kern w:val="0"/>
                <w:sz w:val="24"/>
              </w:rPr>
              <w:t>万元</w:t>
            </w:r>
            <w:r>
              <w:rPr>
                <w:rFonts w:ascii="仿宋_GB2312" w:hAnsi="宋体" w:eastAsia="仿宋_GB2312" w:cs="宋体"/>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62D8F6C">
            <w:pPr>
              <w:widowControl/>
              <w:jc w:val="center"/>
              <w:textAlignment w:val="center"/>
              <w:rPr>
                <w:rFonts w:ascii="仿宋_GB2312" w:eastAsia="仿宋_GB2312" w:cs="宋体"/>
                <w:sz w:val="24"/>
              </w:rPr>
            </w:pPr>
            <w:r>
              <w:rPr>
                <w:rFonts w:hint="eastAsia" w:ascii="仿宋_GB2312" w:hAnsi="宋体" w:eastAsia="仿宋_GB2312" w:cs="宋体"/>
                <w:kern w:val="0"/>
                <w:sz w:val="24"/>
              </w:rPr>
              <w:t>预算数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50FF161">
            <w:pPr>
              <w:widowControl/>
              <w:jc w:val="center"/>
              <w:textAlignment w:val="center"/>
              <w:rPr>
                <w:rFonts w:ascii="仿宋_GB2312" w:eastAsia="仿宋_GB2312" w:cs="宋体"/>
                <w:sz w:val="24"/>
              </w:rPr>
            </w:pPr>
            <w:r>
              <w:rPr>
                <w:rFonts w:hint="eastAsia" w:ascii="仿宋_GB2312" w:eastAsia="仿宋_GB2312" w:cs="宋体"/>
                <w:sz w:val="24"/>
              </w:rPr>
              <w:t>35300</w:t>
            </w:r>
            <w:r>
              <w:rPr>
                <w:rFonts w:ascii="仿宋_GB2312" w:eastAsia="仿宋_GB2312" w:cs="宋体"/>
                <w:sz w:val="24"/>
              </w:rPr>
              <w:t>.00</w:t>
            </w:r>
            <w:r>
              <w:rPr>
                <w:rFonts w:hint="eastAsia" w:ascii="仿宋_GB2312" w:eastAsia="仿宋_GB2312" w:cs="宋体"/>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BE24C6D">
            <w:pPr>
              <w:widowControl/>
              <w:jc w:val="center"/>
              <w:textAlignment w:val="center"/>
              <w:rPr>
                <w:rFonts w:ascii="仿宋_GB2312" w:eastAsia="仿宋_GB2312" w:cs="宋体"/>
                <w:sz w:val="24"/>
              </w:rPr>
            </w:pPr>
            <w:r>
              <w:rPr>
                <w:rFonts w:hint="eastAsia" w:ascii="仿宋_GB2312" w:hAnsi="宋体" w:eastAsia="仿宋_GB2312" w:cs="宋体"/>
                <w:kern w:val="0"/>
                <w:sz w:val="24"/>
              </w:rPr>
              <w:t>执行数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6C0E4F8">
            <w:pPr>
              <w:widowControl/>
              <w:jc w:val="center"/>
              <w:textAlignment w:val="center"/>
              <w:rPr>
                <w:rFonts w:ascii="仿宋_GB2312" w:eastAsia="仿宋_GB2312" w:cs="宋体"/>
                <w:sz w:val="24"/>
              </w:rPr>
            </w:pPr>
            <w:r>
              <w:rPr>
                <w:rFonts w:hint="eastAsia" w:ascii="仿宋_GB2312" w:eastAsia="仿宋_GB2312" w:cs="宋体"/>
                <w:sz w:val="24"/>
              </w:rPr>
              <w:t>35300</w:t>
            </w:r>
            <w:r>
              <w:rPr>
                <w:rFonts w:ascii="仿宋_GB2312" w:eastAsia="仿宋_GB2312" w:cs="宋体"/>
                <w:sz w:val="24"/>
              </w:rPr>
              <w:t>.00</w:t>
            </w:r>
            <w:r>
              <w:rPr>
                <w:rFonts w:hint="eastAsia" w:ascii="仿宋_GB2312" w:eastAsia="仿宋_GB2312" w:cs="宋体"/>
                <w:sz w:val="24"/>
              </w:rPr>
              <w:t>元</w:t>
            </w:r>
          </w:p>
        </w:tc>
      </w:tr>
      <w:tr w14:paraId="4A86EE94">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8CC7B31">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0E62977">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56F9E05">
            <w:pPr>
              <w:widowControl/>
              <w:jc w:val="center"/>
              <w:textAlignment w:val="center"/>
              <w:rPr>
                <w:rFonts w:ascii="仿宋_GB2312" w:eastAsia="仿宋_GB2312" w:cs="宋体"/>
                <w:sz w:val="24"/>
              </w:rPr>
            </w:pPr>
            <w:r>
              <w:rPr>
                <w:rFonts w:hint="eastAsia" w:ascii="仿宋_GB2312" w:eastAsia="仿宋_GB2312" w:cs="宋体"/>
                <w:sz w:val="24"/>
              </w:rPr>
              <w:t>35300.00元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48D35F1">
            <w:pPr>
              <w:widowControl/>
              <w:jc w:val="center"/>
              <w:textAlignment w:val="center"/>
              <w:rPr>
                <w:rFonts w:ascii="仿宋_GB2312" w:eastAsia="仿宋_GB2312" w:cs="宋体"/>
                <w:sz w:val="24"/>
              </w:rPr>
            </w:pPr>
            <w:r>
              <w:rPr>
                <w:rFonts w:hint="eastAsia" w:ascii="仿宋_GB2312" w:hAnsi="宋体" w:eastAsia="仿宋_GB2312" w:cs="宋体"/>
                <w:kern w:val="0"/>
                <w:sz w:val="24"/>
              </w:rPr>
              <w:t>其中</w:t>
            </w:r>
            <w:r>
              <w:rPr>
                <w:rFonts w:ascii="仿宋_GB2312" w:eastAsia="仿宋_GB2312" w:cs="宋体"/>
                <w:kern w:val="0"/>
                <w:sz w:val="24"/>
              </w:rPr>
              <w:t>-</w:t>
            </w:r>
            <w:r>
              <w:rPr>
                <w:rFonts w:hint="eastAsia" w:ascii="仿宋_GB2312" w:hAnsi="宋体" w:eastAsia="仿宋_GB2312" w:cs="宋体"/>
                <w:kern w:val="0"/>
                <w:sz w:val="24"/>
              </w:rPr>
              <w:t>财政拨款</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3AD1843">
            <w:pPr>
              <w:widowControl/>
              <w:jc w:val="center"/>
              <w:textAlignment w:val="center"/>
              <w:rPr>
                <w:rFonts w:ascii="仿宋_GB2312" w:eastAsia="仿宋_GB2312" w:cs="宋体"/>
                <w:sz w:val="24"/>
              </w:rPr>
            </w:pPr>
            <w:r>
              <w:rPr>
                <w:rFonts w:hint="eastAsia" w:ascii="仿宋_GB2312" w:eastAsia="仿宋_GB2312" w:cs="宋体"/>
                <w:sz w:val="24"/>
              </w:rPr>
              <w:t>35300</w:t>
            </w:r>
            <w:r>
              <w:rPr>
                <w:rFonts w:ascii="仿宋_GB2312" w:eastAsia="仿宋_GB2312" w:cs="宋体"/>
                <w:sz w:val="24"/>
              </w:rPr>
              <w:t>.00</w:t>
            </w:r>
            <w:r>
              <w:rPr>
                <w:rFonts w:hint="eastAsia" w:ascii="仿宋_GB2312" w:eastAsia="仿宋_GB2312" w:cs="宋体"/>
                <w:sz w:val="24"/>
              </w:rPr>
              <w:t>元</w:t>
            </w:r>
          </w:p>
        </w:tc>
      </w:tr>
      <w:tr w14:paraId="7F7FE8AE">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30BA8C77">
            <w:pPr>
              <w:widowControl/>
              <w:jc w:val="left"/>
              <w:rPr>
                <w:rFonts w:ascii="仿宋_GB2312" w:eastAsia="仿宋_GB2312" w:cs="宋体"/>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7BA5E61">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81C38C">
            <w:pPr>
              <w:widowControl/>
              <w:jc w:val="center"/>
              <w:textAlignment w:val="center"/>
              <w:rPr>
                <w:rFonts w:ascii="仿宋_GB2312" w:eastAsia="仿宋_GB2312" w:cs="宋体"/>
                <w:sz w:val="24"/>
              </w:rPr>
            </w:pPr>
            <w:r>
              <w:rPr>
                <w:rFonts w:ascii="仿宋_GB2312" w:eastAsia="仿宋_GB2312" w:cs="宋体"/>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4D715CE">
            <w:pPr>
              <w:widowControl/>
              <w:jc w:val="center"/>
              <w:textAlignment w:val="center"/>
              <w:rPr>
                <w:rFonts w:ascii="仿宋_GB2312" w:eastAsia="仿宋_GB2312" w:cs="宋体"/>
                <w:sz w:val="24"/>
              </w:rPr>
            </w:pPr>
            <w:r>
              <w:rPr>
                <w:rFonts w:hint="eastAsia" w:ascii="仿宋_GB2312" w:hAnsi="宋体" w:eastAsia="仿宋_GB2312" w:cs="宋体"/>
                <w:kern w:val="0"/>
                <w:sz w:val="24"/>
              </w:rPr>
              <w:t>其它资金</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1DD6AEE">
            <w:pPr>
              <w:jc w:val="center"/>
              <w:rPr>
                <w:rFonts w:ascii="仿宋_GB2312" w:eastAsia="仿宋_GB2312" w:cs="宋体"/>
                <w:sz w:val="24"/>
              </w:rPr>
            </w:pPr>
          </w:p>
        </w:tc>
      </w:tr>
      <w:tr w14:paraId="5378DF5F">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EAF0172">
            <w:pPr>
              <w:widowControl/>
              <w:jc w:val="center"/>
              <w:textAlignment w:val="center"/>
              <w:rPr>
                <w:rFonts w:ascii="仿宋_GB2312" w:eastAsia="仿宋_GB2312" w:cs="宋体"/>
                <w:sz w:val="24"/>
              </w:rPr>
            </w:pPr>
            <w:r>
              <w:rPr>
                <w:rFonts w:hint="eastAsia" w:ascii="仿宋_GB2312" w:hAnsi="宋体" w:eastAsia="仿宋_GB2312" w:cs="宋体"/>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6D6C66">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2607E7">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实际完成目标</w:t>
            </w:r>
          </w:p>
        </w:tc>
      </w:tr>
      <w:tr w14:paraId="496ED7D7">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28F7BD4C">
            <w:pPr>
              <w:widowControl/>
              <w:jc w:val="left"/>
              <w:rPr>
                <w:rFonts w:ascii="仿宋_GB2312" w:eastAsia="仿宋_GB2312" w:cs="宋体"/>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C7244BD">
            <w:pPr>
              <w:widowControl/>
              <w:jc w:val="center"/>
              <w:textAlignment w:val="center"/>
              <w:rPr>
                <w:rFonts w:ascii="仿宋_GB2312" w:eastAsia="仿宋_GB2312" w:cs="宋体"/>
                <w:sz w:val="24"/>
              </w:rPr>
            </w:pPr>
            <w:r>
              <w:rPr>
                <w:rFonts w:hint="eastAsia" w:ascii="仿宋_GB2312" w:eastAsia="仿宋_GB2312" w:cs="宋体"/>
                <w:sz w:val="24"/>
              </w:rPr>
              <w:t>乡镇“人大代表之家”建设经费35300</w:t>
            </w:r>
            <w:r>
              <w:rPr>
                <w:rFonts w:ascii="仿宋_GB2312" w:eastAsia="仿宋_GB2312" w:cs="宋体"/>
                <w:sz w:val="24"/>
              </w:rPr>
              <w:t>.00</w:t>
            </w:r>
            <w:r>
              <w:rPr>
                <w:rFonts w:hint="eastAsia" w:ascii="仿宋_GB2312" w:eastAsia="仿宋_GB2312" w:cs="宋体"/>
                <w:sz w:val="24"/>
              </w:rPr>
              <w:t>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05E319B">
            <w:pPr>
              <w:widowControl/>
              <w:jc w:val="center"/>
              <w:textAlignment w:val="center"/>
              <w:rPr>
                <w:rFonts w:ascii="仿宋_GB2312" w:eastAsia="仿宋_GB2312" w:cs="宋体"/>
                <w:sz w:val="24"/>
              </w:rPr>
            </w:pPr>
            <w:r>
              <w:rPr>
                <w:rFonts w:hint="eastAsia" w:ascii="仿宋_GB2312" w:eastAsia="仿宋_GB2312" w:cs="宋体"/>
                <w:sz w:val="24"/>
              </w:rPr>
              <w:t>已完成乡镇“人大代表之家”建设，花费经费共计35300</w:t>
            </w:r>
            <w:r>
              <w:rPr>
                <w:rFonts w:ascii="仿宋_GB2312" w:eastAsia="仿宋_GB2312" w:cs="宋体"/>
                <w:sz w:val="24"/>
              </w:rPr>
              <w:t>.00</w:t>
            </w:r>
            <w:r>
              <w:rPr>
                <w:rFonts w:hint="eastAsia" w:ascii="仿宋_GB2312" w:eastAsia="仿宋_GB2312" w:cs="宋体"/>
                <w:sz w:val="24"/>
              </w:rPr>
              <w:t>元</w:t>
            </w:r>
          </w:p>
        </w:tc>
      </w:tr>
      <w:tr w14:paraId="44F41AB1">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218CA1E">
            <w:pPr>
              <w:widowControl/>
              <w:jc w:val="center"/>
              <w:textAlignment w:val="center"/>
              <w:rPr>
                <w:rFonts w:ascii="仿宋_GB2312" w:eastAsia="仿宋_GB2312" w:cs="宋体"/>
                <w:sz w:val="24"/>
              </w:rPr>
            </w:pPr>
            <w:r>
              <w:rPr>
                <w:rFonts w:hint="eastAsia" w:ascii="仿宋_GB2312" w:hAnsi="宋体" w:eastAsia="仿宋_GB2312" w:cs="宋体"/>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ACDC36">
            <w:pPr>
              <w:widowControl/>
              <w:jc w:val="center"/>
              <w:textAlignment w:val="center"/>
              <w:rPr>
                <w:rFonts w:ascii="仿宋_GB2312" w:eastAsia="仿宋_GB2312" w:cs="宋体"/>
                <w:sz w:val="24"/>
              </w:rPr>
            </w:pPr>
            <w:r>
              <w:rPr>
                <w:rFonts w:hint="eastAsia" w:ascii="仿宋_GB2312" w:hAnsi="宋体" w:eastAsia="仿宋_GB2312" w:cs="宋体"/>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70D3000">
            <w:pPr>
              <w:widowControl/>
              <w:jc w:val="center"/>
              <w:textAlignment w:val="center"/>
              <w:rPr>
                <w:rFonts w:ascii="仿宋_GB2312" w:eastAsia="仿宋_GB2312" w:cs="宋体"/>
                <w:sz w:val="24"/>
              </w:rPr>
            </w:pPr>
            <w:r>
              <w:rPr>
                <w:rFonts w:hint="eastAsia" w:ascii="仿宋_GB2312" w:hAnsi="宋体" w:eastAsia="仿宋_GB2312" w:cs="宋体"/>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10C3BD2">
            <w:pPr>
              <w:widowControl/>
              <w:jc w:val="center"/>
              <w:textAlignment w:val="center"/>
              <w:rPr>
                <w:rFonts w:ascii="仿宋_GB2312" w:eastAsia="仿宋_GB2312" w:cs="宋体"/>
                <w:sz w:val="24"/>
              </w:rPr>
            </w:pPr>
            <w:r>
              <w:rPr>
                <w:rFonts w:hint="eastAsia" w:ascii="仿宋_GB2312" w:hAnsi="宋体" w:eastAsia="仿宋_GB2312" w:cs="宋体"/>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43CFA1D">
            <w:pPr>
              <w:widowControl/>
              <w:jc w:val="center"/>
              <w:textAlignment w:val="center"/>
              <w:rPr>
                <w:rFonts w:ascii="仿宋_GB2312" w:eastAsia="仿宋_GB2312" w:cs="宋体"/>
                <w:sz w:val="24"/>
              </w:rPr>
            </w:pPr>
            <w:r>
              <w:rPr>
                <w:rFonts w:hint="eastAsia" w:ascii="仿宋_GB2312" w:hAnsi="宋体" w:eastAsia="仿宋_GB2312" w:cs="宋体"/>
                <w:kern w:val="0"/>
                <w:sz w:val="24"/>
              </w:rPr>
              <w:t>预期指标值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A0A2A7">
            <w:pPr>
              <w:widowControl/>
              <w:jc w:val="center"/>
              <w:textAlignment w:val="center"/>
              <w:rPr>
                <w:rFonts w:ascii="仿宋_GB2312" w:eastAsia="仿宋_GB2312" w:cs="宋体"/>
                <w:sz w:val="24"/>
              </w:rPr>
            </w:pPr>
            <w:r>
              <w:rPr>
                <w:rFonts w:hint="eastAsia" w:ascii="仿宋_GB2312" w:hAnsi="宋体" w:eastAsia="仿宋_GB2312" w:cs="宋体"/>
                <w:kern w:val="0"/>
                <w:sz w:val="24"/>
              </w:rPr>
              <w:t>实际完成指标值</w:t>
            </w:r>
            <w:r>
              <w:rPr>
                <w:rFonts w:ascii="仿宋_GB2312" w:hAnsi="宋体" w:eastAsia="仿宋_GB2312" w:cs="宋体"/>
                <w:kern w:val="0"/>
                <w:sz w:val="24"/>
              </w:rPr>
              <w:t>(</w:t>
            </w:r>
            <w:r>
              <w:rPr>
                <w:rFonts w:hint="eastAsia" w:ascii="仿宋_GB2312" w:hAnsi="宋体" w:eastAsia="仿宋_GB2312" w:cs="宋体"/>
                <w:kern w:val="0"/>
                <w:sz w:val="24"/>
              </w:rPr>
              <w:t>包含数字及文字描述</w:t>
            </w:r>
            <w:r>
              <w:rPr>
                <w:rFonts w:ascii="仿宋_GB2312" w:hAnsi="宋体" w:eastAsia="仿宋_GB2312" w:cs="宋体"/>
                <w:kern w:val="0"/>
                <w:sz w:val="24"/>
              </w:rPr>
              <w:t>)</w:t>
            </w:r>
          </w:p>
        </w:tc>
      </w:tr>
      <w:tr w14:paraId="3244F038">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1D3EE1F2">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7682784">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DAED4C0">
            <w:pPr>
              <w:widowControl/>
              <w:jc w:val="center"/>
              <w:textAlignment w:val="center"/>
              <w:rPr>
                <w:rFonts w:ascii="仿宋_GB2312" w:eastAsia="仿宋_GB2312" w:cs="宋体"/>
                <w:sz w:val="24"/>
              </w:rPr>
            </w:pPr>
            <w:r>
              <w:rPr>
                <w:rFonts w:hint="eastAsia" w:ascii="仿宋_GB2312" w:eastAsia="仿宋_GB2312" w:cs="宋体"/>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970B052">
            <w:pPr>
              <w:widowControl/>
              <w:jc w:val="center"/>
              <w:textAlignment w:val="center"/>
              <w:rPr>
                <w:rFonts w:ascii="仿宋_GB2312" w:eastAsia="仿宋_GB2312" w:cs="宋体"/>
                <w:sz w:val="24"/>
              </w:rPr>
            </w:pPr>
            <w:r>
              <w:rPr>
                <w:rFonts w:hint="eastAsia" w:ascii="仿宋_GB2312" w:eastAsia="仿宋_GB2312" w:cs="宋体"/>
                <w:sz w:val="24"/>
              </w:rPr>
              <w:t>及时完成项乡镇“人大代表之家”建设</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476E4612">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216BF12">
            <w:pPr>
              <w:widowControl/>
              <w:jc w:val="center"/>
              <w:textAlignment w:val="center"/>
              <w:rPr>
                <w:rFonts w:ascii="仿宋_GB2312" w:eastAsia="仿宋_GB2312" w:cs="宋体"/>
                <w:sz w:val="24"/>
              </w:rPr>
            </w:pPr>
            <w:r>
              <w:rPr>
                <w:rFonts w:hint="eastAsia" w:ascii="仿宋_GB2312" w:eastAsia="仿宋_GB2312" w:cs="宋体"/>
                <w:sz w:val="24"/>
              </w:rPr>
              <w:t>及时完成共计48人人大代表的乡镇“人大代表之家”建设</w:t>
            </w:r>
          </w:p>
        </w:tc>
      </w:tr>
      <w:tr w14:paraId="303204C7">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4D5CC909">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0F40525">
            <w:pPr>
              <w:widowControl/>
              <w:jc w:val="center"/>
              <w:textAlignment w:val="center"/>
              <w:rPr>
                <w:rFonts w:ascii="仿宋_GB2312" w:eastAsia="仿宋_GB2312" w:cs="宋体"/>
                <w:sz w:val="24"/>
              </w:rPr>
            </w:pPr>
            <w:r>
              <w:rPr>
                <w:rFonts w:hint="eastAsia" w:ascii="仿宋_GB2312" w:hAnsi="宋体" w:eastAsia="仿宋_GB2312" w:cs="宋体"/>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1B7DAF5">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396FC8E">
            <w:pPr>
              <w:widowControl/>
              <w:jc w:val="center"/>
              <w:textAlignment w:val="center"/>
              <w:rPr>
                <w:rFonts w:ascii="仿宋_GB2312" w:eastAsia="仿宋_GB2312" w:cs="宋体"/>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16060C4">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0B895E3">
            <w:pPr>
              <w:widowControl/>
              <w:jc w:val="center"/>
              <w:textAlignment w:val="center"/>
              <w:rPr>
                <w:rFonts w:ascii="仿宋_GB2312" w:eastAsia="仿宋_GB2312" w:cs="宋体"/>
                <w:sz w:val="24"/>
              </w:rPr>
            </w:pPr>
          </w:p>
        </w:tc>
      </w:tr>
      <w:tr w14:paraId="282AF27D">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7DC8039D">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43D5007">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F82D74A">
            <w:pPr>
              <w:widowControl/>
              <w:jc w:val="center"/>
              <w:textAlignment w:val="center"/>
              <w:rPr>
                <w:rFonts w:ascii="仿宋_GB2312" w:eastAsia="仿宋_GB2312" w:cs="宋体"/>
                <w:sz w:val="24"/>
              </w:rPr>
            </w:pPr>
            <w:r>
              <w:rPr>
                <w:rFonts w:hint="eastAsia" w:ascii="仿宋_GB2312" w:eastAsia="仿宋_GB2312" w:cs="宋体"/>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528A64D">
            <w:pPr>
              <w:widowControl/>
              <w:jc w:val="center"/>
              <w:textAlignment w:val="center"/>
              <w:rPr>
                <w:rFonts w:ascii="仿宋_GB2312" w:eastAsia="仿宋_GB2312" w:cs="宋体"/>
                <w:sz w:val="24"/>
              </w:rPr>
            </w:pPr>
            <w:r>
              <w:rPr>
                <w:rFonts w:hint="eastAsia" w:ascii="仿宋_GB2312" w:eastAsia="仿宋_GB2312" w:cs="宋体"/>
                <w:sz w:val="24"/>
              </w:rPr>
              <w:t>对人大代表工作开展的促进作用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3177454">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558E49E">
            <w:pPr>
              <w:widowControl/>
              <w:jc w:val="center"/>
              <w:textAlignment w:val="center"/>
              <w:rPr>
                <w:rFonts w:ascii="仿宋_GB2312" w:eastAsia="仿宋_GB2312" w:cs="宋体"/>
                <w:sz w:val="24"/>
              </w:rPr>
            </w:pPr>
            <w:r>
              <w:rPr>
                <w:rFonts w:hint="eastAsia" w:ascii="仿宋_GB2312" w:eastAsia="仿宋_GB2312" w:cs="宋体"/>
                <w:sz w:val="24"/>
              </w:rPr>
              <w:t>加强我乡48名人大代表履职工作的进行</w:t>
            </w:r>
          </w:p>
        </w:tc>
      </w:tr>
      <w:tr w14:paraId="2A2E6177">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510590BA">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C7E09A3">
            <w:pPr>
              <w:widowControl/>
              <w:jc w:val="center"/>
              <w:textAlignment w:val="center"/>
              <w:rPr>
                <w:rFonts w:ascii="仿宋_GB2312" w:eastAsia="仿宋_GB2312" w:cs="宋体"/>
                <w:sz w:val="24"/>
              </w:rPr>
            </w:pPr>
            <w:r>
              <w:rPr>
                <w:rFonts w:hint="eastAsia" w:ascii="仿宋_GB2312" w:hAnsi="宋体" w:eastAsia="仿宋_GB2312" w:cs="宋体"/>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80669EF">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98C5E34">
            <w:pPr>
              <w:widowControl/>
              <w:jc w:val="center"/>
              <w:textAlignment w:val="center"/>
              <w:rPr>
                <w:rFonts w:ascii="仿宋_GB2312" w:eastAsia="仿宋_GB2312" w:cs="宋体"/>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09F5687">
            <w:pPr>
              <w:widowControl/>
              <w:jc w:val="center"/>
              <w:textAlignment w:val="center"/>
              <w:rPr>
                <w:rFonts w:ascii="仿宋_GB2312" w:eastAsia="仿宋_GB2312" w:cs="宋体"/>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67B336E">
            <w:pPr>
              <w:widowControl/>
              <w:jc w:val="center"/>
              <w:textAlignment w:val="center"/>
              <w:rPr>
                <w:rFonts w:ascii="仿宋_GB2312" w:eastAsia="仿宋_GB2312" w:cs="宋体"/>
                <w:sz w:val="24"/>
              </w:rPr>
            </w:pPr>
          </w:p>
        </w:tc>
      </w:tr>
      <w:tr w14:paraId="5CEFB458">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14:paraId="695C63B4">
            <w:pPr>
              <w:widowControl/>
              <w:jc w:val="left"/>
              <w:rPr>
                <w:rFonts w:ascii="仿宋_GB2312" w:eastAsia="仿宋_GB2312" w:cs="宋体"/>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AD4A324">
            <w:pPr>
              <w:widowControl/>
              <w:jc w:val="center"/>
              <w:textAlignment w:val="center"/>
              <w:rPr>
                <w:rFonts w:ascii="仿宋_GB2312" w:eastAsia="仿宋_GB2312" w:cs="宋体"/>
                <w:sz w:val="24"/>
              </w:rPr>
            </w:pPr>
            <w:r>
              <w:rPr>
                <w:rFonts w:hint="eastAsia" w:ascii="仿宋_GB2312" w:hAnsi="宋体" w:eastAsia="仿宋_GB2312" w:cs="宋体"/>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5DB99CE">
            <w:pPr>
              <w:widowControl/>
              <w:jc w:val="center"/>
              <w:textAlignment w:val="center"/>
              <w:rPr>
                <w:rFonts w:ascii="仿宋_GB2312" w:eastAsia="仿宋_GB2312" w:cs="宋体"/>
                <w:sz w:val="24"/>
              </w:rPr>
            </w:pPr>
            <w:r>
              <w:rPr>
                <w:rFonts w:hint="eastAsia" w:ascii="仿宋_GB2312" w:eastAsia="仿宋_GB2312" w:cs="宋体"/>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59C3465B">
            <w:pPr>
              <w:widowControl/>
              <w:jc w:val="center"/>
              <w:textAlignment w:val="center"/>
              <w:rPr>
                <w:rFonts w:ascii="仿宋_GB2312" w:eastAsia="仿宋_GB2312" w:cs="宋体"/>
                <w:sz w:val="24"/>
              </w:rPr>
            </w:pPr>
            <w:r>
              <w:rPr>
                <w:rFonts w:hint="eastAsia" w:ascii="仿宋_GB2312" w:eastAsia="仿宋_GB2312" w:cs="宋体"/>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B1C9508">
            <w:pPr>
              <w:widowControl/>
              <w:jc w:val="center"/>
              <w:textAlignment w:val="center"/>
              <w:rPr>
                <w:rFonts w:ascii="仿宋_GB2312" w:eastAsia="仿宋_GB2312" w:cs="宋体"/>
                <w:sz w:val="24"/>
              </w:rPr>
            </w:pPr>
            <w:r>
              <w:rPr>
                <w:rFonts w:ascii="仿宋_GB2312" w:eastAsia="仿宋_GB2312" w:cs="宋体"/>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279932EE">
            <w:pPr>
              <w:widowControl/>
              <w:jc w:val="center"/>
              <w:textAlignment w:val="center"/>
              <w:rPr>
                <w:rFonts w:ascii="仿宋_GB2312" w:eastAsia="仿宋_GB2312" w:cs="宋体"/>
                <w:sz w:val="24"/>
              </w:rPr>
            </w:pPr>
            <w:r>
              <w:rPr>
                <w:rFonts w:ascii="仿宋_GB2312" w:eastAsia="仿宋_GB2312" w:cs="宋体"/>
                <w:sz w:val="24"/>
              </w:rPr>
              <w:t>100%</w:t>
            </w:r>
          </w:p>
        </w:tc>
      </w:tr>
    </w:tbl>
    <w:p w14:paraId="2B185B45">
      <w:pPr>
        <w:spacing w:line="580" w:lineRule="exact"/>
        <w:rPr>
          <w:rFonts w:ascii="仿宋_GB2312" w:hAnsi="仿宋_GB2312" w:eastAsia="仿宋_GB2312" w:cs="仿宋_GB2312"/>
          <w:sz w:val="32"/>
          <w:szCs w:val="32"/>
        </w:rPr>
      </w:pPr>
    </w:p>
    <w:p w14:paraId="1B5DAE1F">
      <w:pPr>
        <w:numPr>
          <w:ilvl w:val="0"/>
          <w:numId w:val="5"/>
        </w:numPr>
        <w:spacing w:line="580" w:lineRule="exact"/>
        <w:ind w:firstLine="643" w:firstLineChars="200"/>
        <w:rPr>
          <w:rFonts w:ascii="仿宋_GB2312" w:hAnsi="仿宋" w:eastAsia="仿宋_GB2312" w:cs="仿宋_GB2312"/>
          <w:sz w:val="32"/>
          <w:szCs w:val="32"/>
        </w:rPr>
      </w:pPr>
      <w:r>
        <w:rPr>
          <w:rFonts w:hint="eastAsia" w:ascii="仿宋_GB2312" w:hAnsi="仿宋" w:eastAsia="仿宋_GB2312" w:cs="楷体_GB2312"/>
          <w:b/>
          <w:bCs/>
          <w:sz w:val="32"/>
          <w:szCs w:val="32"/>
        </w:rPr>
        <w:t>部门开展绩效评价结果。</w:t>
      </w:r>
    </w:p>
    <w:p w14:paraId="4CA9A502">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9年部门整体支出绩效评价情况开展自评，《盐边县共和乡部门</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9年部门整体支出绩效评价报告》见附件。</w:t>
      </w:r>
    </w:p>
    <w:p w14:paraId="6610797C">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9年三洲开发项目补助资金（用于共和乡海子村村内道路硬化、和平、纳底河村2018年饮水建设项目）”、“</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9年度乡镇敬老院管理人员及运行经费”、“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9年度农村‘五保户’供养经费”、“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9年乡镇‘人大代表之家’建设经费”、“</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9年农村公共服务运行经费”开展了绩效评价，《</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9年三洲开发补助资金项目绩效评价报告》、《</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9年度乡镇敬老院管理人员及运行经费绩效评价报告》、《</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9年度农村‘五保户’供养经费绩效评价报告》、《</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9年乡镇‘人大代表之家’建设经费绩效评价报告》、《</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9年农村公共服务运行经费绩效评价报告》见附件。</w:t>
      </w:r>
    </w:p>
    <w:p w14:paraId="3C9ABFE3">
      <w:pPr>
        <w:spacing w:line="600" w:lineRule="exact"/>
        <w:ind w:firstLine="480" w:firstLineChars="150"/>
        <w:outlineLvl w:val="1"/>
        <w:rPr>
          <w:rStyle w:val="18"/>
          <w:rFonts w:ascii="仿宋_GB2312" w:hAnsi="黑体" w:eastAsia="仿宋_GB2312"/>
        </w:rPr>
      </w:pPr>
      <w:bookmarkStart w:id="54" w:name="_Toc15396612"/>
      <w:bookmarkStart w:id="55" w:name="_Toc15377221"/>
      <w:r>
        <w:rPr>
          <w:rFonts w:hint="eastAsia" w:ascii="仿宋_GB2312" w:hAnsi="黑体" w:eastAsia="仿宋_GB2312"/>
          <w:color w:val="000000"/>
          <w:sz w:val="32"/>
          <w:szCs w:val="32"/>
        </w:rPr>
        <w:t>十</w:t>
      </w:r>
      <w:r>
        <w:rPr>
          <w:rStyle w:val="18"/>
          <w:rFonts w:hint="eastAsia" w:ascii="仿宋_GB2312" w:hAnsi="黑体" w:eastAsia="仿宋_GB2312"/>
        </w:rPr>
        <w:t>一、</w:t>
      </w:r>
      <w:r>
        <w:rPr>
          <w:rStyle w:val="18"/>
          <w:rFonts w:hint="eastAsia" w:ascii="仿宋_GB2312" w:hAnsi="黑体" w:eastAsia="仿宋_GB2312"/>
          <w:b w:val="0"/>
        </w:rPr>
        <w:t>其他重要事项的情况说明</w:t>
      </w:r>
      <w:bookmarkEnd w:id="54"/>
      <w:bookmarkEnd w:id="55"/>
    </w:p>
    <w:p w14:paraId="463FE585">
      <w:pPr>
        <w:spacing w:line="600" w:lineRule="exact"/>
        <w:ind w:firstLine="643" w:firstLineChars="200"/>
        <w:outlineLvl w:val="2"/>
        <w:rPr>
          <w:rFonts w:ascii="仿宋_GB2312" w:hAnsi="仿宋" w:eastAsia="仿宋_GB2312"/>
          <w:color w:val="000000"/>
          <w:sz w:val="32"/>
          <w:szCs w:val="32"/>
        </w:rPr>
      </w:pPr>
      <w:bookmarkStart w:id="56" w:name="_Toc15377222"/>
      <w:r>
        <w:rPr>
          <w:rFonts w:hint="eastAsia" w:ascii="仿宋_GB2312" w:hAnsi="仿宋" w:eastAsia="仿宋_GB2312"/>
          <w:b/>
          <w:color w:val="000000"/>
          <w:sz w:val="32"/>
          <w:szCs w:val="32"/>
        </w:rPr>
        <w:t>（一）机关运行经费支出情况</w:t>
      </w:r>
      <w:bookmarkEnd w:id="56"/>
    </w:p>
    <w:p w14:paraId="78D96F3A">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9年，共和乡机关运行经费支出123.79万元，比</w:t>
      </w:r>
      <w:r>
        <w:rPr>
          <w:rFonts w:ascii="仿宋_GB2312" w:eastAsia="仿宋_GB2312"/>
          <w:color w:val="000000"/>
          <w:sz w:val="32"/>
          <w:szCs w:val="32"/>
        </w:rPr>
        <w:t>201</w:t>
      </w:r>
      <w:r>
        <w:rPr>
          <w:rFonts w:hint="eastAsia" w:ascii="仿宋_GB2312" w:eastAsia="仿宋_GB2312"/>
          <w:color w:val="000000"/>
          <w:sz w:val="32"/>
          <w:szCs w:val="32"/>
        </w:rPr>
        <w:t>8年减少72.8万元，降低37.04</w:t>
      </w:r>
      <w:r>
        <w:rPr>
          <w:rFonts w:ascii="仿宋_GB2312" w:eastAsia="仿宋_GB2312"/>
          <w:color w:val="000000"/>
          <w:sz w:val="32"/>
          <w:szCs w:val="32"/>
        </w:rPr>
        <w:t>%</w:t>
      </w:r>
      <w:r>
        <w:rPr>
          <w:rFonts w:hint="eastAsia" w:ascii="仿宋_GB2312" w:eastAsia="仿宋_GB2312"/>
          <w:color w:val="000000"/>
          <w:sz w:val="32"/>
          <w:szCs w:val="32"/>
        </w:rPr>
        <w:t>。主要原因是控制各项经费支出。</w:t>
      </w:r>
    </w:p>
    <w:p w14:paraId="37FC45C3">
      <w:pPr>
        <w:autoSpaceDE w:val="0"/>
        <w:autoSpaceDN w:val="0"/>
        <w:adjustRightInd w:val="0"/>
        <w:spacing w:line="600" w:lineRule="exact"/>
        <w:ind w:firstLine="643" w:firstLineChars="200"/>
        <w:jc w:val="left"/>
        <w:outlineLvl w:val="2"/>
        <w:rPr>
          <w:rFonts w:ascii="仿宋_GB2312" w:hAnsi="仿宋" w:eastAsia="仿宋_GB2312"/>
          <w:b/>
          <w:color w:val="000000"/>
          <w:sz w:val="32"/>
          <w:szCs w:val="32"/>
        </w:rPr>
      </w:pPr>
      <w:bookmarkStart w:id="57" w:name="_Toc15377223"/>
      <w:r>
        <w:rPr>
          <w:rFonts w:hint="eastAsia" w:ascii="仿宋_GB2312" w:hAnsi="仿宋" w:eastAsia="仿宋_GB2312"/>
          <w:b/>
          <w:color w:val="000000"/>
          <w:sz w:val="32"/>
          <w:szCs w:val="32"/>
        </w:rPr>
        <w:t>（二）政府采购支出情况</w:t>
      </w:r>
      <w:bookmarkEnd w:id="57"/>
    </w:p>
    <w:p w14:paraId="728BE67E">
      <w:pPr>
        <w:autoSpaceDE w:val="0"/>
        <w:autoSpaceDN w:val="0"/>
        <w:adjustRightInd w:val="0"/>
        <w:spacing w:line="600" w:lineRule="exact"/>
        <w:ind w:firstLine="640" w:firstLineChars="200"/>
        <w:jc w:val="left"/>
        <w:outlineLvl w:val="2"/>
        <w:rPr>
          <w:rFonts w:ascii="仿宋_GB2312" w:hAnsi="仿宋" w:eastAsia="仿宋_GB2312"/>
          <w:b/>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9年，共和乡无政府采购支出。</w:t>
      </w:r>
    </w:p>
    <w:p w14:paraId="686E1251">
      <w:pPr>
        <w:autoSpaceDE w:val="0"/>
        <w:autoSpaceDN w:val="0"/>
        <w:adjustRightInd w:val="0"/>
        <w:spacing w:line="600" w:lineRule="exact"/>
        <w:ind w:firstLine="643" w:firstLineChars="200"/>
        <w:jc w:val="left"/>
        <w:outlineLvl w:val="2"/>
        <w:rPr>
          <w:rFonts w:ascii="仿宋_GB2312" w:hAnsi="仿宋" w:eastAsia="仿宋_GB2312"/>
          <w:b/>
          <w:color w:val="000000"/>
          <w:sz w:val="32"/>
          <w:szCs w:val="32"/>
        </w:rPr>
      </w:pPr>
      <w:bookmarkStart w:id="58" w:name="_Toc15377224"/>
      <w:r>
        <w:rPr>
          <w:rFonts w:hint="eastAsia" w:ascii="仿宋_GB2312" w:hAnsi="仿宋" w:eastAsia="仿宋_GB2312"/>
          <w:b/>
          <w:color w:val="000000"/>
          <w:sz w:val="32"/>
          <w:szCs w:val="32"/>
        </w:rPr>
        <w:t>（三）国有资产占有使用情况</w:t>
      </w:r>
      <w:bookmarkEnd w:id="58"/>
    </w:p>
    <w:p w14:paraId="1EB61E6F">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日，共和乡共有车辆</w:t>
      </w:r>
      <w:r>
        <w:rPr>
          <w:rFonts w:ascii="仿宋_GB2312" w:eastAsia="仿宋_GB2312"/>
          <w:color w:val="000000"/>
          <w:sz w:val="32"/>
          <w:szCs w:val="32"/>
        </w:rPr>
        <w:t>1</w:t>
      </w:r>
      <w:r>
        <w:rPr>
          <w:rFonts w:hint="eastAsia" w:ascii="仿宋_GB2312" w:eastAsia="仿宋_GB2312"/>
          <w:color w:val="000000"/>
          <w:sz w:val="32"/>
          <w:szCs w:val="32"/>
        </w:rPr>
        <w:t>辆，其中：部级领导干部用车</w:t>
      </w:r>
      <w:r>
        <w:rPr>
          <w:rFonts w:ascii="仿宋_GB2312" w:eastAsia="仿宋_GB2312"/>
          <w:color w:val="000000"/>
          <w:sz w:val="32"/>
          <w:szCs w:val="32"/>
        </w:rPr>
        <w:t>0</w:t>
      </w:r>
      <w:r>
        <w:rPr>
          <w:rFonts w:hint="eastAsia" w:ascii="仿宋_GB2312" w:eastAsia="仿宋_GB2312"/>
          <w:color w:val="000000"/>
          <w:sz w:val="32"/>
          <w:szCs w:val="32"/>
        </w:rPr>
        <w:t>辆、一般公务用车</w:t>
      </w:r>
      <w:r>
        <w:rPr>
          <w:rFonts w:ascii="仿宋_GB2312" w:eastAsia="仿宋_GB2312"/>
          <w:color w:val="000000"/>
          <w:sz w:val="32"/>
          <w:szCs w:val="32"/>
        </w:rPr>
        <w:t>1</w:t>
      </w:r>
      <w:r>
        <w:rPr>
          <w:rFonts w:hint="eastAsia" w:ascii="仿宋_GB2312" w:eastAsia="仿宋_GB2312"/>
          <w:color w:val="000000"/>
          <w:sz w:val="32"/>
          <w:szCs w:val="32"/>
        </w:rPr>
        <w:t>辆、一般执法执勤用车</w:t>
      </w:r>
      <w:r>
        <w:rPr>
          <w:rFonts w:ascii="仿宋_GB2312" w:eastAsia="仿宋_GB2312"/>
          <w:color w:val="000000"/>
          <w:sz w:val="32"/>
          <w:szCs w:val="32"/>
        </w:rPr>
        <w:t>0</w:t>
      </w:r>
      <w:r>
        <w:rPr>
          <w:rFonts w:hint="eastAsia" w:ascii="仿宋_GB2312" w:eastAsia="仿宋_GB2312"/>
          <w:color w:val="000000"/>
          <w:sz w:val="32"/>
          <w:szCs w:val="32"/>
        </w:rPr>
        <w:t>辆、特种专业技术用车</w:t>
      </w:r>
      <w:r>
        <w:rPr>
          <w:rFonts w:ascii="仿宋_GB2312" w:eastAsia="仿宋_GB2312"/>
          <w:color w:val="000000"/>
          <w:sz w:val="32"/>
          <w:szCs w:val="32"/>
        </w:rPr>
        <w:t>0</w:t>
      </w:r>
      <w:r>
        <w:rPr>
          <w:rFonts w:hint="eastAsia" w:ascii="仿宋_GB2312" w:eastAsia="仿宋_GB2312"/>
          <w:color w:val="000000"/>
          <w:sz w:val="32"/>
          <w:szCs w:val="32"/>
        </w:rPr>
        <w:t>辆、其他用车</w:t>
      </w:r>
      <w:r>
        <w:rPr>
          <w:rFonts w:ascii="仿宋_GB2312" w:eastAsia="仿宋_GB2312"/>
          <w:color w:val="000000"/>
          <w:sz w:val="32"/>
          <w:szCs w:val="32"/>
        </w:rPr>
        <w:t>0</w:t>
      </w:r>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0</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0</w:t>
      </w:r>
      <w:r>
        <w:rPr>
          <w:rFonts w:hint="eastAsia" w:ascii="仿宋_GB2312" w:eastAsia="仿宋_GB2312"/>
          <w:color w:val="000000"/>
          <w:sz w:val="32"/>
          <w:szCs w:val="32"/>
        </w:rPr>
        <w:t>台（套）。</w:t>
      </w:r>
    </w:p>
    <w:p w14:paraId="179EE4B1">
      <w:pPr>
        <w:widowControl/>
        <w:jc w:val="left"/>
        <w:rPr>
          <w:rFonts w:ascii="仿宋_GB2312" w:eastAsia="仿宋_GB2312"/>
          <w:b/>
          <w:color w:val="000000"/>
          <w:sz w:val="32"/>
          <w:szCs w:val="32"/>
        </w:rPr>
      </w:pPr>
    </w:p>
    <w:p w14:paraId="12AB2864">
      <w:pPr>
        <w:numPr>
          <w:ilvl w:val="0"/>
          <w:numId w:val="6"/>
        </w:numPr>
        <w:spacing w:line="600" w:lineRule="exact"/>
        <w:ind w:firstLine="482" w:firstLineChars="150"/>
        <w:jc w:val="center"/>
        <w:outlineLvl w:val="0"/>
        <w:rPr>
          <w:rStyle w:val="17"/>
          <w:rFonts w:ascii="仿宋_GB2312" w:hAnsi="黑体" w:eastAsia="仿宋_GB2312"/>
          <w:b w:val="0"/>
          <w:sz w:val="32"/>
          <w:szCs w:val="32"/>
        </w:rPr>
      </w:pPr>
      <w:bookmarkStart w:id="59" w:name="_Toc15396613"/>
      <w:bookmarkStart w:id="60" w:name="_Toc15377225"/>
      <w:r>
        <w:rPr>
          <w:rFonts w:hint="eastAsia" w:ascii="仿宋_GB2312" w:hAnsi="黑体" w:eastAsia="仿宋_GB2312"/>
          <w:b/>
          <w:color w:val="000000"/>
          <w:sz w:val="32"/>
          <w:szCs w:val="32"/>
        </w:rPr>
        <w:t>名</w:t>
      </w:r>
      <w:r>
        <w:rPr>
          <w:rStyle w:val="17"/>
          <w:rFonts w:hint="eastAsia" w:ascii="仿宋_GB2312" w:hAnsi="黑体" w:eastAsia="仿宋_GB2312"/>
          <w:b w:val="0"/>
          <w:sz w:val="32"/>
          <w:szCs w:val="32"/>
        </w:rPr>
        <w:t>词解释</w:t>
      </w:r>
      <w:bookmarkEnd w:id="59"/>
      <w:bookmarkEnd w:id="60"/>
    </w:p>
    <w:p w14:paraId="25E1F087">
      <w:pPr>
        <w:spacing w:line="600" w:lineRule="exact"/>
        <w:jc w:val="left"/>
        <w:rPr>
          <w:rFonts w:ascii="仿宋_GB2312" w:eastAsia="仿宋_GB2312"/>
          <w:b/>
          <w:color w:val="000000"/>
          <w:sz w:val="32"/>
          <w:szCs w:val="32"/>
        </w:rPr>
      </w:pPr>
    </w:p>
    <w:p w14:paraId="090F1FA2">
      <w:pPr>
        <w:pStyle w:val="26"/>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5014F6D0">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14:paraId="5EBEE081">
      <w:pPr>
        <w:pStyle w:val="26"/>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14:paraId="4790B951">
      <w:pPr>
        <w:pStyle w:val="26"/>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14:paraId="0EA69E05">
      <w:pPr>
        <w:pStyle w:val="26"/>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14:paraId="32D217ED">
      <w:pPr>
        <w:pStyle w:val="26"/>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22DA12F9">
      <w:pPr>
        <w:pStyle w:val="26"/>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14:paraId="03415DF5">
      <w:pPr>
        <w:pStyle w:val="26"/>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2DF87C4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9.一般公共服务</w:t>
      </w:r>
    </w:p>
    <w:p w14:paraId="44BC4272">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人大事务</w:t>
      </w:r>
    </w:p>
    <w:p w14:paraId="00C8A2BA">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2010101：指反映行政单位（包括实行公务员管理的事业单位）的基本支出。</w:t>
      </w:r>
    </w:p>
    <w:p w14:paraId="480CBB5A">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2010104：指反映各级人大召开人民代表大会等专门会议的支出。</w:t>
      </w:r>
    </w:p>
    <w:p w14:paraId="27FE63AD">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2010108：指反映人大代表开展各类视察等方面的支出。</w:t>
      </w:r>
    </w:p>
    <w:p w14:paraId="4D366AA8">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政府办公厅（室）及相关机构事务</w:t>
      </w:r>
    </w:p>
    <w:p w14:paraId="2E260736">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2010301：指反映行政单位（包括实行公务员管理的事业单位）的基本支出。</w:t>
      </w:r>
    </w:p>
    <w:p w14:paraId="7A9ECF2F">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2010302：指反映行政单位（包括实行公务员管理的事业单位）未单独设置项级科目的其他项目支出。</w:t>
      </w:r>
    </w:p>
    <w:p w14:paraId="499DCAC5">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2010308：指反映各级政府用于接待群众来信来访方面的支出。</w:t>
      </w:r>
    </w:p>
    <w:p w14:paraId="76393476">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财政事务</w:t>
      </w:r>
    </w:p>
    <w:p w14:paraId="2112B8E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2010602：指反映行政单位（包括实行公务员管理的事业单位）未单独设置项级科目的其他项目支出。</w:t>
      </w:r>
    </w:p>
    <w:p w14:paraId="619DF593">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2010650：指反映事业单位的基本支出，不包括行政单位（包括实行公务员管理的事业单位）后勤服务中心、医务室等附属事业单位。</w:t>
      </w:r>
    </w:p>
    <w:p w14:paraId="78E86E91">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机关服务</w:t>
      </w:r>
    </w:p>
    <w:p w14:paraId="5ECDFF75">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2011099：指反映除上述项目以外其他人力资源事务方面的支出。</w:t>
      </w:r>
    </w:p>
    <w:p w14:paraId="3420169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民族事务</w:t>
      </w:r>
    </w:p>
    <w:p w14:paraId="43C99796">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2012304：指反映用于民族事务管理方面的专项支出。</w:t>
      </w:r>
    </w:p>
    <w:p w14:paraId="02E1FA5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2012399：指反映除上述项目以外其他用于民族事务方面的支出。</w:t>
      </w:r>
    </w:p>
    <w:p w14:paraId="1D9DCC4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群众团体事务</w:t>
      </w:r>
    </w:p>
    <w:p w14:paraId="7A02A9C7">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2012901:指反映行政单位（包括实行公务员管理的事业单位）的基本支出。</w:t>
      </w:r>
    </w:p>
    <w:p w14:paraId="0B01DC6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党委办公厅（室）及相关机构事务</w:t>
      </w:r>
    </w:p>
    <w:p w14:paraId="18C8E708">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2013101：指反映行政单位（包括实行公务员管理的事业单位）的基本支出。</w:t>
      </w:r>
    </w:p>
    <w:p w14:paraId="5D66DCF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10.文化体育与传媒</w:t>
      </w:r>
    </w:p>
    <w:p w14:paraId="4460843D">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文化</w:t>
      </w:r>
    </w:p>
    <w:p w14:paraId="37C03275">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2070109：指反映群众文化方面的支出，包括基层文化馆（站）、群众艺术馆支出等。</w:t>
      </w:r>
    </w:p>
    <w:p w14:paraId="70E9D4F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11.社会保障和就业</w:t>
      </w:r>
    </w:p>
    <w:p w14:paraId="277E576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人力资源和社会保障管理事务</w:t>
      </w:r>
    </w:p>
    <w:p w14:paraId="2ADF0145">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2080109：指反映社会保险经办机构开展业务工作的支出。</w:t>
      </w:r>
    </w:p>
    <w:p w14:paraId="7E6F48E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民政管理事务</w:t>
      </w:r>
    </w:p>
    <w:p w14:paraId="7C3500B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2080299：指反映民政部门接待来访、法制建设、政策宣传方面的支出，以及开展优抚安置、救灾减灾、社会救助、社会福利、婚姻登记、社会事务、信息化建设等专项业务的支出。</w:t>
      </w:r>
    </w:p>
    <w:p w14:paraId="304B4008">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行政事业单位离退休</w:t>
      </w:r>
    </w:p>
    <w:p w14:paraId="6010027F">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2080504：指反映未实行归口管理的行政单位（包括实行公务员管理的事业单位）开支的离退休支出。</w:t>
      </w:r>
    </w:p>
    <w:p w14:paraId="1C8F4313">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2080505：指反映机关事业单位实施养老保险制度由单位缴纳的基本养老保险费支出。</w:t>
      </w:r>
    </w:p>
    <w:p w14:paraId="4419BD9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抚恤</w:t>
      </w:r>
    </w:p>
    <w:p w14:paraId="68DCBEB8">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2080801：指反映按规定用于烈士和牺牲、病故人员家属的一次性和定期抚恤金以及丧葬补助费。</w:t>
      </w:r>
    </w:p>
    <w:p w14:paraId="0014547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特困人员供养</w:t>
      </w:r>
    </w:p>
    <w:p w14:paraId="79DE6FB2">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2082102：指反映农村特困人员救助供养支出。</w:t>
      </w:r>
    </w:p>
    <w:p w14:paraId="5EAC425B">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12．医疗卫生与计划生育</w:t>
      </w:r>
    </w:p>
    <w:p w14:paraId="3F06B522">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计划生育事务</w:t>
      </w:r>
    </w:p>
    <w:p w14:paraId="6442FFBE">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2100799：指反映除上述项目以外其他用于计划生育管理事务方面的支出。</w:t>
      </w:r>
    </w:p>
    <w:p w14:paraId="7B5B7C40">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13.</w:t>
      </w:r>
      <w:r>
        <w:rPr>
          <w:rFonts w:hint="eastAsia" w:ascii="仿宋_GB2312" w:eastAsia="仿宋_GB2312" w:cs="仿宋_GB2312"/>
          <w:sz w:val="32"/>
          <w:szCs w:val="32"/>
          <w:lang w:bidi="ar"/>
        </w:rPr>
        <w:t xml:space="preserve"> </w:t>
      </w:r>
      <w:r>
        <w:rPr>
          <w:rFonts w:hint="eastAsia" w:ascii="仿宋_GB2312" w:eastAsia="仿宋_GB2312" w:cs="仿宋_GB2312"/>
          <w:color w:val="000000"/>
          <w:sz w:val="32"/>
          <w:szCs w:val="32"/>
          <w:lang w:bidi="ar"/>
        </w:rPr>
        <w:t>城乡社区</w:t>
      </w:r>
    </w:p>
    <w:p w14:paraId="1730AA5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城乡社区环境卫生</w:t>
      </w:r>
    </w:p>
    <w:p w14:paraId="6CB1F58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2120501：指反映城乡社区道路清扫、垃圾清运与处理、公厕建设与维护、园林绿化等方面的支出。</w:t>
      </w:r>
    </w:p>
    <w:p w14:paraId="3FEA46EB">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14.农林水</w:t>
      </w:r>
    </w:p>
    <w:p w14:paraId="375560D3">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农业</w:t>
      </w:r>
    </w:p>
    <w:p w14:paraId="44950B1A">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2130104：指反映用于农业事业单位基本支出，事业单位设施、系统运行与资产维护等方面的支出。</w:t>
      </w:r>
    </w:p>
    <w:p w14:paraId="7D6EC3AF">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2130142:指反映用于农村公路、乡村道路建设方面的支出。</w:t>
      </w:r>
    </w:p>
    <w:p w14:paraId="60DBE4C1">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林业和草原</w:t>
      </w:r>
    </w:p>
    <w:p w14:paraId="1232CCB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2130204：指反映除上述项目以外其他用于水利方面的支出。</w:t>
      </w:r>
    </w:p>
    <w:p w14:paraId="38CFB919">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扶贫</w:t>
      </w:r>
    </w:p>
    <w:p w14:paraId="32775FB3">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2130599：指反映除上述项目以外其他用于扶贫方面的支出。</w:t>
      </w:r>
    </w:p>
    <w:p w14:paraId="56D11A23">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农村综合改革</w:t>
      </w:r>
    </w:p>
    <w:p w14:paraId="75F9FF81">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2130705：指反映各级财政对村民委员会和村党支部的补助支出，以及支持建立县级基本财力保障机制安排的村级组织运转奖补资金。</w:t>
      </w:r>
    </w:p>
    <w:p w14:paraId="3D82B634">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15.自然资源海洋气候等</w:t>
      </w:r>
    </w:p>
    <w:p w14:paraId="34B16ADB">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2200105：指反映资源调查评价、土地利用变更调查、地籍调查等方面的支出。</w:t>
      </w:r>
    </w:p>
    <w:p w14:paraId="18FF5CDD">
      <w:pPr>
        <w:ind w:firstLine="640" w:firstLineChars="200"/>
        <w:rPr>
          <w:rFonts w:ascii="仿宋_GB2312" w:eastAsia="仿宋_GB2312" w:cs="仿宋_GB2312"/>
          <w:bCs/>
          <w:color w:val="000000"/>
          <w:sz w:val="32"/>
          <w:szCs w:val="32"/>
        </w:rPr>
      </w:pPr>
      <w:r>
        <w:rPr>
          <w:rFonts w:hint="eastAsia" w:ascii="仿宋_GB2312" w:eastAsia="仿宋_GB2312" w:cs="仿宋_GB2312"/>
          <w:bCs/>
          <w:color w:val="000000"/>
          <w:sz w:val="32"/>
          <w:szCs w:val="32"/>
          <w:lang w:bidi="ar"/>
        </w:rPr>
        <w:t>16.住房保障</w:t>
      </w:r>
    </w:p>
    <w:p w14:paraId="08F337AC">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2210201：指反映行政事业单位按人力资源和社会保障部、财政部规定的基本资金和津贴补贴以及规定比例为职工缴纳的住房公积金。</w:t>
      </w:r>
    </w:p>
    <w:p w14:paraId="289FE75E">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17.灾害防治及应急管理</w:t>
      </w:r>
    </w:p>
    <w:p w14:paraId="1E11413A">
      <w:pPr>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lang w:bidi="ar"/>
        </w:rPr>
        <w:t>2240106：指反映安全生产监管方面的支出。</w:t>
      </w:r>
    </w:p>
    <w:p w14:paraId="20AA60FF">
      <w:pPr>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8</w:t>
      </w:r>
      <w:r>
        <w:rPr>
          <w:rFonts w:ascii="仿宋_GB2312" w:eastAsia="仿宋_GB2312"/>
          <w:color w:val="000000"/>
          <w:sz w:val="32"/>
          <w:szCs w:val="32"/>
        </w:rPr>
        <w:t>.</w:t>
      </w:r>
      <w:r>
        <w:rPr>
          <w:rFonts w:hint="eastAsia" w:ascii="仿宋_GB2312" w:eastAsia="仿宋_GB2312"/>
          <w:color w:val="000000"/>
          <w:sz w:val="32"/>
          <w:szCs w:val="32"/>
        </w:rPr>
        <w:t>结余分配：指事业单位按规定提取的职工福利基金、事业基金和缴纳的所得税，以及建设单位按规定应交回的基本建设竣工项目结余资金。</w:t>
      </w:r>
    </w:p>
    <w:p w14:paraId="3F56C3D8">
      <w:pPr>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9</w:t>
      </w:r>
      <w:r>
        <w:rPr>
          <w:rFonts w:ascii="仿宋_GB2312" w:eastAsia="仿宋_GB2312"/>
          <w:color w:val="000000"/>
          <w:sz w:val="32"/>
          <w:szCs w:val="32"/>
        </w:rPr>
        <w:t>.</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14:paraId="10CD1D9D">
      <w:pPr>
        <w:ind w:firstLine="640" w:firstLineChars="200"/>
        <w:rPr>
          <w:rFonts w:ascii="仿宋_GB2312" w:eastAsia="仿宋_GB2312"/>
          <w:color w:val="000000"/>
          <w:sz w:val="32"/>
          <w:szCs w:val="32"/>
        </w:rPr>
      </w:pPr>
      <w:r>
        <w:rPr>
          <w:rFonts w:hint="eastAsia" w:ascii="仿宋_GB2312" w:eastAsia="仿宋_GB2312"/>
          <w:color w:val="000000"/>
          <w:sz w:val="32"/>
          <w:szCs w:val="32"/>
        </w:rPr>
        <w:t>20</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14:paraId="4DA8AED5">
      <w:pPr>
        <w:ind w:firstLine="640" w:firstLineChars="200"/>
        <w:rPr>
          <w:rFonts w:ascii="仿宋_GB2312" w:eastAsia="仿宋_GB2312"/>
          <w:color w:val="000000"/>
          <w:sz w:val="32"/>
          <w:szCs w:val="32"/>
        </w:rPr>
      </w:pPr>
      <w:r>
        <w:rPr>
          <w:rFonts w:hint="eastAsia" w:ascii="仿宋_GB2312" w:eastAsia="仿宋_GB2312"/>
          <w:color w:val="000000"/>
          <w:sz w:val="32"/>
          <w:szCs w:val="32"/>
        </w:rPr>
        <w:t>21</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14:paraId="520697EE">
      <w:pPr>
        <w:ind w:firstLine="640" w:firstLineChars="200"/>
        <w:rPr>
          <w:rFonts w:ascii="仿宋_GB2312" w:eastAsia="仿宋_GB2312"/>
          <w:color w:val="000000"/>
          <w:sz w:val="32"/>
          <w:szCs w:val="32"/>
        </w:rPr>
      </w:pPr>
      <w:r>
        <w:rPr>
          <w:rFonts w:hint="eastAsia" w:ascii="仿宋_GB2312" w:eastAsia="仿宋_GB2312"/>
          <w:color w:val="000000"/>
          <w:sz w:val="32"/>
          <w:szCs w:val="32"/>
        </w:rPr>
        <w:t>22</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14:paraId="7163828B">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4BF0FC33">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C54061D">
      <w:pPr>
        <w:spacing w:line="600" w:lineRule="exact"/>
        <w:jc w:val="center"/>
        <w:outlineLvl w:val="0"/>
        <w:rPr>
          <w:rStyle w:val="17"/>
          <w:rFonts w:ascii="仿宋_GB2312" w:hAnsi="黑体" w:eastAsia="仿宋_GB2312"/>
          <w:b w:val="0"/>
          <w:sz w:val="32"/>
          <w:szCs w:val="32"/>
        </w:rPr>
      </w:pPr>
      <w:bookmarkStart w:id="61" w:name="_Toc15377226"/>
      <w:r>
        <w:rPr>
          <w:rFonts w:ascii="仿宋_GB2312" w:eastAsia="仿宋_GB2312"/>
          <w:b/>
          <w:color w:val="000000"/>
          <w:sz w:val="32"/>
          <w:szCs w:val="32"/>
        </w:rPr>
        <w:br w:type="page"/>
      </w:r>
      <w:bookmarkStart w:id="62" w:name="_Toc15396614"/>
      <w:r>
        <w:rPr>
          <w:rFonts w:hint="eastAsia" w:ascii="仿宋_GB2312" w:hAnsi="黑体" w:eastAsia="仿宋_GB2312"/>
          <w:sz w:val="32"/>
          <w:szCs w:val="32"/>
        </w:rPr>
        <w:t>第</w:t>
      </w:r>
      <w:r>
        <w:rPr>
          <w:rStyle w:val="17"/>
          <w:rFonts w:hint="eastAsia" w:ascii="仿宋_GB2312" w:hAnsi="黑体" w:eastAsia="仿宋_GB2312"/>
          <w:b w:val="0"/>
          <w:sz w:val="32"/>
          <w:szCs w:val="32"/>
        </w:rPr>
        <w:t>四部分</w:t>
      </w:r>
      <w:r>
        <w:rPr>
          <w:rStyle w:val="17"/>
          <w:rFonts w:ascii="仿宋_GB2312" w:hAnsi="黑体" w:eastAsia="仿宋_GB2312"/>
          <w:b w:val="0"/>
          <w:sz w:val="32"/>
          <w:szCs w:val="32"/>
        </w:rPr>
        <w:t xml:space="preserve"> </w:t>
      </w:r>
      <w:r>
        <w:rPr>
          <w:rStyle w:val="17"/>
          <w:rFonts w:hint="eastAsia" w:ascii="仿宋_GB2312" w:hAnsi="黑体" w:eastAsia="仿宋_GB2312"/>
          <w:b w:val="0"/>
          <w:sz w:val="32"/>
          <w:szCs w:val="32"/>
        </w:rPr>
        <w:t>附件</w:t>
      </w:r>
      <w:bookmarkEnd w:id="62"/>
    </w:p>
    <w:p w14:paraId="7FB7D428">
      <w:pPr>
        <w:spacing w:line="600" w:lineRule="exact"/>
        <w:jc w:val="center"/>
        <w:outlineLvl w:val="0"/>
        <w:rPr>
          <w:rStyle w:val="17"/>
          <w:rFonts w:ascii="仿宋_GB2312" w:eastAsia="仿宋_GB2312"/>
          <w:sz w:val="32"/>
          <w:szCs w:val="32"/>
        </w:rPr>
      </w:pPr>
    </w:p>
    <w:p w14:paraId="44F77193">
      <w:pPr>
        <w:pStyle w:val="3"/>
        <w:rPr>
          <w:rFonts w:ascii="仿宋_GB2312" w:hAnsi="仿宋" w:eastAsia="仿宋_GB2312"/>
          <w:b w:val="0"/>
          <w:bCs w:val="0"/>
          <w:kern w:val="44"/>
        </w:rPr>
      </w:pPr>
      <w:bookmarkStart w:id="63" w:name="_Toc15396615"/>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1</w:t>
      </w:r>
      <w:bookmarkEnd w:id="63"/>
      <w:bookmarkStart w:id="64" w:name="_Toc15396616"/>
    </w:p>
    <w:p w14:paraId="61090030">
      <w:pPr>
        <w:spacing w:line="600" w:lineRule="exact"/>
        <w:jc w:val="center"/>
        <w:outlineLvl w:val="0"/>
        <w:rPr>
          <w:rFonts w:ascii="仿宋_GB2312" w:hAnsi="黑体" w:eastAsia="仿宋_GB2312" w:cs="方正小标宋简体"/>
          <w:sz w:val="32"/>
          <w:szCs w:val="32"/>
        </w:rPr>
      </w:pPr>
      <w:r>
        <w:rPr>
          <w:rFonts w:hint="eastAsia" w:ascii="仿宋_GB2312" w:hAnsi="黑体" w:eastAsia="仿宋_GB2312" w:cs="方正小标宋简体"/>
          <w:sz w:val="32"/>
          <w:szCs w:val="32"/>
        </w:rPr>
        <w:t>盐边县共和乡</w:t>
      </w:r>
    </w:p>
    <w:p w14:paraId="46A405BE">
      <w:pPr>
        <w:spacing w:line="600" w:lineRule="exact"/>
        <w:jc w:val="center"/>
        <w:outlineLvl w:val="0"/>
        <w:rPr>
          <w:rFonts w:ascii="仿宋_GB2312" w:hAnsi="黑体" w:eastAsia="仿宋_GB2312" w:cs="方正小标宋简体"/>
          <w:sz w:val="32"/>
          <w:szCs w:val="32"/>
        </w:rPr>
      </w:pPr>
      <w:r>
        <w:rPr>
          <w:rFonts w:hint="eastAsia" w:ascii="仿宋_GB2312" w:hAnsi="黑体" w:eastAsia="仿宋_GB2312" w:cs="方正小标宋简体"/>
          <w:sz w:val="32"/>
          <w:szCs w:val="32"/>
        </w:rPr>
        <w:t>部门</w:t>
      </w:r>
      <w:r>
        <w:rPr>
          <w:rFonts w:ascii="仿宋_GB2312" w:hAnsi="黑体" w:eastAsia="仿宋_GB2312" w:cs="方正小标宋简体"/>
          <w:sz w:val="32"/>
          <w:szCs w:val="32"/>
        </w:rPr>
        <w:t>201</w:t>
      </w:r>
      <w:r>
        <w:rPr>
          <w:rFonts w:hint="eastAsia" w:ascii="仿宋_GB2312" w:hAnsi="黑体" w:eastAsia="仿宋_GB2312" w:cs="方正小标宋简体"/>
          <w:sz w:val="32"/>
          <w:szCs w:val="32"/>
        </w:rPr>
        <w:t>9年部门整体支出绩效评价报告</w:t>
      </w:r>
      <w:bookmarkEnd w:id="64"/>
    </w:p>
    <w:p w14:paraId="1D770ACD">
      <w:pPr>
        <w:spacing w:line="580" w:lineRule="exact"/>
        <w:ind w:firstLine="640" w:firstLineChars="200"/>
        <w:rPr>
          <w:rFonts w:ascii="仿宋_GB2312" w:hAnsi="黑体" w:eastAsia="仿宋_GB2312" w:cs="黑体"/>
          <w:sz w:val="32"/>
          <w:szCs w:val="32"/>
        </w:rPr>
      </w:pPr>
    </w:p>
    <w:p w14:paraId="21A79975">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一、部门（单位）概况</w:t>
      </w:r>
    </w:p>
    <w:p w14:paraId="43CC1B7A">
      <w:pPr>
        <w:pStyle w:val="12"/>
        <w:shd w:val="clear" w:color="auto" w:fill="FFFFFF"/>
        <w:spacing w:before="0" w:beforeAutospacing="0" w:after="0" w:afterAutospacing="0" w:line="579" w:lineRule="exact"/>
        <w:ind w:firstLine="630"/>
        <w:jc w:val="both"/>
        <w:rPr>
          <w:rFonts w:ascii="仿宋_GB2312" w:hAnsi="Times New Roman" w:eastAsia="仿宋_GB2312" w:cs="Times New Roman"/>
          <w:sz w:val="32"/>
          <w:szCs w:val="32"/>
        </w:rPr>
      </w:pPr>
      <w:r>
        <w:rPr>
          <w:rFonts w:hint="eastAsia" w:ascii="仿宋_GB2312" w:hAnsi="仿宋" w:eastAsia="仿宋_GB2312" w:cs="仿宋_GB2312"/>
          <w:sz w:val="32"/>
          <w:szCs w:val="32"/>
        </w:rPr>
        <w:t>（一）机构组成。</w:t>
      </w:r>
      <w:r>
        <w:rPr>
          <w:rFonts w:hint="eastAsia" w:ascii="仿宋_GB2312" w:eastAsia="仿宋_GB2312"/>
          <w:sz w:val="32"/>
          <w:szCs w:val="32"/>
        </w:rPr>
        <w:t>我单位内设共和乡人民政府一个行政单位。</w:t>
      </w:r>
    </w:p>
    <w:p w14:paraId="35FDC27D">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（二）机构职能。</w:t>
      </w:r>
      <w:r>
        <w:rPr>
          <w:rFonts w:hint="eastAsia" w:ascii="仿宋_GB2312" w:eastAsia="仿宋_GB2312"/>
          <w:sz w:val="32"/>
          <w:szCs w:val="32"/>
        </w:rPr>
        <w:t>盐边县</w:t>
      </w:r>
      <w:r>
        <w:rPr>
          <w:rFonts w:hint="eastAsia" w:ascii="仿宋_GB2312" w:eastAsia="仿宋_GB2312"/>
          <w:bCs/>
          <w:sz w:val="32"/>
          <w:szCs w:val="32"/>
        </w:rPr>
        <w:t>共和乡人民政府主要维持政府基本运转，维护共和乡稳定，提高人民生活水平，保障人们生活品质，促进社会和谐。</w:t>
      </w:r>
    </w:p>
    <w:p w14:paraId="7F2557DE">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（三）人员概况。</w:t>
      </w:r>
      <w:r>
        <w:rPr>
          <w:rFonts w:hint="eastAsia" w:ascii="仿宋_GB2312" w:eastAsia="仿宋_GB2312"/>
          <w:sz w:val="32"/>
          <w:szCs w:val="32"/>
        </w:rPr>
        <w:t>我单位</w:t>
      </w:r>
      <w:r>
        <w:rPr>
          <w:rFonts w:ascii="仿宋_GB2312" w:eastAsia="仿宋_GB2312"/>
          <w:sz w:val="32"/>
          <w:szCs w:val="32"/>
        </w:rPr>
        <w:t>201</w:t>
      </w:r>
      <w:r>
        <w:rPr>
          <w:rFonts w:hint="eastAsia" w:ascii="仿宋_GB2312" w:eastAsia="仿宋_GB2312"/>
          <w:sz w:val="32"/>
          <w:szCs w:val="32"/>
        </w:rPr>
        <w:t>9年人员编制数为</w:t>
      </w:r>
      <w:r>
        <w:rPr>
          <w:rFonts w:ascii="仿宋_GB2312" w:eastAsia="仿宋_GB2312"/>
          <w:sz w:val="32"/>
          <w:szCs w:val="32"/>
        </w:rPr>
        <w:t>37</w:t>
      </w:r>
      <w:r>
        <w:rPr>
          <w:rFonts w:hint="eastAsia" w:ascii="仿宋_GB2312" w:eastAsia="仿宋_GB2312"/>
          <w:sz w:val="32"/>
          <w:szCs w:val="32"/>
        </w:rPr>
        <w:t>人，其中公务员编制</w:t>
      </w:r>
      <w:r>
        <w:rPr>
          <w:rFonts w:ascii="仿宋_GB2312" w:eastAsia="仿宋_GB2312"/>
          <w:sz w:val="32"/>
          <w:szCs w:val="32"/>
        </w:rPr>
        <w:t>18</w:t>
      </w:r>
      <w:r>
        <w:rPr>
          <w:rFonts w:hint="eastAsia" w:ascii="仿宋_GB2312" w:eastAsia="仿宋_GB2312"/>
          <w:sz w:val="32"/>
          <w:szCs w:val="32"/>
        </w:rPr>
        <w:t>人、机关工勤人员编制</w:t>
      </w:r>
      <w:r>
        <w:rPr>
          <w:rFonts w:ascii="仿宋_GB2312" w:eastAsia="仿宋_GB2312"/>
          <w:sz w:val="32"/>
          <w:szCs w:val="32"/>
        </w:rPr>
        <w:t>2</w:t>
      </w:r>
      <w:r>
        <w:rPr>
          <w:rFonts w:hint="eastAsia" w:ascii="仿宋_GB2312" w:eastAsia="仿宋_GB2312"/>
          <w:sz w:val="32"/>
          <w:szCs w:val="32"/>
        </w:rPr>
        <w:t>人，事业人员编制</w:t>
      </w:r>
      <w:r>
        <w:rPr>
          <w:rFonts w:ascii="仿宋_GB2312" w:eastAsia="仿宋_GB2312"/>
          <w:sz w:val="32"/>
          <w:szCs w:val="32"/>
        </w:rPr>
        <w:t>17</w:t>
      </w:r>
      <w:r>
        <w:rPr>
          <w:rFonts w:hint="eastAsia" w:ascii="仿宋_GB2312" w:eastAsia="仿宋_GB2312"/>
          <w:sz w:val="32"/>
          <w:szCs w:val="32"/>
        </w:rPr>
        <w:t>人；实有人数为</w:t>
      </w:r>
      <w:r>
        <w:rPr>
          <w:rFonts w:ascii="仿宋_GB2312" w:eastAsia="仿宋_GB2312"/>
          <w:sz w:val="32"/>
          <w:szCs w:val="32"/>
        </w:rPr>
        <w:t>2</w:t>
      </w:r>
      <w:r>
        <w:rPr>
          <w:rFonts w:hint="eastAsia" w:ascii="仿宋_GB2312" w:eastAsia="仿宋_GB2312"/>
          <w:sz w:val="32"/>
          <w:szCs w:val="32"/>
        </w:rPr>
        <w:t>6人，其中公务员</w:t>
      </w:r>
      <w:r>
        <w:rPr>
          <w:rFonts w:ascii="仿宋_GB2312" w:eastAsia="仿宋_GB2312"/>
          <w:sz w:val="32"/>
          <w:szCs w:val="32"/>
        </w:rPr>
        <w:t>1</w:t>
      </w:r>
      <w:r>
        <w:rPr>
          <w:rFonts w:hint="eastAsia" w:ascii="仿宋_GB2312" w:eastAsia="仿宋_GB2312"/>
          <w:sz w:val="32"/>
          <w:szCs w:val="32"/>
        </w:rPr>
        <w:t>5人、机关工勤</w:t>
      </w:r>
      <w:r>
        <w:rPr>
          <w:rFonts w:ascii="仿宋_GB2312" w:eastAsia="仿宋_GB2312"/>
          <w:sz w:val="32"/>
          <w:szCs w:val="32"/>
        </w:rPr>
        <w:t>1</w:t>
      </w:r>
      <w:r>
        <w:rPr>
          <w:rFonts w:hint="eastAsia" w:ascii="仿宋_GB2312" w:eastAsia="仿宋_GB2312"/>
          <w:sz w:val="32"/>
          <w:szCs w:val="32"/>
        </w:rPr>
        <w:t>人、事业人员</w:t>
      </w:r>
      <w:r>
        <w:rPr>
          <w:rFonts w:ascii="仿宋_GB2312" w:eastAsia="仿宋_GB2312"/>
          <w:sz w:val="32"/>
          <w:szCs w:val="32"/>
        </w:rPr>
        <w:t>1</w:t>
      </w:r>
      <w:r>
        <w:rPr>
          <w:rFonts w:hint="eastAsia" w:ascii="仿宋_GB2312" w:eastAsia="仿宋_GB2312"/>
          <w:sz w:val="32"/>
          <w:szCs w:val="32"/>
        </w:rPr>
        <w:t>1人；退休职工18人、遗属</w:t>
      </w:r>
      <w:r>
        <w:rPr>
          <w:rFonts w:ascii="仿宋_GB2312" w:eastAsia="仿宋_GB2312"/>
          <w:sz w:val="32"/>
          <w:szCs w:val="32"/>
        </w:rPr>
        <w:t>13</w:t>
      </w:r>
      <w:r>
        <w:rPr>
          <w:rFonts w:hint="eastAsia" w:ascii="仿宋_GB2312" w:eastAsia="仿宋_GB2312"/>
          <w:sz w:val="32"/>
          <w:szCs w:val="32"/>
        </w:rPr>
        <w:t>人。</w:t>
      </w:r>
    </w:p>
    <w:p w14:paraId="1FFC1E0C">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二、部门财政资金收支情况</w:t>
      </w:r>
    </w:p>
    <w:p w14:paraId="1D25A56F">
      <w:pPr>
        <w:ind w:firstLine="640" w:firstLineChars="200"/>
        <w:rPr>
          <w:rFonts w:ascii="仿宋_GB2312" w:hAnsi="仿宋_GB2312" w:eastAsia="仿宋_GB2312"/>
          <w:sz w:val="32"/>
          <w:szCs w:val="32"/>
        </w:rPr>
      </w:pPr>
      <w:r>
        <w:rPr>
          <w:rFonts w:hint="eastAsia" w:ascii="仿宋_GB2312" w:hAnsi="仿宋" w:eastAsia="仿宋_GB2312" w:cs="仿宋_GB2312"/>
          <w:sz w:val="32"/>
          <w:szCs w:val="32"/>
        </w:rPr>
        <w:t>（一）部门财政资金收入情况。</w:t>
      </w:r>
      <w:r>
        <w:rPr>
          <w:rFonts w:ascii="仿宋_GB2312" w:hAnsi="仿宋_GB2312" w:eastAsia="仿宋_GB2312"/>
          <w:sz w:val="32"/>
          <w:szCs w:val="32"/>
        </w:rPr>
        <w:t>201</w:t>
      </w:r>
      <w:r>
        <w:rPr>
          <w:rFonts w:hint="eastAsia" w:ascii="仿宋_GB2312" w:hAnsi="仿宋_GB2312" w:eastAsia="仿宋_GB2312"/>
          <w:sz w:val="32"/>
          <w:szCs w:val="32"/>
        </w:rPr>
        <w:t>9年全年公共财政预算收入数1280.6万元，其中：一般预算收入1280.6万元，政府性基金收入</w:t>
      </w:r>
      <w:r>
        <w:rPr>
          <w:rFonts w:ascii="仿宋_GB2312" w:hAnsi="仿宋_GB2312" w:eastAsia="仿宋_GB2312"/>
          <w:sz w:val="32"/>
          <w:szCs w:val="32"/>
        </w:rPr>
        <w:t>0</w:t>
      </w:r>
      <w:r>
        <w:rPr>
          <w:rFonts w:hint="eastAsia" w:ascii="仿宋_GB2312" w:hAnsi="仿宋_GB2312" w:eastAsia="仿宋_GB2312"/>
          <w:sz w:val="32"/>
          <w:szCs w:val="32"/>
        </w:rPr>
        <w:t>元。</w:t>
      </w:r>
    </w:p>
    <w:p w14:paraId="3D52713F">
      <w:pPr>
        <w:ind w:firstLine="640" w:firstLineChars="200"/>
        <w:rPr>
          <w:rFonts w:ascii="仿宋_GB2312" w:hAnsi="宋体" w:eastAsia="仿宋_GB2312" w:cs="宋体"/>
          <w:kern w:val="0"/>
          <w:sz w:val="32"/>
          <w:szCs w:val="32"/>
        </w:rPr>
      </w:pPr>
      <w:r>
        <w:rPr>
          <w:rFonts w:hint="eastAsia" w:ascii="仿宋_GB2312" w:hAnsi="仿宋" w:eastAsia="仿宋_GB2312" w:cs="仿宋_GB2312"/>
          <w:sz w:val="32"/>
          <w:szCs w:val="32"/>
        </w:rPr>
        <w:t>（二）部门财政资金支出情况。</w:t>
      </w:r>
      <w:r>
        <w:rPr>
          <w:rFonts w:ascii="仿宋_GB2312" w:hAnsi="仿宋_GB2312" w:eastAsia="仿宋_GB2312"/>
          <w:sz w:val="32"/>
          <w:szCs w:val="32"/>
        </w:rPr>
        <w:t>201</w:t>
      </w:r>
      <w:r>
        <w:rPr>
          <w:rFonts w:hint="eastAsia" w:ascii="仿宋_GB2312" w:hAnsi="仿宋_GB2312" w:eastAsia="仿宋_GB2312"/>
          <w:sz w:val="32"/>
          <w:szCs w:val="32"/>
        </w:rPr>
        <w:t>9年全年公共财政预算支出数1280.76万元，其中：一般预算基本支出703.84万元，一般预算项目支出576.92万元。</w:t>
      </w:r>
    </w:p>
    <w:p w14:paraId="4A66929D">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三、部门整体预算绩效管理情况</w:t>
      </w:r>
    </w:p>
    <w:p w14:paraId="2412788C">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（一）部门预算管理。</w:t>
      </w:r>
    </w:p>
    <w:p w14:paraId="5A6BB1E5">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我单位严格按照绩效目标管理要求制定绩效目标，并全面完成目标任务，预算编制整体较准确，支出控制在合理范围，预算动态调整及时、合理，执行进度合理，预算完成情况良好，无违规记录情况。</w:t>
      </w:r>
    </w:p>
    <w:p w14:paraId="705E9A23">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（二）专项预算管理。</w:t>
      </w:r>
    </w:p>
    <w:p w14:paraId="174C2241">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我单位在专项预算管理方面严格控制预算项目程序，规划合理，结果符合实际情况，资金分配科学、及时，绩效目标完成整体较好，群众满意度较高，无违规记录情况。</w:t>
      </w:r>
    </w:p>
    <w:p w14:paraId="0C63730E">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（三）结果应用情况。</w:t>
      </w:r>
    </w:p>
    <w:p w14:paraId="1B8C6351">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我单位在资金使用过程中积极开展自评工作，及时公开项目绩效目标，对自评过程中发现的问题立即整改，及时总结经验，提高了财政资金使用效率。</w:t>
      </w:r>
    </w:p>
    <w:p w14:paraId="54B52C77">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四、评价结论及建议</w:t>
      </w:r>
    </w:p>
    <w:p w14:paraId="0920712A">
      <w:pPr>
        <w:spacing w:line="560" w:lineRule="exact"/>
        <w:ind w:firstLine="640" w:firstLineChars="200"/>
        <w:jc w:val="left"/>
        <w:rPr>
          <w:rFonts w:ascii="仿宋_GB2312" w:eastAsia="仿宋_GB2312"/>
          <w:sz w:val="32"/>
          <w:szCs w:val="32"/>
        </w:rPr>
      </w:pPr>
      <w:r>
        <w:rPr>
          <w:rFonts w:hint="eastAsia" w:ascii="仿宋_GB2312" w:hAnsi="仿宋" w:eastAsia="仿宋_GB2312" w:cs="仿宋_GB2312"/>
          <w:sz w:val="32"/>
          <w:szCs w:val="32"/>
        </w:rPr>
        <w:t>（一）评价结论。</w:t>
      </w:r>
      <w:r>
        <w:rPr>
          <w:rFonts w:hint="eastAsia" w:ascii="仿宋_GB2312" w:eastAsia="仿宋_GB2312"/>
          <w:sz w:val="32"/>
          <w:szCs w:val="32"/>
        </w:rPr>
        <w:t>预算编制情况较好，但项目实际推进较慢，预算执行进度受到一定的影响。</w:t>
      </w:r>
    </w:p>
    <w:p w14:paraId="2398B3AD">
      <w:pPr>
        <w:spacing w:line="560" w:lineRule="exact"/>
        <w:ind w:firstLine="640" w:firstLineChars="200"/>
        <w:jc w:val="left"/>
        <w:rPr>
          <w:rFonts w:ascii="仿宋_GB2312" w:eastAsia="仿宋_GB2312"/>
          <w:sz w:val="32"/>
          <w:szCs w:val="32"/>
        </w:rPr>
      </w:pPr>
      <w:r>
        <w:rPr>
          <w:rFonts w:hint="eastAsia" w:ascii="仿宋_GB2312" w:hAnsi="仿宋" w:eastAsia="仿宋_GB2312" w:cs="仿宋_GB2312"/>
          <w:sz w:val="32"/>
          <w:szCs w:val="32"/>
        </w:rPr>
        <w:t>（二）存在问题。</w:t>
      </w:r>
      <w:r>
        <w:rPr>
          <w:rFonts w:hint="eastAsia" w:ascii="仿宋_GB2312" w:eastAsia="仿宋_GB2312"/>
          <w:sz w:val="32"/>
          <w:szCs w:val="32"/>
        </w:rPr>
        <w:t>需加强会计核算学习，做好做细预算基础工作，提高预算、核算准确性。加强工作力度，积极争取各方面支持，加快项目实施进度，更好的完成预算执行。</w:t>
      </w:r>
    </w:p>
    <w:p w14:paraId="069095AE">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（三）改进建议。</w:t>
      </w:r>
      <w:r>
        <w:rPr>
          <w:rFonts w:hint="eastAsia" w:ascii="仿宋_GB2312" w:eastAsia="仿宋_GB2312"/>
          <w:sz w:val="32"/>
          <w:szCs w:val="32"/>
        </w:rPr>
        <w:t>由于乡镇实际情况复杂多变，每年预算资金保证基本运转已经非常吃力，但经常出现突发事件，如：群众维稳情况、精神病人闹事情况等，希望能为此类事件考虑一定的资金预算，而不是在预算经费中自行安排。希望加强预算相关培训、交流，提高工作准确性。</w:t>
      </w:r>
    </w:p>
    <w:p w14:paraId="22ED3DF0">
      <w:pPr>
        <w:spacing w:line="580" w:lineRule="exact"/>
        <w:ind w:firstLine="640" w:firstLineChars="200"/>
        <w:rPr>
          <w:rFonts w:ascii="仿宋_GB2312" w:hAnsi="仿宋_GB2312" w:eastAsia="仿宋_GB2312" w:cs="仿宋_GB2312"/>
          <w:color w:val="FF0000"/>
          <w:sz w:val="32"/>
          <w:szCs w:val="32"/>
        </w:rPr>
      </w:pPr>
    </w:p>
    <w:p w14:paraId="0B6D7EF1">
      <w:pPr>
        <w:widowControl/>
        <w:jc w:val="left"/>
        <w:rPr>
          <w:rFonts w:ascii="仿宋_GB2312" w:hAnsi="仿宋_GB2312" w:eastAsia="仿宋_GB2312" w:cs="仿宋_GB2312"/>
          <w:color w:val="FF0000"/>
          <w:sz w:val="32"/>
          <w:szCs w:val="32"/>
        </w:rPr>
      </w:pPr>
    </w:p>
    <w:p w14:paraId="7CCCC00A">
      <w:pPr>
        <w:pStyle w:val="3"/>
        <w:rPr>
          <w:rStyle w:val="17"/>
          <w:rFonts w:ascii="仿宋_GB2312" w:hAnsi="仿宋" w:eastAsia="仿宋_GB2312"/>
          <w:b w:val="0"/>
          <w:bCs w:val="0"/>
          <w:color w:val="000000" w:themeColor="text1"/>
          <w:sz w:val="32"/>
          <w:szCs w:val="32"/>
        </w:rPr>
      </w:pPr>
      <w:bookmarkStart w:id="65" w:name="_Toc15396617"/>
      <w:r>
        <w:rPr>
          <w:rStyle w:val="17"/>
          <w:rFonts w:hint="eastAsia" w:ascii="仿宋_GB2312" w:hAnsi="仿宋" w:eastAsia="仿宋_GB2312"/>
          <w:b w:val="0"/>
          <w:bCs w:val="0"/>
          <w:color w:val="000000" w:themeColor="text1"/>
          <w:sz w:val="32"/>
          <w:szCs w:val="32"/>
        </w:rPr>
        <w:t>附件</w:t>
      </w:r>
      <w:r>
        <w:rPr>
          <w:rStyle w:val="17"/>
          <w:rFonts w:ascii="仿宋_GB2312" w:hAnsi="仿宋" w:eastAsia="仿宋_GB2312"/>
          <w:b w:val="0"/>
          <w:bCs w:val="0"/>
          <w:color w:val="000000" w:themeColor="text1"/>
          <w:sz w:val="32"/>
          <w:szCs w:val="32"/>
        </w:rPr>
        <w:t>2</w:t>
      </w:r>
      <w:bookmarkEnd w:id="65"/>
    </w:p>
    <w:p w14:paraId="79E319D0">
      <w:pPr>
        <w:ind w:left="664" w:leftChars="316"/>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共和乡纳底河村便桥建设项目</w:t>
      </w:r>
    </w:p>
    <w:p w14:paraId="7EE5087F">
      <w:pPr>
        <w:ind w:left="664" w:leftChars="316"/>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绩效评价报告</w:t>
      </w:r>
    </w:p>
    <w:p w14:paraId="7C182F6A">
      <w:pPr>
        <w:ind w:left="640" w:hanging="640" w:hangingChars="200"/>
        <w:rPr>
          <w:rFonts w:ascii="仿宋_GB2312" w:eastAsia="仿宋_GB2312"/>
          <w:color w:val="000000" w:themeColor="text1"/>
          <w:sz w:val="32"/>
          <w:szCs w:val="32"/>
        </w:rPr>
      </w:pPr>
      <w:r>
        <w:rPr>
          <w:rFonts w:hint="eastAsia" w:ascii="仿宋_GB2312" w:eastAsia="仿宋_GB2312"/>
          <w:color w:val="000000" w:themeColor="text1"/>
          <w:sz w:val="32"/>
          <w:szCs w:val="32"/>
        </w:rPr>
        <w:t>一、工程项目概括及基本要求</w:t>
      </w:r>
      <w:r>
        <w:rPr>
          <w:rFonts w:ascii="仿宋_GB2312" w:eastAsia="仿宋_GB2312"/>
          <w:color w:val="000000" w:themeColor="text1"/>
          <w:sz w:val="32"/>
          <w:szCs w:val="32"/>
        </w:rPr>
        <w:br w:type="textWrapping"/>
      </w:r>
      <w:r>
        <w:rPr>
          <w:rFonts w:ascii="仿宋_GB2312" w:eastAsia="仿宋_GB2312"/>
          <w:color w:val="000000" w:themeColor="text1"/>
          <w:sz w:val="32"/>
          <w:szCs w:val="32"/>
        </w:rPr>
        <w:t>1</w:t>
      </w:r>
      <w:r>
        <w:rPr>
          <w:rFonts w:hint="eastAsia" w:ascii="仿宋_GB2312" w:eastAsia="仿宋_GB2312"/>
          <w:color w:val="000000" w:themeColor="text1"/>
          <w:sz w:val="32"/>
          <w:szCs w:val="32"/>
        </w:rPr>
        <w:t>、项目民称</w:t>
      </w:r>
      <w:r>
        <w:rPr>
          <w:rFonts w:ascii="仿宋_GB2312" w:eastAsia="仿宋_GB2312"/>
          <w:color w:val="000000" w:themeColor="text1"/>
          <w:sz w:val="32"/>
          <w:szCs w:val="32"/>
        </w:rPr>
        <w:t>:</w:t>
      </w:r>
      <w:r>
        <w:rPr>
          <w:rFonts w:hint="eastAsia" w:ascii="仿宋_GB2312" w:eastAsia="仿宋_GB2312"/>
          <w:color w:val="000000" w:themeColor="text1"/>
          <w:sz w:val="32"/>
          <w:szCs w:val="32"/>
        </w:rPr>
        <w:t>盐边县共和乡纳底河村便桥建设项目。</w:t>
      </w:r>
    </w:p>
    <w:p w14:paraId="29ECC69C">
      <w:pPr>
        <w:ind w:left="664" w:leftChars="316"/>
        <w:rPr>
          <w:rFonts w:ascii="仿宋_GB2312" w:eastAsia="仿宋_GB2312"/>
          <w:color w:val="000000" w:themeColor="text1"/>
          <w:sz w:val="32"/>
          <w:szCs w:val="32"/>
        </w:rPr>
      </w:pPr>
      <w:r>
        <w:rPr>
          <w:rFonts w:ascii="仿宋_GB2312" w:eastAsia="仿宋_GB2312"/>
          <w:color w:val="000000" w:themeColor="text1"/>
          <w:sz w:val="32"/>
          <w:szCs w:val="32"/>
        </w:rPr>
        <w:t>2</w:t>
      </w:r>
      <w:r>
        <w:rPr>
          <w:rFonts w:hint="eastAsia" w:ascii="仿宋_GB2312" w:eastAsia="仿宋_GB2312"/>
          <w:color w:val="000000" w:themeColor="text1"/>
          <w:sz w:val="32"/>
          <w:szCs w:val="32"/>
        </w:rPr>
        <w:t>、项目建设地点</w:t>
      </w:r>
      <w:r>
        <w:rPr>
          <w:rFonts w:ascii="仿宋_GB2312" w:eastAsia="仿宋_GB2312"/>
          <w:color w:val="000000" w:themeColor="text1"/>
          <w:sz w:val="32"/>
          <w:szCs w:val="32"/>
        </w:rPr>
        <w:t>:</w:t>
      </w:r>
      <w:r>
        <w:rPr>
          <w:rFonts w:hint="eastAsia" w:ascii="仿宋_GB2312" w:eastAsia="仿宋_GB2312"/>
          <w:color w:val="000000" w:themeColor="text1"/>
          <w:sz w:val="32"/>
          <w:szCs w:val="32"/>
        </w:rPr>
        <w:t>纳底河村安家村村民小组。</w:t>
      </w:r>
      <w:r>
        <w:rPr>
          <w:rFonts w:ascii="仿宋_GB2312" w:eastAsia="仿宋_GB2312"/>
          <w:color w:val="000000" w:themeColor="text1"/>
          <w:sz w:val="32"/>
          <w:szCs w:val="32"/>
        </w:rPr>
        <w:br w:type="textWrapping"/>
      </w:r>
      <w:r>
        <w:rPr>
          <w:rFonts w:ascii="仿宋_GB2312" w:eastAsia="仿宋_GB2312"/>
          <w:color w:val="000000" w:themeColor="text1"/>
          <w:sz w:val="32"/>
          <w:szCs w:val="32"/>
        </w:rPr>
        <w:t>3</w:t>
      </w:r>
      <w:r>
        <w:rPr>
          <w:rFonts w:hint="eastAsia" w:ascii="仿宋_GB2312" w:eastAsia="仿宋_GB2312"/>
          <w:color w:val="000000" w:themeColor="text1"/>
          <w:sz w:val="32"/>
          <w:szCs w:val="32"/>
        </w:rPr>
        <w:t>、项目工程量</w:t>
      </w:r>
      <w:r>
        <w:rPr>
          <w:rFonts w:ascii="仿宋_GB2312" w:eastAsia="仿宋_GB2312"/>
          <w:color w:val="000000" w:themeColor="text1"/>
          <w:sz w:val="32"/>
          <w:szCs w:val="32"/>
        </w:rPr>
        <w:t>:</w:t>
      </w:r>
      <w:r>
        <w:rPr>
          <w:rFonts w:hint="eastAsia" w:ascii="仿宋_GB2312" w:eastAsia="仿宋_GB2312"/>
          <w:color w:val="000000" w:themeColor="text1"/>
          <w:sz w:val="32"/>
          <w:szCs w:val="32"/>
        </w:rPr>
        <w:t>硬化村内道路三段2公里错车道不低于6个硬;架设Φ50PE管7700米，Ф32PE管11400米，建蓄水池9口，建取水池1口，建沉砂池3口</w:t>
      </w:r>
    </w:p>
    <w:p w14:paraId="0F0F0858">
      <w:pPr>
        <w:ind w:left="664" w:leftChars="316"/>
        <w:rPr>
          <w:rFonts w:ascii="仿宋_GB2312" w:eastAsia="仿宋_GB2312"/>
          <w:color w:val="000000" w:themeColor="text1"/>
          <w:sz w:val="32"/>
          <w:szCs w:val="32"/>
        </w:rPr>
      </w:pPr>
      <w:r>
        <w:rPr>
          <w:rFonts w:ascii="仿宋_GB2312" w:eastAsia="仿宋_GB2312"/>
          <w:color w:val="000000" w:themeColor="text1"/>
          <w:sz w:val="32"/>
          <w:szCs w:val="32"/>
        </w:rPr>
        <w:t>4</w:t>
      </w:r>
      <w:r>
        <w:rPr>
          <w:rFonts w:hint="eastAsia" w:ascii="仿宋_GB2312" w:eastAsia="仿宋_GB2312"/>
          <w:color w:val="000000" w:themeColor="text1"/>
          <w:sz w:val="32"/>
          <w:szCs w:val="32"/>
        </w:rPr>
        <w:t>、项目投资概括</w:t>
      </w:r>
      <w:r>
        <w:rPr>
          <w:rFonts w:ascii="仿宋_GB2312" w:eastAsia="仿宋_GB2312"/>
          <w:color w:val="000000" w:themeColor="text1"/>
          <w:sz w:val="32"/>
          <w:szCs w:val="32"/>
        </w:rPr>
        <w:t>:</w:t>
      </w:r>
      <w:r>
        <w:rPr>
          <w:rFonts w:hint="eastAsia" w:ascii="仿宋_GB2312" w:eastAsia="仿宋_GB2312"/>
          <w:color w:val="000000" w:themeColor="text1"/>
          <w:sz w:val="32"/>
          <w:szCs w:val="32"/>
        </w:rPr>
        <w:t>项目总投资123万元，其中补助121万元，群众投工投劳解决2万元，资金补助砂石、水泥、钢筋、技工、机械费用。</w:t>
      </w:r>
      <w:r>
        <w:rPr>
          <w:rFonts w:ascii="仿宋_GB2312" w:eastAsia="仿宋_GB2312"/>
          <w:color w:val="000000" w:themeColor="text1"/>
          <w:sz w:val="32"/>
          <w:szCs w:val="32"/>
        </w:rPr>
        <w:br w:type="textWrapping"/>
      </w:r>
      <w:r>
        <w:rPr>
          <w:rFonts w:ascii="仿宋_GB2312" w:eastAsia="仿宋_GB2312"/>
          <w:color w:val="000000" w:themeColor="text1"/>
          <w:sz w:val="32"/>
          <w:szCs w:val="32"/>
        </w:rPr>
        <w:t>5</w:t>
      </w:r>
      <w:r>
        <w:rPr>
          <w:rFonts w:hint="eastAsia" w:ascii="仿宋_GB2312" w:eastAsia="仿宋_GB2312"/>
          <w:color w:val="000000" w:themeColor="text1"/>
          <w:sz w:val="32"/>
          <w:szCs w:val="32"/>
        </w:rPr>
        <w:t>、工期</w:t>
      </w:r>
      <w:r>
        <w:rPr>
          <w:rFonts w:ascii="仿宋_GB2312" w:eastAsia="仿宋_GB2312"/>
          <w:color w:val="000000" w:themeColor="text1"/>
          <w:sz w:val="32"/>
          <w:szCs w:val="32"/>
        </w:rPr>
        <w:t>: 201</w:t>
      </w:r>
      <w:r>
        <w:rPr>
          <w:rFonts w:hint="eastAsia" w:ascii="仿宋_GB2312" w:eastAsia="仿宋_GB2312"/>
          <w:color w:val="000000" w:themeColor="text1"/>
          <w:sz w:val="32"/>
          <w:szCs w:val="32"/>
        </w:rPr>
        <w:t>9年12月前竣工。</w:t>
      </w:r>
      <w:r>
        <w:rPr>
          <w:rFonts w:ascii="仿宋_GB2312" w:eastAsia="仿宋_GB2312"/>
          <w:color w:val="000000" w:themeColor="text1"/>
          <w:sz w:val="32"/>
          <w:szCs w:val="32"/>
        </w:rPr>
        <w:br w:type="textWrapping"/>
      </w:r>
      <w:r>
        <w:rPr>
          <w:rFonts w:ascii="仿宋_GB2312" w:eastAsia="仿宋_GB2312"/>
          <w:color w:val="000000" w:themeColor="text1"/>
          <w:sz w:val="32"/>
          <w:szCs w:val="32"/>
        </w:rPr>
        <w:t>6</w:t>
      </w:r>
      <w:r>
        <w:rPr>
          <w:rFonts w:hint="eastAsia" w:ascii="仿宋_GB2312" w:eastAsia="仿宋_GB2312"/>
          <w:color w:val="000000" w:themeColor="text1"/>
          <w:sz w:val="32"/>
          <w:szCs w:val="32"/>
        </w:rPr>
        <w:t>、经济效益和社会效益</w:t>
      </w:r>
      <w:r>
        <w:rPr>
          <w:rFonts w:ascii="仿宋_GB2312" w:eastAsia="仿宋_GB2312"/>
          <w:color w:val="000000" w:themeColor="text1"/>
          <w:sz w:val="32"/>
          <w:szCs w:val="32"/>
        </w:rPr>
        <w:t>:</w:t>
      </w:r>
      <w:r>
        <w:rPr>
          <w:rFonts w:hint="eastAsia" w:ascii="仿宋_GB2312" w:eastAsia="仿宋_GB2312"/>
          <w:color w:val="000000" w:themeColor="text1"/>
          <w:sz w:val="32"/>
          <w:szCs w:val="32"/>
        </w:rPr>
        <w:t>解决共和乡海子村109户487人出行及1500余亩青椒、核桃、烤烟生产运输困难问题和和平村、纳底河村79户326人饮水困难问题</w:t>
      </w:r>
    </w:p>
    <w:p w14:paraId="3002D37C">
      <w:pPr>
        <w:rPr>
          <w:rFonts w:ascii="仿宋_GB2312" w:eastAsia="仿宋_GB2312"/>
          <w:color w:val="000000" w:themeColor="text1"/>
          <w:sz w:val="32"/>
          <w:szCs w:val="32"/>
        </w:rPr>
      </w:pPr>
      <w:r>
        <w:rPr>
          <w:rFonts w:hint="eastAsia" w:ascii="仿宋_GB2312" w:eastAsia="仿宋_GB2312"/>
          <w:color w:val="000000" w:themeColor="text1"/>
          <w:sz w:val="32"/>
          <w:szCs w:val="32"/>
        </w:rPr>
        <w:t>二、相关职责</w:t>
      </w:r>
      <w:r>
        <w:rPr>
          <w:rFonts w:ascii="仿宋_GB2312" w:eastAsia="仿宋_GB2312"/>
          <w:color w:val="000000" w:themeColor="text1"/>
          <w:sz w:val="32"/>
          <w:szCs w:val="32"/>
        </w:rPr>
        <w:br w:type="textWrapping"/>
      </w:r>
      <w:r>
        <w:rPr>
          <w:rFonts w:ascii="仿宋_GB2312" w:eastAsia="仿宋_GB2312"/>
          <w:color w:val="000000" w:themeColor="text1"/>
          <w:sz w:val="32"/>
          <w:szCs w:val="32"/>
        </w:rPr>
        <w:t xml:space="preserve">    </w:t>
      </w:r>
      <w:r>
        <w:rPr>
          <w:rFonts w:hint="eastAsia" w:ascii="仿宋_GB2312" w:eastAsia="仿宋_GB2312"/>
          <w:color w:val="000000" w:themeColor="text1"/>
          <w:sz w:val="32"/>
          <w:szCs w:val="32"/>
        </w:rPr>
        <w:t>乡政府负责项目资金管理使用的监督、检查，参与竣工验收工作，并按工程进度划拨工程款。</w:t>
      </w:r>
      <w:r>
        <w:rPr>
          <w:rFonts w:ascii="仿宋_GB2312" w:eastAsia="仿宋_GB2312"/>
          <w:color w:val="000000" w:themeColor="text1"/>
          <w:sz w:val="32"/>
          <w:szCs w:val="32"/>
        </w:rPr>
        <w:br w:type="textWrapping"/>
      </w:r>
      <w:r>
        <w:rPr>
          <w:rFonts w:hint="eastAsia" w:ascii="仿宋_GB2312" w:eastAsia="仿宋_GB2312"/>
          <w:color w:val="000000" w:themeColor="text1"/>
          <w:sz w:val="32"/>
          <w:szCs w:val="32"/>
        </w:rPr>
        <w:t>纳底河村</w:t>
      </w:r>
      <w:r>
        <w:rPr>
          <w:rFonts w:ascii="仿宋_GB2312" w:eastAsia="仿宋_GB2312"/>
          <w:color w:val="000000" w:themeColor="text1"/>
          <w:sz w:val="32"/>
          <w:szCs w:val="32"/>
        </w:rPr>
        <w:t>:</w:t>
      </w:r>
      <w:r>
        <w:rPr>
          <w:rFonts w:hint="eastAsia" w:ascii="仿宋_GB2312" w:eastAsia="仿宋_GB2312"/>
          <w:color w:val="000000" w:themeColor="text1"/>
          <w:sz w:val="32"/>
          <w:szCs w:val="32"/>
        </w:rPr>
        <w:t>负责该项目的组织、协调、实施、安全等工作。三、工程造价及资金支付</w:t>
      </w:r>
      <w:r>
        <w:rPr>
          <w:rFonts w:ascii="仿宋_GB2312" w:eastAsia="仿宋_GB2312"/>
          <w:color w:val="000000" w:themeColor="text1"/>
          <w:sz w:val="32"/>
          <w:szCs w:val="32"/>
        </w:rPr>
        <w:br w:type="textWrapping"/>
      </w:r>
      <w:r>
        <w:rPr>
          <w:rFonts w:ascii="仿宋_GB2312" w:eastAsia="仿宋_GB2312"/>
          <w:color w:val="000000" w:themeColor="text1"/>
          <w:sz w:val="32"/>
          <w:szCs w:val="32"/>
        </w:rPr>
        <w:t xml:space="preserve">    1</w:t>
      </w:r>
      <w:r>
        <w:rPr>
          <w:rFonts w:hint="eastAsia" w:ascii="仿宋_GB2312" w:eastAsia="仿宋_GB2312"/>
          <w:color w:val="000000" w:themeColor="text1"/>
          <w:sz w:val="32"/>
          <w:szCs w:val="32"/>
        </w:rPr>
        <w:t>、合同总造价121万元，包干使用、工程量不足扣减相应资金。工程量超标不予以补助。</w:t>
      </w:r>
      <w:r>
        <w:rPr>
          <w:rFonts w:ascii="仿宋_GB2312" w:eastAsia="仿宋_GB2312"/>
          <w:color w:val="000000" w:themeColor="text1"/>
          <w:sz w:val="32"/>
          <w:szCs w:val="32"/>
        </w:rPr>
        <w:br w:type="textWrapping"/>
      </w:r>
      <w:r>
        <w:rPr>
          <w:rFonts w:ascii="仿宋_GB2312" w:eastAsia="仿宋_GB2312"/>
          <w:color w:val="000000" w:themeColor="text1"/>
          <w:sz w:val="32"/>
          <w:szCs w:val="32"/>
        </w:rPr>
        <w:t xml:space="preserve">    2</w:t>
      </w:r>
      <w:r>
        <w:rPr>
          <w:rFonts w:hint="eastAsia" w:ascii="仿宋_GB2312" w:eastAsia="仿宋_GB2312"/>
          <w:color w:val="000000" w:themeColor="text1"/>
          <w:sz w:val="32"/>
          <w:szCs w:val="32"/>
        </w:rPr>
        <w:t>、根据上级资金到位情况，项目施工方提供正式发票拨付工程款。</w:t>
      </w:r>
    </w:p>
    <w:p w14:paraId="31FD8688">
      <w:pPr>
        <w:rPr>
          <w:rFonts w:ascii="仿宋_GB2312" w:eastAsia="仿宋_GB2312"/>
          <w:color w:val="000000" w:themeColor="text1"/>
          <w:sz w:val="32"/>
          <w:szCs w:val="32"/>
        </w:rPr>
      </w:pPr>
      <w:r>
        <w:rPr>
          <w:rFonts w:hint="eastAsia" w:ascii="仿宋_GB2312" w:eastAsia="仿宋_GB2312"/>
          <w:color w:val="000000" w:themeColor="text1"/>
          <w:sz w:val="32"/>
          <w:szCs w:val="32"/>
        </w:rPr>
        <w:t>四、项目自评步骤及方法</w:t>
      </w:r>
    </w:p>
    <w:p w14:paraId="263EDAB1">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按照省、市、县要求我乡及时上级部门一起，组织了项目自评工作。首先，结合项目实施、完成情况和资金使用、管理情况对照要求写出自评报告；其次，县考评组通过听汇报、实地检查、走访群众、查阅资料等方式对项目的申报、组织实施、财务管理和效益情况进行了评估。</w:t>
      </w:r>
    </w:p>
    <w:p w14:paraId="6F43D9A3">
      <w:pPr>
        <w:rPr>
          <w:rFonts w:ascii="仿宋_GB2312" w:eastAsia="仿宋_GB2312"/>
          <w:color w:val="000000" w:themeColor="text1"/>
          <w:sz w:val="32"/>
          <w:szCs w:val="32"/>
        </w:rPr>
      </w:pPr>
      <w:r>
        <w:rPr>
          <w:rFonts w:hint="eastAsia" w:ascii="仿宋_GB2312" w:eastAsia="仿宋_GB2312"/>
          <w:color w:val="000000" w:themeColor="text1"/>
          <w:sz w:val="32"/>
          <w:szCs w:val="32"/>
        </w:rPr>
        <w:t>五、项目资金申报及使用情况</w:t>
      </w:r>
    </w:p>
    <w:p w14:paraId="723F1AE9">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（一）项目资金申报及批复情况</w:t>
      </w:r>
    </w:p>
    <w:p w14:paraId="71C99595">
      <w:pPr>
        <w:spacing w:line="600" w:lineRule="exact"/>
        <w:ind w:firstLine="480" w:firstLineChars="150"/>
        <w:rPr>
          <w:rFonts w:ascii="仿宋_GB2312" w:eastAsia="仿宋_GB2312"/>
          <w:color w:val="000000" w:themeColor="text1"/>
          <w:sz w:val="32"/>
          <w:szCs w:val="32"/>
        </w:rPr>
      </w:pPr>
      <w:r>
        <w:rPr>
          <w:rFonts w:hint="eastAsia" w:ascii="仿宋_GB2312" w:eastAsia="仿宋_GB2312"/>
          <w:color w:val="000000" w:themeColor="text1"/>
          <w:sz w:val="32"/>
          <w:szCs w:val="32"/>
        </w:rPr>
        <w:t>项目按照县上管理要求，用正式文件上报县财政局和县两资办下达文件批复后，将项目下到乡政府。</w:t>
      </w:r>
    </w:p>
    <w:p w14:paraId="076C4617">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（二）资金计划、到位及使用情况</w:t>
      </w:r>
    </w:p>
    <w:p w14:paraId="6626A169">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共下达101万元民族事业发展资金。已支出73万元。资金支出合规合法，符合预算。</w:t>
      </w:r>
    </w:p>
    <w:p w14:paraId="6D2AE74E">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（三）项目财务管理情况</w:t>
      </w:r>
    </w:p>
    <w:p w14:paraId="0472CAFC">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我乡政府也设专帐管理，会计资料规范，真实。经自查无挤占、挪用资金的情况。</w:t>
      </w:r>
    </w:p>
    <w:p w14:paraId="47F8633F">
      <w:pPr>
        <w:rPr>
          <w:rFonts w:ascii="仿宋_GB2312" w:eastAsia="仿宋_GB2312"/>
          <w:color w:val="000000" w:themeColor="text1"/>
          <w:sz w:val="32"/>
          <w:szCs w:val="32"/>
        </w:rPr>
      </w:pPr>
      <w:r>
        <w:rPr>
          <w:rFonts w:hint="eastAsia" w:ascii="仿宋_GB2312" w:eastAsia="仿宋_GB2312"/>
          <w:color w:val="000000" w:themeColor="text1"/>
          <w:sz w:val="32"/>
          <w:szCs w:val="32"/>
        </w:rPr>
        <w:t>六、项目管理情况</w:t>
      </w:r>
    </w:p>
    <w:p w14:paraId="3863ED05">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乡镇政府成立了分管领导为组长，包村人员、财务人员、项目村村、支两委人员组成的领导小组，并由一名政府副职领导具体负责项目的组织实施。我县民族事业发展资金项目全部实现了项目公示制、下达备案制，完善项目档案，达到了“一案一档”。</w:t>
      </w:r>
    </w:p>
    <w:p w14:paraId="78850D63">
      <w:pPr>
        <w:ind w:firstLine="160" w:firstLineChars="50"/>
        <w:rPr>
          <w:rFonts w:ascii="仿宋_GB2312" w:eastAsia="仿宋_GB2312"/>
          <w:color w:val="000000" w:themeColor="text1"/>
          <w:sz w:val="32"/>
          <w:szCs w:val="32"/>
        </w:rPr>
      </w:pPr>
      <w:r>
        <w:rPr>
          <w:rFonts w:hint="eastAsia" w:ascii="仿宋_GB2312" w:eastAsia="仿宋_GB2312"/>
          <w:color w:val="000000" w:themeColor="text1"/>
          <w:sz w:val="32"/>
          <w:szCs w:val="32"/>
        </w:rPr>
        <w:t>七、项目效益情况</w:t>
      </w:r>
    </w:p>
    <w:p w14:paraId="7DC5404E">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我乡民族事业发展资金项目达到了计划要求，资金全部用于了项目建设，切实解决了群众实际困难，改善了群众的生活条件，促进了经济发展，社会效益明显，群众满意度高，是一个惠民、利民的好项目。</w:t>
      </w:r>
    </w:p>
    <w:p w14:paraId="7C185694">
      <w:pPr>
        <w:rPr>
          <w:rFonts w:ascii="仿宋_GB2312" w:eastAsia="仿宋_GB2312"/>
          <w:color w:val="000000" w:themeColor="text1"/>
          <w:sz w:val="32"/>
          <w:szCs w:val="32"/>
        </w:rPr>
      </w:pPr>
      <w:r>
        <w:rPr>
          <w:rFonts w:hint="eastAsia" w:ascii="仿宋_GB2312" w:eastAsia="仿宋_GB2312"/>
          <w:color w:val="000000" w:themeColor="text1"/>
          <w:sz w:val="32"/>
          <w:szCs w:val="32"/>
        </w:rPr>
        <w:t>八、项目评价结论及建议</w:t>
      </w:r>
    </w:p>
    <w:p w14:paraId="36DFF1F1">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（一）评价结论</w:t>
      </w:r>
    </w:p>
    <w:p w14:paraId="3F734FA1">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我乡民族事业发展资金项目符合我乡经济社会发展规划，目的明确，选项准，项目立项、申报、批复、组织实施符合项目管理要求，项目管理和资金管理、使用严格按照规定实施，项目按期完成任务，社会效益明显，群众满意度高，达到了维护民区稳定，促进民族地区团结进步，繁荣发展的目的。</w:t>
      </w:r>
    </w:p>
    <w:p w14:paraId="6B8F9854">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（二）存在的问题</w:t>
      </w:r>
    </w:p>
    <w:p w14:paraId="02698A4A">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项目后续管理资金难度大。</w:t>
      </w:r>
      <w:r>
        <w:rPr>
          <w:rFonts w:ascii="仿宋_GB2312" w:eastAsia="仿宋_GB2312"/>
          <w:color w:val="000000" w:themeColor="text1"/>
          <w:sz w:val="32"/>
          <w:szCs w:val="32"/>
        </w:rPr>
        <w:t xml:space="preserve"> </w:t>
      </w:r>
    </w:p>
    <w:p w14:paraId="17D764D0">
      <w:pPr>
        <w:ind w:firstLine="723" w:firstLineChars="225"/>
        <w:rPr>
          <w:rFonts w:ascii="仿宋_GB2312" w:eastAsia="仿宋_GB2312"/>
          <w:b/>
          <w:color w:val="000000" w:themeColor="text1"/>
          <w:sz w:val="32"/>
          <w:szCs w:val="32"/>
        </w:rPr>
      </w:pPr>
      <w:r>
        <w:rPr>
          <w:rFonts w:hint="eastAsia" w:ascii="仿宋_GB2312" w:eastAsia="仿宋_GB2312"/>
          <w:b/>
          <w:color w:val="000000" w:themeColor="text1"/>
          <w:sz w:val="32"/>
          <w:szCs w:val="32"/>
        </w:rPr>
        <w:t>（三）相关建议</w:t>
      </w:r>
    </w:p>
    <w:p w14:paraId="16C04FA9">
      <w:pPr>
        <w:ind w:firstLine="720" w:firstLineChars="225"/>
        <w:rPr>
          <w:rFonts w:ascii="仿宋_GB2312" w:eastAsia="仿宋_GB2312"/>
          <w:color w:val="000000" w:themeColor="text1"/>
          <w:sz w:val="32"/>
          <w:szCs w:val="32"/>
        </w:rPr>
      </w:pPr>
      <w:r>
        <w:rPr>
          <w:rFonts w:hint="eastAsia" w:ascii="仿宋_GB2312" w:eastAsia="仿宋_GB2312"/>
          <w:color w:val="000000" w:themeColor="text1"/>
          <w:sz w:val="32"/>
          <w:szCs w:val="32"/>
        </w:rPr>
        <w:t>需要进一步完善项目档案。项目村村委会需按照项目的管护措施加强项目设施管理、确保长期发挥效益。</w:t>
      </w:r>
    </w:p>
    <w:p w14:paraId="019DC891">
      <w:pPr>
        <w:spacing w:line="700" w:lineRule="exact"/>
        <w:jc w:val="center"/>
        <w:rPr>
          <w:rFonts w:ascii="仿宋_GB2312" w:eastAsia="仿宋_GB2312"/>
          <w:color w:val="FF0000"/>
          <w:sz w:val="32"/>
          <w:szCs w:val="32"/>
        </w:rPr>
      </w:pPr>
    </w:p>
    <w:p w14:paraId="2C7ADF8B">
      <w:pPr>
        <w:pStyle w:val="3"/>
        <w:rPr>
          <w:rFonts w:ascii="仿宋_GB2312" w:hAnsi="仿宋" w:eastAsia="仿宋_GB2312"/>
          <w:b w:val="0"/>
          <w:bCs w:val="0"/>
          <w:color w:val="000000" w:themeColor="text1"/>
          <w:kern w:val="44"/>
          <w:shd w:val="pct10" w:color="auto" w:fill="FFFFFF"/>
        </w:rPr>
      </w:pPr>
      <w:r>
        <w:rPr>
          <w:rStyle w:val="17"/>
          <w:rFonts w:hint="eastAsia" w:ascii="仿宋_GB2312" w:hAnsi="仿宋" w:eastAsia="仿宋_GB2312"/>
          <w:b w:val="0"/>
          <w:bCs w:val="0"/>
          <w:color w:val="000000" w:themeColor="text1"/>
          <w:sz w:val="32"/>
          <w:szCs w:val="32"/>
          <w:shd w:val="pct10" w:color="auto" w:fill="FFFFFF"/>
        </w:rPr>
        <w:t>附件</w:t>
      </w:r>
      <w:r>
        <w:rPr>
          <w:rStyle w:val="17"/>
          <w:rFonts w:ascii="仿宋_GB2312" w:hAnsi="仿宋" w:eastAsia="仿宋_GB2312"/>
          <w:b w:val="0"/>
          <w:bCs w:val="0"/>
          <w:color w:val="000000" w:themeColor="text1"/>
          <w:sz w:val="32"/>
          <w:szCs w:val="32"/>
          <w:shd w:val="pct10" w:color="auto" w:fill="FFFFFF"/>
        </w:rPr>
        <w:t>3</w:t>
      </w:r>
    </w:p>
    <w:p w14:paraId="2701ECC0">
      <w:pPr>
        <w:spacing w:line="700" w:lineRule="exact"/>
        <w:jc w:val="center"/>
        <w:rPr>
          <w:rFonts w:ascii="仿宋_GB2312" w:eastAsia="仿宋_GB2312"/>
          <w:sz w:val="32"/>
          <w:szCs w:val="32"/>
        </w:rPr>
      </w:pPr>
      <w:r>
        <w:rPr>
          <w:rFonts w:hint="eastAsia" w:ascii="仿宋_GB2312" w:eastAsia="仿宋_GB2312"/>
          <w:sz w:val="32"/>
          <w:szCs w:val="32"/>
        </w:rPr>
        <w:t>2019年共和乡公共服务运行项目</w:t>
      </w:r>
    </w:p>
    <w:p w14:paraId="5AF3D9C1">
      <w:pPr>
        <w:spacing w:line="700" w:lineRule="exact"/>
        <w:jc w:val="center"/>
        <w:rPr>
          <w:rFonts w:ascii="仿宋_GB2312" w:eastAsia="仿宋_GB2312"/>
          <w:sz w:val="32"/>
          <w:szCs w:val="32"/>
        </w:rPr>
      </w:pPr>
      <w:r>
        <w:rPr>
          <w:rFonts w:hint="eastAsia" w:ascii="仿宋_GB2312" w:eastAsia="仿宋_GB2312"/>
          <w:sz w:val="32"/>
          <w:szCs w:val="32"/>
        </w:rPr>
        <w:t>绩效评价报告</w:t>
      </w:r>
    </w:p>
    <w:p w14:paraId="0ABEA759">
      <w:pPr>
        <w:spacing w:line="576" w:lineRule="exact"/>
        <w:rPr>
          <w:rFonts w:ascii="仿宋_GB2312" w:eastAsia="仿宋_GB2312"/>
          <w:sz w:val="32"/>
          <w:szCs w:val="32"/>
        </w:rPr>
      </w:pPr>
      <w:r>
        <w:rPr>
          <w:rFonts w:hint="eastAsia" w:ascii="仿宋_GB2312" w:eastAsia="仿宋_GB2312"/>
          <w:sz w:val="32"/>
          <w:szCs w:val="32"/>
        </w:rPr>
        <w:t>一、评价工作开展及项目情况</w:t>
      </w:r>
    </w:p>
    <w:p w14:paraId="01CC2252">
      <w:pPr>
        <w:spacing w:line="576" w:lineRule="exact"/>
        <w:ind w:firstLine="640" w:firstLineChars="200"/>
        <w:rPr>
          <w:rFonts w:ascii="仿宋_GB2312" w:eastAsia="仿宋_GB2312"/>
          <w:kern w:val="0"/>
          <w:sz w:val="32"/>
          <w:szCs w:val="32"/>
        </w:rPr>
      </w:pPr>
      <w:r>
        <w:rPr>
          <w:rFonts w:hint="eastAsia" w:ascii="仿宋_GB2312" w:eastAsia="仿宋_GB2312"/>
          <w:kern w:val="0"/>
          <w:sz w:val="32"/>
          <w:szCs w:val="32"/>
        </w:rPr>
        <w:t>共和乡幅员面积 240.8 平方公里，全乡辖17 个村，63 个村民小组。2019年上级共下达农村公共服务运行维护资金85万元,批复68万元 (17万元为2019年11月下达资金,未进行批复,结转2020进行批复) 。其中</w:t>
      </w:r>
      <w:r>
        <w:rPr>
          <w:rFonts w:ascii="仿宋_GB2312" w:eastAsia="仿宋_GB2312"/>
          <w:kern w:val="0"/>
          <w:sz w:val="32"/>
          <w:szCs w:val="32"/>
        </w:rPr>
        <w:t>田坝村、纳底河村、银湾村、兴旺村每村5万元。扎古村、烂柴湾村、红旗村、海子村、旭日村、太坪村、白草坪村、正坝村、荒田村每村4万元。大湾子村、尖石村、和平村、雅砻江村、每村3万元</w:t>
      </w:r>
      <w:r>
        <w:rPr>
          <w:rFonts w:hint="eastAsia" w:ascii="仿宋_GB2312" w:eastAsia="仿宋_GB2312"/>
          <w:kern w:val="0"/>
          <w:sz w:val="32"/>
          <w:szCs w:val="32"/>
        </w:rPr>
        <w:t>。全乡2019年共实施项目数17个，主要用于农村基础设施建设及维护（挡墙建设、垮方清除、堰渠维护、卫生清理等）。</w:t>
      </w:r>
    </w:p>
    <w:p w14:paraId="5D97183A">
      <w:pPr>
        <w:spacing w:line="576" w:lineRule="exact"/>
        <w:rPr>
          <w:rFonts w:ascii="仿宋_GB2312" w:eastAsia="仿宋_GB2312"/>
          <w:sz w:val="32"/>
          <w:szCs w:val="32"/>
        </w:rPr>
      </w:pPr>
      <w:r>
        <w:rPr>
          <w:rFonts w:hint="eastAsia" w:ascii="仿宋_GB2312" w:eastAsia="仿宋_GB2312"/>
          <w:sz w:val="32"/>
          <w:szCs w:val="32"/>
        </w:rPr>
        <w:t>二、评价结论及绩效分析</w:t>
      </w:r>
    </w:p>
    <w:p w14:paraId="4C8FCBA3">
      <w:pPr>
        <w:spacing w:line="576" w:lineRule="exact"/>
        <w:rPr>
          <w:rFonts w:ascii="仿宋_GB2312" w:eastAsia="仿宋_GB2312"/>
          <w:b/>
          <w:bCs/>
          <w:kern w:val="0"/>
          <w:sz w:val="32"/>
          <w:szCs w:val="32"/>
        </w:rPr>
      </w:pPr>
      <w:r>
        <w:rPr>
          <w:rFonts w:hint="eastAsia" w:ascii="仿宋_GB2312" w:eastAsia="仿宋_GB2312"/>
          <w:b/>
          <w:bCs/>
          <w:kern w:val="0"/>
          <w:sz w:val="32"/>
          <w:szCs w:val="32"/>
        </w:rPr>
        <w:t>（一）评价结论</w:t>
      </w:r>
    </w:p>
    <w:p w14:paraId="6AB662E1">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根据各村实际情况，经过村社干部及征求广大群众的意见和见意形成各村实施点的方案，一并选择施工方进行全工程承包实施。所有项目经乡级验收全部合格，乡自评得分98.5分。</w:t>
      </w:r>
    </w:p>
    <w:p w14:paraId="7BFA5A19">
      <w:pPr>
        <w:autoSpaceDE w:val="0"/>
        <w:autoSpaceDN w:val="0"/>
        <w:adjustRightInd w:val="0"/>
        <w:spacing w:line="600" w:lineRule="exact"/>
        <w:ind w:firstLine="643" w:firstLineChars="200"/>
        <w:jc w:val="left"/>
        <w:rPr>
          <w:rFonts w:ascii="仿宋_GB2312" w:eastAsia="仿宋_GB2312"/>
          <w:b/>
          <w:bCs/>
          <w:kern w:val="0"/>
          <w:sz w:val="32"/>
          <w:szCs w:val="32"/>
        </w:rPr>
      </w:pPr>
      <w:r>
        <w:rPr>
          <w:rFonts w:hint="eastAsia" w:ascii="仿宋_GB2312" w:eastAsia="仿宋_GB2312"/>
          <w:b/>
          <w:bCs/>
          <w:kern w:val="0"/>
          <w:sz w:val="32"/>
          <w:szCs w:val="32"/>
        </w:rPr>
        <w:t xml:space="preserve">（二）绩效分析 </w:t>
      </w:r>
    </w:p>
    <w:p w14:paraId="404C3348">
      <w:pPr>
        <w:autoSpaceDE w:val="0"/>
        <w:autoSpaceDN w:val="0"/>
        <w:adjustRightInd w:val="0"/>
        <w:spacing w:line="600" w:lineRule="exact"/>
        <w:ind w:firstLine="643" w:firstLineChars="200"/>
        <w:jc w:val="left"/>
        <w:rPr>
          <w:rFonts w:ascii="仿宋_GB2312" w:eastAsia="仿宋_GB2312"/>
          <w:b/>
          <w:bCs/>
          <w:kern w:val="0"/>
          <w:sz w:val="32"/>
          <w:szCs w:val="32"/>
        </w:rPr>
      </w:pPr>
      <w:r>
        <w:rPr>
          <w:rFonts w:hint="eastAsia" w:ascii="仿宋_GB2312" w:eastAsia="仿宋_GB2312"/>
          <w:b/>
          <w:bCs/>
          <w:kern w:val="0"/>
          <w:sz w:val="32"/>
          <w:szCs w:val="32"/>
        </w:rPr>
        <w:t>1、项目决策</w:t>
      </w:r>
    </w:p>
    <w:p w14:paraId="2E85B7BE">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项目实施前已制定资金管理办法且有明确的项目资金分配方案及流程；农村公共服务运行维护资金属于省、市、县年度财政预算安排范围内资金。</w:t>
      </w:r>
    </w:p>
    <w:p w14:paraId="69E01E24">
      <w:pPr>
        <w:autoSpaceDE w:val="0"/>
        <w:autoSpaceDN w:val="0"/>
        <w:adjustRightInd w:val="0"/>
        <w:spacing w:line="600" w:lineRule="exact"/>
        <w:ind w:firstLine="643" w:firstLineChars="200"/>
        <w:jc w:val="left"/>
        <w:rPr>
          <w:rFonts w:ascii="仿宋_GB2312" w:eastAsia="仿宋_GB2312"/>
          <w:b/>
          <w:bCs/>
          <w:kern w:val="0"/>
          <w:sz w:val="32"/>
          <w:szCs w:val="32"/>
        </w:rPr>
      </w:pPr>
      <w:r>
        <w:rPr>
          <w:rFonts w:hint="eastAsia" w:ascii="仿宋_GB2312" w:eastAsia="仿宋_GB2312"/>
          <w:b/>
          <w:bCs/>
          <w:kern w:val="0"/>
          <w:sz w:val="32"/>
          <w:szCs w:val="32"/>
        </w:rPr>
        <w:t>2、项目管理</w:t>
      </w:r>
    </w:p>
    <w:p w14:paraId="7B61F7FF">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2019年下达公共服务运行维护资金85万元;资金分配方面我乡严格按照资金分配方案及流程进行资金的分配；资金使用方面我乡严格按照资金使用的办法使用和支付项目资金，</w:t>
      </w:r>
      <w:r>
        <w:rPr>
          <w:rFonts w:hint="eastAsia" w:ascii="仿宋_GB2312" w:eastAsia="仿宋_GB2312"/>
          <w:kern w:val="0"/>
          <w:sz w:val="32"/>
          <w:szCs w:val="32"/>
          <w:lang w:eastAsia="zh-CN"/>
        </w:rPr>
        <w:t>建立健全</w:t>
      </w:r>
      <w:r>
        <w:rPr>
          <w:rFonts w:hint="eastAsia" w:ascii="仿宋_GB2312" w:eastAsia="仿宋_GB2312"/>
          <w:kern w:val="0"/>
          <w:sz w:val="32"/>
          <w:szCs w:val="32"/>
        </w:rPr>
        <w:t>财务管理的各项制度，项目实施及报账均由乡村两级审核审批后实施。</w:t>
      </w:r>
    </w:p>
    <w:p w14:paraId="274DDA24">
      <w:pPr>
        <w:autoSpaceDE w:val="0"/>
        <w:autoSpaceDN w:val="0"/>
        <w:adjustRightInd w:val="0"/>
        <w:spacing w:line="600" w:lineRule="exact"/>
        <w:ind w:firstLine="643" w:firstLineChars="200"/>
        <w:jc w:val="left"/>
        <w:rPr>
          <w:rFonts w:ascii="仿宋_GB2312" w:eastAsia="仿宋_GB2312"/>
          <w:b/>
          <w:bCs/>
          <w:kern w:val="0"/>
          <w:sz w:val="32"/>
          <w:szCs w:val="32"/>
        </w:rPr>
      </w:pPr>
      <w:r>
        <w:rPr>
          <w:rFonts w:hint="eastAsia" w:ascii="仿宋_GB2312" w:eastAsia="仿宋_GB2312"/>
          <w:b/>
          <w:bCs/>
          <w:kern w:val="0"/>
          <w:sz w:val="32"/>
          <w:szCs w:val="32"/>
        </w:rPr>
        <w:t>3、项目绩效</w:t>
      </w:r>
    </w:p>
    <w:p w14:paraId="51468480">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全乡十七个村实施农村公共服务运行维护项目，均在2019底实施完成，</w:t>
      </w:r>
      <w:r>
        <w:rPr>
          <w:rFonts w:hint="eastAsia" w:ascii="仿宋_GB2312" w:eastAsia="仿宋_GB2312"/>
          <w:kern w:val="0"/>
          <w:sz w:val="32"/>
          <w:szCs w:val="32"/>
          <w:lang w:val="en-US" w:eastAsia="zh-CN"/>
        </w:rPr>
        <w:t>截至</w:t>
      </w:r>
      <w:r>
        <w:rPr>
          <w:rFonts w:hint="eastAsia" w:ascii="仿宋_GB2312" w:eastAsia="仿宋_GB2312"/>
          <w:kern w:val="0"/>
          <w:sz w:val="32"/>
          <w:szCs w:val="32"/>
        </w:rPr>
        <w:t>目前有14村已完成报账工作,剩下3村待完善资料报账。2019基层组织活动资金及村办公经费各村已按照工作开展实际情况完成报账。</w:t>
      </w:r>
    </w:p>
    <w:p w14:paraId="0055A287">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各村均严格按照项目要求</w:t>
      </w:r>
      <w:bookmarkStart w:id="80" w:name="_GoBack"/>
      <w:bookmarkEnd w:id="80"/>
      <w:r>
        <w:rPr>
          <w:rFonts w:hint="eastAsia" w:ascii="仿宋_GB2312" w:eastAsia="仿宋_GB2312"/>
          <w:kern w:val="0"/>
          <w:sz w:val="32"/>
          <w:szCs w:val="32"/>
        </w:rPr>
        <w:t>的质量如期完成。</w:t>
      </w:r>
    </w:p>
    <w:p w14:paraId="31696D4A">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公共服务运行维护资金在合同规定的时间内实施完成；基层组织活动经费及村办公经费已按照工作开展实际情况完成报账。</w:t>
      </w:r>
    </w:p>
    <w:p w14:paraId="45B432A5">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公共服务运行维护资金按实际决算成本计算。各村对村社道路进行维修维护及清理后，道路沿线的环境得到了改善，加强了基础设施建设，提高了道路的使用效率，对村民的出行再次提供了更大的便利，改善村民生产生活条件和增加农民收入，村民满意度100%。</w:t>
      </w:r>
    </w:p>
    <w:p w14:paraId="49D1ED7A">
      <w:pPr>
        <w:spacing w:line="576" w:lineRule="exact"/>
        <w:rPr>
          <w:rFonts w:ascii="仿宋_GB2312" w:eastAsia="仿宋_GB2312"/>
          <w:sz w:val="32"/>
          <w:szCs w:val="32"/>
        </w:rPr>
      </w:pPr>
      <w:r>
        <w:rPr>
          <w:rFonts w:hint="eastAsia" w:ascii="仿宋_GB2312" w:eastAsia="仿宋_GB2312"/>
          <w:sz w:val="32"/>
          <w:szCs w:val="32"/>
        </w:rPr>
        <w:t>三、存在主要问题</w:t>
      </w:r>
    </w:p>
    <w:p w14:paraId="20607FE0">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有部份资金报账相对滞后，有个别村报账不积极，导致资金滞留在乡财政所；部份村报账单据及项目资料不够完善，报账不规范。</w:t>
      </w:r>
    </w:p>
    <w:p w14:paraId="5295D8D9">
      <w:pPr>
        <w:spacing w:line="576" w:lineRule="exact"/>
        <w:rPr>
          <w:rFonts w:ascii="仿宋_GB2312" w:eastAsia="仿宋_GB2312"/>
          <w:sz w:val="32"/>
          <w:szCs w:val="32"/>
        </w:rPr>
      </w:pPr>
      <w:r>
        <w:rPr>
          <w:rFonts w:hint="eastAsia" w:ascii="仿宋_GB2312" w:eastAsia="仿宋_GB2312"/>
          <w:sz w:val="32"/>
          <w:szCs w:val="32"/>
        </w:rPr>
        <w:t>四、相关措施建议</w:t>
      </w:r>
    </w:p>
    <w:p w14:paraId="75E70E70">
      <w:pPr>
        <w:autoSpaceDE w:val="0"/>
        <w:autoSpaceDN w:val="0"/>
        <w:adjustRightInd w:val="0"/>
        <w:spacing w:line="576"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加强督促，对报账不积极的村进行通报；形成项目资料清单，下发给各村，要求各村根据项目资料清单完善报账项目资料，规范报账程序。</w:t>
      </w:r>
    </w:p>
    <w:p w14:paraId="1BC2F384">
      <w:pPr>
        <w:pStyle w:val="3"/>
        <w:rPr>
          <w:rStyle w:val="17"/>
          <w:rFonts w:ascii="仿宋_GB2312" w:hAnsi="仿宋" w:eastAsia="仿宋_GB2312"/>
          <w:b w:val="0"/>
          <w:bCs w:val="0"/>
          <w:color w:val="000000" w:themeColor="text1"/>
          <w:sz w:val="32"/>
          <w:szCs w:val="32"/>
        </w:rPr>
      </w:pPr>
      <w:r>
        <w:rPr>
          <w:rStyle w:val="17"/>
          <w:rFonts w:hint="eastAsia" w:ascii="仿宋_GB2312" w:hAnsi="仿宋" w:eastAsia="仿宋_GB2312"/>
          <w:b w:val="0"/>
          <w:bCs w:val="0"/>
          <w:color w:val="000000" w:themeColor="text1"/>
          <w:sz w:val="32"/>
          <w:szCs w:val="32"/>
        </w:rPr>
        <w:t>附件4</w:t>
      </w:r>
    </w:p>
    <w:p w14:paraId="1690DD3C">
      <w:pPr>
        <w:spacing w:line="70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2019年度共和乡农村“五保户”供养经费项目</w:t>
      </w:r>
    </w:p>
    <w:p w14:paraId="6C904C39">
      <w:pPr>
        <w:spacing w:line="70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支出绩效评价报告</w:t>
      </w:r>
    </w:p>
    <w:p w14:paraId="57EB2739">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一、评价工作开展及项目情况</w:t>
      </w:r>
    </w:p>
    <w:p w14:paraId="0B41B349">
      <w:pPr>
        <w:spacing w:line="576" w:lineRule="exact"/>
        <w:ind w:firstLine="640" w:firstLineChars="200"/>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共和乡农村“五保户”分散供养67人。2019年度上级共下达农村“五保户”供养经费565189.36元,实际支出565189.36元。</w:t>
      </w:r>
    </w:p>
    <w:p w14:paraId="3CBADB70">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二、评价结论及绩效分析</w:t>
      </w:r>
    </w:p>
    <w:p w14:paraId="4675BFB8">
      <w:pPr>
        <w:spacing w:line="576" w:lineRule="exac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（一）评价结论</w:t>
      </w:r>
    </w:p>
    <w:p w14:paraId="4ACBA846">
      <w:pPr>
        <w:autoSpaceDE w:val="0"/>
        <w:autoSpaceDN w:val="0"/>
        <w:adjustRightInd w:val="0"/>
        <w:spacing w:line="600"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根据共和乡农村“五保户”实际情况，经过上级相关部门的文件要求，按月做好发放台账、公示表等，并按月及时发放了农村“五保户”供养经费。</w:t>
      </w:r>
    </w:p>
    <w:p w14:paraId="67CE52F3">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 xml:space="preserve">（二）绩效分析 </w:t>
      </w:r>
    </w:p>
    <w:p w14:paraId="40AA0448">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1、项目决策</w:t>
      </w:r>
    </w:p>
    <w:p w14:paraId="772AA810">
      <w:pPr>
        <w:autoSpaceDE w:val="0"/>
        <w:autoSpaceDN w:val="0"/>
        <w:adjustRightInd w:val="0"/>
        <w:spacing w:line="600"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“五保户”供养经费已制定资金管理办法且有明确的项目资金分配方案及流程；农村“五保户”供养经费属于省、市、县年度财政预算安排范围内资金。</w:t>
      </w:r>
    </w:p>
    <w:p w14:paraId="25068A64">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2、项目管理</w:t>
      </w:r>
    </w:p>
    <w:p w14:paraId="49DF7953">
      <w:pPr>
        <w:spacing w:line="576" w:lineRule="exact"/>
        <w:ind w:firstLine="640" w:firstLineChars="200"/>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2019年度共和乡农村“五保户”供养经费565189.36元,实际支出565189.36元;资金分配严格按照上级相关部门资金分配方案及流程进行资金的分配；并及时按月发放农村“五保户”供养经费，</w:t>
      </w:r>
      <w:r>
        <w:rPr>
          <w:rFonts w:hint="eastAsia" w:ascii="仿宋_GB2312" w:eastAsia="仿宋_GB2312"/>
          <w:color w:val="000000" w:themeColor="text1"/>
          <w:kern w:val="0"/>
          <w:sz w:val="32"/>
          <w:szCs w:val="32"/>
          <w:lang w:eastAsia="zh-CN"/>
        </w:rPr>
        <w:t>建立健全</w:t>
      </w:r>
      <w:r>
        <w:rPr>
          <w:rFonts w:hint="eastAsia" w:ascii="仿宋_GB2312" w:eastAsia="仿宋_GB2312"/>
          <w:color w:val="000000" w:themeColor="text1"/>
          <w:kern w:val="0"/>
          <w:sz w:val="32"/>
          <w:szCs w:val="32"/>
        </w:rPr>
        <w:t>财务管理的各项制度，并做好发放台账。</w:t>
      </w:r>
    </w:p>
    <w:p w14:paraId="7AB71ABC">
      <w:pPr>
        <w:numPr>
          <w:ilvl w:val="0"/>
          <w:numId w:val="7"/>
        </w:num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 xml:space="preserve">项目绩效 </w:t>
      </w:r>
    </w:p>
    <w:p w14:paraId="69649991">
      <w:pPr>
        <w:numPr>
          <w:ilvl w:val="0"/>
          <w:numId w:val="7"/>
        </w:num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p>
    <w:p w14:paraId="67EBDC89">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全乡农村“五保户”供养经费项目，在2019年度按月发放完成。</w:t>
      </w:r>
    </w:p>
    <w:p w14:paraId="7BAAC279">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三、存在主要问题</w:t>
      </w:r>
    </w:p>
    <w:p w14:paraId="5F8E859F">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部分台账资料不够完善。</w:t>
      </w:r>
    </w:p>
    <w:p w14:paraId="5254347E">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四、相关措施建议</w:t>
      </w:r>
    </w:p>
    <w:p w14:paraId="6B73F8EB">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加强督促，台账资料形成专卷归档，及时做好公示发放花名册。</w:t>
      </w:r>
    </w:p>
    <w:p w14:paraId="6BEFD79F">
      <w:pPr>
        <w:rPr>
          <w:color w:val="000000" w:themeColor="text1"/>
        </w:rPr>
      </w:pPr>
    </w:p>
    <w:p w14:paraId="4D198DE3">
      <w:pPr>
        <w:rPr>
          <w:color w:val="000000" w:themeColor="text1"/>
        </w:rPr>
      </w:pPr>
    </w:p>
    <w:p w14:paraId="3DDEF1B4">
      <w:pPr>
        <w:autoSpaceDE w:val="0"/>
        <w:autoSpaceDN w:val="0"/>
        <w:adjustRightInd w:val="0"/>
        <w:spacing w:line="576" w:lineRule="exact"/>
        <w:jc w:val="left"/>
        <w:rPr>
          <w:rFonts w:ascii="仿宋_GB2312" w:eastAsia="仿宋_GB2312" w:cs="仿宋_GB2312"/>
          <w:color w:val="000000" w:themeColor="text1"/>
          <w:kern w:val="0"/>
          <w:sz w:val="32"/>
          <w:szCs w:val="32"/>
        </w:rPr>
      </w:pPr>
    </w:p>
    <w:p w14:paraId="54EAE410">
      <w:pPr>
        <w:pStyle w:val="3"/>
        <w:rPr>
          <w:rFonts w:ascii="仿宋_GB2312" w:hAnsi="仿宋" w:eastAsia="仿宋_GB2312"/>
          <w:b w:val="0"/>
          <w:bCs w:val="0"/>
          <w:color w:val="000000" w:themeColor="text1"/>
          <w:kern w:val="44"/>
        </w:rPr>
      </w:pPr>
      <w:r>
        <w:rPr>
          <w:rStyle w:val="17"/>
          <w:rFonts w:hint="eastAsia" w:ascii="仿宋_GB2312" w:hAnsi="仿宋" w:eastAsia="仿宋_GB2312"/>
          <w:b w:val="0"/>
          <w:bCs w:val="0"/>
          <w:color w:val="000000" w:themeColor="text1"/>
          <w:sz w:val="32"/>
          <w:szCs w:val="32"/>
        </w:rPr>
        <w:t>附件5</w:t>
      </w:r>
    </w:p>
    <w:p w14:paraId="5E2D41AB">
      <w:pPr>
        <w:spacing w:line="70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2019年共和乡敬老院管理人员及运行经费项目</w:t>
      </w:r>
    </w:p>
    <w:p w14:paraId="5207C704">
      <w:pPr>
        <w:spacing w:line="700" w:lineRule="exact"/>
        <w:jc w:val="center"/>
        <w:rPr>
          <w:rFonts w:ascii="仿宋_GB2312" w:eastAsia="仿宋_GB2312"/>
          <w:color w:val="000000" w:themeColor="text1"/>
          <w:sz w:val="32"/>
          <w:szCs w:val="32"/>
        </w:rPr>
      </w:pPr>
      <w:r>
        <w:rPr>
          <w:rFonts w:hint="eastAsia" w:ascii="仿宋_GB2312" w:eastAsia="仿宋_GB2312"/>
          <w:color w:val="000000" w:themeColor="text1"/>
          <w:sz w:val="32"/>
          <w:szCs w:val="32"/>
        </w:rPr>
        <w:t>支出绩效评价报告</w:t>
      </w:r>
    </w:p>
    <w:p w14:paraId="2157464E">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一、评价工作开展及项目情况</w:t>
      </w:r>
    </w:p>
    <w:p w14:paraId="30E47891">
      <w:pPr>
        <w:spacing w:line="576" w:lineRule="exact"/>
        <w:ind w:firstLine="640" w:firstLineChars="200"/>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共和乡敬老院管理人员4人，敬老院集中供养28人。2019年度上级共下达敬老院管理人员及运行经费</w:t>
      </w:r>
      <w:r>
        <w:rPr>
          <w:rFonts w:hint="eastAsia" w:ascii="仿宋_GB2312" w:eastAsia="仿宋_GB2312"/>
          <w:color w:val="000000" w:themeColor="text1"/>
          <w:sz w:val="32"/>
          <w:szCs w:val="32"/>
        </w:rPr>
        <w:t>191052.30元</w:t>
      </w:r>
      <w:r>
        <w:rPr>
          <w:rFonts w:hint="eastAsia" w:ascii="仿宋_GB2312" w:eastAsia="仿宋_GB2312"/>
          <w:color w:val="000000" w:themeColor="text1"/>
          <w:kern w:val="0"/>
          <w:sz w:val="32"/>
          <w:szCs w:val="32"/>
        </w:rPr>
        <w:t>,实际支出</w:t>
      </w:r>
      <w:r>
        <w:rPr>
          <w:rFonts w:hint="eastAsia" w:ascii="仿宋_GB2312" w:eastAsia="仿宋_GB2312"/>
          <w:color w:val="000000" w:themeColor="text1"/>
          <w:sz w:val="32"/>
          <w:szCs w:val="32"/>
        </w:rPr>
        <w:t>191052.30元</w:t>
      </w:r>
      <w:r>
        <w:rPr>
          <w:rFonts w:hint="eastAsia" w:ascii="仿宋_GB2312" w:eastAsia="仿宋_GB2312"/>
          <w:color w:val="000000" w:themeColor="text1"/>
          <w:kern w:val="0"/>
          <w:sz w:val="32"/>
          <w:szCs w:val="32"/>
        </w:rPr>
        <w:t>。</w:t>
      </w:r>
    </w:p>
    <w:p w14:paraId="14046342">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二、评价结论及绩效分析</w:t>
      </w:r>
    </w:p>
    <w:p w14:paraId="7CBBFE37">
      <w:pPr>
        <w:spacing w:line="576" w:lineRule="exac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（一）评价结论</w:t>
      </w:r>
    </w:p>
    <w:p w14:paraId="7D21841A">
      <w:pPr>
        <w:autoSpaceDE w:val="0"/>
        <w:autoSpaceDN w:val="0"/>
        <w:adjustRightInd w:val="0"/>
        <w:spacing w:line="600"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根据共和乡敬老院实际情况，以及上级相关文件要求，已全部按季度发放管理人员及运行经费。</w:t>
      </w:r>
    </w:p>
    <w:p w14:paraId="2AD4CF91">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 xml:space="preserve">（二）绩效分析 </w:t>
      </w:r>
    </w:p>
    <w:p w14:paraId="40B05A0E">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1、项目决策</w:t>
      </w:r>
    </w:p>
    <w:p w14:paraId="34400381">
      <w:pPr>
        <w:autoSpaceDE w:val="0"/>
        <w:autoSpaceDN w:val="0"/>
        <w:adjustRightInd w:val="0"/>
        <w:spacing w:line="600"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经费项目实施已制定资金管理办法且有明确的上级相关文件资金分配方案及流程；敬老院管理人员及运行经费属于省、市、县年度财政预算安排范围内资金。</w:t>
      </w:r>
    </w:p>
    <w:p w14:paraId="421506A5">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2、项目管理</w:t>
      </w:r>
    </w:p>
    <w:p w14:paraId="6674C0BC">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2019年度下达敬老院管理人员及运行经费</w:t>
      </w:r>
      <w:r>
        <w:rPr>
          <w:rFonts w:hint="eastAsia" w:ascii="仿宋_GB2312" w:eastAsia="仿宋_GB2312"/>
          <w:color w:val="000000" w:themeColor="text1"/>
          <w:sz w:val="32"/>
          <w:szCs w:val="32"/>
        </w:rPr>
        <w:t>191052.30元</w:t>
      </w:r>
      <w:r>
        <w:rPr>
          <w:rFonts w:hint="eastAsia" w:ascii="仿宋_GB2312" w:eastAsia="仿宋_GB2312"/>
          <w:color w:val="000000" w:themeColor="text1"/>
          <w:kern w:val="0"/>
          <w:sz w:val="32"/>
          <w:szCs w:val="32"/>
        </w:rPr>
        <w:t>，实际支出</w:t>
      </w:r>
      <w:r>
        <w:rPr>
          <w:rFonts w:hint="eastAsia" w:ascii="仿宋_GB2312" w:eastAsia="仿宋_GB2312"/>
          <w:color w:val="000000" w:themeColor="text1"/>
          <w:sz w:val="32"/>
          <w:szCs w:val="32"/>
        </w:rPr>
        <w:t>191052.30元</w:t>
      </w:r>
      <w:r>
        <w:rPr>
          <w:rFonts w:hint="eastAsia" w:ascii="仿宋_GB2312" w:eastAsia="仿宋_GB2312"/>
          <w:color w:val="000000" w:themeColor="text1"/>
          <w:kern w:val="0"/>
          <w:sz w:val="32"/>
          <w:szCs w:val="32"/>
        </w:rPr>
        <w:t>。资金分配方面我乡严格按照资金分配方案及流程进行资金的分配；资金使用方面我乡严格按照资金使用的办法使用和支付项目资金，</w:t>
      </w:r>
      <w:r>
        <w:rPr>
          <w:rFonts w:hint="eastAsia" w:ascii="仿宋_GB2312" w:eastAsia="仿宋_GB2312"/>
          <w:color w:val="000000" w:themeColor="text1"/>
          <w:kern w:val="0"/>
          <w:sz w:val="32"/>
          <w:szCs w:val="32"/>
          <w:lang w:eastAsia="zh-CN"/>
        </w:rPr>
        <w:t>建立健全</w:t>
      </w:r>
      <w:r>
        <w:rPr>
          <w:rFonts w:hint="eastAsia" w:ascii="仿宋_GB2312" w:eastAsia="仿宋_GB2312"/>
          <w:color w:val="000000" w:themeColor="text1"/>
          <w:kern w:val="0"/>
          <w:sz w:val="32"/>
          <w:szCs w:val="32"/>
        </w:rPr>
        <w:t>财务管理的各项制度，并通过审核审批后发放。</w:t>
      </w:r>
    </w:p>
    <w:p w14:paraId="37A6F7A1">
      <w:pPr>
        <w:autoSpaceDE w:val="0"/>
        <w:autoSpaceDN w:val="0"/>
        <w:adjustRightInd w:val="0"/>
        <w:spacing w:line="600" w:lineRule="exact"/>
        <w:ind w:firstLine="643" w:firstLineChars="200"/>
        <w:jc w:val="left"/>
        <w:rPr>
          <w:rFonts w:ascii="仿宋_GB2312" w:eastAsia="仿宋_GB2312"/>
          <w:b/>
          <w:bCs/>
          <w:color w:val="000000" w:themeColor="text1"/>
          <w:kern w:val="0"/>
          <w:sz w:val="32"/>
          <w:szCs w:val="32"/>
        </w:rPr>
      </w:pPr>
      <w:r>
        <w:rPr>
          <w:rFonts w:hint="eastAsia" w:ascii="仿宋_GB2312" w:eastAsia="仿宋_GB2312"/>
          <w:b/>
          <w:bCs/>
          <w:color w:val="000000" w:themeColor="text1"/>
          <w:kern w:val="0"/>
          <w:sz w:val="32"/>
          <w:szCs w:val="32"/>
        </w:rPr>
        <w:t>3、项目绩效</w:t>
      </w:r>
    </w:p>
    <w:p w14:paraId="07EA7092">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共和乡敬老院管理人员及运行经费项目，在2019年底全部完成发放。</w:t>
      </w:r>
    </w:p>
    <w:p w14:paraId="7DE9DB0D">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三、存在主要问题</w:t>
      </w:r>
    </w:p>
    <w:p w14:paraId="1D8AB7A6">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签订协议不积极。</w:t>
      </w:r>
    </w:p>
    <w:p w14:paraId="3A809C69">
      <w:pPr>
        <w:spacing w:line="576"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四、相关措施建议</w:t>
      </w:r>
    </w:p>
    <w:p w14:paraId="79B8744C">
      <w:pPr>
        <w:autoSpaceDE w:val="0"/>
        <w:autoSpaceDN w:val="0"/>
        <w:adjustRightInd w:val="0"/>
        <w:spacing w:line="576" w:lineRule="exact"/>
        <w:ind w:firstLine="640" w:firstLineChars="200"/>
        <w:jc w:val="left"/>
        <w:rPr>
          <w:rFonts w:ascii="仿宋_GB2312" w:eastAsia="仿宋_GB2312"/>
          <w:color w:val="000000" w:themeColor="text1"/>
          <w:kern w:val="0"/>
          <w:sz w:val="32"/>
          <w:szCs w:val="32"/>
        </w:rPr>
      </w:pPr>
      <w:r>
        <w:rPr>
          <w:rFonts w:hint="eastAsia" w:ascii="仿宋_GB2312" w:eastAsia="仿宋_GB2312"/>
          <w:color w:val="000000" w:themeColor="text1"/>
          <w:kern w:val="0"/>
          <w:sz w:val="32"/>
          <w:szCs w:val="32"/>
        </w:rPr>
        <w:t>加强督促及时签订协议，并做好相关工作。</w:t>
      </w:r>
    </w:p>
    <w:p w14:paraId="7D22CE02">
      <w:pPr>
        <w:rPr>
          <w:color w:val="000000" w:themeColor="text1"/>
        </w:rPr>
      </w:pPr>
    </w:p>
    <w:p w14:paraId="3E4D2904">
      <w:pPr>
        <w:pStyle w:val="3"/>
        <w:rPr>
          <w:rFonts w:ascii="仿宋_GB2312" w:hAnsi="仿宋" w:eastAsia="仿宋_GB2312"/>
          <w:b w:val="0"/>
          <w:bCs w:val="0"/>
          <w:kern w:val="44"/>
        </w:rPr>
      </w:pPr>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6</w:t>
      </w:r>
    </w:p>
    <w:p w14:paraId="0A15FCAF">
      <w:pPr>
        <w:autoSpaceDE w:val="0"/>
        <w:autoSpaceDN w:val="0"/>
        <w:adjustRightInd w:val="0"/>
        <w:spacing w:line="576" w:lineRule="exact"/>
        <w:ind w:firstLine="640" w:firstLineChars="200"/>
        <w:jc w:val="left"/>
        <w:rPr>
          <w:rFonts w:ascii="仿宋_GB2312" w:eastAsia="仿宋_GB2312" w:cs="仿宋_GB2312"/>
          <w:kern w:val="0"/>
          <w:sz w:val="32"/>
          <w:szCs w:val="32"/>
        </w:rPr>
      </w:pPr>
    </w:p>
    <w:p w14:paraId="06DEE34D">
      <w:pPr>
        <w:spacing w:line="700" w:lineRule="exact"/>
        <w:jc w:val="center"/>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9年共和乡“人大代表之家”建设经费项目</w:t>
      </w:r>
    </w:p>
    <w:p w14:paraId="7D7EC526">
      <w:pPr>
        <w:spacing w:line="700" w:lineRule="exact"/>
        <w:jc w:val="center"/>
        <w:rPr>
          <w:rFonts w:ascii="仿宋_GB2312" w:eastAsia="仿宋_GB2312"/>
          <w:sz w:val="32"/>
          <w:szCs w:val="32"/>
        </w:rPr>
      </w:pPr>
      <w:r>
        <w:rPr>
          <w:rFonts w:hint="eastAsia" w:ascii="仿宋_GB2312" w:eastAsia="仿宋_GB2312"/>
          <w:sz w:val="32"/>
          <w:szCs w:val="32"/>
        </w:rPr>
        <w:t>支出绩效评价报告</w:t>
      </w:r>
    </w:p>
    <w:p w14:paraId="2433FB07">
      <w:pPr>
        <w:spacing w:line="576" w:lineRule="exact"/>
        <w:rPr>
          <w:rFonts w:ascii="仿宋_GB2312" w:eastAsia="仿宋_GB2312"/>
          <w:sz w:val="33"/>
          <w:szCs w:val="33"/>
        </w:rPr>
      </w:pPr>
      <w:r>
        <w:rPr>
          <w:rFonts w:hint="eastAsia" w:ascii="仿宋_GB2312" w:eastAsia="仿宋_GB2312"/>
          <w:sz w:val="33"/>
          <w:szCs w:val="33"/>
        </w:rPr>
        <w:t>一、评价工作开展及项目情况</w:t>
      </w:r>
    </w:p>
    <w:p w14:paraId="46E04C6B">
      <w:pPr>
        <w:spacing w:line="576" w:lineRule="exact"/>
        <w:ind w:firstLine="660" w:firstLineChars="200"/>
        <w:rPr>
          <w:rFonts w:ascii="仿宋_GB2312" w:eastAsia="仿宋_GB2312" w:cs="仿宋_GB2312"/>
          <w:kern w:val="0"/>
          <w:sz w:val="33"/>
          <w:szCs w:val="33"/>
        </w:rPr>
      </w:pPr>
      <w:r>
        <w:rPr>
          <w:rFonts w:hint="eastAsia" w:ascii="仿宋_GB2312" w:eastAsia="仿宋_GB2312" w:cs="仿宋_GB2312"/>
          <w:kern w:val="0"/>
          <w:sz w:val="33"/>
          <w:szCs w:val="33"/>
        </w:rPr>
        <w:t>共和乡人大代表共计48人。</w:t>
      </w:r>
      <w:r>
        <w:rPr>
          <w:rFonts w:ascii="仿宋_GB2312" w:eastAsia="仿宋_GB2312" w:cs="仿宋_GB2312"/>
          <w:kern w:val="0"/>
          <w:sz w:val="33"/>
          <w:szCs w:val="33"/>
        </w:rPr>
        <w:t>201</w:t>
      </w:r>
      <w:r>
        <w:rPr>
          <w:rFonts w:hint="eastAsia" w:ascii="仿宋_GB2312" w:eastAsia="仿宋_GB2312" w:cs="仿宋_GB2312"/>
          <w:kern w:val="0"/>
          <w:sz w:val="33"/>
          <w:szCs w:val="33"/>
        </w:rPr>
        <w:t>9年度上级共下达共和乡“人大代表之家”活动建设经费35300元</w:t>
      </w:r>
      <w:r>
        <w:rPr>
          <w:rFonts w:ascii="仿宋_GB2312" w:eastAsia="仿宋_GB2312" w:cs="仿宋_GB2312"/>
          <w:kern w:val="0"/>
          <w:sz w:val="33"/>
          <w:szCs w:val="33"/>
        </w:rPr>
        <w:t>,</w:t>
      </w:r>
      <w:r>
        <w:rPr>
          <w:rFonts w:hint="eastAsia" w:ascii="仿宋_GB2312" w:eastAsia="仿宋_GB2312" w:cs="仿宋_GB2312"/>
          <w:kern w:val="0"/>
          <w:sz w:val="33"/>
          <w:szCs w:val="33"/>
        </w:rPr>
        <w:t>实际支出35300元。</w:t>
      </w:r>
    </w:p>
    <w:p w14:paraId="6CFA459D">
      <w:pPr>
        <w:spacing w:line="576" w:lineRule="exact"/>
        <w:rPr>
          <w:rFonts w:ascii="仿宋_GB2312" w:eastAsia="仿宋_GB2312"/>
          <w:sz w:val="33"/>
          <w:szCs w:val="33"/>
        </w:rPr>
      </w:pPr>
      <w:r>
        <w:rPr>
          <w:rFonts w:hint="eastAsia" w:ascii="仿宋_GB2312" w:eastAsia="仿宋_GB2312"/>
          <w:sz w:val="33"/>
          <w:szCs w:val="33"/>
        </w:rPr>
        <w:t>二、评价结论及绩效分析</w:t>
      </w:r>
    </w:p>
    <w:p w14:paraId="3B168422">
      <w:pPr>
        <w:spacing w:line="576" w:lineRule="exact"/>
        <w:rPr>
          <w:rFonts w:ascii="仿宋_GB2312" w:eastAsia="仿宋_GB2312" w:cs="仿宋_GB2312"/>
          <w:b/>
          <w:kern w:val="0"/>
          <w:sz w:val="33"/>
          <w:szCs w:val="33"/>
        </w:rPr>
      </w:pPr>
      <w:r>
        <w:rPr>
          <w:rFonts w:hint="eastAsia" w:ascii="仿宋_GB2312" w:eastAsia="仿宋_GB2312" w:cs="仿宋_GB2312"/>
          <w:b/>
          <w:kern w:val="0"/>
          <w:sz w:val="33"/>
          <w:szCs w:val="33"/>
        </w:rPr>
        <w:t>（一）评价结论</w:t>
      </w:r>
    </w:p>
    <w:p w14:paraId="55A24D07">
      <w:pPr>
        <w:autoSpaceDE w:val="0"/>
        <w:autoSpaceDN w:val="0"/>
        <w:adjustRightInd w:val="0"/>
        <w:spacing w:line="600"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“人大代表之家”通过代表履职平台，卓有成效地开展工作。“人大代表之家”的建立，为代表开展活动、联系选民提供了固定的场所，为充分发挥代表作用作了有益探索和实践。</w:t>
      </w:r>
    </w:p>
    <w:p w14:paraId="57D6A1BA">
      <w:pPr>
        <w:autoSpaceDE w:val="0"/>
        <w:autoSpaceDN w:val="0"/>
        <w:adjustRightInd w:val="0"/>
        <w:spacing w:line="600" w:lineRule="exact"/>
        <w:jc w:val="left"/>
        <w:rPr>
          <w:rFonts w:ascii="仿宋_GB2312" w:eastAsia="仿宋_GB2312" w:cs="仿宋_GB2312"/>
          <w:b/>
          <w:kern w:val="0"/>
          <w:sz w:val="33"/>
          <w:szCs w:val="33"/>
        </w:rPr>
      </w:pPr>
      <w:r>
        <w:rPr>
          <w:rFonts w:hint="eastAsia" w:ascii="仿宋_GB2312" w:eastAsia="仿宋_GB2312" w:cs="仿宋_GB2312"/>
          <w:b/>
          <w:kern w:val="0"/>
          <w:sz w:val="33"/>
          <w:szCs w:val="33"/>
        </w:rPr>
        <w:t>（二）绩效分析</w:t>
      </w:r>
      <w:r>
        <w:rPr>
          <w:rFonts w:ascii="仿宋_GB2312" w:eastAsia="仿宋_GB2312" w:cs="仿宋_GB2312"/>
          <w:b/>
          <w:kern w:val="0"/>
          <w:sz w:val="33"/>
          <w:szCs w:val="33"/>
        </w:rPr>
        <w:t xml:space="preserve"> </w:t>
      </w:r>
    </w:p>
    <w:p w14:paraId="16B5050D">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1</w:t>
      </w:r>
      <w:r>
        <w:rPr>
          <w:rFonts w:hint="eastAsia" w:ascii="仿宋_GB2312" w:eastAsia="仿宋_GB2312" w:cs="仿宋_GB2312"/>
          <w:b/>
          <w:kern w:val="0"/>
          <w:sz w:val="33"/>
          <w:szCs w:val="33"/>
        </w:rPr>
        <w:t>、项目决策</w:t>
      </w:r>
    </w:p>
    <w:p w14:paraId="76782966">
      <w:pPr>
        <w:autoSpaceDE w:val="0"/>
        <w:autoSpaceDN w:val="0"/>
        <w:adjustRightInd w:val="0"/>
        <w:spacing w:line="600"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经费项目实施已制定资金管理办法且有明确的上级相关文件资金分配方案及流程；共和乡“人大代表之家”建设经费属于省、市、县年度财政预算安排范围内资金。</w:t>
      </w:r>
    </w:p>
    <w:p w14:paraId="074FB4F8">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2</w:t>
      </w:r>
      <w:r>
        <w:rPr>
          <w:rFonts w:hint="eastAsia" w:ascii="仿宋_GB2312" w:eastAsia="仿宋_GB2312" w:cs="仿宋_GB2312"/>
          <w:b/>
          <w:kern w:val="0"/>
          <w:sz w:val="33"/>
          <w:szCs w:val="33"/>
        </w:rPr>
        <w:t>、项目管理</w:t>
      </w:r>
    </w:p>
    <w:p w14:paraId="7565AFB4">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ascii="仿宋_GB2312" w:eastAsia="仿宋_GB2312" w:cs="仿宋_GB2312"/>
          <w:kern w:val="0"/>
          <w:sz w:val="33"/>
          <w:szCs w:val="33"/>
        </w:rPr>
        <w:t>201</w:t>
      </w:r>
      <w:r>
        <w:rPr>
          <w:rFonts w:hint="eastAsia" w:ascii="仿宋_GB2312" w:eastAsia="仿宋_GB2312" w:cs="仿宋_GB2312"/>
          <w:kern w:val="0"/>
          <w:sz w:val="33"/>
          <w:szCs w:val="33"/>
        </w:rPr>
        <w:t>9年度下达共和乡“人大代表之家”建设经费35300元，实际支出35300元。资金分配方面我乡严格按照资金分配方案及流程进行资金的分配；资金使用方面我乡严格按照资金使用的办法使用和支付项目资金，</w:t>
      </w:r>
      <w:r>
        <w:rPr>
          <w:rFonts w:hint="eastAsia" w:ascii="仿宋_GB2312" w:eastAsia="仿宋_GB2312" w:cs="仿宋_GB2312"/>
          <w:kern w:val="0"/>
          <w:sz w:val="33"/>
          <w:szCs w:val="33"/>
          <w:lang w:eastAsia="zh-CN"/>
        </w:rPr>
        <w:t>建立健全</w:t>
      </w:r>
      <w:r>
        <w:rPr>
          <w:rFonts w:hint="eastAsia" w:ascii="仿宋_GB2312" w:eastAsia="仿宋_GB2312" w:cs="仿宋_GB2312"/>
          <w:kern w:val="0"/>
          <w:sz w:val="33"/>
          <w:szCs w:val="33"/>
        </w:rPr>
        <w:t>财务管理的各项制度，并通过审核审批后发放。</w:t>
      </w:r>
    </w:p>
    <w:p w14:paraId="1B6AB987">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3</w:t>
      </w:r>
      <w:r>
        <w:rPr>
          <w:rFonts w:hint="eastAsia" w:ascii="仿宋_GB2312" w:eastAsia="仿宋_GB2312" w:cs="仿宋_GB2312"/>
          <w:b/>
          <w:kern w:val="0"/>
          <w:sz w:val="33"/>
          <w:szCs w:val="33"/>
        </w:rPr>
        <w:t>、项目绩效</w:t>
      </w:r>
    </w:p>
    <w:p w14:paraId="4F22474A">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共和乡“人大代表之家”建设经费项目，在</w:t>
      </w:r>
      <w:r>
        <w:rPr>
          <w:rFonts w:ascii="仿宋_GB2312" w:eastAsia="仿宋_GB2312" w:cs="仿宋_GB2312"/>
          <w:kern w:val="0"/>
          <w:sz w:val="33"/>
          <w:szCs w:val="33"/>
        </w:rPr>
        <w:t>201</w:t>
      </w:r>
      <w:r>
        <w:rPr>
          <w:rFonts w:hint="eastAsia" w:ascii="仿宋_GB2312" w:eastAsia="仿宋_GB2312" w:cs="仿宋_GB2312"/>
          <w:kern w:val="0"/>
          <w:sz w:val="33"/>
          <w:szCs w:val="33"/>
        </w:rPr>
        <w:t>9年底全部完成发放。</w:t>
      </w:r>
    </w:p>
    <w:p w14:paraId="61D37256">
      <w:pPr>
        <w:spacing w:line="576" w:lineRule="exact"/>
        <w:rPr>
          <w:rFonts w:ascii="仿宋_GB2312" w:eastAsia="仿宋_GB2312"/>
          <w:sz w:val="33"/>
          <w:szCs w:val="33"/>
        </w:rPr>
      </w:pPr>
      <w:r>
        <w:rPr>
          <w:rFonts w:hint="eastAsia" w:ascii="仿宋_GB2312" w:eastAsia="仿宋_GB2312"/>
          <w:sz w:val="33"/>
          <w:szCs w:val="33"/>
        </w:rPr>
        <w:t>三、存在主要问题</w:t>
      </w:r>
    </w:p>
    <w:p w14:paraId="44AFBDF4">
      <w:pPr>
        <w:spacing w:line="576" w:lineRule="exact"/>
        <w:ind w:firstLine="660" w:firstLineChars="200"/>
        <w:rPr>
          <w:rFonts w:ascii="仿宋_GB2312" w:eastAsia="仿宋_GB2312" w:cs="仿宋_GB2312"/>
          <w:kern w:val="0"/>
          <w:sz w:val="33"/>
          <w:szCs w:val="33"/>
        </w:rPr>
      </w:pPr>
      <w:r>
        <w:rPr>
          <w:rFonts w:hint="eastAsia" w:ascii="仿宋_GB2312" w:eastAsia="仿宋_GB2312" w:cs="仿宋_GB2312"/>
          <w:kern w:val="0"/>
          <w:sz w:val="33"/>
          <w:szCs w:val="33"/>
        </w:rPr>
        <w:t>档案资料规范管理方面，还要进一步加强</w:t>
      </w:r>
    </w:p>
    <w:p w14:paraId="0F4E49F8">
      <w:pPr>
        <w:spacing w:line="576" w:lineRule="exact"/>
        <w:rPr>
          <w:rFonts w:ascii="仿宋_GB2312" w:eastAsia="仿宋_GB2312"/>
          <w:sz w:val="33"/>
          <w:szCs w:val="33"/>
        </w:rPr>
      </w:pPr>
      <w:r>
        <w:rPr>
          <w:rFonts w:hint="eastAsia" w:ascii="仿宋_GB2312" w:eastAsia="仿宋_GB2312"/>
          <w:sz w:val="33"/>
          <w:szCs w:val="33"/>
        </w:rPr>
        <w:t>四、相关措施建议</w:t>
      </w:r>
    </w:p>
    <w:p w14:paraId="661EA470">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加强档案资料规范管理，做好档案归档资料，保证档案资料管理的规范化。</w:t>
      </w:r>
    </w:p>
    <w:p w14:paraId="047A4019">
      <w:pPr>
        <w:autoSpaceDE w:val="0"/>
        <w:autoSpaceDN w:val="0"/>
        <w:adjustRightInd w:val="0"/>
        <w:spacing w:line="576" w:lineRule="exact"/>
        <w:ind w:firstLine="660" w:firstLineChars="200"/>
        <w:jc w:val="left"/>
        <w:rPr>
          <w:rFonts w:ascii="仿宋_GB2312" w:eastAsia="仿宋_GB2312" w:cs="仿宋_GB2312"/>
          <w:kern w:val="0"/>
          <w:sz w:val="33"/>
          <w:szCs w:val="33"/>
        </w:rPr>
      </w:pPr>
    </w:p>
    <w:p w14:paraId="06FB1B9C">
      <w:pPr>
        <w:ind w:firstLine="720" w:firstLineChars="225"/>
        <w:rPr>
          <w:rFonts w:ascii="仿宋_GB2312" w:eastAsia="仿宋_GB2312"/>
          <w:sz w:val="32"/>
          <w:szCs w:val="32"/>
        </w:rPr>
      </w:pPr>
    </w:p>
    <w:p w14:paraId="1D3A9C8C">
      <w:pPr>
        <w:spacing w:line="600" w:lineRule="exact"/>
        <w:jc w:val="center"/>
        <w:outlineLvl w:val="0"/>
        <w:rPr>
          <w:rFonts w:ascii="仿宋_GB2312" w:hAnsi="黑体" w:eastAsia="仿宋_GB2312"/>
          <w:color w:val="000000"/>
          <w:sz w:val="32"/>
          <w:szCs w:val="32"/>
        </w:rPr>
      </w:pPr>
      <w:bookmarkStart w:id="66" w:name="_Toc15396618"/>
    </w:p>
    <w:p w14:paraId="1A250BA6">
      <w:pPr>
        <w:spacing w:line="600" w:lineRule="exact"/>
        <w:jc w:val="center"/>
        <w:outlineLvl w:val="0"/>
        <w:rPr>
          <w:rStyle w:val="17"/>
          <w:rFonts w:ascii="仿宋_GB2312" w:hAnsi="黑体" w:eastAsia="仿宋_GB2312"/>
          <w:b w:val="0"/>
          <w:sz w:val="32"/>
          <w:szCs w:val="32"/>
        </w:rPr>
      </w:pPr>
      <w:r>
        <w:rPr>
          <w:rFonts w:hint="eastAsia" w:ascii="仿宋_GB2312" w:hAnsi="黑体" w:eastAsia="仿宋_GB2312"/>
          <w:color w:val="000000"/>
          <w:sz w:val="32"/>
          <w:szCs w:val="32"/>
        </w:rPr>
        <w:t>第</w:t>
      </w:r>
      <w:r>
        <w:rPr>
          <w:rStyle w:val="17"/>
          <w:rFonts w:hint="eastAsia" w:ascii="仿宋_GB2312" w:hAnsi="黑体" w:eastAsia="仿宋_GB2312"/>
          <w:b w:val="0"/>
          <w:sz w:val="32"/>
          <w:szCs w:val="32"/>
        </w:rPr>
        <w:t>五部分</w:t>
      </w:r>
      <w:r>
        <w:rPr>
          <w:rStyle w:val="17"/>
          <w:rFonts w:ascii="仿宋_GB2312" w:hAnsi="黑体" w:eastAsia="仿宋_GB2312"/>
          <w:b w:val="0"/>
          <w:sz w:val="32"/>
          <w:szCs w:val="32"/>
        </w:rPr>
        <w:t xml:space="preserve"> </w:t>
      </w:r>
      <w:r>
        <w:rPr>
          <w:rStyle w:val="17"/>
          <w:rFonts w:hint="eastAsia" w:ascii="仿宋_GB2312" w:hAnsi="黑体" w:eastAsia="仿宋_GB2312"/>
          <w:b w:val="0"/>
          <w:sz w:val="32"/>
          <w:szCs w:val="32"/>
        </w:rPr>
        <w:t>附表</w:t>
      </w:r>
      <w:bookmarkEnd w:id="61"/>
      <w:bookmarkEnd w:id="66"/>
    </w:p>
    <w:p w14:paraId="5649C617">
      <w:pPr>
        <w:spacing w:line="600" w:lineRule="exact"/>
        <w:jc w:val="center"/>
        <w:outlineLvl w:val="0"/>
        <w:rPr>
          <w:rFonts w:ascii="仿宋_GB2312" w:hAnsi="仿宋" w:eastAsia="仿宋_GB2312"/>
          <w:b/>
          <w:color w:val="000000"/>
          <w:sz w:val="32"/>
          <w:szCs w:val="32"/>
        </w:rPr>
      </w:pPr>
    </w:p>
    <w:p w14:paraId="1AC4B92E">
      <w:pPr>
        <w:pStyle w:val="3"/>
        <w:rPr>
          <w:rFonts w:ascii="仿宋_GB2312" w:hAnsi="仿宋" w:eastAsia="仿宋_GB2312"/>
          <w:color w:val="000000"/>
        </w:rPr>
      </w:pPr>
      <w:bookmarkStart w:id="67" w:name="_Toc15396619"/>
      <w:r>
        <w:rPr>
          <w:rFonts w:hint="eastAsia" w:ascii="仿宋_GB2312" w:hAnsi="仿宋" w:eastAsia="仿宋_GB2312"/>
          <w:b w:val="0"/>
          <w:color w:val="000000"/>
        </w:rPr>
        <w:t>一、收</w:t>
      </w:r>
      <w:r>
        <w:rPr>
          <w:rStyle w:val="18"/>
          <w:rFonts w:hint="eastAsia" w:ascii="仿宋_GB2312" w:hAnsi="仿宋" w:eastAsia="仿宋_GB2312"/>
          <w:b w:val="0"/>
          <w:bCs w:val="0"/>
        </w:rPr>
        <w:t>入支出决算总表</w:t>
      </w:r>
      <w:bookmarkEnd w:id="67"/>
    </w:p>
    <w:p w14:paraId="16F4F1FC">
      <w:pPr>
        <w:pStyle w:val="3"/>
        <w:rPr>
          <w:rFonts w:ascii="仿宋_GB2312" w:hAnsi="仿宋" w:eastAsia="仿宋_GB2312"/>
          <w:color w:val="000000"/>
        </w:rPr>
      </w:pPr>
      <w:bookmarkStart w:id="68" w:name="_Toc15396620"/>
      <w:r>
        <w:rPr>
          <w:rFonts w:hint="eastAsia" w:ascii="仿宋_GB2312" w:hAnsi="仿宋" w:eastAsia="仿宋_GB2312"/>
          <w:b w:val="0"/>
          <w:color w:val="000000"/>
        </w:rPr>
        <w:t>二、收</w:t>
      </w:r>
      <w:r>
        <w:rPr>
          <w:rStyle w:val="18"/>
          <w:rFonts w:hint="eastAsia" w:ascii="仿宋_GB2312" w:hAnsi="仿宋" w:eastAsia="仿宋_GB2312"/>
          <w:b w:val="0"/>
          <w:bCs w:val="0"/>
        </w:rPr>
        <w:t>入总表</w:t>
      </w:r>
      <w:bookmarkEnd w:id="68"/>
    </w:p>
    <w:p w14:paraId="0F2ADD56">
      <w:pPr>
        <w:pStyle w:val="3"/>
        <w:rPr>
          <w:rFonts w:ascii="仿宋_GB2312" w:hAnsi="仿宋" w:eastAsia="仿宋_GB2312"/>
          <w:color w:val="000000"/>
        </w:rPr>
      </w:pPr>
      <w:bookmarkStart w:id="69" w:name="_Toc15396621"/>
      <w:r>
        <w:rPr>
          <w:rStyle w:val="18"/>
          <w:rFonts w:hint="eastAsia" w:ascii="仿宋_GB2312" w:hAnsi="仿宋" w:eastAsia="仿宋_GB2312"/>
          <w:b w:val="0"/>
          <w:bCs w:val="0"/>
        </w:rPr>
        <w:t>三、</w:t>
      </w:r>
      <w:r>
        <w:rPr>
          <w:rFonts w:hint="eastAsia" w:ascii="仿宋_GB2312" w:hAnsi="仿宋" w:eastAsia="仿宋_GB2312"/>
          <w:b w:val="0"/>
          <w:color w:val="000000"/>
        </w:rPr>
        <w:t>支</w:t>
      </w:r>
      <w:r>
        <w:rPr>
          <w:rStyle w:val="18"/>
          <w:rFonts w:hint="eastAsia" w:ascii="仿宋_GB2312" w:hAnsi="仿宋" w:eastAsia="仿宋_GB2312"/>
          <w:b w:val="0"/>
          <w:bCs w:val="0"/>
        </w:rPr>
        <w:t>出总表</w:t>
      </w:r>
      <w:bookmarkEnd w:id="69"/>
    </w:p>
    <w:p w14:paraId="4976F476">
      <w:pPr>
        <w:pStyle w:val="3"/>
        <w:rPr>
          <w:rFonts w:ascii="仿宋_GB2312" w:hAnsi="仿宋" w:eastAsia="仿宋_GB2312"/>
          <w:b w:val="0"/>
          <w:color w:val="000000"/>
        </w:rPr>
      </w:pPr>
      <w:bookmarkStart w:id="70" w:name="_Toc15396622"/>
      <w:r>
        <w:rPr>
          <w:rStyle w:val="18"/>
          <w:rFonts w:hint="eastAsia" w:ascii="仿宋_GB2312" w:hAnsi="仿宋" w:eastAsia="仿宋_GB2312"/>
          <w:b w:val="0"/>
          <w:bCs w:val="0"/>
        </w:rPr>
        <w:t>四、</w:t>
      </w:r>
      <w:r>
        <w:rPr>
          <w:rFonts w:hint="eastAsia" w:ascii="仿宋_GB2312" w:hAnsi="仿宋" w:eastAsia="仿宋_GB2312"/>
          <w:b w:val="0"/>
          <w:color w:val="000000"/>
        </w:rPr>
        <w:t>财</w:t>
      </w:r>
      <w:r>
        <w:rPr>
          <w:rStyle w:val="18"/>
          <w:rFonts w:hint="eastAsia" w:ascii="仿宋_GB2312" w:hAnsi="仿宋" w:eastAsia="仿宋_GB2312"/>
          <w:b w:val="0"/>
          <w:bCs w:val="0"/>
        </w:rPr>
        <w:t>政拨款收入支出决算总表</w:t>
      </w:r>
      <w:bookmarkEnd w:id="70"/>
    </w:p>
    <w:p w14:paraId="129FCA48">
      <w:pPr>
        <w:pStyle w:val="3"/>
        <w:rPr>
          <w:rFonts w:ascii="仿宋_GB2312" w:hAnsi="仿宋" w:eastAsia="仿宋_GB2312"/>
          <w:color w:val="000000"/>
        </w:rPr>
      </w:pPr>
      <w:bookmarkStart w:id="71" w:name="_Toc15396623"/>
      <w:r>
        <w:rPr>
          <w:rStyle w:val="18"/>
          <w:rFonts w:hint="eastAsia" w:ascii="仿宋_GB2312" w:hAnsi="仿宋" w:eastAsia="仿宋_GB2312"/>
          <w:b w:val="0"/>
          <w:bCs w:val="0"/>
        </w:rPr>
        <w:t>五、</w:t>
      </w:r>
      <w:r>
        <w:rPr>
          <w:rFonts w:hint="eastAsia" w:ascii="仿宋_GB2312" w:hAnsi="仿宋" w:eastAsia="仿宋_GB2312"/>
          <w:b w:val="0"/>
          <w:color w:val="000000"/>
        </w:rPr>
        <w:t>财</w:t>
      </w:r>
      <w:r>
        <w:rPr>
          <w:rStyle w:val="18"/>
          <w:rFonts w:hint="eastAsia" w:ascii="仿宋_GB2312" w:hAnsi="仿宋" w:eastAsia="仿宋_GB2312"/>
          <w:b w:val="0"/>
          <w:bCs w:val="0"/>
        </w:rPr>
        <w:t>政拨款支出决算明细表（政府经济分类科目）</w:t>
      </w:r>
      <w:bookmarkEnd w:id="71"/>
    </w:p>
    <w:p w14:paraId="59708187">
      <w:pPr>
        <w:pStyle w:val="3"/>
        <w:rPr>
          <w:rFonts w:ascii="仿宋_GB2312" w:hAnsi="仿宋" w:eastAsia="仿宋_GB2312"/>
          <w:color w:val="000000"/>
        </w:rPr>
      </w:pPr>
      <w:bookmarkStart w:id="72" w:name="_Toc15396624"/>
      <w:r>
        <w:rPr>
          <w:rStyle w:val="18"/>
          <w:rFonts w:hint="eastAsia" w:ascii="仿宋_GB2312" w:hAnsi="仿宋" w:eastAsia="仿宋_GB2312"/>
          <w:b w:val="0"/>
          <w:bCs w:val="0"/>
        </w:rPr>
        <w:t>六、</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般公共预算财政拨款支出决算表</w:t>
      </w:r>
      <w:bookmarkEnd w:id="72"/>
    </w:p>
    <w:p w14:paraId="72E85EA5">
      <w:pPr>
        <w:pStyle w:val="3"/>
        <w:rPr>
          <w:rFonts w:ascii="仿宋_GB2312" w:hAnsi="仿宋" w:eastAsia="仿宋_GB2312"/>
          <w:color w:val="000000"/>
        </w:rPr>
      </w:pPr>
      <w:bookmarkStart w:id="73" w:name="_Toc15396625"/>
      <w:r>
        <w:rPr>
          <w:rStyle w:val="18"/>
          <w:rFonts w:hint="eastAsia" w:ascii="仿宋_GB2312" w:hAnsi="仿宋" w:eastAsia="仿宋_GB2312"/>
          <w:b w:val="0"/>
          <w:bCs w:val="0"/>
        </w:rPr>
        <w:t>七、</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般公共预算财政拨款支出决算明细表</w:t>
      </w:r>
      <w:bookmarkEnd w:id="73"/>
    </w:p>
    <w:p w14:paraId="0E25EA04">
      <w:pPr>
        <w:pStyle w:val="3"/>
        <w:rPr>
          <w:rFonts w:ascii="仿宋_GB2312" w:hAnsi="仿宋" w:eastAsia="仿宋_GB2312"/>
          <w:color w:val="000000"/>
        </w:rPr>
      </w:pPr>
      <w:bookmarkStart w:id="74" w:name="_Toc15396626"/>
      <w:r>
        <w:rPr>
          <w:rStyle w:val="18"/>
          <w:rFonts w:hint="eastAsia" w:ascii="仿宋_GB2312" w:hAnsi="仿宋" w:eastAsia="仿宋_GB2312"/>
          <w:b w:val="0"/>
          <w:bCs w:val="0"/>
        </w:rPr>
        <w:t>八、</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般公共预算财政拨款基本支出决算表</w:t>
      </w:r>
      <w:bookmarkEnd w:id="74"/>
    </w:p>
    <w:p w14:paraId="761F4BAA">
      <w:pPr>
        <w:pStyle w:val="3"/>
        <w:rPr>
          <w:rFonts w:ascii="仿宋_GB2312" w:hAnsi="仿宋" w:eastAsia="仿宋_GB2312"/>
          <w:color w:val="000000"/>
        </w:rPr>
      </w:pPr>
      <w:bookmarkStart w:id="75" w:name="_Toc15396627"/>
      <w:r>
        <w:rPr>
          <w:rStyle w:val="18"/>
          <w:rFonts w:hint="eastAsia" w:ascii="仿宋_GB2312" w:hAnsi="仿宋" w:eastAsia="仿宋_GB2312"/>
          <w:b w:val="0"/>
          <w:bCs w:val="0"/>
        </w:rPr>
        <w:t>九、</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般公共预算财政拨款项目支出决算表</w:t>
      </w:r>
      <w:bookmarkEnd w:id="75"/>
    </w:p>
    <w:p w14:paraId="1EDF5701">
      <w:pPr>
        <w:pStyle w:val="3"/>
        <w:rPr>
          <w:rFonts w:ascii="仿宋_GB2312" w:hAnsi="仿宋" w:eastAsia="仿宋_GB2312"/>
          <w:color w:val="000000"/>
        </w:rPr>
      </w:pPr>
      <w:bookmarkStart w:id="76" w:name="_Toc15396628"/>
      <w:r>
        <w:rPr>
          <w:rStyle w:val="18"/>
          <w:rFonts w:hint="eastAsia" w:ascii="仿宋_GB2312" w:hAnsi="仿宋" w:eastAsia="仿宋_GB2312"/>
          <w:b w:val="0"/>
          <w:bCs w:val="0"/>
        </w:rPr>
        <w:t>十、</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般公共预算财政拨款“三公”经费支出决算表</w:t>
      </w:r>
      <w:bookmarkEnd w:id="76"/>
    </w:p>
    <w:p w14:paraId="414B882A">
      <w:pPr>
        <w:pStyle w:val="3"/>
        <w:rPr>
          <w:rFonts w:ascii="仿宋_GB2312" w:hAnsi="仿宋" w:eastAsia="仿宋_GB2312"/>
          <w:color w:val="000000"/>
        </w:rPr>
      </w:pPr>
      <w:bookmarkStart w:id="77" w:name="_Toc15396629"/>
      <w:r>
        <w:rPr>
          <w:rStyle w:val="18"/>
          <w:rFonts w:hint="eastAsia" w:ascii="仿宋_GB2312" w:hAnsi="仿宋" w:eastAsia="仿宋_GB2312"/>
          <w:b w:val="0"/>
          <w:bCs w:val="0"/>
        </w:rPr>
        <w:t>十一、</w:t>
      </w:r>
      <w:r>
        <w:rPr>
          <w:rFonts w:hint="eastAsia" w:ascii="仿宋_GB2312" w:hAnsi="仿宋" w:eastAsia="仿宋_GB2312"/>
          <w:b w:val="0"/>
          <w:color w:val="000000"/>
        </w:rPr>
        <w:t>政</w:t>
      </w:r>
      <w:r>
        <w:rPr>
          <w:rStyle w:val="18"/>
          <w:rFonts w:hint="eastAsia" w:ascii="仿宋_GB2312" w:hAnsi="仿宋" w:eastAsia="仿宋_GB2312"/>
          <w:b w:val="0"/>
          <w:bCs w:val="0"/>
        </w:rPr>
        <w:t>府性基金预算财政拨款收入支出决算表</w:t>
      </w:r>
      <w:bookmarkEnd w:id="77"/>
    </w:p>
    <w:p w14:paraId="7A9869FC">
      <w:pPr>
        <w:pStyle w:val="3"/>
        <w:rPr>
          <w:rFonts w:ascii="仿宋_GB2312" w:hAnsi="仿宋" w:eastAsia="仿宋_GB2312"/>
          <w:color w:val="000000"/>
        </w:rPr>
      </w:pPr>
      <w:bookmarkStart w:id="78" w:name="_Toc15396630"/>
      <w:r>
        <w:rPr>
          <w:rStyle w:val="18"/>
          <w:rFonts w:hint="eastAsia" w:ascii="仿宋_GB2312" w:hAnsi="仿宋" w:eastAsia="仿宋_GB2312"/>
          <w:b w:val="0"/>
          <w:bCs w:val="0"/>
        </w:rPr>
        <w:t>十二、</w:t>
      </w:r>
      <w:r>
        <w:rPr>
          <w:rFonts w:hint="eastAsia" w:ascii="仿宋_GB2312" w:hAnsi="仿宋" w:eastAsia="仿宋_GB2312"/>
          <w:b w:val="0"/>
          <w:color w:val="000000"/>
        </w:rPr>
        <w:t>政</w:t>
      </w:r>
      <w:r>
        <w:rPr>
          <w:rStyle w:val="18"/>
          <w:rFonts w:hint="eastAsia" w:ascii="仿宋_GB2312" w:hAnsi="仿宋" w:eastAsia="仿宋_GB2312"/>
          <w:b w:val="0"/>
          <w:bCs w:val="0"/>
        </w:rPr>
        <w:t>府性基金预算财政拨款“三公”经费支出决算表</w:t>
      </w:r>
      <w:bookmarkEnd w:id="78"/>
    </w:p>
    <w:p w14:paraId="06F4CE7E">
      <w:pPr>
        <w:pStyle w:val="3"/>
        <w:rPr>
          <w:rFonts w:ascii="仿宋_GB2312" w:hAnsi="仿宋" w:eastAsia="仿宋_GB2312"/>
          <w:color w:val="000000"/>
        </w:rPr>
      </w:pPr>
      <w:bookmarkStart w:id="79" w:name="_Toc15396631"/>
      <w:r>
        <w:rPr>
          <w:rStyle w:val="18"/>
          <w:rFonts w:hint="eastAsia" w:ascii="仿宋_GB2312" w:hAnsi="仿宋" w:eastAsia="仿宋_GB2312"/>
          <w:b w:val="0"/>
          <w:bCs w:val="0"/>
        </w:rPr>
        <w:t>十三、</w:t>
      </w:r>
      <w:r>
        <w:rPr>
          <w:rFonts w:hint="eastAsia" w:ascii="仿宋_GB2312" w:hAnsi="仿宋" w:eastAsia="仿宋_GB2312"/>
          <w:b w:val="0"/>
          <w:color w:val="000000"/>
        </w:rPr>
        <w:t>国</w:t>
      </w:r>
      <w:r>
        <w:rPr>
          <w:rStyle w:val="18"/>
          <w:rFonts w:hint="eastAsia" w:ascii="仿宋_GB2312" w:hAnsi="仿宋" w:eastAsia="仿宋_GB2312"/>
          <w:b w:val="0"/>
          <w:bCs w:val="0"/>
        </w:rPr>
        <w:t>有资本经营预算支出决算表</w:t>
      </w:r>
      <w:bookmarkEnd w:id="7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C1651">
    <w:pPr>
      <w:pStyle w:val="8"/>
      <w:jc w:val="center"/>
    </w:pPr>
    <w:r>
      <w:fldChar w:fldCharType="begin"/>
    </w:r>
    <w:r>
      <w:instrText xml:space="preserve">PAGE   \* MERGEFORMAT</w:instrText>
    </w:r>
    <w:r>
      <w:fldChar w:fldCharType="separate"/>
    </w:r>
    <w:r>
      <w:rPr>
        <w:lang w:val="zh-CN"/>
      </w:rPr>
      <w:t>16</w:t>
    </w:r>
    <w:r>
      <w:rPr>
        <w:lang w:val="zh-CN"/>
      </w:rPr>
      <w:fldChar w:fldCharType="end"/>
    </w:r>
  </w:p>
  <w:p w14:paraId="0F72068B">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798D9">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3062F6"/>
    <w:multiLevelType w:val="singleLevel"/>
    <w:tmpl w:val="B63062F6"/>
    <w:lvl w:ilvl="0" w:tentative="0">
      <w:start w:val="3"/>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5">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6">
    <w:nsid w:val="1E61D9FA"/>
    <w:multiLevelType w:val="singleLevel"/>
    <w:tmpl w:val="1E61D9FA"/>
    <w:lvl w:ilvl="0" w:tentative="0">
      <w:start w:val="9"/>
      <w:numFmt w:val="decimal"/>
      <w:lvlText w:val="%1."/>
      <w:lvlJc w:val="left"/>
      <w:pPr>
        <w:tabs>
          <w:tab w:val="left" w:pos="312"/>
        </w:tabs>
      </w:pPr>
    </w:lvl>
  </w:abstractNum>
  <w:num w:numId="1">
    <w:abstractNumId w:val="4"/>
  </w:num>
  <w:num w:numId="2">
    <w:abstractNumId w:val="6"/>
  </w:num>
  <w:num w:numId="3">
    <w:abstractNumId w:val="1"/>
  </w:num>
  <w:num w:numId="4">
    <w:abstractNumId w:val="5"/>
  </w:num>
  <w:num w:numId="5">
    <w:abstractNumId w:val="3"/>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BlMzc4NWMyZGUxOGE1YTQyNGQ1ODA0OWZiZjllMmMifQ=="/>
  </w:docVars>
  <w:rsids>
    <w:rsidRoot w:val="00F1361C"/>
    <w:rsid w:val="00021954"/>
    <w:rsid w:val="000222C6"/>
    <w:rsid w:val="0002549F"/>
    <w:rsid w:val="0006487A"/>
    <w:rsid w:val="00065F8F"/>
    <w:rsid w:val="000768F2"/>
    <w:rsid w:val="0009184B"/>
    <w:rsid w:val="0009593C"/>
    <w:rsid w:val="000B047F"/>
    <w:rsid w:val="000B41E2"/>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7BAB"/>
    <w:rsid w:val="001654D1"/>
    <w:rsid w:val="0018106D"/>
    <w:rsid w:val="001877A7"/>
    <w:rsid w:val="00191536"/>
    <w:rsid w:val="00196687"/>
    <w:rsid w:val="001A5A89"/>
    <w:rsid w:val="001B0F52"/>
    <w:rsid w:val="001C0962"/>
    <w:rsid w:val="001C1843"/>
    <w:rsid w:val="001C4D05"/>
    <w:rsid w:val="001D7531"/>
    <w:rsid w:val="001E737D"/>
    <w:rsid w:val="001F0592"/>
    <w:rsid w:val="001F7506"/>
    <w:rsid w:val="002006CD"/>
    <w:rsid w:val="00202B36"/>
    <w:rsid w:val="00204B7A"/>
    <w:rsid w:val="0021101A"/>
    <w:rsid w:val="00213FCE"/>
    <w:rsid w:val="00220536"/>
    <w:rsid w:val="00235629"/>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216A9"/>
    <w:rsid w:val="0034070F"/>
    <w:rsid w:val="0037013F"/>
    <w:rsid w:val="00380C92"/>
    <w:rsid w:val="003A11EC"/>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71401"/>
    <w:rsid w:val="00473F31"/>
    <w:rsid w:val="0048263A"/>
    <w:rsid w:val="00487E5D"/>
    <w:rsid w:val="004A711F"/>
    <w:rsid w:val="004B199D"/>
    <w:rsid w:val="004B4690"/>
    <w:rsid w:val="004B6342"/>
    <w:rsid w:val="004B70FF"/>
    <w:rsid w:val="004C2EC0"/>
    <w:rsid w:val="004C7EFF"/>
    <w:rsid w:val="004E0A2D"/>
    <w:rsid w:val="004E206B"/>
    <w:rsid w:val="004E47D0"/>
    <w:rsid w:val="004E6DF7"/>
    <w:rsid w:val="004F0FBD"/>
    <w:rsid w:val="00505A47"/>
    <w:rsid w:val="00512FDA"/>
    <w:rsid w:val="00520DA0"/>
    <w:rsid w:val="00557F60"/>
    <w:rsid w:val="005664BB"/>
    <w:rsid w:val="0057481D"/>
    <w:rsid w:val="0058486E"/>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E69CB"/>
    <w:rsid w:val="006F020C"/>
    <w:rsid w:val="006F4C69"/>
    <w:rsid w:val="007127B7"/>
    <w:rsid w:val="00736197"/>
    <w:rsid w:val="007416B6"/>
    <w:rsid w:val="00746F48"/>
    <w:rsid w:val="0075404D"/>
    <w:rsid w:val="0076182A"/>
    <w:rsid w:val="00767B7E"/>
    <w:rsid w:val="007770C3"/>
    <w:rsid w:val="00784D24"/>
    <w:rsid w:val="00785FBA"/>
    <w:rsid w:val="00786E4A"/>
    <w:rsid w:val="007875EB"/>
    <w:rsid w:val="0079426B"/>
    <w:rsid w:val="0079428A"/>
    <w:rsid w:val="007B2818"/>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C41"/>
    <w:rsid w:val="009B4EAE"/>
    <w:rsid w:val="009B7573"/>
    <w:rsid w:val="009C22F4"/>
    <w:rsid w:val="009C2E98"/>
    <w:rsid w:val="009D3447"/>
    <w:rsid w:val="009D4711"/>
    <w:rsid w:val="009E3792"/>
    <w:rsid w:val="009F1185"/>
    <w:rsid w:val="009F18CD"/>
    <w:rsid w:val="009F2A13"/>
    <w:rsid w:val="00A02B21"/>
    <w:rsid w:val="00A04EB0"/>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E4208"/>
    <w:rsid w:val="00AF0C31"/>
    <w:rsid w:val="00B03C9D"/>
    <w:rsid w:val="00B060AE"/>
    <w:rsid w:val="00B07C09"/>
    <w:rsid w:val="00B10517"/>
    <w:rsid w:val="00B14E76"/>
    <w:rsid w:val="00B161B8"/>
    <w:rsid w:val="00B2048C"/>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533CC"/>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B61"/>
    <w:rsid w:val="00D00095"/>
    <w:rsid w:val="00D11F43"/>
    <w:rsid w:val="00D20620"/>
    <w:rsid w:val="00D257C7"/>
    <w:rsid w:val="00D26091"/>
    <w:rsid w:val="00D34E7C"/>
    <w:rsid w:val="00D35489"/>
    <w:rsid w:val="00D44362"/>
    <w:rsid w:val="00D51276"/>
    <w:rsid w:val="00D61A7C"/>
    <w:rsid w:val="00D7035F"/>
    <w:rsid w:val="00D930AC"/>
    <w:rsid w:val="00DA65AC"/>
    <w:rsid w:val="00DB0F51"/>
    <w:rsid w:val="00DB1913"/>
    <w:rsid w:val="00DC410D"/>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DF"/>
    <w:rsid w:val="00E64269"/>
    <w:rsid w:val="00E82267"/>
    <w:rsid w:val="00E83C96"/>
    <w:rsid w:val="00E91C13"/>
    <w:rsid w:val="00EA010F"/>
    <w:rsid w:val="00EA0534"/>
    <w:rsid w:val="00EC468B"/>
    <w:rsid w:val="00EC6248"/>
    <w:rsid w:val="00ED1B63"/>
    <w:rsid w:val="00ED3C1F"/>
    <w:rsid w:val="00ED4085"/>
    <w:rsid w:val="00ED420E"/>
    <w:rsid w:val="00EE2F57"/>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602DF"/>
    <w:rsid w:val="00F81FD9"/>
    <w:rsid w:val="00F841AA"/>
    <w:rsid w:val="00F9210F"/>
    <w:rsid w:val="00FA23E8"/>
    <w:rsid w:val="00FB0C66"/>
    <w:rsid w:val="00FC1EF5"/>
    <w:rsid w:val="00FD3CC1"/>
    <w:rsid w:val="00FE54CD"/>
    <w:rsid w:val="00FF19D5"/>
    <w:rsid w:val="00FF1E02"/>
    <w:rsid w:val="00FF30B4"/>
    <w:rsid w:val="00FF5F05"/>
    <w:rsid w:val="05B66AE2"/>
    <w:rsid w:val="06ED4E57"/>
    <w:rsid w:val="08F73E5B"/>
    <w:rsid w:val="09DF4E14"/>
    <w:rsid w:val="10C055FF"/>
    <w:rsid w:val="118E05E2"/>
    <w:rsid w:val="121C7439"/>
    <w:rsid w:val="12363008"/>
    <w:rsid w:val="13D7525D"/>
    <w:rsid w:val="13EF243E"/>
    <w:rsid w:val="14355EAC"/>
    <w:rsid w:val="146970DE"/>
    <w:rsid w:val="14FF2D7A"/>
    <w:rsid w:val="16BB723D"/>
    <w:rsid w:val="18F4220F"/>
    <w:rsid w:val="194E7B78"/>
    <w:rsid w:val="1A764920"/>
    <w:rsid w:val="1B600685"/>
    <w:rsid w:val="1E831DE4"/>
    <w:rsid w:val="1EBC247C"/>
    <w:rsid w:val="20895981"/>
    <w:rsid w:val="21C8102C"/>
    <w:rsid w:val="21FF2C20"/>
    <w:rsid w:val="22545B16"/>
    <w:rsid w:val="240371BF"/>
    <w:rsid w:val="24A273B1"/>
    <w:rsid w:val="26503F78"/>
    <w:rsid w:val="29FD04D3"/>
    <w:rsid w:val="2A5D74A3"/>
    <w:rsid w:val="2CBD3821"/>
    <w:rsid w:val="2E733F1E"/>
    <w:rsid w:val="319F7F4E"/>
    <w:rsid w:val="33282E05"/>
    <w:rsid w:val="33F44B8C"/>
    <w:rsid w:val="34D91326"/>
    <w:rsid w:val="3A250C03"/>
    <w:rsid w:val="3A6779DF"/>
    <w:rsid w:val="3CB4184A"/>
    <w:rsid w:val="41584F6C"/>
    <w:rsid w:val="42C4040E"/>
    <w:rsid w:val="467361A5"/>
    <w:rsid w:val="4DC96A84"/>
    <w:rsid w:val="4EC25451"/>
    <w:rsid w:val="4F4E7277"/>
    <w:rsid w:val="4FE41BDC"/>
    <w:rsid w:val="501B50C1"/>
    <w:rsid w:val="592045DD"/>
    <w:rsid w:val="596133B7"/>
    <w:rsid w:val="5A0B133A"/>
    <w:rsid w:val="5EA13F61"/>
    <w:rsid w:val="5F1E726D"/>
    <w:rsid w:val="63C44358"/>
    <w:rsid w:val="63D94BCD"/>
    <w:rsid w:val="6956725D"/>
    <w:rsid w:val="6FB42ADA"/>
    <w:rsid w:val="6FD05B91"/>
    <w:rsid w:val="76460E41"/>
    <w:rsid w:val="779109A6"/>
    <w:rsid w:val="7C120287"/>
    <w:rsid w:val="7C954B1A"/>
    <w:rsid w:val="7EF4781B"/>
    <w:rsid w:val="7F051554"/>
    <w:rsid w:val="7FE4430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9"/>
    <w:semiHidden/>
    <w:qFormat/>
    <w:uiPriority w:val="99"/>
    <w:rPr>
      <w:sz w:val="18"/>
      <w:szCs w:val="18"/>
    </w:rPr>
  </w:style>
  <w:style w:type="paragraph" w:styleId="8">
    <w:name w:val="footer"/>
    <w:basedOn w:val="1"/>
    <w:link w:val="24"/>
    <w:uiPriority w:val="99"/>
    <w:pPr>
      <w:tabs>
        <w:tab w:val="center" w:pos="4153"/>
        <w:tab w:val="right" w:pos="8306"/>
      </w:tabs>
      <w:snapToGrid w:val="0"/>
      <w:jc w:val="left"/>
    </w:pPr>
    <w:rPr>
      <w:rFonts w:ascii="Calibri" w:hAnsi="Calibri"/>
      <w:kern w:val="0"/>
      <w:sz w:val="18"/>
      <w:szCs w:val="20"/>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uiPriority w:val="99"/>
    <w:pPr>
      <w:tabs>
        <w:tab w:val="right" w:leader="dot" w:pos="8296"/>
      </w:tabs>
      <w:ind w:left="420" w:leftChars="200"/>
    </w:p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rFonts w:cs="Times New Roman"/>
      <w:b/>
    </w:rPr>
  </w:style>
  <w:style w:type="character" w:styleId="16">
    <w:name w:val="Hyperlink"/>
    <w:basedOn w:val="14"/>
    <w:qFormat/>
    <w:uiPriority w:val="99"/>
    <w:rPr>
      <w:rFonts w:cs="Times New Roman"/>
      <w:color w:val="0000FF"/>
      <w:u w:val="single"/>
    </w:rPr>
  </w:style>
  <w:style w:type="character" w:customStyle="1" w:styleId="17">
    <w:name w:val="标题 1 Char"/>
    <w:basedOn w:val="14"/>
    <w:link w:val="2"/>
    <w:qFormat/>
    <w:locked/>
    <w:uiPriority w:val="99"/>
    <w:rPr>
      <w:rFonts w:ascii="Times New Roman" w:hAnsi="Times New Roman" w:cs="Times New Roman"/>
      <w:b/>
      <w:bCs/>
      <w:kern w:val="44"/>
      <w:sz w:val="44"/>
      <w:szCs w:val="44"/>
    </w:rPr>
  </w:style>
  <w:style w:type="character" w:customStyle="1" w:styleId="18">
    <w:name w:val="标题 2 Char"/>
    <w:basedOn w:val="14"/>
    <w:link w:val="3"/>
    <w:qFormat/>
    <w:locked/>
    <w:uiPriority w:val="99"/>
    <w:rPr>
      <w:rFonts w:ascii="Cambria" w:hAnsi="Cambria" w:eastAsia="宋体" w:cs="Times New Roman"/>
      <w:b/>
      <w:bCs/>
      <w:kern w:val="2"/>
      <w:sz w:val="32"/>
      <w:szCs w:val="32"/>
    </w:rPr>
  </w:style>
  <w:style w:type="character" w:customStyle="1" w:styleId="19">
    <w:name w:val="标题 3 Char"/>
    <w:basedOn w:val="14"/>
    <w:link w:val="4"/>
    <w:qFormat/>
    <w:locked/>
    <w:uiPriority w:val="99"/>
    <w:rPr>
      <w:rFonts w:ascii="Times New Roman" w:hAnsi="Times New Roman" w:cs="Times New Roman"/>
      <w:b/>
      <w:bCs/>
      <w:kern w:val="2"/>
      <w:sz w:val="32"/>
      <w:szCs w:val="32"/>
    </w:rPr>
  </w:style>
  <w:style w:type="character" w:customStyle="1" w:styleId="20">
    <w:name w:val="Body Text Char"/>
    <w:basedOn w:val="14"/>
    <w:semiHidden/>
    <w:qFormat/>
    <w:locked/>
    <w:uiPriority w:val="99"/>
    <w:rPr>
      <w:rFonts w:ascii="Times New Roman" w:hAnsi="Times New Roman" w:cs="Times New Roman"/>
      <w:sz w:val="24"/>
      <w:szCs w:val="24"/>
    </w:rPr>
  </w:style>
  <w:style w:type="character" w:customStyle="1" w:styleId="21">
    <w:name w:val="Footer Char"/>
    <w:basedOn w:val="14"/>
    <w:semiHidden/>
    <w:qFormat/>
    <w:locked/>
    <w:uiPriority w:val="99"/>
    <w:rPr>
      <w:rFonts w:ascii="Times New Roman" w:hAnsi="Times New Roman" w:cs="Times New Roman"/>
      <w:sz w:val="18"/>
      <w:szCs w:val="18"/>
    </w:rPr>
  </w:style>
  <w:style w:type="character" w:customStyle="1" w:styleId="22">
    <w:name w:val="Header Char"/>
    <w:basedOn w:val="14"/>
    <w:semiHidden/>
    <w:qFormat/>
    <w:locked/>
    <w:uiPriority w:val="99"/>
    <w:rPr>
      <w:rFonts w:ascii="Times New Roman" w:hAnsi="Times New Roman" w:cs="Times New Roman"/>
      <w:sz w:val="18"/>
      <w:szCs w:val="18"/>
    </w:rPr>
  </w:style>
  <w:style w:type="character" w:customStyle="1" w:styleId="23">
    <w:name w:val="页眉 Char"/>
    <w:link w:val="9"/>
    <w:semiHidden/>
    <w:qFormat/>
    <w:locked/>
    <w:uiPriority w:val="99"/>
    <w:rPr>
      <w:sz w:val="18"/>
    </w:rPr>
  </w:style>
  <w:style w:type="character" w:customStyle="1" w:styleId="24">
    <w:name w:val="页脚 Char"/>
    <w:link w:val="8"/>
    <w:qFormat/>
    <w:locked/>
    <w:uiPriority w:val="99"/>
    <w:rPr>
      <w:sz w:val="18"/>
    </w:rPr>
  </w:style>
  <w:style w:type="character" w:customStyle="1" w:styleId="25">
    <w:name w:val="正文文本 Char"/>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99"/>
    <w:pPr>
      <w:ind w:firstLine="420" w:firstLineChars="200"/>
    </w:pPr>
  </w:style>
  <w:style w:type="paragraph" w:customStyle="1" w:styleId="28">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29">
    <w:name w:val="批注框文本 Char"/>
    <w:basedOn w:val="14"/>
    <w:link w:val="7"/>
    <w:semiHidden/>
    <w:qFormat/>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30"/>
    <customShpInfo spid="_x0000_s1029"/>
    <customShpInfo spid="_x0000_s1031"/>
    <customShpInfo spid="_x0000_s1032"/>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43</Pages>
  <Words>5140</Words>
  <Characters>6116</Characters>
  <Lines>134</Lines>
  <Paragraphs>37</Paragraphs>
  <TotalTime>174</TotalTime>
  <ScaleCrop>false</ScaleCrop>
  <LinksUpToDate>false</LinksUpToDate>
  <CharactersWithSpaces>6184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肖择华</cp:lastModifiedBy>
  <cp:lastPrinted>2019-10-09T04:05:00Z</cp:lastPrinted>
  <dcterms:modified xsi:type="dcterms:W3CDTF">2024-12-25T02:23:44Z</dcterms:modified>
  <dc:title>四川省***</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0D444AD34F2F49B29FDCF959166D8DEA_12</vt:lpwstr>
  </property>
</Properties>
</file>