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09CD5C1">
      <w:pPr>
        <w:widowControl/>
        <w:shd w:val="clear" w:color="auto" w:fill="FFFFFF"/>
        <w:spacing w:line="640" w:lineRule="exact"/>
        <w:jc w:val="center"/>
        <w:rPr>
          <w:rFonts w:eastAsia="楷体_GB2312"/>
          <w:color w:val="333333"/>
          <w:kern w:val="0"/>
        </w:rPr>
      </w:pPr>
    </w:p>
    <w:p w14:paraId="3C0375D1">
      <w:pPr>
        <w:spacing w:line="640" w:lineRule="exact"/>
        <w:jc w:val="center"/>
        <w:rPr>
          <w:rFonts w:eastAsia="方正小标宋_GBK"/>
          <w:sz w:val="44"/>
          <w:szCs w:val="44"/>
        </w:rPr>
      </w:pPr>
      <w:r>
        <w:rPr>
          <w:rFonts w:hint="eastAsia" w:eastAsia="方正小标宋_GBK"/>
          <w:sz w:val="44"/>
          <w:szCs w:val="44"/>
        </w:rPr>
        <w:t>盐边县桐子林镇人民政府</w:t>
      </w:r>
    </w:p>
    <w:p w14:paraId="3FB54C32">
      <w:pPr>
        <w:spacing w:line="640" w:lineRule="exact"/>
        <w:jc w:val="center"/>
        <w:rPr>
          <w:rFonts w:eastAsia="方正小标宋_GBK"/>
          <w:sz w:val="44"/>
          <w:szCs w:val="44"/>
        </w:rPr>
      </w:pPr>
      <w:r>
        <w:rPr>
          <w:rFonts w:eastAsia="方正小标宋_GBK"/>
          <w:sz w:val="44"/>
          <w:szCs w:val="44"/>
        </w:rPr>
        <w:t>202</w:t>
      </w:r>
      <w:r>
        <w:rPr>
          <w:rFonts w:hint="eastAsia" w:eastAsia="方正小标宋_GBK"/>
          <w:sz w:val="44"/>
          <w:szCs w:val="44"/>
        </w:rPr>
        <w:t>2</w:t>
      </w:r>
      <w:r>
        <w:rPr>
          <w:rFonts w:eastAsia="方正小标宋_GBK"/>
          <w:sz w:val="44"/>
          <w:szCs w:val="44"/>
        </w:rPr>
        <w:t>年部门预算编制说明</w:t>
      </w:r>
    </w:p>
    <w:p w14:paraId="498F42AB">
      <w:pPr>
        <w:spacing w:line="640" w:lineRule="exact"/>
        <w:jc w:val="center"/>
        <w:rPr>
          <w:rFonts w:eastAsia="方正楷体_GBK"/>
          <w:b/>
        </w:rPr>
      </w:pPr>
    </w:p>
    <w:p w14:paraId="02F1A9C6">
      <w:pPr>
        <w:spacing w:line="560" w:lineRule="exact"/>
      </w:pPr>
    </w:p>
    <w:p w14:paraId="46A190DE">
      <w:pPr>
        <w:spacing w:line="560" w:lineRule="exact"/>
        <w:ind w:firstLine="640" w:firstLineChars="200"/>
        <w:rPr>
          <w:rFonts w:asciiTheme="minorEastAsia" w:hAnsiTheme="minorEastAsia" w:eastAsiaTheme="minorEastAsia"/>
        </w:rPr>
      </w:pPr>
      <w:r>
        <w:rPr>
          <w:rFonts w:asciiTheme="minorEastAsia" w:hAnsiTheme="minorEastAsia" w:eastAsiaTheme="minorEastAsia"/>
        </w:rPr>
        <w:t>根据盐边县</w:t>
      </w:r>
      <w:r>
        <w:rPr>
          <w:rFonts w:hint="eastAsia" w:asciiTheme="minorEastAsia" w:hAnsiTheme="minorEastAsia" w:eastAsiaTheme="minorEastAsia"/>
        </w:rPr>
        <w:t>桐子林镇人民政府</w:t>
      </w:r>
      <w:r>
        <w:rPr>
          <w:rFonts w:asciiTheme="minorEastAsia" w:hAnsiTheme="minorEastAsia" w:eastAsiaTheme="minorEastAsia"/>
        </w:rPr>
        <w:t>第</w:t>
      </w:r>
      <w:r>
        <w:rPr>
          <w:rFonts w:hint="eastAsia" w:asciiTheme="minorEastAsia" w:hAnsiTheme="minorEastAsia" w:eastAsiaTheme="minorEastAsia"/>
        </w:rPr>
        <w:t>六</w:t>
      </w:r>
      <w:r>
        <w:rPr>
          <w:rFonts w:asciiTheme="minorEastAsia" w:hAnsiTheme="minorEastAsia" w:eastAsiaTheme="minorEastAsia"/>
        </w:rPr>
        <w:t>届人民代表大会第</w:t>
      </w:r>
      <w:r>
        <w:rPr>
          <w:rFonts w:hint="eastAsia" w:asciiTheme="minorEastAsia" w:hAnsiTheme="minorEastAsia" w:eastAsiaTheme="minorEastAsia"/>
        </w:rPr>
        <w:t>二</w:t>
      </w:r>
      <w:r>
        <w:rPr>
          <w:rFonts w:asciiTheme="minorEastAsia" w:hAnsiTheme="minorEastAsia" w:eastAsiaTheme="minorEastAsia"/>
        </w:rPr>
        <w:t>次会议批准的盐边县</w:t>
      </w:r>
      <w:r>
        <w:rPr>
          <w:rFonts w:hint="eastAsia" w:asciiTheme="minorEastAsia" w:hAnsiTheme="minorEastAsia" w:eastAsiaTheme="minorEastAsia"/>
        </w:rPr>
        <w:t>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w:t>
      </w:r>
      <w:r>
        <w:rPr>
          <w:rFonts w:hint="eastAsia" w:asciiTheme="minorEastAsia" w:hAnsiTheme="minorEastAsia" w:eastAsiaTheme="minorEastAsia"/>
        </w:rPr>
        <w:t>部门</w:t>
      </w:r>
      <w:r>
        <w:rPr>
          <w:rFonts w:asciiTheme="minorEastAsia" w:hAnsiTheme="minorEastAsia" w:eastAsiaTheme="minorEastAsia"/>
        </w:rPr>
        <w:t>财政预算，202</w:t>
      </w:r>
      <w:r>
        <w:rPr>
          <w:rFonts w:hint="eastAsia" w:asciiTheme="minorEastAsia" w:hAnsiTheme="minorEastAsia" w:eastAsiaTheme="minorEastAsia"/>
        </w:rPr>
        <w:t>2</w:t>
      </w:r>
      <w:r>
        <w:rPr>
          <w:rFonts w:asciiTheme="minorEastAsia" w:hAnsiTheme="minorEastAsia" w:eastAsiaTheme="minorEastAsia"/>
        </w:rPr>
        <w:t>年2月10日盐边县财政局批复了202</w:t>
      </w:r>
      <w:r>
        <w:rPr>
          <w:rFonts w:hint="eastAsia" w:asciiTheme="minorEastAsia" w:hAnsiTheme="minorEastAsia" w:eastAsiaTheme="minorEastAsia"/>
        </w:rPr>
        <w:t>2</w:t>
      </w:r>
      <w:r>
        <w:rPr>
          <w:rFonts w:asciiTheme="minorEastAsia" w:hAnsiTheme="minorEastAsia" w:eastAsiaTheme="minorEastAsia"/>
        </w:rPr>
        <w:t>年县级部门预算，并对202</w:t>
      </w:r>
      <w:r>
        <w:rPr>
          <w:rFonts w:hint="eastAsia" w:asciiTheme="minorEastAsia" w:hAnsiTheme="minorEastAsia" w:eastAsiaTheme="minorEastAsia"/>
        </w:rPr>
        <w:t>2</w:t>
      </w:r>
      <w:r>
        <w:rPr>
          <w:rFonts w:asciiTheme="minorEastAsia" w:hAnsiTheme="minorEastAsia" w:eastAsiaTheme="minorEastAsia"/>
        </w:rPr>
        <w:t>年部门预算公开作了明确要求。现按照《中华人民共和国预算法》和《中华人民共和国预算法实施条例》相关规定，现将我单位202</w:t>
      </w:r>
      <w:r>
        <w:rPr>
          <w:rFonts w:hint="eastAsia" w:asciiTheme="minorEastAsia" w:hAnsiTheme="minorEastAsia" w:eastAsiaTheme="minorEastAsia"/>
        </w:rPr>
        <w:t>2</w:t>
      </w:r>
      <w:r>
        <w:rPr>
          <w:rFonts w:asciiTheme="minorEastAsia" w:hAnsiTheme="minorEastAsia" w:eastAsiaTheme="minorEastAsia"/>
        </w:rPr>
        <w:t>年部门预算说明如下:</w:t>
      </w:r>
    </w:p>
    <w:p w14:paraId="0D2F88F2">
      <w:pPr>
        <w:spacing w:line="560" w:lineRule="exact"/>
        <w:ind w:firstLine="640" w:firstLineChars="200"/>
        <w:rPr>
          <w:rFonts w:asciiTheme="minorEastAsia" w:hAnsiTheme="minorEastAsia" w:eastAsiaTheme="minorEastAsia"/>
        </w:rPr>
      </w:pPr>
      <w:r>
        <w:rPr>
          <w:rFonts w:asciiTheme="minorEastAsia" w:hAnsiTheme="minorEastAsia" w:eastAsiaTheme="minorEastAsia"/>
        </w:rPr>
        <w:t>一、基本职能及主要工作</w:t>
      </w:r>
    </w:p>
    <w:p w14:paraId="606AC89F">
      <w:pPr>
        <w:spacing w:line="560" w:lineRule="exact"/>
        <w:ind w:firstLine="640" w:firstLineChars="200"/>
        <w:rPr>
          <w:rFonts w:asciiTheme="minorEastAsia" w:hAnsiTheme="minorEastAsia" w:eastAsiaTheme="minorEastAsia"/>
        </w:rPr>
      </w:pPr>
      <w:r>
        <w:rPr>
          <w:rFonts w:hint="eastAsia" w:asciiTheme="minorEastAsia" w:hAnsiTheme="minorEastAsia" w:eastAsiaTheme="minorEastAsia"/>
        </w:rPr>
        <w:t>（一）盐边县桐子林镇人民政府职能简介。</w:t>
      </w:r>
    </w:p>
    <w:p w14:paraId="5C658EA6">
      <w:pPr>
        <w:adjustRightInd w:val="0"/>
        <w:snapToGrid w:val="0"/>
        <w:spacing w:line="560" w:lineRule="exact"/>
        <w:ind w:firstLine="640" w:firstLineChars="200"/>
        <w:rPr>
          <w:rFonts w:asciiTheme="minorEastAsia" w:hAnsiTheme="minorEastAsia" w:eastAsiaTheme="minorEastAsia"/>
          <w:bCs/>
        </w:rPr>
      </w:pPr>
      <w:r>
        <w:rPr>
          <w:rFonts w:hint="eastAsia" w:asciiTheme="minorEastAsia" w:hAnsiTheme="minorEastAsia" w:eastAsiaTheme="minorEastAsia"/>
          <w:bCs/>
        </w:rPr>
        <w:t>桐子林镇人民政府主要维持政府基本运转，维护桐子林镇稳定，提高人民生活水平，保障人民生活品质，促进社会和谐。</w:t>
      </w:r>
    </w:p>
    <w:p w14:paraId="17DA9C9F">
      <w:pPr>
        <w:pStyle w:val="6"/>
        <w:shd w:val="clear" w:color="auto" w:fill="FFFFFF"/>
        <w:spacing w:before="0" w:beforeAutospacing="0" w:after="0" w:afterAutospacing="0" w:line="579" w:lineRule="exact"/>
        <w:ind w:firstLine="630"/>
        <w:jc w:val="both"/>
        <w:rPr>
          <w:rFonts w:cs="Times New Roman" w:asciiTheme="minorEastAsia" w:hAnsiTheme="minorEastAsia" w:eastAsiaTheme="minorEastAsia"/>
          <w:color w:val="000000"/>
          <w:sz w:val="32"/>
          <w:szCs w:val="32"/>
        </w:rPr>
      </w:pPr>
      <w:r>
        <w:rPr>
          <w:rFonts w:hint="eastAsia" w:cs="Times New Roman" w:asciiTheme="minorEastAsia" w:hAnsiTheme="minorEastAsia" w:eastAsiaTheme="minorEastAsia"/>
          <w:color w:val="000000"/>
          <w:sz w:val="32"/>
          <w:szCs w:val="32"/>
        </w:rPr>
        <w:t>我单位2022年人员编制数为63人，其中公务员33人、机关工勤人员44人，事业人员26人；实有人数为56人，其中公务员30人、机关工勤5人、事业人员21人；退休职工29人、遗属3人。车辆编制数1辆，实有数1辆。我单位内设桐子林镇人民政府一个行政单位和桐子林镇便民服务中心、桐子林镇宣文中心、桐子林镇村镇建设服务中心、桐子林镇党群服务中心、桐子林镇农业农村服务中心五个事业单位。</w:t>
      </w:r>
    </w:p>
    <w:p w14:paraId="3C739198">
      <w:pPr>
        <w:spacing w:line="560" w:lineRule="exact"/>
        <w:ind w:firstLine="320" w:firstLineChars="100"/>
        <w:rPr>
          <w:rFonts w:asciiTheme="minorEastAsia" w:hAnsiTheme="minorEastAsia" w:eastAsiaTheme="minorEastAsia"/>
        </w:rPr>
      </w:pPr>
      <w:r>
        <w:rPr>
          <w:rFonts w:hint="eastAsia" w:asciiTheme="minorEastAsia" w:hAnsiTheme="minorEastAsia" w:eastAsiaTheme="minorEastAsia"/>
        </w:rPr>
        <w:t>（二）盐边县桐子林镇人民政府2022年重点工作。</w:t>
      </w:r>
    </w:p>
    <w:p w14:paraId="7C450EC6">
      <w:pPr>
        <w:pStyle w:val="2"/>
        <w:spacing w:before="130" w:line="560" w:lineRule="exact"/>
        <w:ind w:firstLine="640" w:firstLineChars="200"/>
        <w:rPr>
          <w:rFonts w:asciiTheme="minorEastAsia" w:hAnsiTheme="minorEastAsia" w:eastAsiaTheme="minorEastAsia"/>
          <w:sz w:val="32"/>
        </w:rPr>
      </w:pPr>
      <w:r>
        <w:rPr>
          <w:rFonts w:hint="eastAsia" w:asciiTheme="minorEastAsia" w:hAnsiTheme="minorEastAsia" w:eastAsiaTheme="minorEastAsia"/>
          <w:sz w:val="32"/>
        </w:rPr>
        <w:t>今后五年，全镇经济社会发展仍处于可以大有作为的重要战略机遇期。</w:t>
      </w:r>
      <w:r>
        <w:rPr>
          <w:rFonts w:hint="eastAsia" w:asciiTheme="minorEastAsia" w:hAnsiTheme="minorEastAsia" w:eastAsiaTheme="minorEastAsia"/>
          <w:b/>
          <w:sz w:val="32"/>
        </w:rPr>
        <w:t>从全省看，</w:t>
      </w:r>
      <w:r>
        <w:rPr>
          <w:rFonts w:hint="eastAsia" w:asciiTheme="minorEastAsia" w:hAnsiTheme="minorEastAsia" w:eastAsiaTheme="minorEastAsia"/>
          <w:sz w:val="32"/>
        </w:rPr>
        <w:t>省委把推动成渝地区双城经济圈建设作为重大政治任务和宝贵发展机遇，深入实施“一干多支、五区协同”战略部署，加快形成“四向拓展、全域开放”立体全面开放新态势，明确“增强攀西经济区战略资源创新开发能力，推进安宁河谷综合开发”、“加快建设成德绵眉乐（雅）广攀经济带和攀（乐）宜泸沿江经济带”，塑造发展新优势。</w:t>
      </w:r>
      <w:r>
        <w:rPr>
          <w:rFonts w:hint="eastAsia" w:asciiTheme="minorEastAsia" w:hAnsiTheme="minorEastAsia" w:eastAsiaTheme="minorEastAsia"/>
          <w:b/>
          <w:sz w:val="32"/>
        </w:rPr>
        <w:t>从全市看，</w:t>
      </w:r>
      <w:r>
        <w:rPr>
          <w:rFonts w:hint="eastAsia" w:asciiTheme="minorEastAsia" w:hAnsiTheme="minorEastAsia" w:eastAsiaTheme="minorEastAsia"/>
          <w:sz w:val="32"/>
        </w:rPr>
        <w:t>市委准确把握省委治蜀兴川目标任务，立足本地实际，发展“圈层”建设，践行“三个圈层”联动发展，大力推行建设现代化区域中心城市，全面推行乡村振兴战略，赋能城市产业优化升级，全面提升城市影响力，竞争力。</w:t>
      </w:r>
      <w:r>
        <w:rPr>
          <w:rFonts w:hint="eastAsia" w:asciiTheme="minorEastAsia" w:hAnsiTheme="minorEastAsia" w:eastAsiaTheme="minorEastAsia"/>
          <w:b/>
          <w:sz w:val="32"/>
        </w:rPr>
        <w:t>从全县看，</w:t>
      </w:r>
      <w:r>
        <w:rPr>
          <w:rFonts w:hint="eastAsia" w:asciiTheme="minorEastAsia" w:hAnsiTheme="minorEastAsia" w:eastAsiaTheme="minorEastAsia"/>
          <w:sz w:val="32"/>
        </w:rPr>
        <w:t>县委科学布局，持续推动“四项行动”，紧扣交通提升、乡村振兴、园区升级、基层治理、队伍建设五个重点，不断优化产业结构，改善营商环境，明确发展新目标，倾力打造 “钒钛首县 滋味盐边”的工业大县、特色县城，对桐子林镇明确提出了加快建设“花园县城”和乡村振兴先行村的要求。</w:t>
      </w:r>
      <w:r>
        <w:rPr>
          <w:rFonts w:hint="eastAsia" w:asciiTheme="minorEastAsia" w:hAnsiTheme="minorEastAsia" w:eastAsiaTheme="minorEastAsia"/>
          <w:b/>
          <w:sz w:val="32"/>
        </w:rPr>
        <w:t>从全镇看，</w:t>
      </w:r>
      <w:r>
        <w:rPr>
          <w:rFonts w:hint="eastAsia" w:asciiTheme="minorEastAsia" w:hAnsiTheme="minorEastAsia" w:eastAsiaTheme="minorEastAsia"/>
          <w:sz w:val="32"/>
        </w:rPr>
        <w:t>充分利用区位优势和资源禀赋，锁定“花园城镇”建设目标，按照镇第六次党代会提出的“打好七场硬仗”部署要求，千方百计转方式、调结构、增动力，讲好桐子林故事，传播桐子林声音，树立桐子林特色，优化桐子林品质。</w:t>
      </w:r>
      <w:r>
        <w:rPr>
          <w:rFonts w:hint="eastAsia" w:asciiTheme="minorEastAsia" w:hAnsiTheme="minorEastAsia" w:eastAsiaTheme="minorEastAsia"/>
          <w:b/>
          <w:sz w:val="32"/>
        </w:rPr>
        <w:t>这就要求我们：</w:t>
      </w:r>
      <w:r>
        <w:rPr>
          <w:rFonts w:hint="eastAsia" w:asciiTheme="minorEastAsia" w:hAnsiTheme="minorEastAsia" w:eastAsiaTheme="minorEastAsia"/>
          <w:sz w:val="32"/>
        </w:rPr>
        <w:t>优做加法，开新篇奋力书写；勤做减法，促改革提质增效；善做乘法，兴产业释放效应；精做除法，斩荆棘锐意担当。</w:t>
      </w:r>
    </w:p>
    <w:p w14:paraId="41ED0717">
      <w:pPr>
        <w:pStyle w:val="2"/>
        <w:spacing w:before="130" w:line="560" w:lineRule="exact"/>
        <w:ind w:firstLine="640" w:firstLineChars="200"/>
        <w:rPr>
          <w:rFonts w:asciiTheme="minorEastAsia" w:hAnsiTheme="minorEastAsia" w:eastAsiaTheme="minorEastAsia"/>
          <w:sz w:val="32"/>
        </w:rPr>
      </w:pPr>
      <w:r>
        <w:rPr>
          <w:rFonts w:hint="eastAsia" w:asciiTheme="minorEastAsia" w:hAnsiTheme="minorEastAsia" w:eastAsiaTheme="minorEastAsia"/>
          <w:sz w:val="32"/>
        </w:rPr>
        <w:t>今后五年，大事要事多、困难挑战也多，做好各项工作，既是承上启下、完成目标任务的迫切需要，也是承前启后、夯实发展基础的必然要求。全镇上下要坚定以习近平新时代中国特色社会主义思想为指导，深入贯彻</w:t>
      </w:r>
      <w:bookmarkStart w:id="0" w:name="_GoBack"/>
      <w:r>
        <w:rPr>
          <w:rFonts w:hint="eastAsia" w:asciiTheme="minorEastAsia" w:hAnsiTheme="minorEastAsia" w:eastAsiaTheme="minorEastAsia"/>
          <w:sz w:val="32"/>
        </w:rPr>
        <w:t>创新、协调、绿色、开放、共享的新发展理念</w:t>
      </w:r>
      <w:bookmarkEnd w:id="0"/>
      <w:r>
        <w:rPr>
          <w:rFonts w:hint="eastAsia" w:asciiTheme="minorEastAsia" w:hAnsiTheme="minorEastAsia" w:eastAsiaTheme="minorEastAsia"/>
          <w:sz w:val="32"/>
        </w:rPr>
        <w:t>，牢牢把握稳中求进工作总基调，以推动高质量发展和高效能治理为主题，紧扣建好“三个圈层”使命任务，主动融入“钒钛首县 滋味盐边”发展定位，认真落实“四项行动”，打好“七场硬仗”，高水平推动桐子林“花园城镇”建设和乡村振兴先行村打造，确保“十四五”期间综合实力更强大、生态环境更优美、社区治理更高效。</w:t>
      </w:r>
    </w:p>
    <w:p w14:paraId="34BDF47B">
      <w:pPr>
        <w:pStyle w:val="2"/>
        <w:spacing w:before="130"/>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（一）围绕打好“产业转型突围战”，着力推动高质发展</w:t>
      </w:r>
    </w:p>
    <w:p w14:paraId="6E57162A">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1.抓住项目建设这个“牛鼻子”。要</w:t>
      </w:r>
      <w:r>
        <w:rPr>
          <w:rFonts w:hint="eastAsia" w:asciiTheme="minorEastAsia" w:hAnsiTheme="minorEastAsia" w:eastAsiaTheme="minorEastAsia"/>
          <w:sz w:val="32"/>
        </w:rPr>
        <w:t>坚持项目为王理念，落实镇领导、站办所、各村（社区）项目调度和问题解决机制，按照时序节点实行倒排工期、挂图作战，加快中沟湾尾矿库建设、县城基础设施建设、站前基础设施配套、县城基础设施提升、手攀岩大桥、G4216连接线桐子林段、桐雅线、二滩右干线、老旧小区改造等重点项目建设，促进项目早开工、早完工、早见效。</w:t>
      </w:r>
      <w:r>
        <w:rPr>
          <w:rFonts w:hint="eastAsia" w:asciiTheme="minorEastAsia" w:hAnsiTheme="minorEastAsia" w:eastAsiaTheme="minorEastAsia"/>
          <w:b/>
          <w:sz w:val="32"/>
        </w:rPr>
        <w:t>要</w:t>
      </w:r>
      <w:r>
        <w:rPr>
          <w:rFonts w:hint="eastAsia" w:asciiTheme="minorEastAsia" w:hAnsiTheme="minorEastAsia" w:eastAsiaTheme="minorEastAsia"/>
          <w:sz w:val="32"/>
        </w:rPr>
        <w:t>强化项目谋划包装和招商引资，深入研究国家政策和资金投向，紧紧围绕县委、县政府部署，主动对上沟通衔接，结合我镇自身条件和承接能力，筛选出一批适合经济发展和基础设施建设的项目，做好项目前期准备工作，完善项目材料，建立项目储备库并随时进行更新和补充，以成熟项目争取国家资金、招商引资，提高项目申报落地的成功率。</w:t>
      </w:r>
      <w:r>
        <w:rPr>
          <w:rFonts w:hint="eastAsia" w:asciiTheme="minorEastAsia" w:hAnsiTheme="minorEastAsia" w:eastAsiaTheme="minorEastAsia"/>
          <w:b/>
          <w:sz w:val="32"/>
        </w:rPr>
        <w:t>要</w:t>
      </w:r>
      <w:r>
        <w:rPr>
          <w:rFonts w:hint="eastAsia" w:asciiTheme="minorEastAsia" w:hAnsiTheme="minorEastAsia" w:eastAsiaTheme="minorEastAsia"/>
          <w:sz w:val="32"/>
        </w:rPr>
        <w:t>坚持“一项目一策”，建立领导小组，组成工作专班，落实“一个项目、一名领导、一个团队”工作机制，解决土地征拆、推进协调等问题。</w:t>
      </w:r>
    </w:p>
    <w:p w14:paraId="4DD6D2EB">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2.做好产业发展这篇“大文章”。要</w:t>
      </w:r>
      <w:r>
        <w:rPr>
          <w:rFonts w:hint="eastAsia" w:asciiTheme="minorEastAsia" w:hAnsiTheme="minorEastAsia" w:eastAsiaTheme="minorEastAsia"/>
          <w:sz w:val="32"/>
        </w:rPr>
        <w:t>做特做精支柱产业。以金河芒果现代农业产业园区为载体，充分发挥示范引领作用，推动品种培优、品质提升、品牌打造和标准化生产；利用“互联网+”优势，积极搭建电商平台，不断拓宽外销渠道，擦亮特色晚熟芒果金字招牌；加快农业基础设施建设，扩大农业生产社会化服务项目覆盖面，形成具有特色的高效多能农业体系，提升机械化、信息化、智能化水平。</w:t>
      </w:r>
      <w:r>
        <w:rPr>
          <w:rFonts w:hint="eastAsia" w:asciiTheme="minorEastAsia" w:hAnsiTheme="minorEastAsia" w:eastAsiaTheme="minorEastAsia"/>
          <w:b/>
          <w:sz w:val="32"/>
        </w:rPr>
        <w:t>要</w:t>
      </w:r>
      <w:r>
        <w:rPr>
          <w:rFonts w:hint="eastAsia" w:asciiTheme="minorEastAsia" w:hAnsiTheme="minorEastAsia" w:eastAsiaTheme="minorEastAsia"/>
          <w:sz w:val="32"/>
        </w:rPr>
        <w:t>持续推进农文旅融合。以建设阳光康养旅游示范县为契机，坚持规划引领，高标准编制桐子林电站库区周边阳光康养旅游度假区规划，大力发展休闲观光农业、创意农业和康养产业；积极鼓励和扶持现代农业企业的发展，鼓励和引进芒果深加工企业，发展精深加工，提升竞争力，提高附加值；整合区域优势、特色芒果等资源，大力发展集观光、休闲、科普、体验、生产于一体的现代休闲观光农业项目；深挖芒果文化、本土文化，把农业产品、文化、旅游和资源有效结合起来，培育一批创意农产品品牌，形成现代农业新亮点。</w:t>
      </w:r>
    </w:p>
    <w:p w14:paraId="5E7FA84E">
      <w:pPr>
        <w:pStyle w:val="2"/>
        <w:spacing w:before="130"/>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3.啃下土地征收这个“硬骨头”。</w:t>
      </w:r>
      <w:r>
        <w:rPr>
          <w:rFonts w:hint="eastAsia" w:asciiTheme="minorEastAsia" w:hAnsiTheme="minorEastAsia" w:eastAsiaTheme="minorEastAsia"/>
          <w:sz w:val="32"/>
        </w:rPr>
        <w:t>征收是场硬仗，关乎发展空间。</w:t>
      </w:r>
      <w:r>
        <w:rPr>
          <w:rFonts w:hint="eastAsia" w:asciiTheme="minorEastAsia" w:hAnsiTheme="minorEastAsia" w:eastAsiaTheme="minorEastAsia"/>
          <w:b/>
          <w:sz w:val="32"/>
        </w:rPr>
        <w:t>要</w:t>
      </w:r>
      <w:r>
        <w:rPr>
          <w:rFonts w:hint="eastAsia" w:asciiTheme="minorEastAsia" w:hAnsiTheme="minorEastAsia" w:eastAsiaTheme="minorEastAsia"/>
          <w:sz w:val="32"/>
        </w:rPr>
        <w:t>明确征收工作政策宣传、依法推进、协同配合等措施和要求，实行周报月督节点考核。</w:t>
      </w:r>
      <w:r>
        <w:rPr>
          <w:rFonts w:hint="eastAsia" w:asciiTheme="minorEastAsia" w:hAnsiTheme="minorEastAsia" w:eastAsiaTheme="minorEastAsia"/>
          <w:b/>
          <w:sz w:val="32"/>
        </w:rPr>
        <w:t>要</w:t>
      </w:r>
      <w:r>
        <w:rPr>
          <w:rFonts w:hint="eastAsia" w:asciiTheme="minorEastAsia" w:hAnsiTheme="minorEastAsia" w:eastAsiaTheme="minorEastAsia"/>
          <w:sz w:val="32"/>
        </w:rPr>
        <w:t>加大土地征收力度，完成县城粮站、老污水处理厂、县医院苗圃等地块土地征收，为大项目好项目落地提供发展载体和空间。</w:t>
      </w:r>
      <w:r>
        <w:rPr>
          <w:rFonts w:hint="eastAsia" w:asciiTheme="minorEastAsia" w:hAnsiTheme="minorEastAsia" w:eastAsiaTheme="minorEastAsia"/>
          <w:b/>
          <w:sz w:val="32"/>
        </w:rPr>
        <w:t>要</w:t>
      </w:r>
      <w:r>
        <w:rPr>
          <w:rFonts w:hint="eastAsia" w:asciiTheme="minorEastAsia" w:hAnsiTheme="minorEastAsia" w:eastAsiaTheme="minorEastAsia"/>
          <w:sz w:val="32"/>
        </w:rPr>
        <w:t>加快推进中沟湾尾矿库、手攀岩大桥、G4216连接线桐子林段、县城南入口道路管网改造等重点项目的征地搬迁攻坚，实现项目用地交付零耽搁。</w:t>
      </w:r>
    </w:p>
    <w:p w14:paraId="1BADADEA">
      <w:pPr>
        <w:pStyle w:val="2"/>
        <w:spacing w:before="130"/>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（二）围绕打好“城市建设更新战”，着力完善城区功能</w:t>
      </w:r>
    </w:p>
    <w:p w14:paraId="1091A97E">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1.加速城市更新行动。要</w:t>
      </w:r>
      <w:r>
        <w:rPr>
          <w:rFonts w:hint="eastAsia" w:asciiTheme="minorEastAsia" w:hAnsiTheme="minorEastAsia" w:eastAsiaTheme="minorEastAsia"/>
          <w:sz w:val="32"/>
        </w:rPr>
        <w:t>统筹推进“一环两街三门四路五公园”建设，按照“整体策划、分布实施，优化功能、提升品质，因地制宜、修复更新，设计主题、带动消费，发动群众、集思广益”的工作要求，加强实现“进城有形象、街道有景观、节点有特色、城市有品位和勾勒天际线、美化外立面、点亮新县城、建设后花园、增强幸福感、提振精气神”的建设目标，加快推进“花园县城”建设。在城市面貌有机更新中融入历史文化、民族文化等多元特色文化元素，提升花园城镇内涵；建设城镇小街区，打造小绿地、城市门户景观、环山健身步道和生态休闲慢行绿道，提升城镇颜值和品质，建设15分钟便捷生活圈；积极发展信息服务、商务服务、商贸服务、文化产业、旅游休闲等业态，加快建设商业中心、地标性建筑物。</w:t>
      </w:r>
      <w:r>
        <w:rPr>
          <w:rFonts w:hint="eastAsia" w:asciiTheme="minorEastAsia" w:hAnsiTheme="minorEastAsia" w:eastAsiaTheme="minorEastAsia"/>
          <w:b/>
          <w:sz w:val="32"/>
        </w:rPr>
        <w:t>要</w:t>
      </w:r>
      <w:r>
        <w:rPr>
          <w:rFonts w:hint="eastAsia" w:asciiTheme="minorEastAsia" w:hAnsiTheme="minorEastAsia" w:eastAsiaTheme="minorEastAsia"/>
          <w:sz w:val="32"/>
        </w:rPr>
        <w:t>创新社会协同治理模式，大力推进政务服务一体通办，加快人才、社保、文旅等领域共享合作，围绕“内圈”“一城”发展，实现与毗邻乡镇的同城化发展。</w:t>
      </w:r>
    </w:p>
    <w:p w14:paraId="06F08758">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2.加大城镇建设管理。要</w:t>
      </w:r>
      <w:r>
        <w:rPr>
          <w:rFonts w:hint="eastAsia" w:asciiTheme="minorEastAsia" w:hAnsiTheme="minorEastAsia" w:eastAsiaTheme="minorEastAsia"/>
          <w:sz w:val="32"/>
        </w:rPr>
        <w:t>以新一轮文明城市创建为载体，实施城市管理服务提升行动，着力提高城市管理精细化、科学化、智能化水平。</w:t>
      </w:r>
      <w:r>
        <w:rPr>
          <w:rFonts w:hint="eastAsia" w:asciiTheme="minorEastAsia" w:hAnsiTheme="minorEastAsia" w:eastAsiaTheme="minorEastAsia"/>
          <w:b/>
          <w:sz w:val="32"/>
        </w:rPr>
        <w:t>要</w:t>
      </w:r>
      <w:r>
        <w:rPr>
          <w:rFonts w:hint="eastAsia" w:asciiTheme="minorEastAsia" w:hAnsiTheme="minorEastAsia" w:eastAsiaTheme="minorEastAsia"/>
          <w:sz w:val="32"/>
        </w:rPr>
        <w:t>大力推进县城老旧小区改造建设步伐，完善公共服务和公共基础设施建设，充分发挥城区的节点作用、辐射功能和集聚效应；突出“共建、共治、共享”理念，通过合理优化布局、完善功能配置、营造温馨氛围、规范外观标识、提升服务水平，对社区党群服务中心进行亲民化改造，不断提升社区服务能力和水平；加强城市“双修”，推进月潭公园改造及慢行系统建设，大力新建社会停车位，全面开展城镇秩序综合整治和城区污染治理，下足“绣花”功夫管理城镇，打造宜居宜业县城。</w:t>
      </w:r>
    </w:p>
    <w:p w14:paraId="4673A165">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3.加快推进交通建设。要</w:t>
      </w:r>
      <w:r>
        <w:rPr>
          <w:rFonts w:hint="eastAsia" w:asciiTheme="minorEastAsia" w:hAnsiTheme="minorEastAsia" w:eastAsiaTheme="minorEastAsia"/>
          <w:sz w:val="32"/>
        </w:rPr>
        <w:t>力争G4216盐边连接线、二滩右干线、桐雅线、县城入口路面升级改造等工程早日开工，改善通行条件、提升“花园城镇”形象。</w:t>
      </w:r>
      <w:r>
        <w:rPr>
          <w:rFonts w:hint="eastAsia" w:asciiTheme="minorEastAsia" w:hAnsiTheme="minorEastAsia" w:eastAsiaTheme="minorEastAsia"/>
          <w:b/>
          <w:sz w:val="32"/>
        </w:rPr>
        <w:t>要</w:t>
      </w:r>
      <w:r>
        <w:rPr>
          <w:rFonts w:hint="eastAsia" w:asciiTheme="minorEastAsia" w:hAnsiTheme="minorEastAsia" w:eastAsiaTheme="minorEastAsia"/>
          <w:sz w:val="32"/>
        </w:rPr>
        <w:t>加快推进手攀岩大桥及连接线建设项目，加强沿江两岸联系互动，助力城乡融合发展。</w:t>
      </w:r>
      <w:r>
        <w:rPr>
          <w:rFonts w:hint="eastAsia" w:asciiTheme="minorEastAsia" w:hAnsiTheme="minorEastAsia" w:eastAsiaTheme="minorEastAsia"/>
          <w:b/>
          <w:sz w:val="32"/>
        </w:rPr>
        <w:t>要</w:t>
      </w:r>
      <w:r>
        <w:rPr>
          <w:rFonts w:hint="eastAsia" w:asciiTheme="minorEastAsia" w:hAnsiTheme="minorEastAsia" w:eastAsiaTheme="minorEastAsia"/>
          <w:sz w:val="32"/>
        </w:rPr>
        <w:t>对接抓好马鞍山防火旅游道路建设、清源社区断头路联通和村道拓宽等项目包装争取，解决好县城周边基础设施建设“灯下黑”难题。</w:t>
      </w:r>
    </w:p>
    <w:p w14:paraId="5F3638A2">
      <w:pPr>
        <w:pStyle w:val="2"/>
        <w:spacing w:before="130" w:line="560" w:lineRule="exact"/>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（三）围绕打好“乡村振兴攻坚战”，着力促进城乡融合</w:t>
      </w:r>
    </w:p>
    <w:p w14:paraId="7B746493">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1.绘就美丽新村“新画卷”。</w:t>
      </w:r>
      <w:r>
        <w:rPr>
          <w:rFonts w:hint="eastAsia" w:asciiTheme="minorEastAsia" w:hAnsiTheme="minorEastAsia" w:eastAsiaTheme="minorEastAsia"/>
          <w:sz w:val="32"/>
        </w:rPr>
        <w:t>按照“小规模、组团式、微田园、生态化”要求，实施乡村振兴先行村建设行动，加快补齐农村基础设施和公共服务短板，实现乡村宜居宜业、农民富裕富足；加快村庄规划建设，合理配置公共服务，规范农村住房建设风貌管控，持续推进农村土坯房改造、农村危房改造；加强农村基础设施建设，推动城镇公共服务向农村延伸，全面改善农村生产生活条件；完善乡村交通、物流等服务设施配套建设，形成城乡道路运输一体化发展格局。</w:t>
      </w:r>
    </w:p>
    <w:p w14:paraId="26E9F9CF">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2.开创文明乡村“新局面”。</w:t>
      </w:r>
      <w:r>
        <w:rPr>
          <w:rFonts w:hint="eastAsia" w:asciiTheme="minorEastAsia" w:hAnsiTheme="minorEastAsia" w:eastAsiaTheme="minorEastAsia"/>
          <w:sz w:val="32"/>
        </w:rPr>
        <w:t>充分发挥农家书屋、新时代文明实践讲习所等基层文化阵地作用，定期开设核心价值观讲坛；开展文明村镇、文明院落、文明家庭等创建，推进“三美”（风尚新美、环境秀美、生活富美）、“四好”（住上好房子、过上好日子、养成好习惯、形成好风气）示范村建设，发挥好家风、好家训、好家规育人化人作用，开展农村志愿服务，推动形成文明乡风、良好家风、淳朴民风的乡村新风尚；推进殡葬制度改革等移风易俗活动；推进综合性文化服务中心、村史馆、文化院坝、文化长廊等建设，优化乡村公共文化产品和服务供给，提高乡村公共文化服务质量与效能，满足人民群众对精神文化生活的美好向往需求。</w:t>
      </w:r>
    </w:p>
    <w:p w14:paraId="4AE5DC27">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3.提升乡村治理“新能效”。</w:t>
      </w:r>
      <w:r>
        <w:rPr>
          <w:rFonts w:hint="eastAsia" w:asciiTheme="minorEastAsia" w:hAnsiTheme="minorEastAsia" w:eastAsiaTheme="minorEastAsia"/>
          <w:sz w:val="32"/>
        </w:rPr>
        <w:t>建立健全自治、法治、德治相结合的农村基层治理体系，完善农村基层民主协商制度，加强农村基层治理队伍建设，夯实农村基层治理基础；做好村建制调整改革“后半篇”文章，优化乡村各类资源设置，提升发展质量，增强服务能力，提高治理效能；健全村民民主监督机制，全面落实村务公开，保障人民群众的知情权、参与权和监督权；推进依法治理，推广村规民约，引导村民群众自我管理、自我教育、自我服务，自力更生建设美好家园；支持农村集体经济组织兴办各类经济实体，发展壮大集体经济，实现村民共同富裕。</w:t>
      </w:r>
    </w:p>
    <w:p w14:paraId="71AC3E88">
      <w:pPr>
        <w:pStyle w:val="2"/>
        <w:spacing w:before="130" w:line="560" w:lineRule="exact"/>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（四）围绕打好“基层治理创新战”，着力推进共建共享</w:t>
      </w:r>
    </w:p>
    <w:p w14:paraId="4E5C78F0">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1.推进法治桐子林建设。</w:t>
      </w:r>
      <w:r>
        <w:rPr>
          <w:rFonts w:hint="eastAsia" w:asciiTheme="minorEastAsia" w:hAnsiTheme="minorEastAsia" w:eastAsiaTheme="minorEastAsia"/>
          <w:sz w:val="32"/>
        </w:rPr>
        <w:t>不断深化法治政府建设，夯实重大行政决策科学化、民主化、法治化、高效化的制度基础，确保行政决策符合宪法法律规范，符合高质量发展要求，符合人民群众新期待。纵深推进依法治理，贯彻落实行政机关负责人出庭应诉制度，推动行政复议、诉讼倒逼依法行政，充分发挥法律顾问、人民调解等作用，健全完善法律服务体系。开展法治队伍培训，让各镇机关工作人员、人民调解员、村（社区）组干部、村（居）民代表等成为“法律明白人”，积极实施“八五”普法，扎实推进“法律七进”，让更多的群众懂法、知法、守法、用法，让</w:t>
      </w:r>
      <w:r>
        <w:rPr>
          <w:rFonts w:hint="eastAsia" w:asciiTheme="minorEastAsia" w:hAnsiTheme="minorEastAsia" w:eastAsiaTheme="minorEastAsia"/>
          <w:bCs/>
          <w:sz w:val="32"/>
        </w:rPr>
        <w:t>法治意识深入人心。</w:t>
      </w:r>
    </w:p>
    <w:p w14:paraId="22D31B51">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2.推进平安桐子林建设。</w:t>
      </w:r>
      <w:r>
        <w:rPr>
          <w:rFonts w:hint="eastAsia" w:asciiTheme="minorEastAsia" w:hAnsiTheme="minorEastAsia" w:eastAsiaTheme="minorEastAsia"/>
          <w:sz w:val="32"/>
        </w:rPr>
        <w:t>织密织牢社会治安防控网，推动扫黑除恶常态化开展，不断提高社会治理法治化水平。全面推广“遵法评理会”，完善社会矛盾纠纷多元预防调处化解综合机制，巩固治重化积、减存控增成果，高度重视初信初访，及时回应群众关切，提高信访事项及时受理率、按期办结率、群众满意率“三率”水平。坚持专群结合，群防群治，做好禁毒、防邪等工作。</w:t>
      </w:r>
    </w:p>
    <w:p w14:paraId="105E2ADA">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3.推进安全桐子林建设。</w:t>
      </w:r>
      <w:r>
        <w:rPr>
          <w:rFonts w:hint="eastAsia" w:asciiTheme="minorEastAsia" w:hAnsiTheme="minorEastAsia" w:eastAsiaTheme="minorEastAsia"/>
          <w:sz w:val="32"/>
        </w:rPr>
        <w:t>严格完善安全生产管理体制机制，严格落实安全生产“一票否决”制，建立健全防灾减灾体系，提升动员备战、民兵建设、救灾应急等能力。扎实开展安全生产专项整治三年行动，强化道路交通、建筑工地、寄递物流、烟花爆竹、水库油库、商超市场等安全监管，坚决遏制重特大安全事故发生。落实群防群治末端发力终端见效工作机制，压紧“七级包保”责任，加大日常巡护，全力做好森林草原防灭火工作，确保不发生较大人为森林火灾和人员伤亡事故。严格落实“三查三避让”“三个紧急撤离”刚性要求，抓好防汛减灾和地质灾害防治工作。加强动物防疫检疫、卫生监督和非洲猪瘟等疫病防控工作，加强农药管理，禁止销售和使用高毒高残留农药，保障生猪供应和农产品质量安全，加强食品监管，守护“舌尖上的安全”。</w:t>
      </w:r>
    </w:p>
    <w:p w14:paraId="2FB6A629">
      <w:pPr>
        <w:pStyle w:val="2"/>
        <w:spacing w:before="130" w:line="560" w:lineRule="exact"/>
        <w:ind w:firstLine="627" w:firstLineChars="200"/>
        <w:rPr>
          <w:rFonts w:asciiTheme="minorEastAsia" w:hAnsiTheme="minorEastAsia" w:eastAsiaTheme="minorEastAsia"/>
          <w:spacing w:val="-4"/>
          <w:sz w:val="32"/>
        </w:rPr>
      </w:pPr>
      <w:r>
        <w:rPr>
          <w:rFonts w:hint="eastAsia" w:asciiTheme="minorEastAsia" w:hAnsiTheme="minorEastAsia" w:eastAsiaTheme="minorEastAsia"/>
          <w:b/>
          <w:spacing w:val="-4"/>
          <w:sz w:val="32"/>
        </w:rPr>
        <w:t>（五）围绕打好“民生改善总体战”，着力顺应群众期待</w:t>
      </w:r>
    </w:p>
    <w:p w14:paraId="0FC626B8">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1.健全保障体系。</w:t>
      </w:r>
      <w:r>
        <w:rPr>
          <w:rFonts w:hint="eastAsia" w:asciiTheme="minorEastAsia" w:hAnsiTheme="minorEastAsia" w:eastAsiaTheme="minorEastAsia"/>
          <w:sz w:val="32"/>
        </w:rPr>
        <w:t>建立和完善城乡居民大病保险制度、覆盖城乡的社会救助体系，积极落实执行重特大疾病医疗救助制度、临时生活救助制度、流浪和乞讨人员救助制度、残疾人基本福利制度等政策。全面落实三孩政策。大力发展教体事业，认真谋划包装体育公园项目，逐步改善公共体育设施条件，推进城乡居民健身工程更新换代，促进体育设施向全民开放。做好重点群体就业创业帮扶，加强职业技能培训，解决好农村剩余劳动力、失地农民、失业人员就业问题。全面落实积极就业政策，为提高本地就业吸纳人才吸附能力创造良好环境。</w:t>
      </w:r>
    </w:p>
    <w:p w14:paraId="4B4E0222">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2.繁荣社会事业。</w:t>
      </w:r>
      <w:r>
        <w:rPr>
          <w:rFonts w:hint="eastAsia" w:asciiTheme="minorEastAsia" w:hAnsiTheme="minorEastAsia" w:eastAsiaTheme="minorEastAsia"/>
          <w:sz w:val="32"/>
        </w:rPr>
        <w:t>全力配合打造县城第一初级中学，积极推动桐子林中心校等学校的校舍、食堂、操场改造等工作。改善医疗卫生设施，加强镇、村公共卫生服务体系建设，强化疾病预防控制、妇幼保健、精神卫生等公共卫生服务能力。提高重大传染病、精神病、地方病、职业病、艾滋病等防治水平，筑牢公共卫生安全屏障，加强公共卫生应急体系建设，提高疫情应急处置能力，常态化推进疫情防控。健全完善退役军人服务保障体系，扎实推进双拥共建工作。</w:t>
      </w:r>
    </w:p>
    <w:p w14:paraId="03F63EA9">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3.增添文化内涵。要</w:t>
      </w:r>
      <w:r>
        <w:rPr>
          <w:rFonts w:hint="eastAsia" w:asciiTheme="minorEastAsia" w:hAnsiTheme="minorEastAsia" w:eastAsiaTheme="minorEastAsia"/>
          <w:sz w:val="32"/>
        </w:rPr>
        <w:t>优化完善基层文化服务站点，提升公共文化服务效能。</w:t>
      </w:r>
      <w:r>
        <w:rPr>
          <w:rFonts w:hint="eastAsia" w:asciiTheme="minorEastAsia" w:hAnsiTheme="minorEastAsia" w:eastAsiaTheme="minorEastAsia"/>
          <w:b/>
          <w:sz w:val="32"/>
        </w:rPr>
        <w:t>要</w:t>
      </w:r>
      <w:r>
        <w:rPr>
          <w:rFonts w:hint="eastAsia" w:asciiTheme="minorEastAsia" w:hAnsiTheme="minorEastAsia" w:eastAsiaTheme="minorEastAsia"/>
          <w:sz w:val="32"/>
        </w:rPr>
        <w:t>充分挖掘美食文化资源，塑造特色风貌和文化品位，积极打造一批餐饮名店、特色名菜，不断焕发生机和活力。</w:t>
      </w:r>
      <w:r>
        <w:rPr>
          <w:rFonts w:hint="eastAsia" w:asciiTheme="minorEastAsia" w:hAnsiTheme="minorEastAsia" w:eastAsiaTheme="minorEastAsia"/>
          <w:b/>
          <w:sz w:val="32"/>
        </w:rPr>
        <w:t>要</w:t>
      </w:r>
      <w:r>
        <w:rPr>
          <w:rFonts w:hint="eastAsia" w:asciiTheme="minorEastAsia" w:hAnsiTheme="minorEastAsia" w:eastAsiaTheme="minorEastAsia"/>
          <w:sz w:val="32"/>
        </w:rPr>
        <w:t>巩固深化文明城市创建成果，作为主战场全面落实测评体系的指标任务，深入开展市容环境、文明旅游、居民素质等提升行动，确保高分通过文明城市检查测评。</w:t>
      </w:r>
      <w:r>
        <w:rPr>
          <w:rFonts w:hint="eastAsia" w:asciiTheme="minorEastAsia" w:hAnsiTheme="minorEastAsia" w:eastAsiaTheme="minorEastAsia"/>
          <w:b/>
          <w:sz w:val="32"/>
        </w:rPr>
        <w:t>要</w:t>
      </w:r>
      <w:r>
        <w:rPr>
          <w:rFonts w:hint="eastAsia" w:asciiTheme="minorEastAsia" w:hAnsiTheme="minorEastAsia" w:eastAsiaTheme="minorEastAsia"/>
          <w:sz w:val="32"/>
        </w:rPr>
        <w:t>激发文化活力，经常性组织开展丰富多彩的文化惠民、服务为民群众文体活动，丰富群众精神文化生活，弘扬中华民族优秀传统文化和“三线”精神。</w:t>
      </w:r>
    </w:p>
    <w:p w14:paraId="4B877391">
      <w:pPr>
        <w:pStyle w:val="2"/>
        <w:spacing w:before="130" w:line="560" w:lineRule="exact"/>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（六）围绕打好“生态环境保卫战”，着力打造美丽桐城</w:t>
      </w:r>
    </w:p>
    <w:p w14:paraId="0B4F7B1C">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1.打好污染防治攻坚战。</w:t>
      </w:r>
      <w:r>
        <w:rPr>
          <w:rFonts w:hint="eastAsia" w:asciiTheme="minorEastAsia" w:hAnsiTheme="minorEastAsia" w:eastAsiaTheme="minorEastAsia"/>
          <w:sz w:val="32"/>
        </w:rPr>
        <w:t>持续抓好环保督察、长江经济带警示片披露问题整改，吸取教训、举一反三，强化监管、完善制度，守住环境安全底线，筑牢长江上游重要生态屏障。推进污染防治“三大”保卫战，加强城市“五烧”（烧秸秆、烧垃圾、烧纸钱、熏腊肉、放鞭炮）和烟花爆竹燃放管控，推进秸秆综合利用，大气环境持续改善；加强雅砻江流域生态保护与修复，深入推进长江“十年禁渔”，开展城乡污水治理，严格落实河湖长制，保护好水生态环境。</w:t>
      </w:r>
    </w:p>
    <w:p w14:paraId="583D63B7">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2.推动形成绿色发展方式和生活方式。</w:t>
      </w:r>
      <w:r>
        <w:rPr>
          <w:rFonts w:hint="eastAsia" w:asciiTheme="minorEastAsia" w:hAnsiTheme="minorEastAsia" w:eastAsiaTheme="minorEastAsia"/>
          <w:sz w:val="32"/>
        </w:rPr>
        <w:t>大力开展城乡绿化行动，全面推行“林长制”，巩固退耕还林成果，加强对退耕还林的后期管护，提高生态和经济效益。加快重点行业生产工艺提升改造，推进产业清洁生产、节能减排和废弃物资源化高效综合利用。积极倡导绿色生活，鼓励居民使用绿色产品、参与绿色志愿服务，树立绿色增长、共建共享理念，让蓝天常在、青山常在、绿水常在。</w:t>
      </w:r>
    </w:p>
    <w:p w14:paraId="6CB668BC">
      <w:pPr>
        <w:pStyle w:val="2"/>
        <w:spacing w:before="130" w:line="560" w:lineRule="exact"/>
        <w:ind w:firstLine="627" w:firstLineChars="200"/>
        <w:rPr>
          <w:rFonts w:asciiTheme="minorEastAsia" w:hAnsiTheme="minorEastAsia" w:eastAsiaTheme="minorEastAsia"/>
          <w:b/>
          <w:spacing w:val="-4"/>
          <w:sz w:val="32"/>
        </w:rPr>
      </w:pPr>
      <w:r>
        <w:rPr>
          <w:rFonts w:hint="eastAsia" w:asciiTheme="minorEastAsia" w:hAnsiTheme="minorEastAsia" w:eastAsiaTheme="minorEastAsia"/>
          <w:b/>
          <w:spacing w:val="-4"/>
          <w:sz w:val="32"/>
        </w:rPr>
        <w:t>（七）围绕打好“管党治党持久战”，着力建设满意政府</w:t>
      </w:r>
    </w:p>
    <w:p w14:paraId="7E3D90DA">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1.持续解放思想。</w:t>
      </w:r>
      <w:r>
        <w:rPr>
          <w:rFonts w:hint="eastAsia" w:asciiTheme="minorEastAsia" w:hAnsiTheme="minorEastAsia" w:eastAsiaTheme="minorEastAsia"/>
          <w:sz w:val="32"/>
        </w:rPr>
        <w:t>要大力解放思想，从领导班子到每一名党员干部，从镇机关到每一个村（社区），都要把自己摆进去，都要自动自觉求新求变，坚决防止思想解放上热下冷、层层衰减，不推不动、推而不动。要深入解放思想，牢牢坚持问题导向，各个方面工作都要对标先进，找准差距不足是什么；都要深挖原因，查透思想根子在哪里，让思维方式和思想方法全面跟上时代步伐。要真正解放思想，不仅思想上要有变革，更要工作上有变化，切实把解放思想的成效，体现为谋发展、促振兴、抓落实的具体实践。</w:t>
      </w:r>
    </w:p>
    <w:p w14:paraId="2A3D05AA">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2.压紧压实责任。</w:t>
      </w:r>
      <w:r>
        <w:rPr>
          <w:rFonts w:hint="eastAsia" w:asciiTheme="minorEastAsia" w:hAnsiTheme="minorEastAsia" w:eastAsiaTheme="minorEastAsia"/>
          <w:sz w:val="32"/>
        </w:rPr>
        <w:t>全镇上下要在高质量发展和高效能治理中找准自身定位，在“想干事”上用心，在“敢干事”上着力，在“干成事”上出彩。镇政府班子成员</w:t>
      </w:r>
      <w:r>
        <w:rPr>
          <w:rFonts w:hint="eastAsia" w:asciiTheme="minorEastAsia" w:hAnsiTheme="minorEastAsia" w:eastAsiaTheme="minorEastAsia"/>
          <w:b/>
          <w:sz w:val="32"/>
        </w:rPr>
        <w:t>要</w:t>
      </w:r>
      <w:r>
        <w:rPr>
          <w:rFonts w:hint="eastAsia" w:asciiTheme="minorEastAsia" w:hAnsiTheme="minorEastAsia" w:eastAsiaTheme="minorEastAsia"/>
          <w:sz w:val="32"/>
        </w:rPr>
        <w:t>以上率下，把工作当事业，把事业当信仰，以“功成不必在我”的境界谋发展，以“成功必定有我”的担当抓落实，多谋长远之策不急躁，多行务本之举不折腾，多做利民之事不懈怠。各站办所和村（社区）负责同志特别是“一把手”</w:t>
      </w:r>
      <w:r>
        <w:rPr>
          <w:rFonts w:hint="eastAsia" w:asciiTheme="minorEastAsia" w:hAnsiTheme="minorEastAsia" w:eastAsiaTheme="minorEastAsia"/>
          <w:b/>
          <w:sz w:val="32"/>
        </w:rPr>
        <w:t>要</w:t>
      </w:r>
      <w:r>
        <w:rPr>
          <w:rFonts w:hint="eastAsia" w:asciiTheme="minorEastAsia" w:hAnsiTheme="minorEastAsia" w:eastAsiaTheme="minorEastAsia"/>
          <w:sz w:val="32"/>
        </w:rPr>
        <w:t>做好表率，履好职、尽好责、抓到位，在矛盾面前不回避，在困难面前不退缩，在责任面前不推诿，敢于担当，善于作为，做到说了算、定了干、干必成。各站办所</w:t>
      </w:r>
      <w:r>
        <w:rPr>
          <w:rFonts w:hint="eastAsia" w:asciiTheme="minorEastAsia" w:hAnsiTheme="minorEastAsia" w:eastAsiaTheme="minorEastAsia"/>
          <w:b/>
          <w:sz w:val="32"/>
        </w:rPr>
        <w:t>要</w:t>
      </w:r>
      <w:r>
        <w:rPr>
          <w:rFonts w:hint="eastAsia" w:asciiTheme="minorEastAsia" w:hAnsiTheme="minorEastAsia" w:eastAsiaTheme="minorEastAsia"/>
          <w:sz w:val="32"/>
        </w:rPr>
        <w:t>紧密结合自身职能，做好服务指导，加强协同配合，沉下去研究解决问题，攥紧拳合力推进工作，多伸手、不背手，多添彩、不添乱。各村（社区）</w:t>
      </w:r>
      <w:r>
        <w:rPr>
          <w:rFonts w:hint="eastAsia" w:asciiTheme="minorEastAsia" w:hAnsiTheme="minorEastAsia" w:eastAsiaTheme="minorEastAsia"/>
          <w:b/>
          <w:sz w:val="32"/>
        </w:rPr>
        <w:t>要</w:t>
      </w:r>
      <w:r>
        <w:rPr>
          <w:rFonts w:hint="eastAsia" w:asciiTheme="minorEastAsia" w:hAnsiTheme="minorEastAsia" w:eastAsiaTheme="minorEastAsia"/>
          <w:sz w:val="32"/>
        </w:rPr>
        <w:t>围绕全镇中心工作，保持战略定力，强化迎难而上、奋力争先的顽强意志，打通执行落实的“最后一公里”，干出主战场的样子、打出主力军的威风。</w:t>
      </w:r>
    </w:p>
    <w:p w14:paraId="397E4DBF">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3.狠抓作风转变。</w:t>
      </w:r>
      <w:r>
        <w:rPr>
          <w:rFonts w:hint="eastAsia" w:asciiTheme="minorEastAsia" w:hAnsiTheme="minorEastAsia" w:eastAsiaTheme="minorEastAsia"/>
          <w:sz w:val="32"/>
        </w:rPr>
        <w:t>完成“十四五”经济社会发展目标，主要在干部，关键在作风。</w:t>
      </w:r>
      <w:r>
        <w:rPr>
          <w:rFonts w:hint="eastAsia" w:asciiTheme="minorEastAsia" w:hAnsiTheme="minorEastAsia" w:eastAsiaTheme="minorEastAsia"/>
          <w:b/>
          <w:sz w:val="32"/>
        </w:rPr>
        <w:t>要</w:t>
      </w:r>
      <w:r>
        <w:rPr>
          <w:rFonts w:hint="eastAsia" w:asciiTheme="minorEastAsia" w:hAnsiTheme="minorEastAsia" w:eastAsiaTheme="minorEastAsia"/>
          <w:sz w:val="32"/>
        </w:rPr>
        <w:t>坚持“七个提倡、七个反对”。提倡全局观念、合作意识，反对各行其是、各自为战。要有牵头、有配合，有分工、有合作，做到相互搭台、好戏连台，杜绝相互拆台、一起垮台。提倡底线思维、风险管控，反对盲目乐观、敬畏缺失。搞清楚底线在哪里、风险在哪里，哪些事情可以做、哪些事情不能做，最坏的情况是什么、最好的结果是什么。提倡勇于创新、敢闯敢试，反对因循守旧、固步自封。多想新办法、创造新经验、开创新局面，用创新的思维和方法赢得发展主动权。提倡闭环管理、过程控制，反对有头无尾、半途而废。每项工作都要形成有目标、有路径、有措施、有时限、有考核、有反馈、有结果的逻辑闭环。提倡担当负责、主动作为，反对推诿塞责、消极避责。坚决摒弃“坐等靠要”思想，敢接硬任务，敢啃硬骨头。提倡为民情怀、服务至上，反对“慵懒散浮拖”“吃拿卡要”。多听民意，善解难题，以干部的辛苦度换取群众的满意度。提倡真抓实干、深耕细作，反对形式主义、官僚主义。干字为先、实字为要，控制文山会海、过度留痕，减负松绑，花更多的时间深入项目、工作一线，用更多的功夫掌握实情，下更大的力气破解难题。</w:t>
      </w:r>
    </w:p>
    <w:p w14:paraId="62A4F181">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4.强化执行能力。</w:t>
      </w:r>
      <w:r>
        <w:rPr>
          <w:rFonts w:hint="eastAsia" w:asciiTheme="minorEastAsia" w:hAnsiTheme="minorEastAsia" w:eastAsiaTheme="minorEastAsia"/>
          <w:sz w:val="32"/>
        </w:rPr>
        <w:t>坚持督查、考核、问责相统一，奖优罚劣，奖勤罚懒，营造想干事、能干事、干成事的浓厚氛围。</w:t>
      </w:r>
      <w:r>
        <w:rPr>
          <w:rFonts w:hint="eastAsia" w:asciiTheme="minorEastAsia" w:hAnsiTheme="minorEastAsia" w:eastAsiaTheme="minorEastAsia"/>
          <w:b/>
          <w:sz w:val="32"/>
        </w:rPr>
        <w:t>要</w:t>
      </w:r>
      <w:r>
        <w:rPr>
          <w:rFonts w:hint="eastAsia" w:asciiTheme="minorEastAsia" w:hAnsiTheme="minorEastAsia" w:eastAsiaTheme="minorEastAsia"/>
          <w:sz w:val="32"/>
        </w:rPr>
        <w:t>加强“督”，有效避免多头督查、无效督查，紧盯县委、县政府及镇党委重大决策部署、重点事项安排，实行常态化明察暗访，强化督查结果在考核、问责的运用。</w:t>
      </w:r>
      <w:r>
        <w:rPr>
          <w:rFonts w:hint="eastAsia" w:asciiTheme="minorEastAsia" w:hAnsiTheme="minorEastAsia" w:eastAsiaTheme="minorEastAsia"/>
          <w:b/>
          <w:sz w:val="32"/>
        </w:rPr>
        <w:t>要</w:t>
      </w:r>
      <w:r>
        <w:rPr>
          <w:rFonts w:hint="eastAsia" w:asciiTheme="minorEastAsia" w:hAnsiTheme="minorEastAsia" w:eastAsiaTheme="minorEastAsia"/>
          <w:sz w:val="32"/>
        </w:rPr>
        <w:t>优化“考”，坚持考核指标科学化、考核方式差异化、考核结果精准化、考核奖惩合理化，突出镇机关与村（社区）双向评价、内部绩效考核奖惩机制等原则，充分发挥绩效考核“风向标、指挥棒”作用，做到无考核、无绩效，特别是要聚焦中心工作、主攻方向、经济建设主战场，加大考核权重，注重差异化，不搞“一刀切”，以实绩论英雄。对担重责、挑重担、啃硬骨头、出亮点、创佳绩、贡献大、争荣誉的单位和个人，给予加分重奖，切实解决干与不干一个样、干多干少一个样、干好干坏一个样等问题。</w:t>
      </w:r>
      <w:r>
        <w:rPr>
          <w:rFonts w:hint="eastAsia" w:asciiTheme="minorEastAsia" w:hAnsiTheme="minorEastAsia" w:eastAsiaTheme="minorEastAsia"/>
          <w:b/>
          <w:sz w:val="32"/>
        </w:rPr>
        <w:t>要</w:t>
      </w:r>
      <w:r>
        <w:rPr>
          <w:rFonts w:hint="eastAsia" w:asciiTheme="minorEastAsia" w:hAnsiTheme="minorEastAsia" w:eastAsiaTheme="minorEastAsia"/>
          <w:sz w:val="32"/>
        </w:rPr>
        <w:t>严肃“问”，对有令不行、有禁不止，表面落实、虚假落实等问题，纳入问责程序，并实行责任倒查，倒逼责任落实。同时，落实容错纠错机制，旗帜鲜明地为敢于担当的干部担当，为敢于负责的干部负责，为实干者撑腰鼓劲，对诬告、错告泄私愤的行为严厉查处，及时澄清正名。</w:t>
      </w:r>
    </w:p>
    <w:p w14:paraId="5509DF72">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5.严格规范用权。要</w:t>
      </w:r>
      <w:r>
        <w:rPr>
          <w:rFonts w:hint="eastAsia" w:asciiTheme="minorEastAsia" w:hAnsiTheme="minorEastAsia" w:eastAsiaTheme="minorEastAsia"/>
          <w:sz w:val="32"/>
        </w:rPr>
        <w:t>坚持法治引领，完善重大行政决策制度，健全公共法律服务体系，严格规范执法行为，不断提高依法行政水平。</w:t>
      </w:r>
      <w:r>
        <w:rPr>
          <w:rFonts w:hint="eastAsia" w:asciiTheme="minorEastAsia" w:hAnsiTheme="minorEastAsia" w:eastAsiaTheme="minorEastAsia"/>
          <w:b/>
          <w:sz w:val="32"/>
        </w:rPr>
        <w:t>要</w:t>
      </w:r>
      <w:r>
        <w:rPr>
          <w:rFonts w:hint="eastAsia" w:asciiTheme="minorEastAsia" w:hAnsiTheme="minorEastAsia" w:eastAsiaTheme="minorEastAsia"/>
          <w:sz w:val="32"/>
        </w:rPr>
        <w:t>坚持权责透明、依法用权、公开用权，自觉接受人大法律监督和社会舆论监督，定期向人大报告工作，认真办理人大代表建议，汇聚推动高质量发展各方智慧。</w:t>
      </w:r>
      <w:r>
        <w:rPr>
          <w:rFonts w:hint="eastAsia" w:asciiTheme="minorEastAsia" w:hAnsiTheme="minorEastAsia" w:eastAsiaTheme="minorEastAsia"/>
          <w:b/>
          <w:sz w:val="32"/>
        </w:rPr>
        <w:t>要</w:t>
      </w:r>
      <w:r>
        <w:rPr>
          <w:rFonts w:hint="eastAsia" w:asciiTheme="minorEastAsia" w:hAnsiTheme="minorEastAsia" w:eastAsiaTheme="minorEastAsia"/>
          <w:sz w:val="32"/>
        </w:rPr>
        <w:t>坚持民主集中制，科学决策、民主决策、依法决策，坚决守住底线、不越红线，以政府高效运转推动经济社会高质量发展。</w:t>
      </w:r>
    </w:p>
    <w:p w14:paraId="6A874789">
      <w:pPr>
        <w:pStyle w:val="2"/>
        <w:spacing w:before="130" w:line="560" w:lineRule="exact"/>
        <w:ind w:firstLine="643" w:firstLineChars="200"/>
        <w:rPr>
          <w:rFonts w:asciiTheme="minorEastAsia" w:hAnsiTheme="minorEastAsia" w:eastAsiaTheme="minorEastAsia"/>
          <w:sz w:val="32"/>
        </w:rPr>
      </w:pPr>
      <w:r>
        <w:rPr>
          <w:rFonts w:hint="eastAsia" w:asciiTheme="minorEastAsia" w:hAnsiTheme="minorEastAsia" w:eastAsiaTheme="minorEastAsia"/>
          <w:b/>
          <w:sz w:val="32"/>
        </w:rPr>
        <w:t>6.恪守廉洁底线。要</w:t>
      </w:r>
      <w:r>
        <w:rPr>
          <w:rFonts w:hint="eastAsia" w:asciiTheme="minorEastAsia" w:hAnsiTheme="minorEastAsia" w:eastAsiaTheme="minorEastAsia"/>
          <w:sz w:val="32"/>
        </w:rPr>
        <w:t>树牢政府过“紧日子”理念，严格执行中央八项规定和省市县十项规定精神及其实施细则，持续纠治形式主义、官僚主义。</w:t>
      </w:r>
      <w:r>
        <w:rPr>
          <w:rFonts w:hint="eastAsia" w:asciiTheme="minorEastAsia" w:hAnsiTheme="minorEastAsia" w:eastAsiaTheme="minorEastAsia"/>
          <w:b/>
          <w:sz w:val="32"/>
        </w:rPr>
        <w:t>要</w:t>
      </w:r>
      <w:r>
        <w:rPr>
          <w:rFonts w:hint="eastAsia" w:asciiTheme="minorEastAsia" w:hAnsiTheme="minorEastAsia" w:eastAsiaTheme="minorEastAsia"/>
          <w:sz w:val="32"/>
        </w:rPr>
        <w:t>抓好重点领域、重要岗位和关键环节的廉政风险防控，坚决查处侵害群众利益的不正之风和腐败行为，让清正清廉清明成为政府永远的鲜明底色。</w:t>
      </w:r>
    </w:p>
    <w:p w14:paraId="54787E81">
      <w:pPr>
        <w:spacing w:line="560" w:lineRule="exact"/>
        <w:ind w:firstLine="640" w:firstLineChars="200"/>
        <w:rPr>
          <w:rFonts w:asciiTheme="minorEastAsia" w:hAnsiTheme="minorEastAsia" w:eastAsiaTheme="minorEastAsia"/>
        </w:rPr>
      </w:pPr>
      <w:r>
        <w:rPr>
          <w:rFonts w:hint="eastAsia" w:asciiTheme="minorEastAsia" w:hAnsiTheme="minorEastAsia" w:eastAsiaTheme="minorEastAsia"/>
        </w:rPr>
        <w:t>二、单位构成情况</w:t>
      </w:r>
    </w:p>
    <w:p w14:paraId="3A0B8B66">
      <w:pPr>
        <w:spacing w:before="130" w:beforeLines="30" w:line="560" w:lineRule="exact"/>
        <w:ind w:firstLine="640" w:firstLineChars="200"/>
        <w:rPr>
          <w:rFonts w:asciiTheme="minorEastAsia" w:hAnsiTheme="minorEastAsia" w:eastAsiaTheme="minorEastAsia"/>
          <w:u w:val="single"/>
        </w:rPr>
      </w:pPr>
      <w:r>
        <w:rPr>
          <w:rFonts w:hint="eastAsia" w:asciiTheme="minorEastAsia" w:hAnsiTheme="minorEastAsia" w:eastAsiaTheme="minorEastAsia"/>
        </w:rPr>
        <w:t>盐边县桐子林镇人民政府</w:t>
      </w:r>
      <w:r>
        <w:rPr>
          <w:rFonts w:asciiTheme="minorEastAsia" w:hAnsiTheme="minorEastAsia" w:eastAsiaTheme="minorEastAsia"/>
        </w:rPr>
        <w:t>下属非独立核算单位</w:t>
      </w:r>
      <w:r>
        <w:rPr>
          <w:rFonts w:hint="eastAsia" w:asciiTheme="minorEastAsia" w:hAnsiTheme="minorEastAsia" w:eastAsiaTheme="minorEastAsia"/>
        </w:rPr>
        <w:t>5</w:t>
      </w:r>
      <w:r>
        <w:rPr>
          <w:rFonts w:asciiTheme="minorEastAsia" w:hAnsiTheme="minorEastAsia" w:eastAsiaTheme="minorEastAsia"/>
        </w:rPr>
        <w:t>个，其中行政单位</w:t>
      </w:r>
      <w:r>
        <w:rPr>
          <w:rFonts w:hint="eastAsia" w:asciiTheme="minorEastAsia" w:hAnsiTheme="minorEastAsia" w:eastAsiaTheme="minorEastAsia"/>
        </w:rPr>
        <w:t>0</w:t>
      </w:r>
      <w:r>
        <w:rPr>
          <w:rFonts w:asciiTheme="minorEastAsia" w:hAnsiTheme="minorEastAsia" w:eastAsiaTheme="minorEastAsia"/>
        </w:rPr>
        <w:t>个，参照公务员法管理的事业单位</w:t>
      </w:r>
      <w:r>
        <w:rPr>
          <w:rFonts w:hint="eastAsia" w:asciiTheme="minorEastAsia" w:hAnsiTheme="minorEastAsia" w:eastAsiaTheme="minorEastAsia"/>
        </w:rPr>
        <w:t>0</w:t>
      </w:r>
      <w:r>
        <w:rPr>
          <w:rFonts w:asciiTheme="minorEastAsia" w:hAnsiTheme="minorEastAsia" w:eastAsiaTheme="minorEastAsia"/>
        </w:rPr>
        <w:t>个，其他事业单位</w:t>
      </w:r>
      <w:r>
        <w:rPr>
          <w:rFonts w:hint="eastAsia" w:asciiTheme="minorEastAsia" w:hAnsiTheme="minorEastAsia" w:eastAsiaTheme="minorEastAsia"/>
        </w:rPr>
        <w:t>5</w:t>
      </w:r>
      <w:r>
        <w:rPr>
          <w:rFonts w:asciiTheme="minorEastAsia" w:hAnsiTheme="minorEastAsia" w:eastAsiaTheme="minorEastAsia"/>
        </w:rPr>
        <w:t>个。主要包括：</w:t>
      </w:r>
      <w:r>
        <w:rPr>
          <w:rFonts w:hint="eastAsia" w:asciiTheme="minorEastAsia" w:hAnsiTheme="minorEastAsia" w:eastAsiaTheme="minorEastAsia"/>
          <w:color w:val="000000"/>
        </w:rPr>
        <w:t>桐子林镇便民服务中心、桐子林镇宣文中心、桐子林镇村镇建设服务中心、桐子林镇党群服务中心、桐子林镇农业农村服务中心。</w:t>
      </w:r>
    </w:p>
    <w:p w14:paraId="24DF6066">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三、收支预算情况说明</w:t>
      </w:r>
    </w:p>
    <w:p w14:paraId="2D37E06D">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按照综合预算的原则，</w:t>
      </w:r>
      <w:r>
        <w:rPr>
          <w:rFonts w:hint="eastAsia" w:asciiTheme="minorEastAsia" w:hAnsiTheme="minorEastAsia" w:eastAsiaTheme="minorEastAsia"/>
        </w:rPr>
        <w:t>盐边县桐子林镇人民政府</w:t>
      </w:r>
      <w:r>
        <w:rPr>
          <w:rFonts w:asciiTheme="minorEastAsia" w:hAnsiTheme="minorEastAsia" w:eastAsiaTheme="minorEastAsia"/>
        </w:rPr>
        <w:t>所有收入和支出均纳入部门预算管理。收入包括：一般公共预算拨款收入</w:t>
      </w:r>
      <w:r>
        <w:rPr>
          <w:rFonts w:hint="eastAsia" w:asciiTheme="minorEastAsia" w:hAnsiTheme="minorEastAsia" w:eastAsiaTheme="minorEastAsia"/>
        </w:rPr>
        <w:t>1299.28万元，含上年财返0万元</w:t>
      </w:r>
      <w:r>
        <w:rPr>
          <w:rFonts w:asciiTheme="minorEastAsia" w:hAnsiTheme="minorEastAsia" w:eastAsiaTheme="minorEastAsia"/>
        </w:rPr>
        <w:t>；支出包括：一般公共服务支出、</w:t>
      </w:r>
      <w:r>
        <w:rPr>
          <w:rFonts w:hint="eastAsia" w:asciiTheme="minorEastAsia" w:hAnsiTheme="minorEastAsia" w:eastAsiaTheme="minorEastAsia"/>
        </w:rPr>
        <w:t>文化体育与传媒支出</w:t>
      </w:r>
      <w:r>
        <w:rPr>
          <w:rFonts w:asciiTheme="minorEastAsia" w:hAnsiTheme="minorEastAsia" w:eastAsiaTheme="minorEastAsia"/>
        </w:rPr>
        <w:t>、</w:t>
      </w:r>
      <w:r>
        <w:rPr>
          <w:rFonts w:hint="eastAsia" w:asciiTheme="minorEastAsia" w:hAnsiTheme="minorEastAsia" w:eastAsiaTheme="minorEastAsia"/>
        </w:rPr>
        <w:t>社会保障与就业支出，医疗卫生与计划生育支出，农林水支出，住房保障支出</w:t>
      </w:r>
      <w:r>
        <w:rPr>
          <w:rFonts w:asciiTheme="minorEastAsia" w:hAnsiTheme="minorEastAsia" w:eastAsiaTheme="minorEastAsia"/>
        </w:rPr>
        <w:t>。</w:t>
      </w: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年收支总预算</w:t>
      </w:r>
      <w:r>
        <w:rPr>
          <w:rFonts w:hint="eastAsia" w:asciiTheme="minorEastAsia" w:hAnsiTheme="minorEastAsia" w:eastAsiaTheme="minorEastAsia"/>
        </w:rPr>
        <w:t>1299.28</w:t>
      </w:r>
      <w:r>
        <w:rPr>
          <w:rFonts w:asciiTheme="minorEastAsia" w:hAnsiTheme="minorEastAsia" w:eastAsiaTheme="minorEastAsia"/>
        </w:rPr>
        <w:t>万元</w:t>
      </w:r>
      <w:r>
        <w:rPr>
          <w:rFonts w:hint="eastAsia" w:asciiTheme="minorEastAsia" w:hAnsiTheme="minorEastAsia" w:eastAsiaTheme="minorEastAsia"/>
        </w:rPr>
        <w:t>，上年财返0万元</w:t>
      </w:r>
      <w:r>
        <w:rPr>
          <w:rFonts w:asciiTheme="minorEastAsia" w:hAnsiTheme="minorEastAsia" w:eastAsiaTheme="minorEastAsia"/>
        </w:rPr>
        <w:t>。</w:t>
      </w:r>
    </w:p>
    <w:p w14:paraId="355CEE11">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（一）收入预算情况。</w:t>
      </w:r>
    </w:p>
    <w:p w14:paraId="16F8C2D0">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年收入预算</w:t>
      </w:r>
      <w:r>
        <w:rPr>
          <w:rFonts w:hint="eastAsia" w:asciiTheme="minorEastAsia" w:hAnsiTheme="minorEastAsia" w:eastAsiaTheme="minorEastAsia"/>
        </w:rPr>
        <w:t>1299.28</w:t>
      </w:r>
      <w:r>
        <w:rPr>
          <w:rFonts w:asciiTheme="minorEastAsia" w:hAnsiTheme="minorEastAsia" w:eastAsiaTheme="minorEastAsia"/>
        </w:rPr>
        <w:t>万元，其中：上年结转</w:t>
      </w:r>
      <w:r>
        <w:rPr>
          <w:rFonts w:hint="eastAsia" w:asciiTheme="minorEastAsia" w:hAnsiTheme="minorEastAsia" w:eastAsiaTheme="minorEastAsia"/>
        </w:rPr>
        <w:t>0</w:t>
      </w:r>
      <w:r>
        <w:rPr>
          <w:rFonts w:asciiTheme="minorEastAsia" w:hAnsiTheme="minorEastAsia" w:eastAsiaTheme="minorEastAsia"/>
        </w:rPr>
        <w:t>万元，占</w:t>
      </w:r>
      <w:r>
        <w:rPr>
          <w:rFonts w:hint="eastAsia" w:asciiTheme="minorEastAsia" w:hAnsiTheme="minorEastAsia" w:eastAsiaTheme="minorEastAsia"/>
        </w:rPr>
        <w:t>100</w:t>
      </w:r>
      <w:r>
        <w:rPr>
          <w:rFonts w:asciiTheme="minorEastAsia" w:hAnsiTheme="minorEastAsia" w:eastAsiaTheme="minorEastAsia"/>
        </w:rPr>
        <w:t>%；一般公共预算拨款收入</w:t>
      </w:r>
      <w:r>
        <w:rPr>
          <w:rFonts w:hint="eastAsia" w:asciiTheme="minorEastAsia" w:hAnsiTheme="minorEastAsia" w:eastAsiaTheme="minorEastAsia"/>
        </w:rPr>
        <w:t>1299.28</w:t>
      </w:r>
      <w:r>
        <w:rPr>
          <w:rFonts w:asciiTheme="minorEastAsia" w:hAnsiTheme="minorEastAsia" w:eastAsiaTheme="minorEastAsia"/>
        </w:rPr>
        <w:t>万元，占</w:t>
      </w:r>
      <w:r>
        <w:rPr>
          <w:rFonts w:hint="eastAsia" w:asciiTheme="minorEastAsia" w:hAnsiTheme="minorEastAsia" w:eastAsiaTheme="minorEastAsia"/>
        </w:rPr>
        <w:t>100</w:t>
      </w:r>
      <w:r>
        <w:rPr>
          <w:rFonts w:asciiTheme="minorEastAsia" w:hAnsiTheme="minorEastAsia" w:eastAsiaTheme="minorEastAsia"/>
        </w:rPr>
        <w:t>%；政府性基金预算拨款收入</w:t>
      </w:r>
      <w:r>
        <w:rPr>
          <w:rFonts w:hint="eastAsia" w:asciiTheme="minorEastAsia" w:hAnsiTheme="minorEastAsia" w:eastAsiaTheme="minorEastAsia"/>
        </w:rPr>
        <w:t>0</w:t>
      </w:r>
      <w:r>
        <w:rPr>
          <w:rFonts w:asciiTheme="minorEastAsia" w:hAnsiTheme="minorEastAsia" w:eastAsiaTheme="minorEastAsia"/>
        </w:rPr>
        <w:t>万元，占</w:t>
      </w:r>
      <w:r>
        <w:rPr>
          <w:rFonts w:hint="eastAsia" w:asciiTheme="minorEastAsia" w:hAnsiTheme="minorEastAsia" w:eastAsiaTheme="minorEastAsia"/>
        </w:rPr>
        <w:t>0</w:t>
      </w:r>
      <w:r>
        <w:rPr>
          <w:rFonts w:asciiTheme="minorEastAsia" w:hAnsiTheme="minorEastAsia" w:eastAsiaTheme="minorEastAsia"/>
        </w:rPr>
        <w:t>%；。</w:t>
      </w:r>
    </w:p>
    <w:p w14:paraId="58F2FB0D">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（二）支出预算情况。</w:t>
      </w:r>
    </w:p>
    <w:p w14:paraId="700E9993">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年支出预算</w:t>
      </w:r>
      <w:r>
        <w:rPr>
          <w:rFonts w:hint="eastAsia" w:asciiTheme="minorEastAsia" w:hAnsiTheme="minorEastAsia" w:eastAsiaTheme="minorEastAsia"/>
        </w:rPr>
        <w:t>1299.28</w:t>
      </w:r>
      <w:r>
        <w:rPr>
          <w:rFonts w:asciiTheme="minorEastAsia" w:hAnsiTheme="minorEastAsia" w:eastAsiaTheme="minorEastAsia"/>
        </w:rPr>
        <w:t>万元，其中：基本支出</w:t>
      </w:r>
      <w:r>
        <w:rPr>
          <w:rFonts w:hint="eastAsia" w:asciiTheme="minorEastAsia" w:hAnsiTheme="minorEastAsia" w:eastAsiaTheme="minorEastAsia"/>
        </w:rPr>
        <w:t>1269.92</w:t>
      </w:r>
      <w:r>
        <w:rPr>
          <w:rFonts w:asciiTheme="minorEastAsia" w:hAnsiTheme="minorEastAsia" w:eastAsiaTheme="minorEastAsia"/>
        </w:rPr>
        <w:t>万元，占</w:t>
      </w:r>
      <w:r>
        <w:rPr>
          <w:rFonts w:hint="eastAsia" w:asciiTheme="minorEastAsia" w:hAnsiTheme="minorEastAsia" w:eastAsiaTheme="minorEastAsia"/>
        </w:rPr>
        <w:t>97.75</w:t>
      </w:r>
      <w:r>
        <w:rPr>
          <w:rFonts w:asciiTheme="minorEastAsia" w:hAnsiTheme="minorEastAsia" w:eastAsiaTheme="minorEastAsia"/>
        </w:rPr>
        <w:t>%；项目支出</w:t>
      </w:r>
      <w:r>
        <w:rPr>
          <w:rFonts w:hint="eastAsia" w:asciiTheme="minorEastAsia" w:hAnsiTheme="minorEastAsia" w:eastAsiaTheme="minorEastAsia"/>
        </w:rPr>
        <w:t>29.36</w:t>
      </w:r>
      <w:r>
        <w:rPr>
          <w:rFonts w:asciiTheme="minorEastAsia" w:hAnsiTheme="minorEastAsia" w:eastAsiaTheme="minorEastAsia"/>
        </w:rPr>
        <w:t>万元，占</w:t>
      </w:r>
      <w:r>
        <w:rPr>
          <w:rFonts w:hint="eastAsia" w:asciiTheme="minorEastAsia" w:hAnsiTheme="minorEastAsia" w:eastAsiaTheme="minorEastAsia"/>
        </w:rPr>
        <w:t>2.25</w:t>
      </w:r>
      <w:r>
        <w:rPr>
          <w:rFonts w:asciiTheme="minorEastAsia" w:hAnsiTheme="minorEastAsia" w:eastAsiaTheme="minorEastAsia"/>
        </w:rPr>
        <w:t>%。</w:t>
      </w:r>
    </w:p>
    <w:p w14:paraId="16A2619B">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四、财政拨款收支预算情况说明</w:t>
      </w:r>
    </w:p>
    <w:p w14:paraId="40B6BD18">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年财政拨款收支总预算</w:t>
      </w:r>
      <w:r>
        <w:rPr>
          <w:rFonts w:hint="eastAsia" w:asciiTheme="minorEastAsia" w:hAnsiTheme="minorEastAsia" w:eastAsiaTheme="minorEastAsia"/>
        </w:rPr>
        <w:t>1299.28</w:t>
      </w:r>
      <w:r>
        <w:rPr>
          <w:rFonts w:asciiTheme="minorEastAsia" w:hAnsiTheme="minorEastAsia" w:eastAsiaTheme="minorEastAsia"/>
        </w:rPr>
        <w:t>万元。收入包括：本年一般公共预算拨款收入</w:t>
      </w:r>
      <w:r>
        <w:rPr>
          <w:rFonts w:hint="eastAsia" w:asciiTheme="minorEastAsia" w:hAnsiTheme="minorEastAsia" w:eastAsiaTheme="minorEastAsia"/>
        </w:rPr>
        <w:t>1299.28</w:t>
      </w:r>
      <w:r>
        <w:rPr>
          <w:rFonts w:asciiTheme="minorEastAsia" w:hAnsiTheme="minorEastAsia" w:eastAsiaTheme="minorEastAsia"/>
        </w:rPr>
        <w:t>万元、；支出包括：一般公共服务支出</w:t>
      </w:r>
      <w:r>
        <w:rPr>
          <w:rFonts w:hint="eastAsia" w:asciiTheme="minorEastAsia" w:hAnsiTheme="minorEastAsia" w:eastAsiaTheme="minorEastAsia"/>
        </w:rPr>
        <w:t>464.76</w:t>
      </w:r>
      <w:r>
        <w:rPr>
          <w:rFonts w:asciiTheme="minorEastAsia" w:hAnsiTheme="minorEastAsia" w:eastAsiaTheme="minorEastAsia"/>
        </w:rPr>
        <w:t>万元、</w:t>
      </w:r>
      <w:r>
        <w:rPr>
          <w:rFonts w:hint="eastAsia" w:asciiTheme="minorEastAsia" w:hAnsiTheme="minorEastAsia" w:eastAsiaTheme="minorEastAsia"/>
        </w:rPr>
        <w:t>文化体育与传媒支出31.3万元，社会保障与就业支出487.78万元，医疗卫生与计划生育支出76.97万元，农林水支出135.56万元，住房保障支出102.91万元</w:t>
      </w:r>
      <w:r>
        <w:rPr>
          <w:rFonts w:asciiTheme="minorEastAsia" w:hAnsiTheme="minorEastAsia" w:eastAsiaTheme="minorEastAsia"/>
        </w:rPr>
        <w:t>。</w:t>
      </w:r>
    </w:p>
    <w:p w14:paraId="4C9189C8">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五、一般公共预算当年拨款情况说明</w:t>
      </w:r>
    </w:p>
    <w:p w14:paraId="75862249">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（一）一般公共预算当年拨款规模变化情况。</w:t>
      </w:r>
    </w:p>
    <w:p w14:paraId="18CBF142">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年一般公共预算当年拨款</w:t>
      </w:r>
      <w:r>
        <w:rPr>
          <w:rFonts w:hint="eastAsia" w:asciiTheme="minorEastAsia" w:hAnsiTheme="minorEastAsia" w:eastAsiaTheme="minorEastAsia"/>
        </w:rPr>
        <w:t>1299.28</w:t>
      </w:r>
      <w:r>
        <w:rPr>
          <w:rFonts w:asciiTheme="minorEastAsia" w:hAnsiTheme="minorEastAsia" w:eastAsiaTheme="minorEastAsia"/>
        </w:rPr>
        <w:t>万元，比202</w:t>
      </w:r>
      <w:r>
        <w:rPr>
          <w:rFonts w:hint="eastAsia" w:asciiTheme="minorEastAsia" w:hAnsiTheme="minorEastAsia" w:eastAsiaTheme="minorEastAsia"/>
        </w:rPr>
        <w:t>1</w:t>
      </w:r>
      <w:r>
        <w:rPr>
          <w:rFonts w:asciiTheme="minorEastAsia" w:hAnsiTheme="minorEastAsia" w:eastAsiaTheme="minorEastAsia"/>
        </w:rPr>
        <w:t>年预算数</w:t>
      </w:r>
      <w:r>
        <w:rPr>
          <w:rFonts w:hint="eastAsia" w:asciiTheme="minorEastAsia" w:hAnsiTheme="minorEastAsia" w:eastAsiaTheme="minorEastAsia"/>
        </w:rPr>
        <w:t>1173.66万元增加125.62</w:t>
      </w:r>
      <w:r>
        <w:rPr>
          <w:rFonts w:asciiTheme="minorEastAsia" w:hAnsiTheme="minorEastAsia" w:eastAsiaTheme="minorEastAsia"/>
        </w:rPr>
        <w:t>万元，主要是</w:t>
      </w:r>
      <w:r>
        <w:rPr>
          <w:rFonts w:hint="eastAsia" w:asciiTheme="minorEastAsia" w:hAnsiTheme="minorEastAsia" w:eastAsiaTheme="minorEastAsia"/>
        </w:rPr>
        <w:t>工资正常调标，住房公积金基数发生改变等等</w:t>
      </w:r>
      <w:r>
        <w:rPr>
          <w:rFonts w:asciiTheme="minorEastAsia" w:hAnsiTheme="minorEastAsia" w:eastAsiaTheme="minorEastAsia"/>
        </w:rPr>
        <w:t>。</w:t>
      </w:r>
    </w:p>
    <w:p w14:paraId="2A7F20A9">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（二）一般公共预算当年拨款结构情况。</w:t>
      </w:r>
    </w:p>
    <w:p w14:paraId="7CA0FA92">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一般公共服务支出</w:t>
      </w:r>
      <w:r>
        <w:rPr>
          <w:rFonts w:hint="eastAsia" w:asciiTheme="minorEastAsia" w:hAnsiTheme="minorEastAsia" w:eastAsiaTheme="minorEastAsia"/>
        </w:rPr>
        <w:t>464.76</w:t>
      </w:r>
      <w:r>
        <w:rPr>
          <w:rFonts w:asciiTheme="minorEastAsia" w:hAnsiTheme="minorEastAsia" w:eastAsiaTheme="minorEastAsia"/>
        </w:rPr>
        <w:t>万元，占</w:t>
      </w:r>
      <w:r>
        <w:rPr>
          <w:rFonts w:hint="eastAsia" w:asciiTheme="minorEastAsia" w:hAnsiTheme="minorEastAsia" w:eastAsiaTheme="minorEastAsia"/>
        </w:rPr>
        <w:t>36</w:t>
      </w:r>
      <w:r>
        <w:rPr>
          <w:rFonts w:asciiTheme="minorEastAsia" w:hAnsiTheme="minorEastAsia" w:eastAsiaTheme="minorEastAsia"/>
        </w:rPr>
        <w:t>%；</w:t>
      </w:r>
      <w:r>
        <w:rPr>
          <w:rFonts w:hint="eastAsia" w:asciiTheme="minorEastAsia" w:hAnsiTheme="minorEastAsia" w:eastAsiaTheme="minorEastAsia"/>
        </w:rPr>
        <w:t>文化体育与传媒支出31.3万元，</w:t>
      </w:r>
      <w:r>
        <w:rPr>
          <w:rFonts w:asciiTheme="minorEastAsia" w:hAnsiTheme="minorEastAsia" w:eastAsiaTheme="minorEastAsia"/>
        </w:rPr>
        <w:t>占</w:t>
      </w:r>
      <w:r>
        <w:rPr>
          <w:rFonts w:hint="eastAsia" w:asciiTheme="minorEastAsia" w:hAnsiTheme="minorEastAsia" w:eastAsiaTheme="minorEastAsia"/>
        </w:rPr>
        <w:t>2</w:t>
      </w:r>
      <w:r>
        <w:rPr>
          <w:rFonts w:asciiTheme="minorEastAsia" w:hAnsiTheme="minorEastAsia" w:eastAsiaTheme="minorEastAsia"/>
        </w:rPr>
        <w:t>%</w:t>
      </w:r>
      <w:r>
        <w:rPr>
          <w:rFonts w:hint="eastAsia" w:asciiTheme="minorEastAsia" w:hAnsiTheme="minorEastAsia" w:eastAsiaTheme="minorEastAsia"/>
        </w:rPr>
        <w:t>；社会保障与就业支出487.78万元，</w:t>
      </w:r>
      <w:r>
        <w:rPr>
          <w:rFonts w:asciiTheme="minorEastAsia" w:hAnsiTheme="minorEastAsia" w:eastAsiaTheme="minorEastAsia"/>
        </w:rPr>
        <w:t>占</w:t>
      </w:r>
      <w:r>
        <w:rPr>
          <w:rFonts w:hint="eastAsia" w:asciiTheme="minorEastAsia" w:hAnsiTheme="minorEastAsia" w:eastAsiaTheme="minorEastAsia"/>
        </w:rPr>
        <w:t>38</w:t>
      </w:r>
      <w:r>
        <w:rPr>
          <w:rFonts w:asciiTheme="minorEastAsia" w:hAnsiTheme="minorEastAsia" w:eastAsiaTheme="minorEastAsia"/>
        </w:rPr>
        <w:t>%</w:t>
      </w:r>
      <w:r>
        <w:rPr>
          <w:rFonts w:hint="eastAsia" w:asciiTheme="minorEastAsia" w:hAnsiTheme="minorEastAsia" w:eastAsiaTheme="minorEastAsia"/>
        </w:rPr>
        <w:t>；医疗卫生与计划生育支出76.97万元，</w:t>
      </w:r>
      <w:r>
        <w:rPr>
          <w:rFonts w:asciiTheme="minorEastAsia" w:hAnsiTheme="minorEastAsia" w:eastAsiaTheme="minorEastAsia"/>
        </w:rPr>
        <w:t>占</w:t>
      </w:r>
      <w:r>
        <w:rPr>
          <w:rFonts w:hint="eastAsia" w:asciiTheme="minorEastAsia" w:hAnsiTheme="minorEastAsia" w:eastAsiaTheme="minorEastAsia"/>
        </w:rPr>
        <w:t>6</w:t>
      </w:r>
      <w:r>
        <w:rPr>
          <w:rFonts w:asciiTheme="minorEastAsia" w:hAnsiTheme="minorEastAsia" w:eastAsiaTheme="minorEastAsia"/>
        </w:rPr>
        <w:t>%</w:t>
      </w:r>
      <w:r>
        <w:rPr>
          <w:rFonts w:hint="eastAsia" w:asciiTheme="minorEastAsia" w:hAnsiTheme="minorEastAsia" w:eastAsiaTheme="minorEastAsia"/>
        </w:rPr>
        <w:t>；农林水支出135.56万元，</w:t>
      </w:r>
      <w:r>
        <w:rPr>
          <w:rFonts w:asciiTheme="minorEastAsia" w:hAnsiTheme="minorEastAsia" w:eastAsiaTheme="minorEastAsia"/>
        </w:rPr>
        <w:t>占</w:t>
      </w:r>
      <w:r>
        <w:rPr>
          <w:rFonts w:hint="eastAsia" w:asciiTheme="minorEastAsia" w:hAnsiTheme="minorEastAsia" w:eastAsiaTheme="minorEastAsia"/>
        </w:rPr>
        <w:t>10</w:t>
      </w:r>
      <w:r>
        <w:rPr>
          <w:rFonts w:asciiTheme="minorEastAsia" w:hAnsiTheme="minorEastAsia" w:eastAsiaTheme="minorEastAsia"/>
        </w:rPr>
        <w:t>%</w:t>
      </w:r>
      <w:r>
        <w:rPr>
          <w:rFonts w:hint="eastAsia" w:asciiTheme="minorEastAsia" w:hAnsiTheme="minorEastAsia" w:eastAsiaTheme="minorEastAsia"/>
        </w:rPr>
        <w:t>；住房保障支出102.91万元，</w:t>
      </w:r>
      <w:r>
        <w:rPr>
          <w:rFonts w:asciiTheme="minorEastAsia" w:hAnsiTheme="minorEastAsia" w:eastAsiaTheme="minorEastAsia"/>
        </w:rPr>
        <w:t>占</w:t>
      </w:r>
      <w:r>
        <w:rPr>
          <w:rFonts w:hint="eastAsia" w:asciiTheme="minorEastAsia" w:hAnsiTheme="minorEastAsia" w:eastAsiaTheme="minorEastAsia"/>
        </w:rPr>
        <w:t>8</w:t>
      </w:r>
      <w:r>
        <w:rPr>
          <w:rFonts w:asciiTheme="minorEastAsia" w:hAnsiTheme="minorEastAsia" w:eastAsiaTheme="minorEastAsia"/>
        </w:rPr>
        <w:t>%。</w:t>
      </w:r>
    </w:p>
    <w:p w14:paraId="4B92F226">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（三）一般公共预算当年拨款具体使用情况。</w:t>
      </w:r>
    </w:p>
    <w:p w14:paraId="05FB6F12">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1.一般公共服务（类）</w:t>
      </w:r>
      <w:r>
        <w:rPr>
          <w:rFonts w:hint="eastAsia" w:asciiTheme="minorEastAsia" w:hAnsiTheme="minorEastAsia" w:eastAsiaTheme="minorEastAsia"/>
        </w:rPr>
        <w:t>2010101</w:t>
      </w:r>
      <w:r>
        <w:rPr>
          <w:rFonts w:asciiTheme="minorEastAsia" w:hAnsiTheme="minorEastAsia" w:eastAsiaTheme="minorEastAsia"/>
        </w:rPr>
        <w:t>人大事务行政运行202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23.98</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r>
        <w:rPr>
          <w:rFonts w:asciiTheme="minorEastAsia" w:hAnsiTheme="minorEastAsia" w:eastAsiaTheme="minorEastAsia"/>
        </w:rPr>
        <w:t>。</w:t>
      </w:r>
    </w:p>
    <w:p w14:paraId="4F06C74F">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2.一般公共服务（类）</w:t>
      </w:r>
      <w:r>
        <w:rPr>
          <w:rFonts w:hint="eastAsia" w:asciiTheme="minorEastAsia" w:hAnsiTheme="minorEastAsia" w:eastAsiaTheme="minorEastAsia"/>
        </w:rPr>
        <w:t>2010104</w:t>
      </w:r>
      <w:r>
        <w:rPr>
          <w:rFonts w:asciiTheme="minorEastAsia" w:hAnsiTheme="minorEastAsia" w:eastAsiaTheme="minorEastAsia"/>
        </w:rPr>
        <w:t>人大</w:t>
      </w:r>
      <w:r>
        <w:rPr>
          <w:rFonts w:hint="eastAsia" w:asciiTheme="minorEastAsia" w:hAnsiTheme="minorEastAsia" w:eastAsiaTheme="minorEastAsia"/>
        </w:rPr>
        <w:t>会议</w:t>
      </w:r>
      <w:r>
        <w:rPr>
          <w:rFonts w:asciiTheme="minorEastAsia" w:hAnsiTheme="minorEastAsia" w:eastAsiaTheme="minorEastAsia"/>
        </w:rPr>
        <w:t>（项目）202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3.90</w:t>
      </w:r>
      <w:r>
        <w:rPr>
          <w:rFonts w:asciiTheme="minorEastAsia" w:hAnsiTheme="minorEastAsia" w:eastAsiaTheme="minorEastAsia"/>
        </w:rPr>
        <w:t>万元，主要用于：</w:t>
      </w:r>
      <w:r>
        <w:rPr>
          <w:rFonts w:hint="eastAsia" w:asciiTheme="minorEastAsia" w:hAnsiTheme="minorEastAsia" w:eastAsiaTheme="minorEastAsia"/>
        </w:rPr>
        <w:t>人大会议费用支出</w:t>
      </w:r>
      <w:r>
        <w:rPr>
          <w:rFonts w:asciiTheme="minorEastAsia" w:hAnsiTheme="minorEastAsia" w:eastAsiaTheme="minorEastAsia"/>
        </w:rPr>
        <w:t>。</w:t>
      </w:r>
    </w:p>
    <w:p w14:paraId="298F674D">
      <w:pPr>
        <w:spacing w:before="130" w:beforeLines="30" w:line="560" w:lineRule="exact"/>
        <w:ind w:firstLine="640" w:firstLineChars="200"/>
        <w:rPr>
          <w:rFonts w:asciiTheme="minorEastAsia" w:hAnsiTheme="minorEastAsia" w:eastAsiaTheme="minorEastAsia"/>
          <w:u w:val="single"/>
        </w:rPr>
      </w:pPr>
      <w:r>
        <w:rPr>
          <w:rFonts w:asciiTheme="minorEastAsia" w:hAnsiTheme="minorEastAsia" w:eastAsiaTheme="minorEastAsia"/>
        </w:rPr>
        <w:t>3.一般公共服务（类）</w:t>
      </w:r>
      <w:r>
        <w:rPr>
          <w:rFonts w:hint="eastAsia" w:asciiTheme="minorEastAsia" w:hAnsiTheme="minorEastAsia" w:eastAsiaTheme="minorEastAsia"/>
        </w:rPr>
        <w:t>2010301政府办公厅（室）及相关机构事务行政运行</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327.47</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p>
    <w:p w14:paraId="1F485733">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4</w:t>
      </w:r>
      <w:r>
        <w:rPr>
          <w:rFonts w:asciiTheme="minorEastAsia" w:hAnsiTheme="minorEastAsia" w:eastAsiaTheme="minorEastAsia"/>
        </w:rPr>
        <w:t>.一般公共服务（类）</w:t>
      </w:r>
      <w:r>
        <w:rPr>
          <w:rFonts w:hint="eastAsia" w:asciiTheme="minorEastAsia" w:hAnsiTheme="minorEastAsia" w:eastAsiaTheme="minorEastAsia"/>
        </w:rPr>
        <w:t>2010302政府办公厅（室）及相关机构事务一般行政管理事务（项目）</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5.50</w:t>
      </w:r>
      <w:r>
        <w:rPr>
          <w:rFonts w:asciiTheme="minorEastAsia" w:hAnsiTheme="minorEastAsia" w:eastAsiaTheme="minorEastAsia"/>
        </w:rPr>
        <w:t>万元，主要用于：</w:t>
      </w:r>
      <w:r>
        <w:rPr>
          <w:rFonts w:hint="eastAsia" w:asciiTheme="minorEastAsia" w:hAnsiTheme="minorEastAsia" w:eastAsiaTheme="minorEastAsia"/>
        </w:rPr>
        <w:t>乡村治理补助支出。</w:t>
      </w:r>
    </w:p>
    <w:p w14:paraId="6B943E20">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5.</w:t>
      </w:r>
      <w:r>
        <w:rPr>
          <w:rFonts w:asciiTheme="minorEastAsia" w:hAnsiTheme="minorEastAsia" w:eastAsiaTheme="minorEastAsia"/>
        </w:rPr>
        <w:t>一般公共服务（类）</w:t>
      </w:r>
      <w:r>
        <w:rPr>
          <w:rFonts w:hint="eastAsia" w:asciiTheme="minorEastAsia" w:hAnsiTheme="minorEastAsia" w:eastAsiaTheme="minorEastAsia"/>
        </w:rPr>
        <w:t>2010350政府办公厅（室）及相关机构事务事业运行</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41.82</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p>
    <w:p w14:paraId="3B4DEFFD">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6.</w:t>
      </w:r>
      <w:r>
        <w:rPr>
          <w:rFonts w:asciiTheme="minorEastAsia" w:hAnsiTheme="minorEastAsia" w:eastAsiaTheme="minorEastAsia"/>
        </w:rPr>
        <w:t>一般公共服务（类）</w:t>
      </w:r>
      <w:r>
        <w:rPr>
          <w:rFonts w:hint="eastAsia" w:asciiTheme="minorEastAsia" w:hAnsiTheme="minorEastAsia" w:eastAsiaTheme="minorEastAsia"/>
        </w:rPr>
        <w:t>2012304民族事务民族工作专项（项目）</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2.60</w:t>
      </w:r>
      <w:r>
        <w:rPr>
          <w:rFonts w:asciiTheme="minorEastAsia" w:hAnsiTheme="minorEastAsia" w:eastAsiaTheme="minorEastAsia"/>
        </w:rPr>
        <w:t>万元，主要用于：</w:t>
      </w:r>
      <w:r>
        <w:rPr>
          <w:rFonts w:hint="eastAsia" w:asciiTheme="minorEastAsia" w:hAnsiTheme="minorEastAsia" w:eastAsiaTheme="minorEastAsia"/>
        </w:rPr>
        <w:t>少数民族工作经费支出。</w:t>
      </w:r>
    </w:p>
    <w:p w14:paraId="57B8A72A">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7.</w:t>
      </w:r>
      <w:r>
        <w:rPr>
          <w:rFonts w:asciiTheme="minorEastAsia" w:hAnsiTheme="minorEastAsia" w:eastAsiaTheme="minorEastAsia"/>
        </w:rPr>
        <w:t>一般公共服务（类）</w:t>
      </w:r>
      <w:r>
        <w:rPr>
          <w:rFonts w:hint="eastAsia" w:asciiTheme="minorEastAsia" w:hAnsiTheme="minorEastAsia" w:eastAsiaTheme="minorEastAsia"/>
        </w:rPr>
        <w:t>2013101党委办公厅（室）及相关机构事务行政运行</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50.96</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p>
    <w:p w14:paraId="7E9DEEB2">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8.</w:t>
      </w:r>
      <w:r>
        <w:rPr>
          <w:rFonts w:asciiTheme="minorEastAsia" w:hAnsiTheme="minorEastAsia" w:eastAsiaTheme="minorEastAsia"/>
        </w:rPr>
        <w:t>一般公共服务（类）</w:t>
      </w:r>
      <w:r>
        <w:rPr>
          <w:rFonts w:hint="eastAsia" w:asciiTheme="minorEastAsia" w:hAnsiTheme="minorEastAsia" w:eastAsiaTheme="minorEastAsia"/>
        </w:rPr>
        <w:t>2013150党委办公厅（室）及相关机构事务事业运行</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8.53</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p>
    <w:p w14:paraId="1058E166">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9.文化旅游体育与传媒支出</w:t>
      </w:r>
      <w:r>
        <w:rPr>
          <w:rFonts w:asciiTheme="minorEastAsia" w:hAnsiTheme="minorEastAsia" w:eastAsiaTheme="minorEastAsia"/>
        </w:rPr>
        <w:t>（类）</w:t>
      </w:r>
      <w:r>
        <w:rPr>
          <w:rFonts w:hint="eastAsia" w:asciiTheme="minorEastAsia" w:hAnsiTheme="minorEastAsia" w:eastAsiaTheme="minorEastAsia"/>
        </w:rPr>
        <w:t>2070109文化旅游体育与传媒支出群众文化</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31.30</w:t>
      </w:r>
      <w:r>
        <w:rPr>
          <w:rFonts w:asciiTheme="minorEastAsia" w:hAnsiTheme="minorEastAsia" w:eastAsiaTheme="minorEastAsia"/>
        </w:rPr>
        <w:t>万元，主要用于：</w:t>
      </w:r>
      <w:r>
        <w:rPr>
          <w:rFonts w:hint="eastAsia" w:asciiTheme="minorEastAsia" w:hAnsiTheme="minorEastAsia" w:eastAsiaTheme="minorEastAsia"/>
        </w:rPr>
        <w:t>人员工资保险十三月奖金等支出和经费运行。</w:t>
      </w:r>
    </w:p>
    <w:p w14:paraId="25BD9A8D">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10.社会保障和就业支出</w:t>
      </w:r>
      <w:r>
        <w:rPr>
          <w:rFonts w:asciiTheme="minorEastAsia" w:hAnsiTheme="minorEastAsia" w:eastAsiaTheme="minorEastAsia"/>
        </w:rPr>
        <w:t>（类）</w:t>
      </w:r>
      <w:r>
        <w:rPr>
          <w:rFonts w:hint="eastAsia" w:asciiTheme="minorEastAsia" w:hAnsiTheme="minorEastAsia" w:eastAsiaTheme="minorEastAsia"/>
        </w:rPr>
        <w:t>2080109社会保障和就业支出社会保险经办机构</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36.68</w:t>
      </w:r>
      <w:r>
        <w:rPr>
          <w:rFonts w:asciiTheme="minorEastAsia" w:hAnsiTheme="minorEastAsia" w:eastAsiaTheme="minorEastAsia"/>
        </w:rPr>
        <w:t>万元，主要用于：</w:t>
      </w:r>
      <w:r>
        <w:rPr>
          <w:rFonts w:hint="eastAsia" w:asciiTheme="minorEastAsia" w:hAnsiTheme="minorEastAsia" w:eastAsiaTheme="minorEastAsia"/>
        </w:rPr>
        <w:t>人员工资保险十三月奖金支出和经费运行。</w:t>
      </w:r>
    </w:p>
    <w:p w14:paraId="56AF1C56">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11. 社会保障和就业支出</w:t>
      </w:r>
      <w:r>
        <w:rPr>
          <w:rFonts w:asciiTheme="minorEastAsia" w:hAnsiTheme="minorEastAsia" w:eastAsiaTheme="minorEastAsia"/>
        </w:rPr>
        <w:t>（类）</w:t>
      </w:r>
      <w:r>
        <w:rPr>
          <w:rFonts w:hint="eastAsia" w:asciiTheme="minorEastAsia" w:hAnsiTheme="minorEastAsia" w:eastAsiaTheme="minorEastAsia"/>
        </w:rPr>
        <w:t>2080199其他人力资源2022年预算为8.20万元，主要用于：三支一扶工资保险等。</w:t>
      </w:r>
    </w:p>
    <w:p w14:paraId="68CD1166">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12. 社会保障和就业支出</w:t>
      </w:r>
      <w:r>
        <w:rPr>
          <w:rFonts w:asciiTheme="minorEastAsia" w:hAnsiTheme="minorEastAsia" w:eastAsiaTheme="minorEastAsia"/>
        </w:rPr>
        <w:t>（类）</w:t>
      </w:r>
      <w:r>
        <w:rPr>
          <w:rFonts w:hint="eastAsia" w:asciiTheme="minorEastAsia" w:hAnsiTheme="minorEastAsia" w:eastAsiaTheme="minorEastAsia"/>
        </w:rPr>
        <w:t>2080208</w:t>
      </w:r>
      <w:r>
        <w:rPr>
          <w:rFonts w:hint="eastAsia" w:cs="宋体" w:asciiTheme="minorEastAsia" w:hAnsiTheme="minorEastAsia" w:eastAsiaTheme="minorEastAsia"/>
          <w:color w:val="000000"/>
          <w:kern w:val="0"/>
        </w:rPr>
        <w:t>基层政权建设和社区治理</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358.58</w:t>
      </w:r>
      <w:r>
        <w:rPr>
          <w:rFonts w:asciiTheme="minorEastAsia" w:hAnsiTheme="minorEastAsia" w:eastAsiaTheme="minorEastAsia"/>
        </w:rPr>
        <w:t>万元，主要用于：</w:t>
      </w:r>
      <w:r>
        <w:rPr>
          <w:rFonts w:hint="eastAsia" w:asciiTheme="minorEastAsia" w:hAnsiTheme="minorEastAsia" w:eastAsiaTheme="minorEastAsia"/>
        </w:rPr>
        <w:t>社区人员工资保险绩效等支出和经费运行。</w:t>
      </w:r>
    </w:p>
    <w:p w14:paraId="47DAD812">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13. 社会保障和就业支出</w:t>
      </w:r>
      <w:r>
        <w:rPr>
          <w:rFonts w:asciiTheme="minorEastAsia" w:hAnsiTheme="minorEastAsia" w:eastAsiaTheme="minorEastAsia"/>
        </w:rPr>
        <w:t>（类）</w:t>
      </w:r>
      <w:r>
        <w:rPr>
          <w:rFonts w:hint="eastAsia" w:asciiTheme="minorEastAsia" w:hAnsiTheme="minorEastAsia" w:eastAsiaTheme="minorEastAsia"/>
        </w:rPr>
        <w:t>2080501行政事业单位养老支出行政单位离退休</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4.14</w:t>
      </w:r>
      <w:r>
        <w:rPr>
          <w:rFonts w:asciiTheme="minorEastAsia" w:hAnsiTheme="minorEastAsia" w:eastAsiaTheme="minorEastAsia"/>
        </w:rPr>
        <w:t>万元，主要用于：</w:t>
      </w:r>
      <w:r>
        <w:rPr>
          <w:rFonts w:hint="eastAsia" w:asciiTheme="minorEastAsia" w:hAnsiTheme="minorEastAsia" w:eastAsiaTheme="minorEastAsia"/>
        </w:rPr>
        <w:t>行政退休人员费用。</w:t>
      </w:r>
    </w:p>
    <w:p w14:paraId="6E4C8C38">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14. 社会保障和就业支出（类）2080502行政事业单位养老支出事业单位离退休</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1.35</w:t>
      </w:r>
      <w:r>
        <w:rPr>
          <w:rFonts w:asciiTheme="minorEastAsia" w:hAnsiTheme="minorEastAsia" w:eastAsiaTheme="minorEastAsia"/>
        </w:rPr>
        <w:t>万元，主要用于：</w:t>
      </w:r>
      <w:r>
        <w:rPr>
          <w:rFonts w:hint="eastAsia" w:asciiTheme="minorEastAsia" w:hAnsiTheme="minorEastAsia" w:eastAsiaTheme="minorEastAsia"/>
        </w:rPr>
        <w:t>事业退休人员费用。</w:t>
      </w:r>
    </w:p>
    <w:p w14:paraId="1E35F121">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15.</w:t>
      </w:r>
      <w:r>
        <w:rPr>
          <w:rFonts w:asciiTheme="minorEastAsia" w:hAnsiTheme="minorEastAsia" w:eastAsiaTheme="minorEastAsia"/>
        </w:rPr>
        <w:t xml:space="preserve"> </w:t>
      </w:r>
      <w:r>
        <w:rPr>
          <w:rFonts w:hint="eastAsia" w:asciiTheme="minorEastAsia" w:hAnsiTheme="minorEastAsia" w:eastAsiaTheme="minorEastAsia"/>
        </w:rPr>
        <w:t>社会保障和就业支出</w:t>
      </w:r>
      <w:r>
        <w:rPr>
          <w:rFonts w:asciiTheme="minorEastAsia" w:hAnsiTheme="minorEastAsia" w:eastAsiaTheme="minorEastAsia"/>
        </w:rPr>
        <w:t>（类）</w:t>
      </w:r>
      <w:r>
        <w:rPr>
          <w:rFonts w:hint="eastAsia" w:asciiTheme="minorEastAsia" w:hAnsiTheme="minorEastAsia" w:eastAsiaTheme="minorEastAsia"/>
        </w:rPr>
        <w:t>2080505行政事业单位养老支出机关事业单位基本养老保险缴费支出</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75.81</w:t>
      </w:r>
      <w:r>
        <w:rPr>
          <w:rFonts w:asciiTheme="minorEastAsia" w:hAnsiTheme="minorEastAsia" w:eastAsiaTheme="minorEastAsia"/>
        </w:rPr>
        <w:t>万元，主要用于：</w:t>
      </w:r>
      <w:r>
        <w:rPr>
          <w:rFonts w:hint="eastAsia" w:asciiTheme="minorEastAsia" w:hAnsiTheme="minorEastAsia" w:eastAsiaTheme="minorEastAsia"/>
        </w:rPr>
        <w:t>职工养老保险支出。</w:t>
      </w:r>
    </w:p>
    <w:p w14:paraId="50E6F0F4">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16.</w:t>
      </w:r>
      <w:r>
        <w:rPr>
          <w:rFonts w:asciiTheme="minorEastAsia" w:hAnsiTheme="minorEastAsia" w:eastAsiaTheme="minorEastAsia"/>
        </w:rPr>
        <w:t xml:space="preserve"> </w:t>
      </w:r>
      <w:r>
        <w:rPr>
          <w:rFonts w:hint="eastAsia" w:asciiTheme="minorEastAsia" w:hAnsiTheme="minorEastAsia" w:eastAsiaTheme="minorEastAsia"/>
        </w:rPr>
        <w:t>社会保障和就业支出</w:t>
      </w:r>
      <w:r>
        <w:rPr>
          <w:rFonts w:asciiTheme="minorEastAsia" w:hAnsiTheme="minorEastAsia" w:eastAsiaTheme="minorEastAsia"/>
        </w:rPr>
        <w:t>（类）</w:t>
      </w:r>
      <w:r>
        <w:rPr>
          <w:rFonts w:hint="eastAsia" w:asciiTheme="minorEastAsia" w:hAnsiTheme="minorEastAsia" w:eastAsiaTheme="minorEastAsia"/>
        </w:rPr>
        <w:t>2080801抚恤死亡抚恤支出</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2.42</w:t>
      </w:r>
      <w:r>
        <w:rPr>
          <w:rFonts w:asciiTheme="minorEastAsia" w:hAnsiTheme="minorEastAsia" w:eastAsiaTheme="minorEastAsia"/>
        </w:rPr>
        <w:t>万元，主要用于：</w:t>
      </w:r>
      <w:r>
        <w:rPr>
          <w:rFonts w:hint="eastAsia" w:asciiTheme="minorEastAsia" w:hAnsiTheme="minorEastAsia" w:eastAsiaTheme="minorEastAsia"/>
        </w:rPr>
        <w:t>遗属生活补助。</w:t>
      </w:r>
    </w:p>
    <w:p w14:paraId="621BAC25">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17.</w:t>
      </w:r>
      <w:r>
        <w:rPr>
          <w:rFonts w:asciiTheme="minorEastAsia" w:hAnsiTheme="minorEastAsia" w:eastAsiaTheme="minorEastAsia"/>
        </w:rPr>
        <w:t xml:space="preserve"> </w:t>
      </w:r>
      <w:r>
        <w:rPr>
          <w:rFonts w:hint="eastAsia" w:asciiTheme="minorEastAsia" w:hAnsiTheme="minorEastAsia" w:eastAsiaTheme="minorEastAsia"/>
        </w:rPr>
        <w:t>社会保障和就业支出</w:t>
      </w:r>
      <w:r>
        <w:rPr>
          <w:rFonts w:asciiTheme="minorEastAsia" w:hAnsiTheme="minorEastAsia" w:eastAsiaTheme="minorEastAsia"/>
        </w:rPr>
        <w:t>（类）</w:t>
      </w:r>
      <w:r>
        <w:rPr>
          <w:rFonts w:hint="eastAsia" w:asciiTheme="minorEastAsia" w:hAnsiTheme="minorEastAsia" w:eastAsiaTheme="minorEastAsia"/>
        </w:rPr>
        <w:t>2082102特困人员救助供养农村特困人员救助供养支出</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0.60</w:t>
      </w:r>
      <w:r>
        <w:rPr>
          <w:rFonts w:asciiTheme="minorEastAsia" w:hAnsiTheme="minorEastAsia" w:eastAsiaTheme="minorEastAsia"/>
        </w:rPr>
        <w:t>万元，主要用于：</w:t>
      </w:r>
      <w:r>
        <w:rPr>
          <w:rFonts w:hint="eastAsia" w:asciiTheme="minorEastAsia" w:hAnsiTheme="minorEastAsia" w:eastAsiaTheme="minorEastAsia"/>
        </w:rPr>
        <w:t>五保户丧葬费。</w:t>
      </w:r>
    </w:p>
    <w:p w14:paraId="3541D2D3">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18.</w:t>
      </w:r>
      <w:r>
        <w:rPr>
          <w:rFonts w:asciiTheme="minorEastAsia" w:hAnsiTheme="minorEastAsia" w:eastAsiaTheme="minorEastAsia"/>
        </w:rPr>
        <w:t xml:space="preserve"> </w:t>
      </w:r>
      <w:r>
        <w:rPr>
          <w:rFonts w:hint="eastAsia" w:asciiTheme="minorEastAsia" w:hAnsiTheme="minorEastAsia" w:eastAsiaTheme="minorEastAsia"/>
        </w:rPr>
        <w:t>卫生健康支出</w:t>
      </w:r>
      <w:r>
        <w:rPr>
          <w:rFonts w:asciiTheme="minorEastAsia" w:hAnsiTheme="minorEastAsia" w:eastAsiaTheme="minorEastAsia"/>
        </w:rPr>
        <w:t>（类）</w:t>
      </w:r>
      <w:r>
        <w:rPr>
          <w:rFonts w:hint="eastAsia" w:asciiTheme="minorEastAsia" w:hAnsiTheme="minorEastAsia" w:eastAsiaTheme="minorEastAsia"/>
        </w:rPr>
        <w:t>2100049公共卫生其他公共卫生支出</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13.76</w:t>
      </w:r>
      <w:r>
        <w:rPr>
          <w:rFonts w:asciiTheme="minorEastAsia" w:hAnsiTheme="minorEastAsia" w:eastAsiaTheme="minorEastAsia"/>
        </w:rPr>
        <w:t>万元，主要用于：</w:t>
      </w:r>
      <w:r>
        <w:rPr>
          <w:rFonts w:hint="eastAsia" w:asciiTheme="minorEastAsia" w:hAnsiTheme="minorEastAsia" w:eastAsiaTheme="minorEastAsia"/>
        </w:rPr>
        <w:t>公共卫生支出。</w:t>
      </w:r>
    </w:p>
    <w:p w14:paraId="5699D7A0">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19.</w:t>
      </w:r>
      <w:r>
        <w:rPr>
          <w:rFonts w:asciiTheme="minorEastAsia" w:hAnsiTheme="minorEastAsia" w:eastAsiaTheme="minorEastAsia"/>
        </w:rPr>
        <w:t xml:space="preserve"> </w:t>
      </w:r>
      <w:r>
        <w:rPr>
          <w:rFonts w:hint="eastAsia" w:asciiTheme="minorEastAsia" w:hAnsiTheme="minorEastAsia" w:eastAsiaTheme="minorEastAsia"/>
        </w:rPr>
        <w:t>卫生健康支出</w:t>
      </w:r>
      <w:r>
        <w:rPr>
          <w:rFonts w:asciiTheme="minorEastAsia" w:hAnsiTheme="minorEastAsia" w:eastAsiaTheme="minorEastAsia"/>
        </w:rPr>
        <w:t>（类）</w:t>
      </w:r>
      <w:r>
        <w:rPr>
          <w:rFonts w:hint="eastAsia" w:asciiTheme="minorEastAsia" w:hAnsiTheme="minorEastAsia" w:eastAsiaTheme="minorEastAsia"/>
        </w:rPr>
        <w:t>2101101</w:t>
      </w:r>
      <w:r>
        <w:rPr>
          <w:rFonts w:hint="eastAsia" w:cs="宋体" w:asciiTheme="minorEastAsia" w:hAnsiTheme="minorEastAsia" w:eastAsiaTheme="minorEastAsia"/>
          <w:color w:val="000000"/>
          <w:kern w:val="0"/>
        </w:rPr>
        <w:t>行政单位医疗</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37.9</w:t>
      </w:r>
      <w:r>
        <w:rPr>
          <w:rFonts w:asciiTheme="minorEastAsia" w:hAnsiTheme="minorEastAsia" w:eastAsiaTheme="minorEastAsia"/>
        </w:rPr>
        <w:t>万元，主要用于：</w:t>
      </w:r>
      <w:r>
        <w:rPr>
          <w:rFonts w:hint="eastAsia" w:asciiTheme="minorEastAsia" w:hAnsiTheme="minorEastAsia" w:eastAsiaTheme="minorEastAsia"/>
        </w:rPr>
        <w:t>职工医疗保险支出。</w:t>
      </w:r>
    </w:p>
    <w:p w14:paraId="694ED699">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20.</w:t>
      </w:r>
      <w:r>
        <w:rPr>
          <w:rFonts w:asciiTheme="minorEastAsia" w:hAnsiTheme="minorEastAsia" w:eastAsiaTheme="minorEastAsia"/>
        </w:rPr>
        <w:t xml:space="preserve"> </w:t>
      </w:r>
      <w:r>
        <w:rPr>
          <w:rFonts w:hint="eastAsia" w:asciiTheme="minorEastAsia" w:hAnsiTheme="minorEastAsia" w:eastAsiaTheme="minorEastAsia"/>
        </w:rPr>
        <w:t>卫生健康支出</w:t>
      </w:r>
      <w:r>
        <w:rPr>
          <w:rFonts w:asciiTheme="minorEastAsia" w:hAnsiTheme="minorEastAsia" w:eastAsiaTheme="minorEastAsia"/>
        </w:rPr>
        <w:t>（类）</w:t>
      </w:r>
      <w:r>
        <w:rPr>
          <w:rFonts w:hint="eastAsia" w:asciiTheme="minorEastAsia" w:hAnsiTheme="minorEastAsia" w:eastAsiaTheme="minorEastAsia"/>
        </w:rPr>
        <w:t>2101102</w:t>
      </w:r>
      <w:r>
        <w:rPr>
          <w:rFonts w:hint="eastAsia" w:cs="宋体" w:asciiTheme="minorEastAsia" w:hAnsiTheme="minorEastAsia" w:eastAsiaTheme="minorEastAsia"/>
          <w:color w:val="000000"/>
          <w:kern w:val="0"/>
        </w:rPr>
        <w:t>事业单位医疗</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20.75</w:t>
      </w:r>
      <w:r>
        <w:rPr>
          <w:rFonts w:asciiTheme="minorEastAsia" w:hAnsiTheme="minorEastAsia" w:eastAsiaTheme="minorEastAsia"/>
        </w:rPr>
        <w:t>万元，主要用于：</w:t>
      </w:r>
      <w:r>
        <w:rPr>
          <w:rFonts w:hint="eastAsia" w:asciiTheme="minorEastAsia" w:hAnsiTheme="minorEastAsia" w:eastAsiaTheme="minorEastAsia"/>
        </w:rPr>
        <w:t>职工医疗保险支出。</w:t>
      </w:r>
    </w:p>
    <w:p w14:paraId="3E11EB06">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21.</w:t>
      </w:r>
      <w:r>
        <w:rPr>
          <w:rFonts w:asciiTheme="minorEastAsia" w:hAnsiTheme="minorEastAsia" w:eastAsiaTheme="minorEastAsia"/>
        </w:rPr>
        <w:t xml:space="preserve"> </w:t>
      </w:r>
      <w:r>
        <w:rPr>
          <w:rFonts w:hint="eastAsia" w:asciiTheme="minorEastAsia" w:hAnsiTheme="minorEastAsia" w:eastAsiaTheme="minorEastAsia"/>
        </w:rPr>
        <w:t>卫生健康支出</w:t>
      </w:r>
      <w:r>
        <w:rPr>
          <w:rFonts w:asciiTheme="minorEastAsia" w:hAnsiTheme="minorEastAsia" w:eastAsiaTheme="minorEastAsia"/>
        </w:rPr>
        <w:t>（类）</w:t>
      </w:r>
      <w:r>
        <w:rPr>
          <w:rFonts w:hint="eastAsia" w:asciiTheme="minorEastAsia" w:hAnsiTheme="minorEastAsia" w:eastAsiaTheme="minorEastAsia"/>
        </w:rPr>
        <w:t>2101103</w:t>
      </w:r>
      <w:r>
        <w:rPr>
          <w:rFonts w:hint="eastAsia" w:cs="宋体" w:asciiTheme="minorEastAsia" w:hAnsiTheme="minorEastAsia" w:eastAsiaTheme="minorEastAsia"/>
          <w:color w:val="000000"/>
          <w:kern w:val="0"/>
        </w:rPr>
        <w:t>公务员医疗补助</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2.88</w:t>
      </w:r>
      <w:r>
        <w:rPr>
          <w:rFonts w:asciiTheme="minorEastAsia" w:hAnsiTheme="minorEastAsia" w:eastAsiaTheme="minorEastAsia"/>
        </w:rPr>
        <w:t>万元，主要用于：</w:t>
      </w:r>
      <w:r>
        <w:rPr>
          <w:rFonts w:hint="eastAsia" w:asciiTheme="minorEastAsia" w:hAnsiTheme="minorEastAsia" w:eastAsiaTheme="minorEastAsia"/>
        </w:rPr>
        <w:t>职工大病医疗保险支出。</w:t>
      </w:r>
    </w:p>
    <w:p w14:paraId="72F8B6D5">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22.</w:t>
      </w:r>
      <w:r>
        <w:rPr>
          <w:rFonts w:asciiTheme="minorEastAsia" w:hAnsiTheme="minorEastAsia" w:eastAsiaTheme="minorEastAsia"/>
        </w:rPr>
        <w:t xml:space="preserve"> </w:t>
      </w:r>
      <w:r>
        <w:rPr>
          <w:rFonts w:hint="eastAsia" w:asciiTheme="minorEastAsia" w:hAnsiTheme="minorEastAsia" w:eastAsiaTheme="minorEastAsia"/>
        </w:rPr>
        <w:t>卫生健康支出</w:t>
      </w:r>
      <w:r>
        <w:rPr>
          <w:rFonts w:asciiTheme="minorEastAsia" w:hAnsiTheme="minorEastAsia" w:eastAsiaTheme="minorEastAsia"/>
        </w:rPr>
        <w:t>（类）</w:t>
      </w:r>
      <w:r>
        <w:rPr>
          <w:rFonts w:hint="eastAsia" w:asciiTheme="minorEastAsia" w:hAnsiTheme="minorEastAsia" w:eastAsiaTheme="minorEastAsia"/>
        </w:rPr>
        <w:t>2101104</w:t>
      </w:r>
      <w:r>
        <w:rPr>
          <w:rFonts w:hint="eastAsia" w:cs="宋体" w:asciiTheme="minorEastAsia" w:hAnsiTheme="minorEastAsia" w:eastAsiaTheme="minorEastAsia"/>
          <w:color w:val="000000"/>
          <w:kern w:val="0"/>
        </w:rPr>
        <w:t>其他行政事业单位医疗支出</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1.68</w:t>
      </w:r>
      <w:r>
        <w:rPr>
          <w:rFonts w:asciiTheme="minorEastAsia" w:hAnsiTheme="minorEastAsia" w:eastAsiaTheme="minorEastAsia"/>
        </w:rPr>
        <w:t>万元，主要用于：</w:t>
      </w:r>
      <w:r>
        <w:rPr>
          <w:rFonts w:hint="eastAsia" w:asciiTheme="minorEastAsia" w:hAnsiTheme="minorEastAsia" w:eastAsiaTheme="minorEastAsia"/>
        </w:rPr>
        <w:t>职工大病医疗保险支出。</w:t>
      </w:r>
    </w:p>
    <w:p w14:paraId="463C115D">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23.</w:t>
      </w:r>
      <w:r>
        <w:rPr>
          <w:rFonts w:asciiTheme="minorEastAsia" w:hAnsiTheme="minorEastAsia" w:eastAsiaTheme="minorEastAsia"/>
        </w:rPr>
        <w:t xml:space="preserve"> </w:t>
      </w:r>
      <w:r>
        <w:rPr>
          <w:rFonts w:hint="eastAsia" w:asciiTheme="minorEastAsia" w:hAnsiTheme="minorEastAsia" w:eastAsiaTheme="minorEastAsia"/>
        </w:rPr>
        <w:t>农林水支出</w:t>
      </w:r>
      <w:r>
        <w:rPr>
          <w:rFonts w:asciiTheme="minorEastAsia" w:hAnsiTheme="minorEastAsia" w:eastAsiaTheme="minorEastAsia"/>
        </w:rPr>
        <w:t>（类）</w:t>
      </w:r>
      <w:r>
        <w:rPr>
          <w:rFonts w:hint="eastAsia" w:asciiTheme="minorEastAsia" w:hAnsiTheme="minorEastAsia" w:eastAsiaTheme="minorEastAsia"/>
        </w:rPr>
        <w:t>2130104农林水支出农业农村事业运行</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94.65</w:t>
      </w:r>
      <w:r>
        <w:rPr>
          <w:rFonts w:asciiTheme="minorEastAsia" w:hAnsiTheme="minorEastAsia" w:eastAsiaTheme="minorEastAsia"/>
        </w:rPr>
        <w:t>万元，主要用于：</w:t>
      </w:r>
      <w:r>
        <w:rPr>
          <w:rFonts w:hint="eastAsia" w:asciiTheme="minorEastAsia" w:hAnsiTheme="minorEastAsia" w:eastAsiaTheme="minorEastAsia"/>
        </w:rPr>
        <w:t>人员工资保险绩效等支出和经费运行。</w:t>
      </w:r>
    </w:p>
    <w:p w14:paraId="5CD70021">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24.</w:t>
      </w:r>
      <w:r>
        <w:rPr>
          <w:rFonts w:asciiTheme="minorEastAsia" w:hAnsiTheme="minorEastAsia" w:eastAsiaTheme="minorEastAsia"/>
        </w:rPr>
        <w:t xml:space="preserve"> </w:t>
      </w:r>
      <w:r>
        <w:rPr>
          <w:rFonts w:hint="eastAsia" w:asciiTheme="minorEastAsia" w:hAnsiTheme="minorEastAsia" w:eastAsiaTheme="minorEastAsia"/>
        </w:rPr>
        <w:t>农林水支出</w:t>
      </w:r>
      <w:r>
        <w:rPr>
          <w:rFonts w:asciiTheme="minorEastAsia" w:hAnsiTheme="minorEastAsia" w:eastAsiaTheme="minorEastAsia"/>
        </w:rPr>
        <w:t>（类）</w:t>
      </w:r>
      <w:r>
        <w:rPr>
          <w:rFonts w:hint="eastAsia" w:asciiTheme="minorEastAsia" w:hAnsiTheme="minorEastAsia" w:eastAsiaTheme="minorEastAsia"/>
        </w:rPr>
        <w:t>2130705农林水支出对村民委员会和党支部的补助2022</w:t>
      </w:r>
      <w:r>
        <w:rPr>
          <w:rFonts w:asciiTheme="minorEastAsia" w:hAnsiTheme="minorEastAsia" w:eastAsiaTheme="minorEastAsia"/>
        </w:rPr>
        <w:t>年预算数为</w:t>
      </w:r>
      <w:r>
        <w:rPr>
          <w:rFonts w:hint="eastAsia" w:asciiTheme="minorEastAsia" w:hAnsiTheme="minorEastAsia" w:eastAsiaTheme="minorEastAsia"/>
        </w:rPr>
        <w:t>37.91</w:t>
      </w:r>
      <w:r>
        <w:rPr>
          <w:rFonts w:asciiTheme="minorEastAsia" w:hAnsiTheme="minorEastAsia" w:eastAsiaTheme="minorEastAsia"/>
        </w:rPr>
        <w:t>万元，主要用于：</w:t>
      </w:r>
      <w:r>
        <w:rPr>
          <w:rFonts w:hint="eastAsia" w:asciiTheme="minorEastAsia" w:hAnsiTheme="minorEastAsia" w:eastAsiaTheme="minorEastAsia"/>
        </w:rPr>
        <w:t>村干部人员工资、绩效等支出和经费运行。</w:t>
      </w:r>
    </w:p>
    <w:p w14:paraId="33697A7C">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25.</w:t>
      </w:r>
      <w:r>
        <w:rPr>
          <w:rFonts w:asciiTheme="minorEastAsia" w:hAnsiTheme="minorEastAsia" w:eastAsiaTheme="minorEastAsia"/>
        </w:rPr>
        <w:t xml:space="preserve"> </w:t>
      </w:r>
      <w:r>
        <w:rPr>
          <w:rFonts w:hint="eastAsia" w:asciiTheme="minorEastAsia" w:hAnsiTheme="minorEastAsia" w:eastAsiaTheme="minorEastAsia"/>
        </w:rPr>
        <w:t>农林水支出</w:t>
      </w:r>
      <w:r>
        <w:rPr>
          <w:rFonts w:asciiTheme="minorEastAsia" w:hAnsiTheme="minorEastAsia" w:eastAsiaTheme="minorEastAsia"/>
        </w:rPr>
        <w:t>（类）</w:t>
      </w:r>
      <w:r>
        <w:rPr>
          <w:rFonts w:hint="eastAsia" w:asciiTheme="minorEastAsia" w:hAnsiTheme="minorEastAsia" w:eastAsiaTheme="minorEastAsia"/>
        </w:rPr>
        <w:t>2130707农村综合示范改革试点补助2022</w:t>
      </w:r>
      <w:r>
        <w:rPr>
          <w:rFonts w:asciiTheme="minorEastAsia" w:hAnsiTheme="minorEastAsia" w:eastAsiaTheme="minorEastAsia"/>
        </w:rPr>
        <w:t>年预算数为</w:t>
      </w:r>
      <w:r>
        <w:rPr>
          <w:rFonts w:hint="eastAsia" w:asciiTheme="minorEastAsia" w:hAnsiTheme="minorEastAsia" w:eastAsiaTheme="minorEastAsia"/>
        </w:rPr>
        <w:t>3.00</w:t>
      </w:r>
      <w:r>
        <w:rPr>
          <w:rFonts w:asciiTheme="minorEastAsia" w:hAnsiTheme="minorEastAsia" w:eastAsiaTheme="minorEastAsia"/>
        </w:rPr>
        <w:t>万元，主要用于：</w:t>
      </w:r>
      <w:r>
        <w:rPr>
          <w:rFonts w:hint="eastAsia" w:asciiTheme="minorEastAsia" w:hAnsiTheme="minorEastAsia" w:eastAsiaTheme="minorEastAsia"/>
        </w:rPr>
        <w:t>村干部人员工资、绩效等支出和经费运行。</w:t>
      </w:r>
    </w:p>
    <w:p w14:paraId="3D78A53F">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26.</w:t>
      </w:r>
      <w:r>
        <w:rPr>
          <w:rFonts w:asciiTheme="minorEastAsia" w:hAnsiTheme="minorEastAsia" w:eastAsiaTheme="minorEastAsia"/>
        </w:rPr>
        <w:t xml:space="preserve"> </w:t>
      </w:r>
      <w:r>
        <w:rPr>
          <w:rFonts w:hint="eastAsia" w:asciiTheme="minorEastAsia" w:hAnsiTheme="minorEastAsia" w:eastAsiaTheme="minorEastAsia"/>
        </w:rPr>
        <w:t>住房保障支出</w:t>
      </w:r>
      <w:r>
        <w:rPr>
          <w:rFonts w:asciiTheme="minorEastAsia" w:hAnsiTheme="minorEastAsia" w:eastAsiaTheme="minorEastAsia"/>
        </w:rPr>
        <w:t>（类）</w:t>
      </w:r>
      <w:r>
        <w:rPr>
          <w:rFonts w:hint="eastAsia" w:asciiTheme="minorEastAsia" w:hAnsiTheme="minorEastAsia" w:eastAsiaTheme="minorEastAsia"/>
        </w:rPr>
        <w:t>2210201 住房公积金</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年预算数为</w:t>
      </w:r>
      <w:r>
        <w:rPr>
          <w:rFonts w:hint="eastAsia" w:asciiTheme="minorEastAsia" w:hAnsiTheme="minorEastAsia" w:eastAsiaTheme="minorEastAsia"/>
        </w:rPr>
        <w:t>102.91</w:t>
      </w:r>
      <w:r>
        <w:rPr>
          <w:rFonts w:asciiTheme="minorEastAsia" w:hAnsiTheme="minorEastAsia" w:eastAsiaTheme="minorEastAsia"/>
        </w:rPr>
        <w:t>万元，主要用于：</w:t>
      </w:r>
      <w:r>
        <w:rPr>
          <w:rFonts w:hint="eastAsia" w:asciiTheme="minorEastAsia" w:hAnsiTheme="minorEastAsia" w:eastAsiaTheme="minorEastAsia"/>
        </w:rPr>
        <w:t>人员住房公积金支出。</w:t>
      </w:r>
    </w:p>
    <w:p w14:paraId="149DFF8D">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六、一般公共预算基本支出情况说明</w:t>
      </w:r>
    </w:p>
    <w:p w14:paraId="4B476BF1">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年一般公共预算基本支出</w:t>
      </w:r>
      <w:r>
        <w:rPr>
          <w:rFonts w:hint="eastAsia" w:asciiTheme="minorEastAsia" w:hAnsiTheme="minorEastAsia" w:eastAsiaTheme="minorEastAsia"/>
        </w:rPr>
        <w:t>1269.91</w:t>
      </w:r>
      <w:r>
        <w:rPr>
          <w:rFonts w:asciiTheme="minorEastAsia" w:hAnsiTheme="minorEastAsia" w:eastAsiaTheme="minorEastAsia"/>
        </w:rPr>
        <w:t>万元，其中：</w:t>
      </w:r>
    </w:p>
    <w:p w14:paraId="352AD7EB">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人员经费</w:t>
      </w:r>
      <w:r>
        <w:rPr>
          <w:rFonts w:hint="eastAsia" w:asciiTheme="minorEastAsia" w:hAnsiTheme="minorEastAsia" w:eastAsiaTheme="minorEastAsia"/>
        </w:rPr>
        <w:t>762.21</w:t>
      </w:r>
      <w:r>
        <w:rPr>
          <w:rFonts w:asciiTheme="minorEastAsia" w:hAnsiTheme="minorEastAsia" w:eastAsiaTheme="minorEastAsia"/>
        </w:rPr>
        <w:t>万元，主要包括：基本工资</w:t>
      </w:r>
      <w:r>
        <w:rPr>
          <w:rFonts w:hint="eastAsia" w:asciiTheme="minorEastAsia" w:hAnsiTheme="minorEastAsia" w:eastAsiaTheme="minorEastAsia"/>
        </w:rPr>
        <w:t>224.13万元</w:t>
      </w:r>
      <w:r>
        <w:rPr>
          <w:rFonts w:asciiTheme="minorEastAsia" w:hAnsiTheme="minorEastAsia" w:eastAsiaTheme="minorEastAsia"/>
        </w:rPr>
        <w:t>、津贴补贴</w:t>
      </w:r>
      <w:r>
        <w:rPr>
          <w:rFonts w:hint="eastAsia" w:asciiTheme="minorEastAsia" w:hAnsiTheme="minorEastAsia" w:eastAsiaTheme="minorEastAsia"/>
        </w:rPr>
        <w:t>170.49万元</w:t>
      </w:r>
      <w:r>
        <w:rPr>
          <w:rFonts w:asciiTheme="minorEastAsia" w:hAnsiTheme="minorEastAsia" w:eastAsiaTheme="minorEastAsia"/>
        </w:rPr>
        <w:t>、奖金</w:t>
      </w:r>
      <w:r>
        <w:rPr>
          <w:rFonts w:hint="eastAsia" w:asciiTheme="minorEastAsia" w:hAnsiTheme="minorEastAsia" w:eastAsiaTheme="minorEastAsia"/>
        </w:rPr>
        <w:t>11.82万</w:t>
      </w:r>
      <w:r>
        <w:rPr>
          <w:rFonts w:asciiTheme="minorEastAsia" w:hAnsiTheme="minorEastAsia" w:eastAsiaTheme="minorEastAsia"/>
        </w:rPr>
        <w:t>、</w:t>
      </w:r>
      <w:r>
        <w:rPr>
          <w:rFonts w:hint="eastAsia" w:asciiTheme="minorEastAsia" w:hAnsiTheme="minorEastAsia" w:eastAsiaTheme="minorEastAsia"/>
        </w:rPr>
        <w:t>绩效工资73.87万元、机关事业单位基本养老保险缴费75.81万元、职工基本医疗保险缴费59.25万元、公务员医疗补助2.88万、其他保险缴费2.48万元、住房公积金102.91万元、医疗费1.68万元、其他工资福利支出36.89万元。</w:t>
      </w:r>
    </w:p>
    <w:p w14:paraId="569E50B7">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公用经费</w:t>
      </w:r>
      <w:r>
        <w:rPr>
          <w:rFonts w:hint="eastAsia" w:asciiTheme="minorEastAsia" w:hAnsiTheme="minorEastAsia" w:eastAsiaTheme="minorEastAsia"/>
        </w:rPr>
        <w:t>134.15</w:t>
      </w:r>
      <w:r>
        <w:rPr>
          <w:rFonts w:asciiTheme="minorEastAsia" w:hAnsiTheme="minorEastAsia" w:eastAsiaTheme="minorEastAsia"/>
        </w:rPr>
        <w:t>万元，主要包括：办公费</w:t>
      </w:r>
      <w:r>
        <w:rPr>
          <w:rFonts w:hint="eastAsia" w:asciiTheme="minorEastAsia" w:hAnsiTheme="minorEastAsia" w:eastAsiaTheme="minorEastAsia"/>
        </w:rPr>
        <w:t>33.7万元</w:t>
      </w:r>
      <w:r>
        <w:rPr>
          <w:rFonts w:asciiTheme="minorEastAsia" w:hAnsiTheme="minorEastAsia" w:eastAsiaTheme="minorEastAsia"/>
        </w:rPr>
        <w:t>、咨询费</w:t>
      </w:r>
      <w:r>
        <w:rPr>
          <w:rFonts w:hint="eastAsia" w:asciiTheme="minorEastAsia" w:hAnsiTheme="minorEastAsia" w:eastAsiaTheme="minorEastAsia"/>
        </w:rPr>
        <w:t>3.50万元</w:t>
      </w:r>
      <w:r>
        <w:rPr>
          <w:rFonts w:asciiTheme="minorEastAsia" w:hAnsiTheme="minorEastAsia" w:eastAsiaTheme="minorEastAsia"/>
        </w:rPr>
        <w:t>、</w:t>
      </w:r>
      <w:r>
        <w:rPr>
          <w:rFonts w:hint="eastAsia" w:asciiTheme="minorEastAsia" w:hAnsiTheme="minorEastAsia" w:eastAsiaTheme="minorEastAsia"/>
        </w:rPr>
        <w:t>水费2.28万元、电费3.42万元、邮电费6.40万元、差旅费22.80万元、会议费0.12万元、会议费2.20万元、培训费1.60万元、公务接待费1.40万、工会经费9.48万元、福利费6.65万元、公务用车运行维护费7.70万元、其他交通费用30万元、其他商品和服务支出2.90万元。</w:t>
      </w:r>
    </w:p>
    <w:p w14:paraId="0BFD37B3">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对个人和家庭的补助373.55万元，退休费0.27万元、抚恤金2.42万元、生活补助273.58万元、医疗费补助2.31万元、独生子女奖励金0.05万元、其他对个人和家庭的补助94.91万元。</w:t>
      </w:r>
    </w:p>
    <w:p w14:paraId="1CA9C02E">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七、“三公”经费财政拨款预算安排情况说明</w:t>
      </w:r>
    </w:p>
    <w:p w14:paraId="0749D9BC">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年“三公”经费财政拨款预算数</w:t>
      </w:r>
      <w:r>
        <w:rPr>
          <w:rFonts w:hint="eastAsia" w:asciiTheme="minorEastAsia" w:hAnsiTheme="minorEastAsia" w:eastAsiaTheme="minorEastAsia"/>
        </w:rPr>
        <w:t>9.10</w:t>
      </w:r>
      <w:r>
        <w:rPr>
          <w:rFonts w:asciiTheme="minorEastAsia" w:hAnsiTheme="minorEastAsia" w:eastAsiaTheme="minorEastAsia"/>
        </w:rPr>
        <w:t>万元，其中：因公出国（境）经费</w:t>
      </w:r>
      <w:r>
        <w:rPr>
          <w:rFonts w:hint="eastAsia" w:asciiTheme="minorEastAsia" w:hAnsiTheme="minorEastAsia" w:eastAsiaTheme="minorEastAsia"/>
        </w:rPr>
        <w:t>0</w:t>
      </w:r>
      <w:r>
        <w:rPr>
          <w:rFonts w:asciiTheme="minorEastAsia" w:hAnsiTheme="minorEastAsia" w:eastAsiaTheme="minorEastAsia"/>
        </w:rPr>
        <w:t>万元，公务接待费</w:t>
      </w:r>
      <w:r>
        <w:rPr>
          <w:rFonts w:hint="eastAsia" w:asciiTheme="minorEastAsia" w:hAnsiTheme="minorEastAsia" w:eastAsiaTheme="minorEastAsia"/>
        </w:rPr>
        <w:t>1.40</w:t>
      </w:r>
      <w:r>
        <w:rPr>
          <w:rFonts w:asciiTheme="minorEastAsia" w:hAnsiTheme="minorEastAsia" w:eastAsiaTheme="minorEastAsia"/>
        </w:rPr>
        <w:t>万元，公务用车购置及运行维护费</w:t>
      </w:r>
      <w:r>
        <w:rPr>
          <w:rFonts w:hint="eastAsia" w:asciiTheme="minorEastAsia" w:hAnsiTheme="minorEastAsia" w:eastAsiaTheme="minorEastAsia"/>
        </w:rPr>
        <w:t>7.70</w:t>
      </w:r>
      <w:r>
        <w:rPr>
          <w:rFonts w:asciiTheme="minorEastAsia" w:hAnsiTheme="minorEastAsia" w:eastAsiaTheme="minorEastAsia"/>
        </w:rPr>
        <w:t>万元。</w:t>
      </w:r>
    </w:p>
    <w:p w14:paraId="187DAE5A">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（一）因公出国（境）经费较202</w:t>
      </w:r>
      <w:r>
        <w:rPr>
          <w:rFonts w:hint="eastAsia" w:asciiTheme="minorEastAsia" w:hAnsiTheme="minorEastAsia" w:eastAsiaTheme="minorEastAsia"/>
        </w:rPr>
        <w:t>2</w:t>
      </w:r>
      <w:r>
        <w:rPr>
          <w:rFonts w:asciiTheme="minorEastAsia" w:hAnsiTheme="minorEastAsia" w:eastAsiaTheme="minorEastAsia"/>
        </w:rPr>
        <w:t>年预</w:t>
      </w:r>
      <w:r>
        <w:rPr>
          <w:rFonts w:hint="eastAsia" w:asciiTheme="minorEastAsia" w:hAnsiTheme="minorEastAsia" w:eastAsiaTheme="minorEastAsia"/>
        </w:rPr>
        <w:t>算与2021年持平</w:t>
      </w:r>
      <w:r>
        <w:rPr>
          <w:rFonts w:asciiTheme="minorEastAsia" w:hAnsiTheme="minorEastAsia" w:eastAsiaTheme="minorEastAsia"/>
        </w:rPr>
        <w:t>。</w:t>
      </w:r>
    </w:p>
    <w:p w14:paraId="7C89B509">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年因公临时出国（境）安排，拟安排出国（境）团组</w:t>
      </w:r>
      <w:r>
        <w:rPr>
          <w:rFonts w:hint="eastAsia" w:asciiTheme="minorEastAsia" w:hAnsiTheme="minorEastAsia" w:eastAsiaTheme="minorEastAsia"/>
        </w:rPr>
        <w:t>0</w:t>
      </w:r>
      <w:r>
        <w:rPr>
          <w:rFonts w:asciiTheme="minorEastAsia" w:hAnsiTheme="minorEastAsia" w:eastAsiaTheme="minorEastAsia"/>
        </w:rPr>
        <w:t xml:space="preserve">次, </w:t>
      </w:r>
      <w:r>
        <w:rPr>
          <w:rFonts w:hint="eastAsia" w:asciiTheme="minorEastAsia" w:hAnsiTheme="minorEastAsia" w:eastAsiaTheme="minorEastAsia"/>
        </w:rPr>
        <w:t>0</w:t>
      </w:r>
      <w:r>
        <w:rPr>
          <w:rFonts w:asciiTheme="minorEastAsia" w:hAnsiTheme="minorEastAsia" w:eastAsiaTheme="minorEastAsia"/>
        </w:rPr>
        <w:t>人。（二）公务接待费较202</w:t>
      </w:r>
      <w:r>
        <w:rPr>
          <w:rFonts w:hint="eastAsia" w:asciiTheme="minorEastAsia" w:hAnsiTheme="minorEastAsia" w:eastAsiaTheme="minorEastAsia"/>
        </w:rPr>
        <w:t>1</w:t>
      </w:r>
      <w:r>
        <w:rPr>
          <w:rFonts w:asciiTheme="minorEastAsia" w:hAnsiTheme="minorEastAsia" w:eastAsiaTheme="minorEastAsia"/>
        </w:rPr>
        <w:t>年预算</w:t>
      </w:r>
      <w:r>
        <w:rPr>
          <w:rFonts w:hint="eastAsia" w:asciiTheme="minorEastAsia" w:hAnsiTheme="minorEastAsia" w:eastAsiaTheme="minorEastAsia"/>
        </w:rPr>
        <w:t>1.3万元增加0.1万元，增加7.15</w:t>
      </w:r>
      <w:r>
        <w:rPr>
          <w:rFonts w:asciiTheme="minorEastAsia" w:hAnsiTheme="minorEastAsia" w:eastAsiaTheme="minorEastAsia"/>
        </w:rPr>
        <w:t>%</w:t>
      </w:r>
      <w:r>
        <w:rPr>
          <w:rFonts w:hint="eastAsia" w:asciiTheme="minorEastAsia" w:hAnsiTheme="minorEastAsia" w:eastAsiaTheme="minorEastAsia"/>
        </w:rPr>
        <w:t>。</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年公务接待费</w:t>
      </w:r>
      <w:r>
        <w:rPr>
          <w:rFonts w:hint="eastAsia" w:asciiTheme="minorEastAsia" w:hAnsiTheme="minorEastAsia" w:eastAsiaTheme="minorEastAsia"/>
        </w:rPr>
        <w:t>1.4万元</w:t>
      </w:r>
      <w:r>
        <w:rPr>
          <w:rFonts w:asciiTheme="minorEastAsia" w:hAnsiTheme="minorEastAsia" w:eastAsiaTheme="minorEastAsia"/>
        </w:rPr>
        <w:t>计划用于</w:t>
      </w:r>
      <w:r>
        <w:rPr>
          <w:rFonts w:hint="eastAsia" w:asciiTheme="minorEastAsia" w:hAnsiTheme="minorEastAsia" w:eastAsiaTheme="minorEastAsia"/>
        </w:rPr>
        <w:t>相关接待</w:t>
      </w:r>
      <w:r>
        <w:rPr>
          <w:rFonts w:asciiTheme="minorEastAsia" w:hAnsiTheme="minorEastAsia" w:eastAsiaTheme="minorEastAsia"/>
        </w:rPr>
        <w:t>。</w:t>
      </w:r>
    </w:p>
    <w:p w14:paraId="5AA0DBF5">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（三）公务用车购置及运行维护费较202</w:t>
      </w:r>
      <w:r>
        <w:rPr>
          <w:rFonts w:hint="eastAsia" w:asciiTheme="minorEastAsia" w:hAnsiTheme="minorEastAsia" w:eastAsiaTheme="minorEastAsia"/>
        </w:rPr>
        <w:t>1</w:t>
      </w:r>
      <w:r>
        <w:rPr>
          <w:rFonts w:asciiTheme="minorEastAsia" w:hAnsiTheme="minorEastAsia" w:eastAsiaTheme="minorEastAsia"/>
        </w:rPr>
        <w:t>年预算</w:t>
      </w:r>
      <w:r>
        <w:rPr>
          <w:rFonts w:hint="eastAsia" w:asciiTheme="minorEastAsia" w:hAnsiTheme="minorEastAsia" w:eastAsiaTheme="minorEastAsia"/>
        </w:rPr>
        <w:t>6.00万元增长1.70万元，增加22.08</w:t>
      </w:r>
      <w:r>
        <w:rPr>
          <w:rFonts w:asciiTheme="minorEastAsia" w:hAnsiTheme="minorEastAsia" w:eastAsiaTheme="minorEastAsia"/>
        </w:rPr>
        <w:t>%。主要原因是</w:t>
      </w:r>
      <w:r>
        <w:rPr>
          <w:rFonts w:hint="eastAsia" w:asciiTheme="minorEastAsia" w:hAnsiTheme="minorEastAsia" w:eastAsiaTheme="minorEastAsia"/>
        </w:rPr>
        <w:t>县上防火划入一台防火用车</w:t>
      </w:r>
      <w:r>
        <w:rPr>
          <w:rFonts w:asciiTheme="minorEastAsia" w:hAnsiTheme="minorEastAsia" w:eastAsiaTheme="minorEastAsia"/>
        </w:rPr>
        <w:t>。</w:t>
      </w:r>
    </w:p>
    <w:p w14:paraId="466052F8">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单位现有公务用车</w:t>
      </w:r>
      <w:r>
        <w:rPr>
          <w:rFonts w:hint="eastAsia" w:asciiTheme="minorEastAsia" w:hAnsiTheme="minorEastAsia" w:eastAsiaTheme="minorEastAsia"/>
        </w:rPr>
        <w:t>3</w:t>
      </w:r>
      <w:r>
        <w:rPr>
          <w:rFonts w:asciiTheme="minorEastAsia" w:hAnsiTheme="minorEastAsia" w:eastAsiaTheme="minorEastAsia"/>
        </w:rPr>
        <w:t>辆，其中：轿车（含7座以下商务车、城市越野车）×</w:t>
      </w:r>
      <w:r>
        <w:rPr>
          <w:rFonts w:hint="eastAsia" w:asciiTheme="minorEastAsia" w:hAnsiTheme="minorEastAsia" w:eastAsiaTheme="minorEastAsia"/>
        </w:rPr>
        <w:t>3</w:t>
      </w:r>
      <w:r>
        <w:rPr>
          <w:rFonts w:asciiTheme="minorEastAsia" w:hAnsiTheme="minorEastAsia" w:eastAsiaTheme="minorEastAsia"/>
        </w:rPr>
        <w:t>辆。</w:t>
      </w:r>
      <w:r>
        <w:rPr>
          <w:rFonts w:hint="eastAsia" w:asciiTheme="minorEastAsia" w:hAnsiTheme="minorEastAsia" w:eastAsiaTheme="minorEastAsia"/>
        </w:rPr>
        <w:t>（其中一辆为租用发展集团用车、一辆为林业局调拨防火用车）</w:t>
      </w:r>
    </w:p>
    <w:p w14:paraId="695E15C7">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年安排公务用车购置费</w:t>
      </w:r>
      <w:r>
        <w:rPr>
          <w:rFonts w:hint="eastAsia" w:asciiTheme="minorEastAsia" w:hAnsiTheme="minorEastAsia" w:eastAsiaTheme="minorEastAsia"/>
        </w:rPr>
        <w:t>0.00</w:t>
      </w:r>
      <w:r>
        <w:rPr>
          <w:rFonts w:asciiTheme="minorEastAsia" w:hAnsiTheme="minorEastAsia" w:eastAsiaTheme="minorEastAsia"/>
        </w:rPr>
        <w:t>万元，购置公务用车</w:t>
      </w:r>
      <w:r>
        <w:rPr>
          <w:rFonts w:hint="eastAsia" w:asciiTheme="minorEastAsia" w:hAnsiTheme="minorEastAsia" w:eastAsiaTheme="minorEastAsia"/>
        </w:rPr>
        <w:t>0</w:t>
      </w:r>
      <w:r>
        <w:rPr>
          <w:rFonts w:asciiTheme="minorEastAsia" w:hAnsiTheme="minorEastAsia" w:eastAsiaTheme="minorEastAsia"/>
        </w:rPr>
        <w:t>辆，其中：轿车（含7座以下商务车、城市越野车）</w:t>
      </w:r>
      <w:r>
        <w:rPr>
          <w:rFonts w:hint="eastAsia" w:asciiTheme="minorEastAsia" w:hAnsiTheme="minorEastAsia" w:eastAsiaTheme="minorEastAsia"/>
        </w:rPr>
        <w:t>0</w:t>
      </w:r>
      <w:r>
        <w:rPr>
          <w:rFonts w:asciiTheme="minorEastAsia" w:hAnsiTheme="minorEastAsia" w:eastAsiaTheme="minorEastAsia"/>
        </w:rPr>
        <w:t>辆。</w:t>
      </w:r>
    </w:p>
    <w:p w14:paraId="74E062EB">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年安排公务用车运行维护费</w:t>
      </w:r>
      <w:r>
        <w:rPr>
          <w:rFonts w:hint="eastAsia" w:asciiTheme="minorEastAsia" w:hAnsiTheme="minorEastAsia" w:eastAsiaTheme="minorEastAsia"/>
        </w:rPr>
        <w:t>7.70</w:t>
      </w:r>
      <w:r>
        <w:rPr>
          <w:rFonts w:asciiTheme="minorEastAsia" w:hAnsiTheme="minorEastAsia" w:eastAsiaTheme="minorEastAsia"/>
        </w:rPr>
        <w:t>万元，用于</w:t>
      </w:r>
      <w:r>
        <w:rPr>
          <w:rFonts w:hint="eastAsia" w:asciiTheme="minorEastAsia" w:hAnsiTheme="minorEastAsia" w:eastAsiaTheme="minorEastAsia"/>
        </w:rPr>
        <w:t>3</w:t>
      </w:r>
      <w:r>
        <w:rPr>
          <w:rFonts w:asciiTheme="minorEastAsia" w:hAnsiTheme="minorEastAsia" w:eastAsiaTheme="minorEastAsia"/>
        </w:rPr>
        <w:t>辆公务用车</w:t>
      </w:r>
      <w:r>
        <w:rPr>
          <w:rFonts w:hint="eastAsia" w:asciiTheme="minorEastAsia" w:hAnsiTheme="minorEastAsia" w:eastAsiaTheme="minorEastAsia"/>
        </w:rPr>
        <w:t>油费、维修费、保险费</w:t>
      </w:r>
      <w:r>
        <w:rPr>
          <w:rFonts w:asciiTheme="minorEastAsia" w:hAnsiTheme="minorEastAsia" w:eastAsiaTheme="minorEastAsia"/>
        </w:rPr>
        <w:t>等方面支出，主要保障</w:t>
      </w:r>
      <w:r>
        <w:rPr>
          <w:rFonts w:hint="eastAsia" w:asciiTheme="minorEastAsia" w:hAnsiTheme="minorEastAsia" w:eastAsiaTheme="minorEastAsia"/>
        </w:rPr>
        <w:t>公务用车正常使用。</w:t>
      </w:r>
    </w:p>
    <w:p w14:paraId="5DD91DAA">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八、政府性基金预算支出情况说明</w:t>
      </w:r>
    </w:p>
    <w:p w14:paraId="6A077065">
      <w:pPr>
        <w:spacing w:before="130" w:beforeLines="30" w:line="560" w:lineRule="exact"/>
        <w:ind w:firstLine="640" w:firstLineChars="200"/>
        <w:rPr>
          <w:rFonts w:asciiTheme="minorEastAsia" w:hAnsiTheme="minorEastAsia" w:eastAsiaTheme="minorEastAsia"/>
        </w:rPr>
      </w:pPr>
      <w:r>
        <w:rPr>
          <w:rFonts w:hint="eastAsia" w:asciiTheme="minorEastAsia" w:hAnsiTheme="minorEastAsia" w:eastAsiaTheme="minorEastAsia"/>
        </w:rPr>
        <w:t>盐边县桐子林镇人民政府</w:t>
      </w: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年政府性基金预算支出</w:t>
      </w:r>
      <w:r>
        <w:rPr>
          <w:rFonts w:hint="eastAsia" w:asciiTheme="minorEastAsia" w:hAnsiTheme="minorEastAsia" w:eastAsiaTheme="minorEastAsia"/>
        </w:rPr>
        <w:t>0</w:t>
      </w:r>
      <w:r>
        <w:rPr>
          <w:rFonts w:asciiTheme="minorEastAsia" w:hAnsiTheme="minorEastAsia" w:eastAsiaTheme="minorEastAsia"/>
        </w:rPr>
        <w:t>万元，其中：基本支出</w:t>
      </w:r>
      <w:r>
        <w:rPr>
          <w:rFonts w:hint="eastAsia" w:asciiTheme="minorEastAsia" w:hAnsiTheme="minorEastAsia" w:eastAsiaTheme="minorEastAsia"/>
        </w:rPr>
        <w:t>0</w:t>
      </w:r>
      <w:r>
        <w:rPr>
          <w:rFonts w:asciiTheme="minorEastAsia" w:hAnsiTheme="minorEastAsia" w:eastAsiaTheme="minorEastAsia"/>
        </w:rPr>
        <w:t>万元，项目支出</w:t>
      </w:r>
      <w:r>
        <w:rPr>
          <w:rFonts w:hint="eastAsia" w:asciiTheme="minorEastAsia" w:hAnsiTheme="minorEastAsia" w:eastAsiaTheme="minorEastAsia"/>
        </w:rPr>
        <w:t>0</w:t>
      </w:r>
      <w:r>
        <w:rPr>
          <w:rFonts w:asciiTheme="minorEastAsia" w:hAnsiTheme="minorEastAsia" w:eastAsiaTheme="minorEastAsia"/>
        </w:rPr>
        <w:t>万元。</w:t>
      </w:r>
    </w:p>
    <w:p w14:paraId="2FC41BF2">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九、其他重要事项的情况说明</w:t>
      </w:r>
    </w:p>
    <w:p w14:paraId="38CDCADB">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（一）</w:t>
      </w:r>
      <w:r>
        <w:rPr>
          <w:rFonts w:hint="eastAsia" w:asciiTheme="minorEastAsia" w:hAnsiTheme="minorEastAsia" w:eastAsiaTheme="minorEastAsia"/>
        </w:rPr>
        <w:t>机关</w:t>
      </w:r>
      <w:r>
        <w:rPr>
          <w:rFonts w:asciiTheme="minorEastAsia" w:hAnsiTheme="minorEastAsia" w:eastAsiaTheme="minorEastAsia"/>
        </w:rPr>
        <w:t>运行经费。</w:t>
      </w:r>
    </w:p>
    <w:p w14:paraId="06EFE71A">
      <w:pPr>
        <w:spacing w:before="130" w:beforeLines="30" w:line="560" w:lineRule="exact"/>
        <w:ind w:firstLine="800" w:firstLineChars="25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w:t>
      </w:r>
      <w:r>
        <w:rPr>
          <w:rFonts w:hint="eastAsia" w:asciiTheme="minorEastAsia" w:hAnsiTheme="minorEastAsia" w:eastAsiaTheme="minorEastAsia"/>
        </w:rPr>
        <w:t>盐边县桐子林镇人民政府</w:t>
      </w:r>
      <w:r>
        <w:rPr>
          <w:rFonts w:asciiTheme="minorEastAsia" w:hAnsiTheme="minorEastAsia" w:eastAsiaTheme="minorEastAsia"/>
        </w:rPr>
        <w:t>以及下属</w:t>
      </w:r>
      <w:r>
        <w:rPr>
          <w:rFonts w:hint="eastAsia" w:asciiTheme="minorEastAsia" w:hAnsiTheme="minorEastAsia" w:eastAsiaTheme="minorEastAsia"/>
        </w:rPr>
        <w:t>5家</w:t>
      </w:r>
      <w:r>
        <w:rPr>
          <w:rFonts w:asciiTheme="minorEastAsia" w:hAnsiTheme="minorEastAsia" w:eastAsiaTheme="minorEastAsia"/>
        </w:rPr>
        <w:t>事业单位的机关运行经费财政拨款预算为</w:t>
      </w:r>
      <w:r>
        <w:rPr>
          <w:rFonts w:hint="eastAsia" w:asciiTheme="minorEastAsia" w:hAnsiTheme="minorEastAsia" w:eastAsiaTheme="minorEastAsia"/>
        </w:rPr>
        <w:t>134.15</w:t>
      </w:r>
      <w:r>
        <w:rPr>
          <w:rFonts w:asciiTheme="minorEastAsia" w:hAnsiTheme="minorEastAsia" w:eastAsiaTheme="minorEastAsia"/>
        </w:rPr>
        <w:t>万元，比</w:t>
      </w:r>
      <w:r>
        <w:rPr>
          <w:rFonts w:hint="eastAsia" w:asciiTheme="minorEastAsia" w:hAnsiTheme="minorEastAsia" w:eastAsiaTheme="minorEastAsia"/>
        </w:rPr>
        <w:t>2021</w:t>
      </w:r>
      <w:r>
        <w:rPr>
          <w:rFonts w:asciiTheme="minorEastAsia" w:hAnsiTheme="minorEastAsia" w:eastAsiaTheme="minorEastAsia"/>
        </w:rPr>
        <w:t>年预算</w:t>
      </w:r>
      <w:r>
        <w:rPr>
          <w:rFonts w:hint="eastAsia" w:asciiTheme="minorEastAsia" w:hAnsiTheme="minorEastAsia" w:eastAsiaTheme="minorEastAsia"/>
        </w:rPr>
        <w:t>106万元增加28.15万元，增加21</w:t>
      </w:r>
      <w:r>
        <w:rPr>
          <w:rFonts w:asciiTheme="minorEastAsia" w:hAnsiTheme="minorEastAsia" w:eastAsiaTheme="minorEastAsia"/>
        </w:rPr>
        <w:t>%。</w:t>
      </w:r>
      <w:r>
        <w:rPr>
          <w:rFonts w:hint="eastAsia" w:asciiTheme="minorEastAsia" w:hAnsiTheme="minorEastAsia" w:eastAsiaTheme="minorEastAsia"/>
          <w:color w:val="000000"/>
        </w:rPr>
        <w:t>主要</w:t>
      </w:r>
      <w:r>
        <w:rPr>
          <w:rFonts w:hint="eastAsia" w:asciiTheme="minorEastAsia" w:hAnsiTheme="minorEastAsia" w:eastAsiaTheme="minorEastAsia"/>
        </w:rPr>
        <w:t>用于办公及印刷费、邮电费、差旅费、会议费、福利费、日常维修费、专用材料及一般设备购置费、办公用房水电费、公务用车运行维护费以及其他费用等。</w:t>
      </w:r>
    </w:p>
    <w:p w14:paraId="72CCC54C">
      <w:pPr>
        <w:spacing w:before="130" w:beforeLines="30" w:line="560" w:lineRule="exact"/>
        <w:ind w:firstLine="200"/>
        <w:rPr>
          <w:rFonts w:asciiTheme="minorEastAsia" w:hAnsiTheme="minorEastAsia" w:eastAsiaTheme="minorEastAsia"/>
        </w:rPr>
      </w:pPr>
      <w:r>
        <w:rPr>
          <w:rFonts w:hint="eastAsia" w:asciiTheme="minorEastAsia" w:hAnsiTheme="minorEastAsia" w:eastAsiaTheme="minorEastAsia"/>
        </w:rPr>
        <w:t>其中公用经费134.15万元，主要包括：办公费33.70万元、咨询费3.5万元、水费2.28万元、电费3.42万元、邮电费6.40万元、差旅费22.80万元、维修（护）费0.12万元、会议费2.20万元、培训费1.60万元、公务接待费1.40万元、工会经费9.48万元、福利费6.65万元、公务用车运行维护费7.70万元、其他交通费30.00万元、其他商品和服务支出2.90万元。</w:t>
      </w:r>
    </w:p>
    <w:p w14:paraId="0D6A31B3">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（二）国有资产占有使用情况。</w:t>
      </w:r>
    </w:p>
    <w:p w14:paraId="0C519439">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截至202</w:t>
      </w:r>
      <w:r>
        <w:rPr>
          <w:rFonts w:hint="eastAsia" w:asciiTheme="minorEastAsia" w:hAnsiTheme="minorEastAsia" w:eastAsiaTheme="minorEastAsia"/>
        </w:rPr>
        <w:t>1</w:t>
      </w:r>
      <w:r>
        <w:rPr>
          <w:rFonts w:asciiTheme="minorEastAsia" w:hAnsiTheme="minorEastAsia" w:eastAsiaTheme="minorEastAsia"/>
        </w:rPr>
        <w:t>年底，</w:t>
      </w:r>
      <w:r>
        <w:rPr>
          <w:rFonts w:hint="eastAsia" w:asciiTheme="minorEastAsia" w:hAnsiTheme="minorEastAsia" w:eastAsiaTheme="minorEastAsia"/>
        </w:rPr>
        <w:t>盐边县桐子林镇人民政府</w:t>
      </w:r>
      <w:r>
        <w:rPr>
          <w:rFonts w:asciiTheme="minorEastAsia" w:hAnsiTheme="minorEastAsia" w:eastAsiaTheme="minorEastAsia"/>
        </w:rPr>
        <w:t>及所属的非独立核算单位共有车辆</w:t>
      </w:r>
      <w:r>
        <w:rPr>
          <w:rFonts w:hint="eastAsia" w:asciiTheme="minorEastAsia" w:hAnsiTheme="minorEastAsia" w:eastAsiaTheme="minorEastAsia"/>
        </w:rPr>
        <w:t>1</w:t>
      </w:r>
      <w:r>
        <w:rPr>
          <w:rFonts w:asciiTheme="minorEastAsia" w:hAnsiTheme="minorEastAsia" w:eastAsiaTheme="minorEastAsia"/>
        </w:rPr>
        <w:t>辆，其中，执法执勤用车</w:t>
      </w:r>
      <w:r>
        <w:rPr>
          <w:rFonts w:hint="eastAsia" w:asciiTheme="minorEastAsia" w:hAnsiTheme="minorEastAsia" w:eastAsiaTheme="minorEastAsia"/>
        </w:rPr>
        <w:t>0</w:t>
      </w:r>
      <w:r>
        <w:rPr>
          <w:rFonts w:asciiTheme="minorEastAsia" w:hAnsiTheme="minorEastAsia" w:eastAsiaTheme="minorEastAsia"/>
        </w:rPr>
        <w:t>辆。单位价值200万元以上大型设备</w:t>
      </w:r>
      <w:r>
        <w:rPr>
          <w:rFonts w:hint="eastAsia" w:asciiTheme="minorEastAsia" w:hAnsiTheme="minorEastAsia" w:eastAsiaTheme="minorEastAsia"/>
        </w:rPr>
        <w:t>0</w:t>
      </w:r>
      <w:r>
        <w:rPr>
          <w:rFonts w:asciiTheme="minorEastAsia" w:hAnsiTheme="minorEastAsia" w:eastAsiaTheme="minorEastAsia"/>
        </w:rPr>
        <w:t>台。</w:t>
      </w:r>
    </w:p>
    <w:p w14:paraId="4DC3AF49">
      <w:pPr>
        <w:spacing w:before="130" w:beforeLines="30" w:line="560" w:lineRule="exact"/>
        <w:ind w:firstLine="800" w:firstLineChars="250"/>
        <w:rPr>
          <w:rFonts w:asciiTheme="minorEastAsia" w:hAnsiTheme="minorEastAsia" w:eastAsiaTheme="minorEastAsia"/>
        </w:rPr>
      </w:pPr>
      <w:r>
        <w:rPr>
          <w:rFonts w:hint="eastAsia" w:asciiTheme="minorEastAsia" w:hAnsiTheme="minorEastAsia" w:eastAsiaTheme="minorEastAsia"/>
        </w:rPr>
        <w:t>我镇2022年年初固定资产为261.85万元，年初总资产为1656.81万元，国有资产占总资产16%。</w:t>
      </w:r>
    </w:p>
    <w:p w14:paraId="6D5B75BC">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（三）绩效目标设置情况。</w:t>
      </w:r>
    </w:p>
    <w:p w14:paraId="7EAE777E">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202</w:t>
      </w:r>
      <w:r>
        <w:rPr>
          <w:rFonts w:hint="eastAsia" w:asciiTheme="minorEastAsia" w:hAnsiTheme="minorEastAsia" w:eastAsiaTheme="minorEastAsia"/>
        </w:rPr>
        <w:t>2</w:t>
      </w:r>
      <w:r>
        <w:rPr>
          <w:rFonts w:asciiTheme="minorEastAsia" w:hAnsiTheme="minorEastAsia" w:eastAsiaTheme="minorEastAsia"/>
        </w:rPr>
        <w:t>年</w:t>
      </w:r>
      <w:r>
        <w:rPr>
          <w:rFonts w:hint="eastAsia" w:asciiTheme="minorEastAsia" w:hAnsiTheme="minorEastAsia" w:eastAsiaTheme="minorEastAsia"/>
        </w:rPr>
        <w:t>盐边县桐子林镇人民政府</w:t>
      </w:r>
      <w:r>
        <w:rPr>
          <w:rFonts w:asciiTheme="minorEastAsia" w:hAnsiTheme="minorEastAsia" w:eastAsiaTheme="minorEastAsia"/>
        </w:rPr>
        <w:t>部门通用项目和专用项目均按要求实行绩效目标管理，涉及一般公共预算当年拨款</w:t>
      </w:r>
      <w:r>
        <w:rPr>
          <w:rFonts w:hint="eastAsia" w:asciiTheme="minorEastAsia" w:hAnsiTheme="minorEastAsia" w:eastAsiaTheme="minorEastAsia"/>
        </w:rPr>
        <w:t>29.37</w:t>
      </w:r>
      <w:r>
        <w:rPr>
          <w:rFonts w:asciiTheme="minorEastAsia" w:hAnsiTheme="minorEastAsia" w:eastAsiaTheme="minorEastAsia"/>
        </w:rPr>
        <w:t>万元。</w:t>
      </w:r>
    </w:p>
    <w:p w14:paraId="52A26C79">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十、名词解释</w:t>
      </w:r>
    </w:p>
    <w:p w14:paraId="255DEC08">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1.一般公共预算拨款收入：</w:t>
      </w:r>
      <w:r>
        <w:rPr>
          <w:rFonts w:asciiTheme="minorEastAsia" w:hAnsiTheme="minorEastAsia" w:eastAsiaTheme="minorEastAsia"/>
        </w:rPr>
        <w:t>指县级财政当年拨付的资金。</w:t>
      </w:r>
    </w:p>
    <w:p w14:paraId="28D8FC2A">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2.医疗卫生与计划生育（类）行政事业单位医疗（款）行政单位医疗（项）：</w:t>
      </w:r>
      <w:r>
        <w:rPr>
          <w:rFonts w:asciiTheme="minorEastAsia" w:hAnsiTheme="minorEastAsia" w:eastAsiaTheme="minorEastAsia"/>
        </w:rPr>
        <w:t>指县级机关及参公管理事业单位用于缴纳单位基本医疗保险支出。（单位涉及的所有支出功能分类科目都要解释，参照《2021年政府收支分类科目》进行说明。）</w:t>
      </w:r>
    </w:p>
    <w:p w14:paraId="132BB905">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3.基本支出：</w:t>
      </w:r>
      <w:r>
        <w:rPr>
          <w:rFonts w:asciiTheme="minorEastAsia" w:hAnsiTheme="minorEastAsia" w:eastAsiaTheme="minorEastAsia"/>
        </w:rPr>
        <w:t>指为保证机构正常运转，完成日常工作任务而发生的人员支出和公用支出。</w:t>
      </w:r>
    </w:p>
    <w:p w14:paraId="640C62FB">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4.项目支出：</w:t>
      </w:r>
      <w:r>
        <w:rPr>
          <w:rFonts w:asciiTheme="minorEastAsia" w:hAnsiTheme="minorEastAsia" w:eastAsiaTheme="minorEastAsia"/>
        </w:rPr>
        <w:t>指在基本支出之外为完成特定行政任务和事业发展目标所发生的支出。</w:t>
      </w:r>
    </w:p>
    <w:p w14:paraId="75F801AD">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5.“三公”经费：</w:t>
      </w:r>
      <w:r>
        <w:rPr>
          <w:rFonts w:asciiTheme="minorEastAsia" w:hAnsiTheme="minorEastAsia" w:eastAsiaTheme="minorEastAsia"/>
        </w:rPr>
        <w:t>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9E9D649">
      <w:pPr>
        <w:spacing w:before="130" w:beforeLines="30" w:line="560" w:lineRule="exact"/>
        <w:ind w:firstLine="643" w:firstLineChars="200"/>
        <w:rPr>
          <w:rFonts w:asciiTheme="minorEastAsia" w:hAnsiTheme="minorEastAsia" w:eastAsiaTheme="minorEastAsia"/>
        </w:rPr>
      </w:pPr>
      <w:r>
        <w:rPr>
          <w:rFonts w:asciiTheme="minorEastAsia" w:hAnsiTheme="minorEastAsia" w:eastAsiaTheme="minorEastAsia"/>
          <w:b/>
        </w:rPr>
        <w:t>6</w:t>
      </w:r>
      <w:r>
        <w:rPr>
          <w:rFonts w:hint="eastAsia" w:asciiTheme="minorEastAsia" w:hAnsiTheme="minorEastAsia" w:eastAsiaTheme="minorEastAsia"/>
          <w:b/>
        </w:rPr>
        <w:t>机关</w:t>
      </w:r>
      <w:r>
        <w:rPr>
          <w:rFonts w:asciiTheme="minorEastAsia" w:hAnsiTheme="minorEastAsia" w:eastAsiaTheme="minorEastAsia"/>
          <w:b/>
        </w:rPr>
        <w:t>运行经费：</w:t>
      </w:r>
      <w:r>
        <w:rPr>
          <w:rFonts w:asciiTheme="minorEastAsia" w:hAnsiTheme="minorEastAsia" w:eastAsiaTheme="minorEastAsia"/>
        </w:rPr>
        <w:t>为保障行政单位（包含参照公务员法管理的事业单位）运行用于购买货物和服务的各项资金。包括办公及办公费、水费、电费、印刷费、邮电费、差旅费、会议费等费用开支。</w:t>
      </w:r>
    </w:p>
    <w:p w14:paraId="20AEB3F8">
      <w:pPr>
        <w:spacing w:before="130" w:beforeLines="30" w:line="560" w:lineRule="exact"/>
        <w:ind w:firstLine="640" w:firstLineChars="200"/>
        <w:rPr>
          <w:rFonts w:asciiTheme="minorEastAsia" w:hAnsiTheme="minorEastAsia" w:eastAsiaTheme="minorEastAsia"/>
        </w:rPr>
      </w:pPr>
      <w:r>
        <w:rPr>
          <w:rFonts w:asciiTheme="minorEastAsia" w:hAnsiTheme="minorEastAsia" w:eastAsiaTheme="minorEastAsia"/>
        </w:rPr>
        <w:t>附件：</w:t>
      </w:r>
      <w:r>
        <w:rPr>
          <w:rFonts w:hint="eastAsia" w:asciiTheme="minorEastAsia" w:hAnsiTheme="minorEastAsia" w:eastAsiaTheme="minorEastAsia"/>
        </w:rPr>
        <w:t xml:space="preserve"> </w:t>
      </w:r>
      <w:r>
        <w:rPr>
          <w:rFonts w:asciiTheme="minorEastAsia" w:hAnsiTheme="minorEastAsia" w:eastAsiaTheme="minorEastAsia"/>
        </w:rPr>
        <w:t>公开01表  收支总表</w:t>
      </w:r>
    </w:p>
    <w:p w14:paraId="48F94CFC">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公开02表  收入总表</w:t>
      </w:r>
    </w:p>
    <w:p w14:paraId="4BA65BEB">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公开03表  支出总表</w:t>
      </w:r>
    </w:p>
    <w:p w14:paraId="0113579E">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公开04表  财政拨款收支预算总表</w:t>
      </w:r>
    </w:p>
    <w:p w14:paraId="07DF50FB">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公开05表  一般公共预算支出预算表</w:t>
      </w:r>
    </w:p>
    <w:p w14:paraId="019F6705">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公开06表  一般公共预算基本支出预算表</w:t>
      </w:r>
    </w:p>
    <w:p w14:paraId="288C2C68">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公开07表  一般公共预算项目支出预算表</w:t>
      </w:r>
    </w:p>
    <w:p w14:paraId="78E5BC57">
      <w:pPr>
        <w:spacing w:before="130" w:beforeLines="30" w:line="560" w:lineRule="exact"/>
        <w:ind w:firstLine="200"/>
        <w:rPr>
          <w:rFonts w:asciiTheme="minorEastAsia" w:hAnsiTheme="minorEastAsia" w:eastAsiaTheme="minorEastAsia"/>
        </w:rPr>
      </w:pPr>
      <w:r>
        <w:rPr>
          <w:rFonts w:asciiTheme="minorEastAsia" w:hAnsiTheme="minorEastAsia" w:eastAsiaTheme="minorEastAsia"/>
        </w:rPr>
        <w:t>　　      公开08表  一般公共预算“三公”经费预算表</w:t>
      </w:r>
    </w:p>
    <w:p w14:paraId="7C4AE8B3">
      <w:pPr>
        <w:spacing w:before="130" w:beforeLines="30" w:line="560" w:lineRule="exact"/>
        <w:ind w:firstLine="1760" w:firstLineChars="550"/>
        <w:rPr>
          <w:rFonts w:asciiTheme="minorEastAsia" w:hAnsiTheme="minorEastAsia" w:eastAsiaTheme="minorEastAsia"/>
        </w:rPr>
      </w:pPr>
      <w:r>
        <w:rPr>
          <w:rFonts w:asciiTheme="minorEastAsia" w:hAnsiTheme="minorEastAsia" w:eastAsiaTheme="minorEastAsia"/>
        </w:rPr>
        <w:t>公开09表  政府性基金支出预算表</w:t>
      </w:r>
    </w:p>
    <w:p w14:paraId="3B87CE74">
      <w:pPr>
        <w:spacing w:before="130" w:beforeLines="30" w:line="560" w:lineRule="exact"/>
        <w:ind w:left="3680" w:leftChars="550" w:hanging="1920" w:hangingChars="600"/>
        <w:rPr>
          <w:rFonts w:asciiTheme="minorEastAsia" w:hAnsiTheme="minorEastAsia" w:eastAsiaTheme="minorEastAsia"/>
        </w:rPr>
      </w:pPr>
      <w:r>
        <w:rPr>
          <w:rFonts w:asciiTheme="minorEastAsia" w:hAnsiTheme="minorEastAsia" w:eastAsiaTheme="minorEastAsia"/>
        </w:rPr>
        <w:t>公开10表</w:t>
      </w:r>
      <w:r>
        <w:rPr>
          <w:rFonts w:hint="eastAsia" w:asciiTheme="minorEastAsia" w:hAnsiTheme="minorEastAsia" w:eastAsiaTheme="minorEastAsia"/>
        </w:rPr>
        <w:t xml:space="preserve">  </w:t>
      </w:r>
      <w:r>
        <w:rPr>
          <w:rFonts w:asciiTheme="minorEastAsia" w:hAnsiTheme="minorEastAsia" w:eastAsiaTheme="minorEastAsia"/>
        </w:rPr>
        <w:t>政府性基金预算“三公”经费支出预算表</w:t>
      </w:r>
    </w:p>
    <w:p w14:paraId="3E3D3056">
      <w:pPr>
        <w:spacing w:before="130" w:beforeLines="30" w:line="560" w:lineRule="exact"/>
        <w:ind w:firstLine="1760" w:firstLineChars="550"/>
        <w:rPr>
          <w:rFonts w:asciiTheme="minorEastAsia" w:hAnsiTheme="minorEastAsia" w:eastAsiaTheme="minorEastAsia"/>
        </w:rPr>
      </w:pPr>
      <w:r>
        <w:rPr>
          <w:rFonts w:asciiTheme="minorEastAsia" w:hAnsiTheme="minorEastAsia" w:eastAsiaTheme="minorEastAsia"/>
        </w:rPr>
        <w:t>公开11表  国有资本经营预算支出预算表</w:t>
      </w:r>
    </w:p>
    <w:sectPr>
      <w:footerReference r:id="rId3" w:type="default"/>
      <w:footerReference r:id="rId4" w:type="even"/>
      <w:pgSz w:w="11906" w:h="16838"/>
      <w:pgMar w:top="2098" w:right="1474" w:bottom="1984" w:left="1587" w:header="851" w:footer="992"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960E3E">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0C5175">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- 23 -</w:t>
                          </w:r>
                          <w:r>
                            <w:rPr>
                              <w:rFonts w:ascii="宋体" w:hAnsi="宋体"/>
                              <w:sz w:val="30"/>
                              <w:szCs w:val="30"/>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4C0C5175">
                    <w:pPr>
                      <w:pStyle w:val="4"/>
                      <w:rPr>
                        <w:rStyle w:val="9"/>
                        <w:rFonts w:ascii="宋体" w:hAnsi="宋体"/>
                        <w:sz w:val="30"/>
                        <w:szCs w:val="30"/>
                      </w:rPr>
                    </w:pPr>
                    <w:r>
                      <w:rPr>
                        <w:rFonts w:ascii="宋体" w:hAnsi="宋体"/>
                        <w:sz w:val="30"/>
                        <w:szCs w:val="30"/>
                      </w:rPr>
                      <w:fldChar w:fldCharType="begin"/>
                    </w:r>
                    <w:r>
                      <w:rPr>
                        <w:rStyle w:val="9"/>
                        <w:rFonts w:ascii="宋体" w:hAnsi="宋体"/>
                        <w:sz w:val="30"/>
                        <w:szCs w:val="30"/>
                      </w:rPr>
                      <w:instrText xml:space="preserve">PAGE  </w:instrText>
                    </w:r>
                    <w:r>
                      <w:rPr>
                        <w:rFonts w:ascii="宋体" w:hAnsi="宋体"/>
                        <w:sz w:val="30"/>
                        <w:szCs w:val="30"/>
                      </w:rPr>
                      <w:fldChar w:fldCharType="separate"/>
                    </w:r>
                    <w:r>
                      <w:rPr>
                        <w:rStyle w:val="9"/>
                        <w:rFonts w:ascii="宋体" w:hAnsi="宋体"/>
                        <w:sz w:val="30"/>
                        <w:szCs w:val="30"/>
                      </w:rPr>
                      <w:t>- 23 -</w:t>
                    </w:r>
                    <w:r>
                      <w:rPr>
                        <w:rFonts w:ascii="宋体" w:hAnsi="宋体"/>
                        <w:sz w:val="30"/>
                        <w:szCs w:val="30"/>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76CEAC">
    <w:pPr>
      <w:pStyle w:val="4"/>
      <w:framePr w:wrap="around" w:vAnchor="text" w:hAnchor="margin" w:xAlign="center" w:y="1"/>
      <w:rPr>
        <w:rStyle w:val="9"/>
      </w:rPr>
    </w:pPr>
    <w:r>
      <w:fldChar w:fldCharType="begin"/>
    </w:r>
    <w:r>
      <w:rPr>
        <w:rStyle w:val="9"/>
      </w:rPr>
      <w:instrText xml:space="preserve">PAGE  </w:instrText>
    </w:r>
    <w:r>
      <w:fldChar w:fldCharType="end"/>
    </w:r>
  </w:p>
  <w:p w14:paraId="1D3A7E19">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noPunctuationKerning w:val="1"/>
  <w:characterSpacingControl w:val="compressPunctuation"/>
  <w:doNotValidateAgainstSchema/>
  <w:doNotDemarcateInvalidXml/>
  <w:hdrShapeDefaults>
    <o:shapelayout v:ext="edit">
      <o:idmap v:ext="edit" data="2,3"/>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2ZDU0NDIyZTEwMjE2YjUzZDE4OTgxMjZhZDhhYmUifQ=="/>
  </w:docVars>
  <w:rsids>
    <w:rsidRoot w:val="00172A27"/>
    <w:rsid w:val="000163BE"/>
    <w:rsid w:val="00032196"/>
    <w:rsid w:val="0003616A"/>
    <w:rsid w:val="00045A89"/>
    <w:rsid w:val="00053146"/>
    <w:rsid w:val="000541C2"/>
    <w:rsid w:val="00055861"/>
    <w:rsid w:val="00073657"/>
    <w:rsid w:val="00084CD6"/>
    <w:rsid w:val="0008615A"/>
    <w:rsid w:val="00087B95"/>
    <w:rsid w:val="00093B01"/>
    <w:rsid w:val="000A7885"/>
    <w:rsid w:val="000B3C88"/>
    <w:rsid w:val="000B3E5E"/>
    <w:rsid w:val="000C1031"/>
    <w:rsid w:val="000C59B2"/>
    <w:rsid w:val="00101FD5"/>
    <w:rsid w:val="00104574"/>
    <w:rsid w:val="0010646C"/>
    <w:rsid w:val="00164D39"/>
    <w:rsid w:val="001727B5"/>
    <w:rsid w:val="00172A27"/>
    <w:rsid w:val="00176BF4"/>
    <w:rsid w:val="001802D1"/>
    <w:rsid w:val="001D7F78"/>
    <w:rsid w:val="00235F6E"/>
    <w:rsid w:val="00281699"/>
    <w:rsid w:val="00294CD7"/>
    <w:rsid w:val="002E016D"/>
    <w:rsid w:val="002F364D"/>
    <w:rsid w:val="00306ABA"/>
    <w:rsid w:val="00365D0B"/>
    <w:rsid w:val="003F565C"/>
    <w:rsid w:val="004231DE"/>
    <w:rsid w:val="00427900"/>
    <w:rsid w:val="004647CE"/>
    <w:rsid w:val="00473F0C"/>
    <w:rsid w:val="00476CD7"/>
    <w:rsid w:val="00483537"/>
    <w:rsid w:val="00484316"/>
    <w:rsid w:val="00494C19"/>
    <w:rsid w:val="004A569A"/>
    <w:rsid w:val="004D3D67"/>
    <w:rsid w:val="004E3AEE"/>
    <w:rsid w:val="00500A9D"/>
    <w:rsid w:val="005307BE"/>
    <w:rsid w:val="00536E6F"/>
    <w:rsid w:val="005A1ABF"/>
    <w:rsid w:val="005A3539"/>
    <w:rsid w:val="005A6347"/>
    <w:rsid w:val="005B2027"/>
    <w:rsid w:val="005B7EA8"/>
    <w:rsid w:val="005C1929"/>
    <w:rsid w:val="005D47C5"/>
    <w:rsid w:val="005F450D"/>
    <w:rsid w:val="006004F2"/>
    <w:rsid w:val="00636DB0"/>
    <w:rsid w:val="00647DAE"/>
    <w:rsid w:val="00650CAB"/>
    <w:rsid w:val="00665B9D"/>
    <w:rsid w:val="0067016F"/>
    <w:rsid w:val="00672E88"/>
    <w:rsid w:val="00675FFB"/>
    <w:rsid w:val="006806E5"/>
    <w:rsid w:val="006874BD"/>
    <w:rsid w:val="006C5E26"/>
    <w:rsid w:val="006E29ED"/>
    <w:rsid w:val="006F244B"/>
    <w:rsid w:val="007706AC"/>
    <w:rsid w:val="00794E2A"/>
    <w:rsid w:val="007A4A4D"/>
    <w:rsid w:val="007B377A"/>
    <w:rsid w:val="007D2C8D"/>
    <w:rsid w:val="007F00DE"/>
    <w:rsid w:val="007F12C6"/>
    <w:rsid w:val="00813706"/>
    <w:rsid w:val="00834ADF"/>
    <w:rsid w:val="0084450A"/>
    <w:rsid w:val="008470A0"/>
    <w:rsid w:val="00852F4F"/>
    <w:rsid w:val="00856B10"/>
    <w:rsid w:val="008645B2"/>
    <w:rsid w:val="00865840"/>
    <w:rsid w:val="008677B2"/>
    <w:rsid w:val="00872D30"/>
    <w:rsid w:val="00891D23"/>
    <w:rsid w:val="00892A7C"/>
    <w:rsid w:val="008E086E"/>
    <w:rsid w:val="00900291"/>
    <w:rsid w:val="0090188E"/>
    <w:rsid w:val="00946310"/>
    <w:rsid w:val="00980E30"/>
    <w:rsid w:val="00985FF9"/>
    <w:rsid w:val="009C08ED"/>
    <w:rsid w:val="009E0DD4"/>
    <w:rsid w:val="00A10AFF"/>
    <w:rsid w:val="00A13B9A"/>
    <w:rsid w:val="00A15BA3"/>
    <w:rsid w:val="00A479AC"/>
    <w:rsid w:val="00A51741"/>
    <w:rsid w:val="00A7060B"/>
    <w:rsid w:val="00A71738"/>
    <w:rsid w:val="00A8487C"/>
    <w:rsid w:val="00A949F0"/>
    <w:rsid w:val="00AC4665"/>
    <w:rsid w:val="00AC7091"/>
    <w:rsid w:val="00AE0CB4"/>
    <w:rsid w:val="00B058F7"/>
    <w:rsid w:val="00B16920"/>
    <w:rsid w:val="00B22AF5"/>
    <w:rsid w:val="00B30B78"/>
    <w:rsid w:val="00B30C77"/>
    <w:rsid w:val="00B409D4"/>
    <w:rsid w:val="00B659A7"/>
    <w:rsid w:val="00B9379C"/>
    <w:rsid w:val="00B966A6"/>
    <w:rsid w:val="00BB0666"/>
    <w:rsid w:val="00BB0E20"/>
    <w:rsid w:val="00BB2FE2"/>
    <w:rsid w:val="00BC4949"/>
    <w:rsid w:val="00BC7FFD"/>
    <w:rsid w:val="00C05570"/>
    <w:rsid w:val="00C17C62"/>
    <w:rsid w:val="00C258A5"/>
    <w:rsid w:val="00C343B0"/>
    <w:rsid w:val="00C35A56"/>
    <w:rsid w:val="00C47696"/>
    <w:rsid w:val="00C63137"/>
    <w:rsid w:val="00C80D13"/>
    <w:rsid w:val="00C83622"/>
    <w:rsid w:val="00CF112A"/>
    <w:rsid w:val="00D172C0"/>
    <w:rsid w:val="00D21B78"/>
    <w:rsid w:val="00D663AC"/>
    <w:rsid w:val="00D7142D"/>
    <w:rsid w:val="00D805DC"/>
    <w:rsid w:val="00DD692D"/>
    <w:rsid w:val="00DF2185"/>
    <w:rsid w:val="00E11B82"/>
    <w:rsid w:val="00E36AC5"/>
    <w:rsid w:val="00E371BC"/>
    <w:rsid w:val="00E47518"/>
    <w:rsid w:val="00E53FB6"/>
    <w:rsid w:val="00EE3212"/>
    <w:rsid w:val="00F658F0"/>
    <w:rsid w:val="00F702F8"/>
    <w:rsid w:val="00FC0EA1"/>
    <w:rsid w:val="00FC2A25"/>
    <w:rsid w:val="00FC2B5E"/>
    <w:rsid w:val="00FC596E"/>
    <w:rsid w:val="058D549A"/>
    <w:rsid w:val="05FF42BA"/>
    <w:rsid w:val="06B41656"/>
    <w:rsid w:val="0A280455"/>
    <w:rsid w:val="0DD63BE4"/>
    <w:rsid w:val="111C4182"/>
    <w:rsid w:val="13C65BB1"/>
    <w:rsid w:val="1E5510EC"/>
    <w:rsid w:val="20B70D23"/>
    <w:rsid w:val="21B90185"/>
    <w:rsid w:val="267716B3"/>
    <w:rsid w:val="2A7A4CF5"/>
    <w:rsid w:val="2E7D4CB6"/>
    <w:rsid w:val="32957BC0"/>
    <w:rsid w:val="357F58F8"/>
    <w:rsid w:val="37486796"/>
    <w:rsid w:val="3AC04E69"/>
    <w:rsid w:val="3FB8278A"/>
    <w:rsid w:val="44507756"/>
    <w:rsid w:val="44A37F36"/>
    <w:rsid w:val="47BC196B"/>
    <w:rsid w:val="4AC7352A"/>
    <w:rsid w:val="4B270992"/>
    <w:rsid w:val="4CA8047D"/>
    <w:rsid w:val="5B0527B2"/>
    <w:rsid w:val="65FE4FE5"/>
    <w:rsid w:val="70FD6ECB"/>
    <w:rsid w:val="72717662"/>
    <w:rsid w:val="73A008DD"/>
    <w:rsid w:val="74966E7D"/>
    <w:rsid w:val="760261A1"/>
    <w:rsid w:val="763924B4"/>
    <w:rsid w:val="76CF13D7"/>
    <w:rsid w:val="76D435B5"/>
    <w:rsid w:val="7E6243A5"/>
    <w:rsid w:val="7E88212D"/>
    <w:rsid w:val="7F4664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beforeLines="30"/>
    </w:pPr>
    <w:rPr>
      <w:rFonts w:ascii="仿宋_GB2312"/>
      <w:sz w:val="30"/>
    </w:rPr>
  </w:style>
  <w:style w:type="paragraph" w:styleId="3">
    <w:name w:val="Balloon Text"/>
    <w:basedOn w:val="1"/>
    <w:qFormat/>
    <w:uiPriority w:val="0"/>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styleId="9">
    <w:name w:val="page number"/>
    <w:basedOn w:val="8"/>
    <w:qFormat/>
    <w:uiPriority w:val="0"/>
  </w:style>
  <w:style w:type="paragraph" w:customStyle="1" w:styleId="10">
    <w:name w:val="Char Char Char Char Char Char Char Char Char Char Char Char"/>
    <w:basedOn w:val="1"/>
    <w:qFormat/>
    <w:uiPriority w:val="0"/>
    <w:rPr>
      <w:szCs w:val="21"/>
    </w:rPr>
  </w:style>
  <w:style w:type="paragraph" w:customStyle="1" w:styleId="11">
    <w:name w:val="Char Char1 Char Char Char Char Char Char Char Char"/>
    <w:basedOn w:val="1"/>
    <w:next w:val="1"/>
    <w:qFormat/>
    <w:uiPriority w:val="0"/>
    <w:pPr>
      <w:spacing w:line="240" w:lineRule="atLeast"/>
      <w:ind w:left="420" w:firstLine="420"/>
      <w:jc w:val="left"/>
    </w:pPr>
    <w:rPr>
      <w:rFonts w:eastAsia="宋体"/>
      <w:kern w:val="0"/>
      <w:sz w:val="21"/>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EE1CFA-C323-4E43-AC6A-E497DFB5E14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24</Pages>
  <Words>11897</Words>
  <Characters>12820</Characters>
  <Lines>92</Lines>
  <Paragraphs>26</Paragraphs>
  <TotalTime>488</TotalTime>
  <ScaleCrop>false</ScaleCrop>
  <LinksUpToDate>false</LinksUpToDate>
  <CharactersWithSpaces>12920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2020-05-27T03:06:00Z</dcterms:created>
  <dc:creator>赵树子</dc:creator>
  <cp:lastModifiedBy>廖培岚</cp:lastModifiedBy>
  <cp:lastPrinted>2021-01-27T07:43:00Z</cp:lastPrinted>
  <dcterms:modified xsi:type="dcterms:W3CDTF">2024-12-19T03:19:13Z</dcterms:modified>
  <dc:title>四川省财政厅2011年部门预算编制说明</dc:title>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D13503EEB78C4F0896B53CFA9EC8479A_13</vt:lpwstr>
  </property>
</Properties>
</file>