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32"/>
          <w:szCs w:val="32"/>
        </w:rPr>
      </w:pPr>
      <w:r>
        <w:rPr>
          <w:rFonts w:eastAsia="黑体"/>
          <w:color w:val="000000"/>
          <w:kern w:val="0"/>
          <w:sz w:val="32"/>
          <w:szCs w:val="32"/>
        </w:rPr>
        <w:t>附件4</w:t>
      </w:r>
    </w:p>
    <w:p>
      <w:pPr>
        <w:spacing w:line="600" w:lineRule="exact"/>
        <w:jc w:val="center"/>
        <w:rPr>
          <w:rFonts w:eastAsia="黑体"/>
          <w:color w:val="000000"/>
          <w:kern w:val="0"/>
          <w:sz w:val="36"/>
          <w:szCs w:val="36"/>
        </w:rPr>
      </w:pPr>
      <w:r>
        <w:rPr>
          <w:rFonts w:hint="eastAsia" w:eastAsia="方正小标宋简体"/>
          <w:color w:val="000000"/>
          <w:kern w:val="0"/>
          <w:sz w:val="36"/>
          <w:szCs w:val="36"/>
          <w:lang w:val="en-US" w:eastAsia="zh-CN"/>
        </w:rPr>
        <w:t>盐边县妇幼保健服务中心</w:t>
      </w:r>
    </w:p>
    <w:p>
      <w:pPr>
        <w:spacing w:line="640" w:lineRule="exact"/>
        <w:jc w:val="center"/>
        <w:rPr>
          <w:rFonts w:eastAsia="方正小标宋_GBK"/>
          <w:sz w:val="36"/>
          <w:szCs w:val="36"/>
        </w:rPr>
      </w:pPr>
      <w:r>
        <w:rPr>
          <w:rFonts w:eastAsia="方正小标宋_GBK"/>
          <w:sz w:val="36"/>
          <w:szCs w:val="36"/>
        </w:rPr>
        <w:t>2020年度专项</w:t>
      </w:r>
      <w:r>
        <w:rPr>
          <w:rFonts w:hint="eastAsia" w:eastAsia="方正小标宋_GBK"/>
          <w:sz w:val="36"/>
          <w:szCs w:val="36"/>
          <w:lang w:eastAsia="zh-CN"/>
        </w:rPr>
        <w:t>（孕前优生优育健康检查目</w:t>
      </w:r>
      <w:r>
        <w:rPr>
          <w:rFonts w:eastAsia="方正小标宋_GBK"/>
          <w:sz w:val="36"/>
          <w:szCs w:val="36"/>
        </w:rPr>
        <w:t>）资金</w:t>
      </w:r>
    </w:p>
    <w:p>
      <w:pPr>
        <w:spacing w:line="640" w:lineRule="exact"/>
        <w:jc w:val="center"/>
        <w:rPr>
          <w:rFonts w:eastAsia="方正小标宋_GBK"/>
          <w:sz w:val="36"/>
          <w:szCs w:val="36"/>
        </w:rPr>
      </w:pPr>
      <w:r>
        <w:rPr>
          <w:rFonts w:eastAsia="方正小标宋_GBK"/>
          <w:sz w:val="36"/>
          <w:szCs w:val="36"/>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pacing w:line="560" w:lineRule="exact"/>
        <w:ind w:firstLine="640" w:firstLineChars="200"/>
        <w:rPr>
          <w:rFonts w:hint="eastAsia" w:eastAsia="仿宋_GB2312"/>
          <w:sz w:val="32"/>
          <w:szCs w:val="32"/>
          <w:lang w:eastAsia="zh-CN"/>
        </w:rPr>
      </w:pPr>
      <w:r>
        <w:rPr>
          <w:rFonts w:ascii="仿宋_GB2312" w:hAnsi="宋体" w:eastAsia="仿宋_GB2312" w:cs="仿宋_GB2312"/>
          <w:i w:val="0"/>
          <w:caps w:val="0"/>
          <w:color w:val="000000"/>
          <w:spacing w:val="0"/>
          <w:sz w:val="32"/>
          <w:szCs w:val="32"/>
          <w:shd w:val="clear" w:fill="FFFFFF"/>
        </w:rPr>
        <w:t>建有规范</w:t>
      </w:r>
      <w:bookmarkStart w:id="0" w:name="_GoBack"/>
      <w:bookmarkEnd w:id="0"/>
      <w:r>
        <w:rPr>
          <w:rFonts w:hint="eastAsia" w:ascii="仿宋_GB2312" w:hAnsi="宋体" w:eastAsia="仿宋_GB2312" w:cs="仿宋_GB2312"/>
          <w:i w:val="0"/>
          <w:caps w:val="0"/>
          <w:color w:val="000000"/>
          <w:spacing w:val="0"/>
          <w:sz w:val="32"/>
          <w:szCs w:val="32"/>
          <w:shd w:val="clear" w:fill="FFFFFF"/>
          <w:lang w:eastAsia="zh-CN"/>
        </w:rPr>
        <w:t>孕前优生优育健康检查场地</w:t>
      </w:r>
      <w:r>
        <w:rPr>
          <w:rFonts w:ascii="仿宋_GB2312" w:hAnsi="宋体" w:eastAsia="仿宋_GB2312" w:cs="仿宋_GB2312"/>
          <w:i w:val="0"/>
          <w:caps w:val="0"/>
          <w:color w:val="000000"/>
          <w:spacing w:val="0"/>
          <w:sz w:val="32"/>
          <w:szCs w:val="32"/>
          <w:shd w:val="clear" w:fill="FFFFFF"/>
        </w:rPr>
        <w:t>，承担</w:t>
      </w:r>
      <w:r>
        <w:rPr>
          <w:rFonts w:hint="eastAsia" w:ascii="仿宋_GB2312" w:hAnsi="宋体" w:eastAsia="仿宋_GB2312" w:cs="仿宋_GB2312"/>
          <w:i w:val="0"/>
          <w:caps w:val="0"/>
          <w:color w:val="000000"/>
          <w:spacing w:val="0"/>
          <w:sz w:val="32"/>
          <w:szCs w:val="32"/>
          <w:shd w:val="clear" w:fill="FFFFFF"/>
          <w:lang w:eastAsia="zh-CN"/>
        </w:rPr>
        <w:t>盐边县</w:t>
      </w:r>
      <w:r>
        <w:rPr>
          <w:rFonts w:ascii="仿宋_GB2312" w:hAnsi="宋体" w:eastAsia="仿宋_GB2312" w:cs="仿宋_GB2312"/>
          <w:i w:val="0"/>
          <w:caps w:val="0"/>
          <w:color w:val="000000"/>
          <w:spacing w:val="0"/>
          <w:sz w:val="32"/>
          <w:szCs w:val="32"/>
          <w:shd w:val="clear" w:fill="FFFFFF"/>
        </w:rPr>
        <w:t>的</w:t>
      </w:r>
      <w:r>
        <w:rPr>
          <w:rFonts w:hint="eastAsia" w:ascii="仿宋_GB2312" w:hAnsi="宋体" w:eastAsia="仿宋_GB2312" w:cs="仿宋_GB2312"/>
          <w:i w:val="0"/>
          <w:caps w:val="0"/>
          <w:color w:val="000000"/>
          <w:spacing w:val="0"/>
          <w:sz w:val="32"/>
          <w:szCs w:val="32"/>
          <w:shd w:val="clear" w:fill="FFFFFF"/>
          <w:lang w:eastAsia="zh-CN"/>
        </w:rPr>
        <w:t>孕前优生优育健康检查的</w:t>
      </w:r>
      <w:r>
        <w:rPr>
          <w:rFonts w:ascii="仿宋_GB2312" w:hAnsi="宋体" w:eastAsia="仿宋_GB2312" w:cs="仿宋_GB2312"/>
          <w:i w:val="0"/>
          <w:caps w:val="0"/>
          <w:color w:val="000000"/>
          <w:spacing w:val="0"/>
          <w:sz w:val="32"/>
          <w:szCs w:val="32"/>
          <w:shd w:val="clear" w:fill="FFFFFF"/>
        </w:rPr>
        <w:t>工作</w:t>
      </w:r>
      <w:r>
        <w:rPr>
          <w:rFonts w:hint="eastAsia" w:ascii="仿宋_GB2312" w:hAnsi="宋体" w:eastAsia="仿宋_GB2312" w:cs="仿宋_GB2312"/>
          <w:i w:val="0"/>
          <w:caps w:val="0"/>
          <w:color w:val="000000"/>
          <w:spacing w:val="0"/>
          <w:sz w:val="32"/>
          <w:szCs w:val="32"/>
          <w:shd w:val="clear" w:fill="FFFFFF"/>
          <w:lang w:eastAsia="zh-CN"/>
        </w:rPr>
        <w:t>。</w:t>
      </w:r>
    </w:p>
    <w:p>
      <w:pPr>
        <w:numPr>
          <w:ilvl w:val="0"/>
          <w:numId w:val="1"/>
        </w:numPr>
        <w:spacing w:line="560" w:lineRule="exact"/>
        <w:ind w:firstLine="640" w:firstLineChars="200"/>
        <w:rPr>
          <w:rFonts w:eastAsia="仿宋_GB2312"/>
          <w:sz w:val="32"/>
          <w:szCs w:val="32"/>
        </w:rPr>
      </w:pPr>
      <w:r>
        <w:rPr>
          <w:rFonts w:eastAsia="仿宋_GB2312"/>
          <w:sz w:val="32"/>
          <w:szCs w:val="32"/>
        </w:rPr>
        <w:t>项目立项、资金申报的依据。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eastAsia="仿宋_GB2312"/>
          <w:sz w:val="32"/>
          <w:szCs w:val="32"/>
          <w:lang w:val="en-US" w:eastAsia="zh-CN"/>
        </w:rPr>
      </w:pPr>
      <w:r>
        <w:rPr>
          <w:rFonts w:hint="eastAsia" w:eastAsia="仿宋_GB2312"/>
          <w:sz w:val="32"/>
          <w:szCs w:val="32"/>
          <w:lang w:eastAsia="zh-CN"/>
        </w:rPr>
        <w:t>该资金立项时间为</w:t>
      </w:r>
      <w:r>
        <w:rPr>
          <w:rFonts w:hint="eastAsia" w:eastAsia="仿宋_GB2312"/>
          <w:sz w:val="32"/>
          <w:szCs w:val="32"/>
          <w:lang w:val="en-US" w:eastAsia="zh-CN"/>
        </w:rPr>
        <w:t>2020年，</w:t>
      </w:r>
      <w:r>
        <w:rPr>
          <w:rFonts w:hint="eastAsia" w:eastAsia="仿宋_GB2312"/>
          <w:sz w:val="32"/>
          <w:szCs w:val="32"/>
        </w:rPr>
        <w:t>加强和规范</w:t>
      </w:r>
      <w:r>
        <w:rPr>
          <w:rFonts w:hint="eastAsia" w:eastAsia="仿宋_GB2312"/>
          <w:sz w:val="32"/>
          <w:szCs w:val="32"/>
          <w:lang w:eastAsia="zh-CN"/>
        </w:rPr>
        <w:t>县</w:t>
      </w:r>
      <w:r>
        <w:rPr>
          <w:rFonts w:hint="eastAsia" w:eastAsia="仿宋_GB2312"/>
          <w:sz w:val="32"/>
          <w:szCs w:val="32"/>
        </w:rPr>
        <w:t>财政支持基层医疗卫生机构实施</w:t>
      </w:r>
      <w:r>
        <w:rPr>
          <w:rFonts w:hint="eastAsia" w:eastAsia="仿宋_GB2312"/>
          <w:sz w:val="32"/>
          <w:szCs w:val="32"/>
          <w:lang w:eastAsia="zh-CN"/>
        </w:rPr>
        <w:t>孕前优生优育健康检查的</w:t>
      </w:r>
      <w:r>
        <w:rPr>
          <w:rFonts w:hint="eastAsia" w:eastAsia="仿宋_GB2312"/>
          <w:sz w:val="32"/>
          <w:szCs w:val="32"/>
        </w:rPr>
        <w:t>资金分配、使用和管理</w:t>
      </w:r>
      <w:r>
        <w:rPr>
          <w:rFonts w:hint="eastAsia" w:eastAsia="仿宋_GB2312"/>
          <w:sz w:val="32"/>
          <w:szCs w:val="32"/>
          <w:lang w:eastAsia="zh-CN"/>
        </w:rPr>
        <w:t>。</w:t>
      </w:r>
    </w:p>
    <w:p>
      <w:pPr>
        <w:numPr>
          <w:ilvl w:val="0"/>
          <w:numId w:val="1"/>
        </w:numPr>
        <w:spacing w:line="560" w:lineRule="exact"/>
        <w:ind w:left="0" w:leftChars="0" w:firstLine="640" w:firstLineChars="200"/>
        <w:rPr>
          <w:rFonts w:eastAsia="仿宋_GB2312"/>
          <w:sz w:val="32"/>
          <w:szCs w:val="32"/>
        </w:rPr>
      </w:pPr>
      <w:r>
        <w:rPr>
          <w:rFonts w:eastAsia="仿宋_GB2312"/>
          <w:sz w:val="32"/>
          <w:szCs w:val="32"/>
        </w:rPr>
        <w:t>资金管理办法制定情况，资金支持具体项目的条件、范围与支持方式概况。</w:t>
      </w:r>
    </w:p>
    <w:p>
      <w:pPr>
        <w:numPr>
          <w:ilvl w:val="0"/>
          <w:numId w:val="0"/>
        </w:numPr>
        <w:spacing w:line="560" w:lineRule="exact"/>
        <w:ind w:firstLine="640" w:firstLineChars="200"/>
        <w:rPr>
          <w:rFonts w:hint="default" w:eastAsia="仿宋_GB2312"/>
          <w:sz w:val="32"/>
          <w:szCs w:val="32"/>
          <w:lang w:val="en-US" w:eastAsia="zh-CN"/>
        </w:rPr>
      </w:pPr>
      <w:r>
        <w:rPr>
          <w:rFonts w:hint="eastAsia" w:eastAsia="仿宋_GB2312"/>
          <w:sz w:val="32"/>
          <w:szCs w:val="32"/>
          <w:lang w:eastAsia="zh-CN"/>
        </w:rPr>
        <w:t>根据盐财资行【2020】398号下达2020年卫生健康民生工程及惠民政策县级配套经费（孕检补助）</w:t>
      </w:r>
      <w:r>
        <w:rPr>
          <w:rFonts w:hint="eastAsia" w:eastAsia="仿宋_GB2312"/>
          <w:sz w:val="32"/>
          <w:szCs w:val="32"/>
          <w:lang w:val="en-US" w:eastAsia="zh-CN"/>
        </w:rPr>
        <w:t>并结合资金的使用范围，</w:t>
      </w:r>
      <w:r>
        <w:rPr>
          <w:rFonts w:hint="eastAsia" w:ascii="宋体" w:hAnsi="宋体" w:eastAsia="宋体" w:cs="宋体"/>
          <w:i w:val="0"/>
          <w:caps w:val="0"/>
          <w:color w:val="333333"/>
          <w:spacing w:val="0"/>
          <w:sz w:val="28"/>
          <w:szCs w:val="28"/>
          <w:shd w:val="clear" w:color="auto" w:fill="FFFFFF"/>
        </w:rPr>
        <w:t>主要用于：宣传发</w:t>
      </w:r>
      <w:r>
        <w:rPr>
          <w:rFonts w:hint="eastAsia" w:ascii="宋体" w:hAnsi="宋体" w:eastAsia="宋体" w:cs="宋体"/>
          <w:i w:val="0"/>
          <w:caps w:val="0"/>
          <w:color w:val="333333"/>
          <w:spacing w:val="0"/>
          <w:sz w:val="28"/>
          <w:szCs w:val="28"/>
          <w:shd w:val="clear" w:color="auto" w:fill="FFFFFF"/>
          <w:lang w:eastAsia="zh-CN"/>
        </w:rPr>
        <w:t>放</w:t>
      </w:r>
      <w:r>
        <w:rPr>
          <w:rFonts w:hint="eastAsia" w:ascii="宋体" w:hAnsi="宋体" w:eastAsia="宋体" w:cs="宋体"/>
          <w:i w:val="0"/>
          <w:caps w:val="0"/>
          <w:color w:val="333333"/>
          <w:spacing w:val="0"/>
          <w:sz w:val="28"/>
          <w:szCs w:val="28"/>
          <w:shd w:val="clear" w:color="auto" w:fill="FFFFFF"/>
        </w:rPr>
        <w:t>、业务培训、医用耗材、</w:t>
      </w:r>
      <w:r>
        <w:rPr>
          <w:rFonts w:hint="eastAsia" w:ascii="宋体" w:hAnsi="宋体" w:eastAsia="宋体" w:cs="宋体"/>
          <w:i w:val="0"/>
          <w:caps w:val="0"/>
          <w:color w:val="333333"/>
          <w:spacing w:val="0"/>
          <w:sz w:val="28"/>
          <w:szCs w:val="28"/>
          <w:shd w:val="clear" w:color="auto" w:fill="FFFFFF"/>
          <w:lang w:eastAsia="zh-CN"/>
        </w:rPr>
        <w:t>购买试剂、设备、</w:t>
      </w:r>
      <w:r>
        <w:rPr>
          <w:rFonts w:hint="eastAsia" w:ascii="宋体" w:hAnsi="宋体" w:eastAsia="宋体" w:cs="宋体"/>
          <w:i w:val="0"/>
          <w:caps w:val="0"/>
          <w:color w:val="333333"/>
          <w:spacing w:val="0"/>
          <w:sz w:val="28"/>
          <w:szCs w:val="28"/>
          <w:shd w:val="clear" w:color="auto" w:fill="FFFFFF"/>
        </w:rPr>
        <w:t>自收自支人员经费等</w:t>
      </w:r>
      <w:r>
        <w:rPr>
          <w:rFonts w:hint="eastAsia" w:ascii="宋体" w:hAnsi="宋体" w:eastAsia="宋体" w:cs="宋体"/>
          <w:i w:val="0"/>
          <w:caps w:val="0"/>
          <w:color w:val="333333"/>
          <w:spacing w:val="0"/>
          <w:sz w:val="28"/>
          <w:szCs w:val="28"/>
          <w:shd w:val="clear" w:color="auto" w:fill="FFFFFF"/>
          <w:lang w:eastAsia="zh-CN"/>
        </w:rPr>
        <w:t>。</w:t>
      </w:r>
    </w:p>
    <w:p>
      <w:pPr>
        <w:numPr>
          <w:ilvl w:val="0"/>
          <w:numId w:val="1"/>
        </w:numPr>
        <w:spacing w:line="560" w:lineRule="exact"/>
        <w:ind w:left="0" w:leftChars="0" w:firstLine="640" w:firstLineChars="200"/>
        <w:rPr>
          <w:rFonts w:eastAsia="仿宋_GB2312"/>
          <w:sz w:val="32"/>
          <w:szCs w:val="32"/>
        </w:rPr>
      </w:pPr>
      <w:r>
        <w:rPr>
          <w:rFonts w:eastAsia="仿宋_GB2312"/>
          <w:sz w:val="32"/>
          <w:szCs w:val="32"/>
        </w:rPr>
        <w:t>资金分配的原则及考虑因素。</w:t>
      </w:r>
    </w:p>
    <w:p>
      <w:pPr>
        <w:spacing w:line="560" w:lineRule="exact"/>
        <w:ind w:firstLine="640" w:firstLineChars="200"/>
        <w:rPr>
          <w:rFonts w:hint="eastAsia" w:eastAsia="仿宋_GB2312"/>
          <w:sz w:val="32"/>
          <w:szCs w:val="32"/>
          <w:lang w:eastAsia="zh-CN"/>
        </w:rPr>
      </w:pPr>
      <w:r>
        <w:rPr>
          <w:rFonts w:hint="eastAsia" w:eastAsia="仿宋_GB2312"/>
          <w:sz w:val="32"/>
          <w:szCs w:val="32"/>
          <w:lang w:eastAsia="zh-CN"/>
        </w:rPr>
        <w:t>县卫生健康局根据往年我们中心的孕前优生优育健康检查对数作为基础，结合完成的质量、绩效考核结果综合考虑后向财政申请资金，县财政再将预算下拨在我们大平台里。</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widowControl/>
        <w:spacing w:line="580" w:lineRule="exact"/>
        <w:ind w:firstLine="640" w:firstLineChars="200"/>
        <w:jc w:val="left"/>
        <w:rPr>
          <w:rFonts w:hint="eastAsia" w:ascii="仿宋_GB2312" w:hAnsi="Lucida Sans Unicode" w:eastAsia="仿宋_GB2312" w:cs="Lucida Sans Unicode"/>
          <w:color w:val="000000"/>
          <w:kern w:val="0"/>
          <w:sz w:val="32"/>
          <w:szCs w:val="32"/>
        </w:rPr>
      </w:pPr>
      <w:r>
        <w:rPr>
          <w:rFonts w:hint="eastAsia" w:ascii="仿宋_GB2312" w:hAnsi="Lucida Sans Unicode" w:eastAsia="仿宋_GB2312" w:cs="Lucida Sans Unicode"/>
          <w:color w:val="000000"/>
          <w:kern w:val="0"/>
          <w:sz w:val="32"/>
          <w:szCs w:val="32"/>
        </w:rPr>
        <w:t>孕前优生健康检查目前还是一项新生事物，必须通过宣传沟通让更多的部门，更多的人群了解才能保障目标人群的参与率。因此，一</w:t>
      </w:r>
      <w:r>
        <w:rPr>
          <w:rFonts w:hint="eastAsia" w:ascii="仿宋_GB2312" w:hAnsi="Lucida Sans Unicode" w:eastAsia="仿宋_GB2312" w:cs="Lucida Sans Unicode"/>
          <w:color w:val="000000"/>
          <w:kern w:val="0"/>
          <w:sz w:val="32"/>
          <w:szCs w:val="32"/>
          <w:lang w:eastAsia="zh-CN"/>
        </w:rPr>
        <w:t>、</w:t>
      </w:r>
      <w:r>
        <w:rPr>
          <w:rFonts w:hint="eastAsia" w:ascii="仿宋_GB2312" w:hAnsi="Lucida Sans Unicode" w:eastAsia="仿宋_GB2312" w:cs="Lucida Sans Unicode"/>
          <w:color w:val="000000"/>
          <w:kern w:val="0"/>
          <w:sz w:val="32"/>
          <w:szCs w:val="32"/>
        </w:rPr>
        <w:t>发放孕前医学检查宣传资料，二、利用婚前医学检查平台，广泛宣传目标人群的孕前优生健康检查意义、检查项目、接受检查的方法等进行宣传。三、加强与乡镇计生办的协调依托计划生育服务人员入户宣传教育，能够扩大孕前健康检查服务知晓率。</w:t>
      </w:r>
      <w:r>
        <w:rPr>
          <w:rFonts w:hint="eastAsia" w:ascii="仿宋_GB2312" w:eastAsia="仿宋_GB2312"/>
          <w:sz w:val="32"/>
          <w:szCs w:val="32"/>
        </w:rPr>
        <w:t>四、</w:t>
      </w:r>
      <w:r>
        <w:rPr>
          <w:rFonts w:ascii="仿宋_GB2312" w:eastAsia="仿宋_GB2312"/>
          <w:sz w:val="32"/>
          <w:szCs w:val="32"/>
        </w:rPr>
        <w:t>通过讲座、宣传折页</w:t>
      </w:r>
      <w:r>
        <w:rPr>
          <w:rFonts w:hint="eastAsia" w:ascii="仿宋_GB2312" w:eastAsia="仿宋_GB2312"/>
          <w:sz w:val="32"/>
          <w:szCs w:val="32"/>
        </w:rPr>
        <w:t>面对面</w:t>
      </w:r>
      <w:r>
        <w:rPr>
          <w:rFonts w:ascii="仿宋_GB2312" w:eastAsia="仿宋_GB2312"/>
          <w:sz w:val="32"/>
          <w:szCs w:val="32"/>
        </w:rPr>
        <w:t>等</w:t>
      </w:r>
      <w:r>
        <w:rPr>
          <w:rFonts w:hint="eastAsia" w:ascii="仿宋_GB2312" w:eastAsia="仿宋_GB2312"/>
          <w:sz w:val="32"/>
          <w:szCs w:val="32"/>
        </w:rPr>
        <w:t>多种方式</w:t>
      </w:r>
      <w:r>
        <w:rPr>
          <w:rFonts w:ascii="仿宋_GB2312" w:eastAsia="仿宋_GB2312"/>
          <w:sz w:val="32"/>
          <w:szCs w:val="32"/>
        </w:rPr>
        <w:t>，</w:t>
      </w:r>
      <w:r>
        <w:rPr>
          <w:rFonts w:hint="eastAsia" w:ascii="仿宋_GB2312" w:eastAsia="仿宋_GB2312"/>
          <w:sz w:val="32"/>
          <w:szCs w:val="32"/>
        </w:rPr>
        <w:t>向计划怀孕夫妇宣传优生科学知识及出生缺陷预防意识，引导计划怀孕夫妇树立“健康饮食、健康行为、健康环境、健康父母、健康婴儿”的预防观念，积极引导夫妇接受知识，转变态度，改变行为，共同接受孕前优生检查，做好孕前准备。我院印制了相关宣传资料</w:t>
      </w:r>
      <w:r>
        <w:rPr>
          <w:rFonts w:ascii="仿宋_GB2312" w:eastAsia="仿宋_GB2312"/>
          <w:sz w:val="32"/>
          <w:szCs w:val="32"/>
        </w:rPr>
        <w:t>发放到</w:t>
      </w:r>
      <w:r>
        <w:rPr>
          <w:rFonts w:hint="eastAsia" w:ascii="仿宋_GB2312" w:eastAsia="仿宋_GB2312"/>
          <w:sz w:val="32"/>
          <w:szCs w:val="32"/>
        </w:rPr>
        <w:t>新婚夫妇及</w:t>
      </w:r>
      <w:r>
        <w:rPr>
          <w:rFonts w:ascii="仿宋_GB2312" w:eastAsia="仿宋_GB2312"/>
          <w:sz w:val="32"/>
          <w:szCs w:val="32"/>
        </w:rPr>
        <w:t>每个计划待孕夫妇本人或其亲戚手中</w:t>
      </w:r>
      <w:r>
        <w:rPr>
          <w:rFonts w:hint="eastAsia" w:ascii="仿宋_GB2312" w:eastAsia="仿宋_GB2312"/>
          <w:sz w:val="32"/>
          <w:szCs w:val="32"/>
        </w:rPr>
        <w:t>；共发放各类宣传品3000余册，</w:t>
      </w:r>
      <w:r>
        <w:rPr>
          <w:rFonts w:hint="eastAsia" w:ascii="仿宋_GB2312" w:hAnsi="Lucida Sans Unicode" w:eastAsia="仿宋_GB2312" w:cs="Lucida Sans Unicode"/>
          <w:kern w:val="0"/>
          <w:sz w:val="32"/>
          <w:szCs w:val="32"/>
        </w:rPr>
        <w:t>让</w:t>
      </w:r>
      <w:r>
        <w:rPr>
          <w:rFonts w:hint="eastAsia" w:ascii="仿宋_GB2312" w:hAnsi="Lucida Sans Unicode" w:eastAsia="仿宋_GB2312" w:cs="Lucida Sans Unicode"/>
          <w:kern w:val="0"/>
          <w:sz w:val="32"/>
          <w:szCs w:val="32"/>
        </w:rPr>
        <w:fldChar w:fldCharType="begin"/>
      </w:r>
      <w:r>
        <w:rPr>
          <w:rFonts w:hint="eastAsia" w:ascii="仿宋_GB2312" w:hAnsi="Lucida Sans Unicode" w:eastAsia="仿宋_GB2312" w:cs="Lucida Sans Unicode"/>
          <w:kern w:val="0"/>
          <w:sz w:val="32"/>
          <w:szCs w:val="32"/>
        </w:rPr>
        <w:instrText xml:space="preserve"> HYPERLINK "http://www.ttzyw.com/Article/index.html" \t "_blank" </w:instrText>
      </w:r>
      <w:r>
        <w:rPr>
          <w:rFonts w:hint="eastAsia" w:ascii="仿宋_GB2312" w:hAnsi="Lucida Sans Unicode" w:eastAsia="仿宋_GB2312" w:cs="Lucida Sans Unicode"/>
          <w:kern w:val="0"/>
          <w:sz w:val="32"/>
          <w:szCs w:val="32"/>
        </w:rPr>
        <w:fldChar w:fldCharType="separate"/>
      </w:r>
      <w:r>
        <w:rPr>
          <w:rFonts w:hint="eastAsia" w:ascii="仿宋_GB2312" w:hAnsi="Lucida Sans Unicode" w:eastAsia="仿宋_GB2312" w:cs="Lucida Sans Unicode"/>
          <w:kern w:val="0"/>
          <w:sz w:val="32"/>
          <w:szCs w:val="32"/>
        </w:rPr>
        <w:t>计划</w:t>
      </w:r>
      <w:r>
        <w:rPr>
          <w:rFonts w:hint="eastAsia" w:ascii="仿宋_GB2312" w:hAnsi="Lucida Sans Unicode" w:eastAsia="仿宋_GB2312" w:cs="Lucida Sans Unicode"/>
          <w:kern w:val="0"/>
          <w:sz w:val="32"/>
          <w:szCs w:val="32"/>
        </w:rPr>
        <w:fldChar w:fldCharType="end"/>
      </w:r>
      <w:r>
        <w:rPr>
          <w:rFonts w:hint="eastAsia" w:ascii="仿宋_GB2312" w:hAnsi="Lucida Sans Unicode" w:eastAsia="仿宋_GB2312" w:cs="Lucida Sans Unicode"/>
          <w:kern w:val="0"/>
          <w:sz w:val="32"/>
          <w:szCs w:val="32"/>
        </w:rPr>
        <w:t>怀孕夫妇知晓预防出生缺陷的科学知识，树立优生意识，主动接受孕前优生健康检查。五、开展社会宣传活动，提高社会各界和广大人民群众对国家免费孕前优生健康检查的认知度。</w:t>
      </w:r>
    </w:p>
    <w:p>
      <w:pPr>
        <w:numPr>
          <w:ilvl w:val="0"/>
          <w:numId w:val="2"/>
        </w:numPr>
        <w:spacing w:line="560" w:lineRule="exact"/>
        <w:ind w:firstLine="640" w:firstLineChars="200"/>
        <w:rPr>
          <w:rFonts w:eastAsia="仿宋_GB2312"/>
          <w:sz w:val="32"/>
          <w:szCs w:val="32"/>
        </w:rPr>
      </w:pPr>
      <w:r>
        <w:rPr>
          <w:rFonts w:eastAsia="仿宋_GB2312"/>
          <w:sz w:val="32"/>
          <w:szCs w:val="32"/>
        </w:rPr>
        <w:t>项目应实现的具体绩效目标，包括目标的量化、细化情况以及项目实施进度计划等。</w:t>
      </w:r>
    </w:p>
    <w:p>
      <w:pPr>
        <w:numPr>
          <w:ilvl w:val="0"/>
          <w:numId w:val="0"/>
        </w:numPr>
        <w:spacing w:line="560" w:lineRule="exact"/>
        <w:ind w:firstLine="640" w:firstLineChars="200"/>
        <w:rPr>
          <w:rFonts w:hint="eastAsia" w:eastAsia="仿宋_GB2312"/>
          <w:sz w:val="32"/>
          <w:szCs w:val="32"/>
          <w:lang w:eastAsia="zh-CN"/>
        </w:rPr>
      </w:pPr>
      <w:r>
        <w:rPr>
          <w:rFonts w:hint="eastAsia" w:eastAsia="仿宋_GB2312"/>
          <w:sz w:val="32"/>
          <w:szCs w:val="32"/>
        </w:rPr>
        <w:t>1、2020年1月-12月妇幼保健服务中心免费孕前健康检查筛查出的高风险人群209人</w:t>
      </w:r>
      <w:r>
        <w:rPr>
          <w:rFonts w:hint="eastAsia" w:eastAsia="仿宋_GB2312"/>
          <w:sz w:val="32"/>
          <w:szCs w:val="32"/>
          <w:lang w:eastAsia="zh-CN"/>
        </w:rPr>
        <w:t>。</w:t>
      </w:r>
    </w:p>
    <w:p>
      <w:pPr>
        <w:numPr>
          <w:ilvl w:val="0"/>
          <w:numId w:val="3"/>
        </w:numPr>
        <w:spacing w:line="560" w:lineRule="exact"/>
        <w:ind w:firstLine="640" w:firstLineChars="200"/>
        <w:rPr>
          <w:rFonts w:hint="eastAsia" w:eastAsia="仿宋_GB2312"/>
          <w:sz w:val="32"/>
          <w:szCs w:val="32"/>
        </w:rPr>
      </w:pPr>
      <w:r>
        <w:rPr>
          <w:rFonts w:hint="eastAsia" w:eastAsia="仿宋_GB2312"/>
          <w:sz w:val="32"/>
          <w:szCs w:val="32"/>
        </w:rPr>
        <w:t>三病传染防治：2020年我院查出乙肝病毒携带者33人，初筛查出梅毒阳性5人，复查确诊梅毒感染3人，为已经治疗人员，HIV初筛阳性1人，为疾控中心服药人员，对艾滋病、乙肝、梅毒给予转诊“三病办”随访跟踪治疗阻断，预防母婴传播。</w:t>
      </w:r>
    </w:p>
    <w:p>
      <w:pPr>
        <w:numPr>
          <w:ilvl w:val="0"/>
          <w:numId w:val="0"/>
        </w:numPr>
        <w:spacing w:line="560" w:lineRule="exact"/>
        <w:ind w:firstLine="320" w:firstLineChars="100"/>
        <w:rPr>
          <w:rFonts w:hint="eastAsia" w:eastAsia="仿宋_GB2312"/>
          <w:sz w:val="32"/>
          <w:szCs w:val="32"/>
        </w:rPr>
      </w:pPr>
      <w:r>
        <w:rPr>
          <w:rFonts w:hint="eastAsia" w:eastAsia="仿宋_GB2312"/>
          <w:sz w:val="32"/>
          <w:szCs w:val="32"/>
        </w:rPr>
        <w:t>3、2020年已为793人提供了免费孕前优生健康检查。</w:t>
      </w:r>
    </w:p>
    <w:p>
      <w:pPr>
        <w:numPr>
          <w:ilvl w:val="0"/>
          <w:numId w:val="0"/>
        </w:numPr>
        <w:spacing w:line="560" w:lineRule="exact"/>
        <w:ind w:firstLine="640" w:firstLineChars="200"/>
        <w:rPr>
          <w:rFonts w:eastAsia="仿宋_GB2312"/>
          <w:sz w:val="32"/>
          <w:szCs w:val="32"/>
        </w:rPr>
      </w:pPr>
      <w:r>
        <w:rPr>
          <w:rFonts w:hint="eastAsia" w:eastAsia="仿宋_GB2312"/>
          <w:sz w:val="32"/>
          <w:szCs w:val="32"/>
          <w:lang w:val="en-US" w:eastAsia="zh-CN"/>
        </w:rPr>
        <w:t>3.</w:t>
      </w:r>
      <w:r>
        <w:rPr>
          <w:rFonts w:eastAsia="仿宋_GB2312"/>
          <w:sz w:val="32"/>
          <w:szCs w:val="32"/>
        </w:rPr>
        <w:t>分析评价申报内容是否与实际相符，申报目标是否合理可行。</w:t>
      </w:r>
    </w:p>
    <w:p>
      <w:pPr>
        <w:numPr>
          <w:ilvl w:val="0"/>
          <w:numId w:val="0"/>
        </w:numPr>
        <w:spacing w:line="560" w:lineRule="exact"/>
        <w:ind w:firstLine="660" w:firstLineChars="200"/>
        <w:rPr>
          <w:rFonts w:eastAsia="仿宋_GB2312"/>
          <w:sz w:val="32"/>
          <w:szCs w:val="32"/>
        </w:rPr>
      </w:pPr>
      <w:r>
        <w:rPr>
          <w:rFonts w:hint="default" w:ascii="Times New Roman" w:hAnsi="Times New Roman" w:eastAsia="仿宋_GB2312" w:cs="Times New Roman"/>
          <w:color w:val="000000"/>
          <w:kern w:val="0"/>
          <w:sz w:val="33"/>
          <w:szCs w:val="33"/>
          <w:lang w:eastAsia="zh-CN"/>
        </w:rPr>
        <w:t>按照省、市</w:t>
      </w:r>
      <w:r>
        <w:rPr>
          <w:rFonts w:hint="eastAsia" w:eastAsia="仿宋_GB2312" w:cs="Times New Roman"/>
          <w:color w:val="000000"/>
          <w:kern w:val="0"/>
          <w:sz w:val="33"/>
          <w:szCs w:val="33"/>
          <w:lang w:eastAsia="zh-CN"/>
        </w:rPr>
        <w:t>、县</w:t>
      </w:r>
      <w:r>
        <w:rPr>
          <w:rFonts w:hint="default" w:ascii="Times New Roman" w:hAnsi="Times New Roman" w:eastAsia="仿宋_GB2312" w:cs="Times New Roman"/>
          <w:color w:val="000000"/>
          <w:kern w:val="0"/>
          <w:sz w:val="33"/>
          <w:szCs w:val="33"/>
          <w:lang w:eastAsia="zh-CN"/>
        </w:rPr>
        <w:t>印发的</w:t>
      </w:r>
      <w:r>
        <w:rPr>
          <w:rFonts w:hint="eastAsia" w:eastAsia="仿宋_GB2312" w:cs="Times New Roman"/>
          <w:color w:val="000000"/>
          <w:kern w:val="0"/>
          <w:sz w:val="33"/>
          <w:szCs w:val="33"/>
          <w:lang w:eastAsia="zh-CN"/>
        </w:rPr>
        <w:t>孕前优生优育健康检查的</w:t>
      </w:r>
      <w:r>
        <w:rPr>
          <w:rFonts w:hint="default" w:ascii="Times New Roman" w:hAnsi="Times New Roman" w:eastAsia="仿宋_GB2312" w:cs="Times New Roman"/>
          <w:color w:val="000000"/>
          <w:kern w:val="0"/>
          <w:sz w:val="33"/>
          <w:szCs w:val="33"/>
          <w:lang w:eastAsia="zh-CN"/>
        </w:rPr>
        <w:t>实施方案要求，制定符合我</w:t>
      </w:r>
      <w:r>
        <w:rPr>
          <w:rFonts w:hint="eastAsia" w:eastAsia="仿宋_GB2312" w:cs="Times New Roman"/>
          <w:color w:val="000000"/>
          <w:kern w:val="0"/>
          <w:sz w:val="33"/>
          <w:szCs w:val="33"/>
          <w:lang w:eastAsia="zh-CN"/>
        </w:rPr>
        <w:t>中心</w:t>
      </w:r>
      <w:r>
        <w:rPr>
          <w:rFonts w:hint="default" w:ascii="Times New Roman" w:hAnsi="Times New Roman" w:eastAsia="仿宋_GB2312" w:cs="Times New Roman"/>
          <w:color w:val="000000"/>
          <w:kern w:val="0"/>
          <w:sz w:val="33"/>
          <w:szCs w:val="33"/>
          <w:lang w:eastAsia="zh-CN"/>
        </w:rPr>
        <w:t>的项目实施方案</w:t>
      </w:r>
      <w:r>
        <w:rPr>
          <w:rFonts w:hint="eastAsia" w:ascii="Times New Roman" w:hAnsi="Times New Roman" w:eastAsia="仿宋_GB2312" w:cs="Times New Roman"/>
          <w:color w:val="000000"/>
          <w:kern w:val="0"/>
          <w:sz w:val="33"/>
          <w:szCs w:val="33"/>
          <w:lang w:eastAsia="zh-CN"/>
        </w:rPr>
        <w:t>，分解细化目标任务，确保了目标任务全面完成</w:t>
      </w:r>
      <w:r>
        <w:rPr>
          <w:rFonts w:hint="default" w:ascii="Times New Roman" w:hAnsi="Times New Roman" w:eastAsia="仿宋_GB2312" w:cs="Times New Roman"/>
          <w:color w:val="000000"/>
          <w:kern w:val="0"/>
          <w:sz w:val="33"/>
          <w:szCs w:val="33"/>
          <w:lang w:eastAsia="zh-CN"/>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eastAsia="仿宋_GB2312"/>
          <w:sz w:val="32"/>
          <w:szCs w:val="32"/>
        </w:rPr>
        <w:t>说明项目绩效自评采用的组织实施步骤及方法。</w:t>
      </w:r>
    </w:p>
    <w:p>
      <w:pPr>
        <w:ind w:firstLine="640" w:firstLineChars="200"/>
        <w:rPr>
          <w:rFonts w:hint="eastAsia" w:ascii="仿宋" w:hAnsi="仿宋" w:eastAsia="仿宋" w:cs="仿宋"/>
          <w:b w:val="0"/>
          <w:bCs w:val="0"/>
          <w:color w:val="000000"/>
          <w:sz w:val="32"/>
          <w:szCs w:val="32"/>
          <w:lang w:eastAsia="zh-CN"/>
        </w:rPr>
      </w:pPr>
      <w:r>
        <w:rPr>
          <w:rFonts w:hint="eastAsia" w:ascii="仿宋" w:hAnsi="仿宋" w:eastAsia="仿宋" w:cs="仿宋"/>
          <w:color w:val="000000"/>
          <w:sz w:val="32"/>
          <w:szCs w:val="32"/>
          <w:lang w:eastAsia="zh-CN"/>
        </w:rPr>
        <w:t>我中心按照中央、省、市、县的要求，认真核对每一笔支出</w:t>
      </w:r>
      <w:r>
        <w:rPr>
          <w:rFonts w:hint="eastAsia" w:eastAsia="方正仿宋_GBK" w:cs="Times New Roman"/>
          <w:color w:val="000000"/>
          <w:sz w:val="33"/>
          <w:szCs w:val="33"/>
          <w:lang w:eastAsia="zh-CN"/>
        </w:rPr>
        <w:t>，</w:t>
      </w:r>
      <w:r>
        <w:rPr>
          <w:rFonts w:hint="eastAsia" w:ascii="仿宋" w:hAnsi="仿宋" w:eastAsia="仿宋" w:cs="仿宋"/>
          <w:b w:val="0"/>
          <w:bCs w:val="0"/>
          <w:color w:val="000000"/>
          <w:sz w:val="32"/>
          <w:szCs w:val="32"/>
          <w:lang w:eastAsia="zh-CN"/>
        </w:rPr>
        <w:t>大额的支出还有会议纪要支撑，并确保专款专用。</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eastAsia="仿宋_GB2312"/>
          <w:sz w:val="32"/>
          <w:szCs w:val="32"/>
        </w:rPr>
        <w:t>说明项目资金申报、批复及预算调整等程序的相关情况。</w:t>
      </w:r>
    </w:p>
    <w:p>
      <w:pPr>
        <w:spacing w:line="560" w:lineRule="exact"/>
        <w:ind w:firstLine="660" w:firstLineChars="200"/>
        <w:rPr>
          <w:rFonts w:eastAsia="仿宋_GB2312"/>
          <w:sz w:val="32"/>
          <w:szCs w:val="32"/>
        </w:rPr>
      </w:pPr>
      <w:r>
        <w:rPr>
          <w:rFonts w:hint="eastAsia" w:eastAsia="仿宋_GB2312" w:cs="Times New Roman"/>
          <w:color w:val="000000"/>
          <w:kern w:val="0"/>
          <w:sz w:val="33"/>
          <w:szCs w:val="33"/>
          <w:lang w:eastAsia="zh-CN"/>
        </w:rPr>
        <w:t>孕前优生优育健康检查</w:t>
      </w:r>
      <w:r>
        <w:rPr>
          <w:rFonts w:hint="default" w:ascii="Times New Roman" w:hAnsi="Times New Roman" w:eastAsia="仿宋_GB2312" w:cs="Times New Roman"/>
          <w:color w:val="000000"/>
          <w:kern w:val="0"/>
          <w:sz w:val="33"/>
          <w:szCs w:val="33"/>
        </w:rPr>
        <w:t>资金</w:t>
      </w:r>
      <w:r>
        <w:rPr>
          <w:rFonts w:hint="eastAsia" w:ascii="Times New Roman" w:hAnsi="Times New Roman" w:eastAsia="仿宋_GB2312" w:cs="Times New Roman"/>
          <w:color w:val="000000"/>
          <w:kern w:val="0"/>
          <w:sz w:val="33"/>
          <w:szCs w:val="33"/>
          <w:lang w:eastAsia="zh-CN"/>
        </w:rPr>
        <w:t>由县卫生健康局组织</w:t>
      </w:r>
      <w:r>
        <w:rPr>
          <w:rFonts w:hint="default" w:ascii="Times New Roman" w:hAnsi="Times New Roman" w:eastAsia="仿宋_GB2312" w:cs="Times New Roman"/>
          <w:color w:val="000000"/>
          <w:kern w:val="0"/>
          <w:sz w:val="33"/>
          <w:szCs w:val="33"/>
        </w:rPr>
        <w:t>申报、</w:t>
      </w:r>
      <w:r>
        <w:rPr>
          <w:rFonts w:hint="eastAsia" w:ascii="Times New Roman" w:hAnsi="Times New Roman" w:eastAsia="仿宋_GB2312" w:cs="Times New Roman"/>
          <w:color w:val="000000"/>
          <w:kern w:val="0"/>
          <w:sz w:val="33"/>
          <w:szCs w:val="33"/>
          <w:lang w:eastAsia="zh-CN"/>
        </w:rPr>
        <w:t>县财政根据实际情况予以</w:t>
      </w:r>
      <w:r>
        <w:rPr>
          <w:rFonts w:hint="default" w:ascii="Times New Roman" w:hAnsi="Times New Roman" w:eastAsia="仿宋_GB2312" w:cs="Times New Roman"/>
          <w:color w:val="000000"/>
          <w:kern w:val="0"/>
          <w:sz w:val="33"/>
          <w:szCs w:val="33"/>
        </w:rPr>
        <w:t>批复及</w:t>
      </w:r>
      <w:r>
        <w:rPr>
          <w:rFonts w:hint="eastAsia" w:ascii="Times New Roman" w:hAnsi="Times New Roman" w:eastAsia="仿宋_GB2312" w:cs="Times New Roman"/>
          <w:color w:val="000000"/>
          <w:kern w:val="0"/>
          <w:sz w:val="33"/>
          <w:szCs w:val="33"/>
          <w:lang w:eastAsia="zh-CN"/>
        </w:rPr>
        <w:t>进行下拨</w:t>
      </w:r>
      <w:r>
        <w:rPr>
          <w:rFonts w:hint="default" w:ascii="Times New Roman" w:hAnsi="Times New Roman" w:eastAsia="仿宋_GB2312" w:cs="Times New Roman"/>
          <w:color w:val="000000"/>
          <w:kern w:val="0"/>
          <w:sz w:val="33"/>
          <w:szCs w:val="33"/>
        </w:rPr>
        <w:t>预算</w:t>
      </w:r>
      <w:r>
        <w:rPr>
          <w:rFonts w:hint="eastAsia" w:ascii="Times New Roman" w:hAnsi="Times New Roman" w:eastAsia="仿宋_GB2312" w:cs="Times New Roman"/>
          <w:color w:val="000000"/>
          <w:kern w:val="0"/>
          <w:sz w:val="33"/>
          <w:szCs w:val="33"/>
          <w:lang w:eastAsia="zh-CN"/>
        </w:rPr>
        <w:t>至大平台上</w:t>
      </w:r>
      <w:r>
        <w:rPr>
          <w:rFonts w:hint="default" w:ascii="Times New Roman" w:hAnsi="Times New Roman" w:eastAsia="仿宋_GB2312" w:cs="Times New Roman"/>
          <w:color w:val="000000"/>
          <w:kern w:val="0"/>
          <w:sz w:val="33"/>
          <w:szCs w:val="33"/>
        </w:rPr>
        <w:t>。</w:t>
      </w:r>
    </w:p>
    <w:p>
      <w:pPr>
        <w:spacing w:line="560" w:lineRule="exact"/>
        <w:ind w:firstLine="640" w:firstLineChars="200"/>
        <w:rPr>
          <w:rFonts w:eastAsia="楷体_GB2312"/>
          <w:sz w:val="32"/>
          <w:szCs w:val="32"/>
        </w:rPr>
      </w:pPr>
      <w:r>
        <w:rPr>
          <w:rFonts w:eastAsia="楷体_GB2312"/>
          <w:sz w:val="32"/>
          <w:szCs w:val="32"/>
        </w:rPr>
        <w:t>（二）资金计划、到位及使用情况（可用表格形式反映）。</w:t>
      </w:r>
    </w:p>
    <w:p>
      <w:pPr>
        <w:spacing w:line="560" w:lineRule="exact"/>
        <w:ind w:firstLine="643" w:firstLineChars="200"/>
        <w:rPr>
          <w:rFonts w:eastAsia="仿宋_GB2312"/>
          <w:b/>
          <w:sz w:val="32"/>
          <w:szCs w:val="32"/>
        </w:rPr>
      </w:pPr>
      <w:r>
        <w:rPr>
          <w:rFonts w:eastAsia="仿宋_GB2312"/>
          <w:b/>
          <w:sz w:val="32"/>
          <w:szCs w:val="32"/>
        </w:rPr>
        <w:t>1.资金计划。</w:t>
      </w:r>
    </w:p>
    <w:p>
      <w:pPr>
        <w:spacing w:line="560" w:lineRule="exact"/>
        <w:ind w:firstLine="640" w:firstLineChars="200"/>
        <w:rPr>
          <w:rFonts w:hint="eastAsia" w:ascii="仿宋" w:hAnsi="仿宋" w:eastAsia="仿宋" w:cs="仿宋"/>
          <w:b w:val="0"/>
          <w:bCs w:val="0"/>
          <w:sz w:val="32"/>
          <w:szCs w:val="32"/>
        </w:rPr>
      </w:pPr>
      <w:r>
        <w:rPr>
          <w:rFonts w:hint="eastAsia" w:eastAsia="仿宋_GB2312"/>
          <w:sz w:val="32"/>
          <w:szCs w:val="32"/>
          <w:lang w:eastAsia="zh-CN"/>
        </w:rPr>
        <w:t>盐财资行【2020】398号下达2020年卫生健康民生工程及惠民政策县级配套经费（孕检补助）</w:t>
      </w:r>
      <w:r>
        <w:rPr>
          <w:rFonts w:hint="eastAsia" w:eastAsia="仿宋_GB2312"/>
          <w:sz w:val="32"/>
          <w:szCs w:val="32"/>
          <w:lang w:val="en-US" w:eastAsia="zh-CN"/>
        </w:rPr>
        <w:t>13.05万元，我中心在使用过程中</w:t>
      </w:r>
      <w:r>
        <w:rPr>
          <w:rFonts w:hint="eastAsia" w:ascii="仿宋" w:hAnsi="仿宋" w:eastAsia="仿宋" w:cs="仿宋"/>
          <w:b w:val="0"/>
          <w:bCs w:val="0"/>
          <w:color w:val="000000"/>
          <w:sz w:val="32"/>
          <w:szCs w:val="32"/>
          <w:lang w:val="en-US" w:eastAsia="zh-CN"/>
        </w:rPr>
        <w:t>加强对资金监管，确保专款专用，严禁截留和挪用。</w:t>
      </w:r>
    </w:p>
    <w:p>
      <w:pPr>
        <w:numPr>
          <w:ilvl w:val="0"/>
          <w:numId w:val="4"/>
        </w:numPr>
        <w:spacing w:line="560" w:lineRule="exact"/>
        <w:ind w:firstLine="643" w:firstLineChars="200"/>
        <w:rPr>
          <w:rFonts w:eastAsia="仿宋_GB2312"/>
          <w:b/>
          <w:sz w:val="32"/>
          <w:szCs w:val="32"/>
        </w:rPr>
      </w:pPr>
      <w:r>
        <w:rPr>
          <w:rFonts w:eastAsia="仿宋_GB2312"/>
          <w:b/>
          <w:sz w:val="32"/>
          <w:szCs w:val="32"/>
        </w:rPr>
        <w:t>资金到位。</w:t>
      </w:r>
    </w:p>
    <w:p>
      <w:pPr>
        <w:numPr>
          <w:ilvl w:val="0"/>
          <w:numId w:val="0"/>
        </w:numPr>
        <w:spacing w:line="560" w:lineRule="exact"/>
        <w:ind w:firstLine="640" w:firstLineChars="200"/>
        <w:rPr>
          <w:rFonts w:eastAsia="仿宋_GB2312"/>
          <w:sz w:val="32"/>
          <w:szCs w:val="32"/>
        </w:rPr>
      </w:pPr>
      <w:r>
        <w:rPr>
          <w:rFonts w:hint="eastAsia" w:eastAsia="仿宋_GB2312"/>
          <w:sz w:val="32"/>
          <w:szCs w:val="32"/>
          <w:lang w:eastAsia="zh-CN"/>
        </w:rPr>
        <w:t>盐财资行【2020】398号下达2020年卫生健康民生工程及惠民政策县级配套经费（孕检补助）</w:t>
      </w:r>
      <w:r>
        <w:rPr>
          <w:rFonts w:hint="eastAsia" w:eastAsia="仿宋_GB2312"/>
          <w:sz w:val="32"/>
          <w:szCs w:val="32"/>
          <w:lang w:val="en-US" w:eastAsia="zh-CN"/>
        </w:rPr>
        <w:t>13.05万元</w:t>
      </w:r>
      <w:r>
        <w:rPr>
          <w:rFonts w:eastAsia="仿宋_GB2312"/>
          <w:sz w:val="32"/>
          <w:szCs w:val="32"/>
        </w:rPr>
        <w:t>。</w:t>
      </w:r>
    </w:p>
    <w:p>
      <w:pPr>
        <w:numPr>
          <w:ilvl w:val="0"/>
          <w:numId w:val="4"/>
        </w:numPr>
        <w:spacing w:line="560" w:lineRule="exact"/>
        <w:ind w:left="0" w:leftChars="0" w:firstLine="643" w:firstLineChars="200"/>
        <w:rPr>
          <w:rFonts w:eastAsia="仿宋_GB2312"/>
          <w:b/>
          <w:sz w:val="32"/>
          <w:szCs w:val="32"/>
        </w:rPr>
      </w:pPr>
      <w:r>
        <w:rPr>
          <w:rFonts w:eastAsia="仿宋_GB2312"/>
          <w:b/>
          <w:sz w:val="32"/>
          <w:szCs w:val="32"/>
        </w:rPr>
        <w:t>资金使用。</w:t>
      </w:r>
    </w:p>
    <w:p>
      <w:pPr>
        <w:numPr>
          <w:ilvl w:val="0"/>
          <w:numId w:val="0"/>
        </w:numPr>
        <w:spacing w:line="560" w:lineRule="exact"/>
        <w:ind w:leftChars="200" w:firstLine="320" w:firstLineChars="100"/>
        <w:rPr>
          <w:rFonts w:hint="default" w:eastAsia="仿宋_GB2312"/>
          <w:sz w:val="32"/>
          <w:szCs w:val="32"/>
          <w:lang w:val="en-US" w:eastAsia="zh-CN"/>
        </w:rPr>
      </w:pPr>
      <w:r>
        <w:rPr>
          <w:rFonts w:hint="eastAsia" w:eastAsia="仿宋_GB2312"/>
          <w:sz w:val="32"/>
          <w:szCs w:val="32"/>
          <w:lang w:val="en-US" w:eastAsia="zh-CN"/>
        </w:rPr>
        <w:t>2020年免费婚前医学检查项目资金到位后统一支付，主要用于支付试剂及耗材款。</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我中心有健全的</w:t>
      </w:r>
      <w:r>
        <w:rPr>
          <w:rFonts w:eastAsia="仿宋_GB2312"/>
          <w:sz w:val="32"/>
          <w:szCs w:val="32"/>
        </w:rPr>
        <w:t>单位财务管理制度，严格执行财务管理制度，账务处理</w:t>
      </w:r>
      <w:r>
        <w:rPr>
          <w:rFonts w:hint="eastAsia" w:eastAsia="仿宋_GB2312"/>
          <w:sz w:val="32"/>
          <w:szCs w:val="32"/>
          <w:lang w:eastAsia="zh-CN"/>
        </w:rPr>
        <w:t>都比较</w:t>
      </w:r>
      <w:r>
        <w:rPr>
          <w:rFonts w:eastAsia="仿宋_GB2312"/>
          <w:sz w:val="32"/>
          <w:szCs w:val="32"/>
        </w:rPr>
        <w:t>及时，</w:t>
      </w:r>
      <w:r>
        <w:rPr>
          <w:rFonts w:hint="eastAsia" w:eastAsia="仿宋_GB2312"/>
          <w:sz w:val="32"/>
          <w:szCs w:val="32"/>
          <w:lang w:eastAsia="zh-CN"/>
        </w:rPr>
        <w:t>有规范的会计核算</w:t>
      </w:r>
      <w:r>
        <w:rPr>
          <w:rFonts w:eastAsia="仿宋_GB2312"/>
          <w:sz w:val="32"/>
          <w:szCs w:val="32"/>
        </w:rPr>
        <w:t>。</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numPr>
          <w:ilvl w:val="0"/>
          <w:numId w:val="5"/>
        </w:numPr>
        <w:spacing w:line="560" w:lineRule="exact"/>
        <w:ind w:firstLine="640" w:firstLineChars="200"/>
        <w:rPr>
          <w:rFonts w:eastAsia="楷体_GB2312"/>
          <w:sz w:val="32"/>
          <w:szCs w:val="32"/>
        </w:rPr>
      </w:pPr>
      <w:r>
        <w:rPr>
          <w:rFonts w:eastAsia="楷体_GB2312"/>
          <w:sz w:val="32"/>
          <w:szCs w:val="32"/>
        </w:rPr>
        <w:t>项目组织架构及实施流程。</w:t>
      </w:r>
    </w:p>
    <w:p>
      <w:pPr>
        <w:spacing w:line="500" w:lineRule="exact"/>
        <w:ind w:firstLine="800" w:firstLineChars="250"/>
        <w:rPr>
          <w:rFonts w:hint="eastAsia" w:ascii="仿宋_GB2312" w:hAnsi="宋体" w:eastAsia="仿宋_GB2312"/>
          <w:sz w:val="32"/>
          <w:szCs w:val="32"/>
        </w:rPr>
      </w:pPr>
      <w:r>
        <w:rPr>
          <w:rFonts w:hint="eastAsia" w:ascii="仿宋_GB2312" w:hAnsi="宋体" w:eastAsia="仿宋_GB2312"/>
          <w:sz w:val="32"/>
          <w:szCs w:val="32"/>
        </w:rPr>
        <w:t>免费孕前优生健康检查工作已在我院</w:t>
      </w:r>
      <w:r>
        <w:rPr>
          <w:rFonts w:hint="eastAsia" w:ascii="仿宋_GB2312" w:hAnsi="宋体" w:eastAsia="仿宋_GB2312"/>
          <w:sz w:val="32"/>
          <w:szCs w:val="32"/>
          <w:lang w:eastAsia="zh-CN"/>
        </w:rPr>
        <w:t>有序</w:t>
      </w:r>
      <w:r>
        <w:rPr>
          <w:rFonts w:hint="eastAsia" w:ascii="仿宋_GB2312" w:hAnsi="宋体" w:eastAsia="仿宋_GB2312"/>
          <w:sz w:val="32"/>
          <w:szCs w:val="32"/>
        </w:rPr>
        <w:t>展开，截止目前，我院已为</w:t>
      </w:r>
      <w:r>
        <w:rPr>
          <w:rFonts w:hint="eastAsia" w:ascii="仿宋_GB2312" w:hAnsi="宋体" w:eastAsia="仿宋_GB2312"/>
          <w:sz w:val="32"/>
          <w:szCs w:val="32"/>
          <w:lang w:val="en-US" w:eastAsia="zh-CN"/>
        </w:rPr>
        <w:t>793</w:t>
      </w:r>
      <w:r>
        <w:rPr>
          <w:rFonts w:hint="eastAsia" w:ascii="仿宋_GB2312" w:hAnsi="宋体" w:eastAsia="仿宋_GB2312"/>
          <w:sz w:val="32"/>
          <w:szCs w:val="32"/>
        </w:rPr>
        <w:t>人提供了免费孕前优生健康检查，为</w:t>
      </w:r>
      <w:r>
        <w:rPr>
          <w:rFonts w:hint="eastAsia" w:ascii="仿宋_GB2312" w:hAnsi="宋体" w:eastAsia="仿宋_GB2312"/>
          <w:color w:val="FF0000"/>
          <w:sz w:val="32"/>
          <w:szCs w:val="32"/>
          <w:lang w:val="en-US" w:eastAsia="zh-CN"/>
        </w:rPr>
        <w:t>793</w:t>
      </w:r>
      <w:r>
        <w:rPr>
          <w:rFonts w:hint="eastAsia" w:ascii="仿宋_GB2312" w:hAnsi="宋体" w:eastAsia="仿宋_GB2312"/>
          <w:sz w:val="32"/>
          <w:szCs w:val="32"/>
        </w:rPr>
        <w:t>开展了免费的孕前优生健康评估和指导和建立了优生电子档案，并进行早孕及妊娠结局追踪随访，对所有接受孕前优生指导的妇女，应及时准确了解怀孕信息，在检查后3个月内、7个月后各进行一次随访，并作相应记录指导，在分娩后6周内再做一次随访并做相应记录。</w:t>
      </w:r>
    </w:p>
    <w:p>
      <w:pPr>
        <w:numPr>
          <w:ilvl w:val="0"/>
          <w:numId w:val="5"/>
        </w:numPr>
        <w:spacing w:line="560" w:lineRule="exact"/>
        <w:ind w:left="0" w:leftChars="0" w:firstLine="640" w:firstLineChars="200"/>
        <w:rPr>
          <w:rFonts w:eastAsia="楷体_GB2312"/>
          <w:sz w:val="32"/>
          <w:szCs w:val="32"/>
        </w:rPr>
      </w:pPr>
      <w:r>
        <w:rPr>
          <w:rFonts w:eastAsia="楷体_GB2312"/>
          <w:sz w:val="32"/>
          <w:szCs w:val="32"/>
        </w:rPr>
        <w:t>项目管理情况。</w:t>
      </w:r>
    </w:p>
    <w:p>
      <w:pPr>
        <w:spacing w:line="353" w:lineRule="auto"/>
        <w:ind w:firstLine="640" w:firstLineChars="200"/>
        <w:rPr>
          <w:rFonts w:eastAsia="楷体_GB2312"/>
          <w:sz w:val="32"/>
          <w:szCs w:val="32"/>
        </w:rPr>
      </w:pPr>
      <w:r>
        <w:rPr>
          <w:rFonts w:hint="eastAsia" w:ascii="仿宋_GB2312" w:hAnsi="Lucida Sans Unicode" w:eastAsia="仿宋_GB2312" w:cs="Lucida Sans Unicode"/>
          <w:kern w:val="0"/>
          <w:sz w:val="32"/>
          <w:szCs w:val="32"/>
        </w:rPr>
        <w:t>加强临床检验质量控制，强化检验环节的室内控制，建立信息及标本采集</w:t>
      </w:r>
      <w:r>
        <w:rPr>
          <w:rFonts w:hint="eastAsia" w:ascii="仿宋_GB2312" w:hAnsi="Lucida Sans Unicode" w:eastAsia="仿宋_GB2312" w:cs="Lucida Sans Unicode"/>
          <w:kern w:val="0"/>
          <w:sz w:val="32"/>
          <w:szCs w:val="32"/>
        </w:rPr>
        <w:fldChar w:fldCharType="begin"/>
      </w:r>
      <w:r>
        <w:rPr>
          <w:rFonts w:hint="eastAsia" w:ascii="仿宋_GB2312" w:hAnsi="Lucida Sans Unicode" w:eastAsia="仿宋_GB2312" w:cs="Lucida Sans Unicode"/>
          <w:kern w:val="0"/>
          <w:sz w:val="32"/>
          <w:szCs w:val="32"/>
        </w:rPr>
        <w:instrText xml:space="preserve"> HYPERLINK "http://www.ttzyw.com/Article/index.html" \t "_blank" </w:instrText>
      </w:r>
      <w:r>
        <w:rPr>
          <w:rFonts w:hint="eastAsia" w:ascii="仿宋_GB2312" w:hAnsi="Lucida Sans Unicode" w:eastAsia="仿宋_GB2312" w:cs="Lucida Sans Unicode"/>
          <w:kern w:val="0"/>
          <w:sz w:val="32"/>
          <w:szCs w:val="32"/>
        </w:rPr>
        <w:fldChar w:fldCharType="separate"/>
      </w:r>
      <w:r>
        <w:rPr>
          <w:rFonts w:hint="eastAsia" w:ascii="仿宋_GB2312" w:hAnsi="Lucida Sans Unicode" w:eastAsia="仿宋_GB2312" w:cs="Lucida Sans Unicode"/>
          <w:kern w:val="0"/>
          <w:sz w:val="32"/>
          <w:szCs w:val="32"/>
        </w:rPr>
        <w:t>制度</w:t>
      </w:r>
      <w:r>
        <w:rPr>
          <w:rFonts w:hint="eastAsia" w:ascii="仿宋_GB2312" w:hAnsi="Lucida Sans Unicode" w:eastAsia="仿宋_GB2312" w:cs="Lucida Sans Unicode"/>
          <w:kern w:val="0"/>
          <w:sz w:val="32"/>
          <w:szCs w:val="32"/>
        </w:rPr>
        <w:fldChar w:fldCharType="end"/>
      </w:r>
      <w:r>
        <w:rPr>
          <w:rFonts w:hint="eastAsia" w:ascii="仿宋_GB2312" w:hAnsi="Lucida Sans Unicode" w:eastAsia="仿宋_GB2312" w:cs="Lucida Sans Unicode"/>
          <w:kern w:val="0"/>
          <w:sz w:val="32"/>
          <w:szCs w:val="32"/>
        </w:rPr>
        <w:t>，规范标本采集时间、操作方法、保存与处置要求，规范检验操作流程，细化服务项目，确保检查结果准确</w:t>
      </w:r>
    </w:p>
    <w:p>
      <w:pPr>
        <w:numPr>
          <w:ilvl w:val="0"/>
          <w:numId w:val="5"/>
        </w:numPr>
        <w:spacing w:line="560" w:lineRule="exact"/>
        <w:ind w:left="0" w:leftChars="0" w:firstLine="640" w:firstLineChars="200"/>
        <w:rPr>
          <w:rFonts w:eastAsia="楷体_GB2312"/>
          <w:sz w:val="32"/>
          <w:szCs w:val="32"/>
        </w:rPr>
      </w:pPr>
      <w:r>
        <w:rPr>
          <w:rFonts w:eastAsia="楷体_GB2312"/>
          <w:sz w:val="32"/>
          <w:szCs w:val="32"/>
        </w:rPr>
        <w:t>项目监管情况。</w:t>
      </w:r>
    </w:p>
    <w:p>
      <w:pPr>
        <w:numPr>
          <w:ilvl w:val="0"/>
          <w:numId w:val="0"/>
        </w:numPr>
        <w:spacing w:line="560" w:lineRule="exact"/>
        <w:ind w:leftChars="200" w:firstLine="640" w:firstLineChars="200"/>
        <w:rPr>
          <w:rFonts w:hint="eastAsia" w:eastAsia="仿宋_GB2312"/>
          <w:sz w:val="32"/>
          <w:szCs w:val="32"/>
          <w:lang w:eastAsia="zh-CN"/>
        </w:rPr>
      </w:pPr>
      <w:r>
        <w:rPr>
          <w:rFonts w:hint="eastAsia" w:eastAsia="仿宋_GB2312"/>
          <w:sz w:val="32"/>
          <w:szCs w:val="32"/>
          <w:lang w:eastAsia="zh-CN"/>
        </w:rPr>
        <w:t>县卫生健康局对</w:t>
      </w:r>
      <w:r>
        <w:rPr>
          <w:rFonts w:hint="eastAsia" w:eastAsia="仿宋_GB2312"/>
          <w:sz w:val="32"/>
          <w:szCs w:val="32"/>
          <w:lang w:val="en-US" w:eastAsia="zh-CN"/>
        </w:rPr>
        <w:t>2020年进行绩效考核</w:t>
      </w:r>
      <w:r>
        <w:rPr>
          <w:rFonts w:hint="eastAsia" w:eastAsia="仿宋_GB2312"/>
          <w:sz w:val="32"/>
          <w:szCs w:val="32"/>
          <w:lang w:eastAsia="zh-CN"/>
        </w:rPr>
        <w:t>，结合考核结果来下拨预算。</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rPr>
      </w:pPr>
      <w:r>
        <w:rPr>
          <w:rFonts w:hint="eastAsia" w:eastAsia="仿宋_GB2312"/>
          <w:sz w:val="32"/>
          <w:szCs w:val="32"/>
        </w:rPr>
        <w:t xml:space="preserve">1、2020年1月-12月妇幼保健服务中心免费孕前健康检查筛查出的高风险人群209人2、三病传染防治：2020年我院查出乙肝病毒携带者33人，初筛查出梅毒阳性5人，复查确诊梅毒感染3人，为已经治疗人员，HIV初筛阳性1人，为疾控中心服药人员，对艾滋病、乙肝、梅毒给予转诊“三病办”随访跟踪治疗阻断，预防母婴传播。3、2020年已为793人提供了免费孕前优生健康检查。 </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lang w:val="en-US" w:eastAsia="zh-CN"/>
        </w:rPr>
      </w:pPr>
      <w:r>
        <w:rPr>
          <w:rFonts w:eastAsia="仿宋_GB2312"/>
          <w:sz w:val="32"/>
          <w:szCs w:val="32"/>
        </w:rPr>
        <w:t>社会效益</w:t>
      </w:r>
      <w:r>
        <w:rPr>
          <w:rFonts w:hint="eastAsia" w:eastAsia="仿宋_GB2312"/>
          <w:sz w:val="32"/>
          <w:szCs w:val="32"/>
          <w:lang w:eastAsia="zh-CN"/>
        </w:rPr>
        <w:t>：</w:t>
      </w:r>
      <w:r>
        <w:rPr>
          <w:rFonts w:hint="eastAsia" w:eastAsia="仿宋_GB2312"/>
          <w:sz w:val="32"/>
          <w:szCs w:val="32"/>
          <w:lang w:val="en-US" w:eastAsia="zh-CN"/>
        </w:rPr>
        <w:t>1、加强协调，广泛宣传，保障目标人群的参与率</w:t>
      </w:r>
      <w:r>
        <w:rPr>
          <w:rFonts w:hint="eastAsia" w:eastAsia="仿宋_GB2312"/>
          <w:sz w:val="32"/>
          <w:szCs w:val="32"/>
          <w:lang w:eastAsia="zh-CN"/>
        </w:rPr>
        <w:t>。</w:t>
      </w:r>
      <w:r>
        <w:rPr>
          <w:rFonts w:hint="eastAsia" w:eastAsia="仿宋_GB2312"/>
          <w:sz w:val="32"/>
          <w:szCs w:val="32"/>
          <w:lang w:val="en-US" w:eastAsia="zh-CN"/>
        </w:rPr>
        <w:t>2、高危人群进行跟踪随访。</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kern w:val="2"/>
          <w:sz w:val="32"/>
          <w:szCs w:val="32"/>
          <w:lang w:val="en-US" w:eastAsia="zh-CN" w:bidi="ar-SA"/>
        </w:rPr>
        <w:t>项目总体指标完成较好，均能完成评价指标，达到预期值。</w:t>
      </w:r>
    </w:p>
    <w:p>
      <w:pPr>
        <w:numPr>
          <w:ilvl w:val="0"/>
          <w:numId w:val="6"/>
        </w:numPr>
        <w:spacing w:line="560" w:lineRule="exact"/>
        <w:ind w:firstLine="640" w:firstLineChars="200"/>
        <w:rPr>
          <w:rFonts w:eastAsia="楷体_GB2312"/>
          <w:sz w:val="32"/>
          <w:szCs w:val="32"/>
        </w:rPr>
      </w:pPr>
      <w:r>
        <w:rPr>
          <w:rFonts w:eastAsia="楷体_GB2312"/>
          <w:sz w:val="32"/>
          <w:szCs w:val="32"/>
        </w:rPr>
        <w:t>存在的问题。</w:t>
      </w:r>
    </w:p>
    <w:p>
      <w:pPr>
        <w:spacing w:line="560" w:lineRule="exact"/>
        <w:ind w:firstLine="640" w:firstLineChars="200"/>
        <w:rPr>
          <w:rFonts w:hint="eastAsia" w:ascii="宋体" w:hAnsi="宋体" w:eastAsia="宋体" w:cs="宋体"/>
          <w:i w:val="0"/>
          <w:caps w:val="0"/>
          <w:color w:val="333333"/>
          <w:spacing w:val="0"/>
          <w:sz w:val="24"/>
          <w:szCs w:val="24"/>
        </w:rPr>
      </w:pPr>
      <w:r>
        <w:rPr>
          <w:rFonts w:hint="eastAsia" w:ascii="仿宋" w:hAnsi="仿宋" w:eastAsia="仿宋" w:cs="仿宋"/>
          <w:i w:val="0"/>
          <w:caps w:val="0"/>
          <w:color w:val="333333"/>
          <w:spacing w:val="0"/>
          <w:sz w:val="32"/>
          <w:szCs w:val="32"/>
        </w:rPr>
        <w:t>中央</w:t>
      </w:r>
      <w:r>
        <w:rPr>
          <w:rFonts w:hint="eastAsia" w:ascii="仿宋" w:hAnsi="仿宋" w:eastAsia="仿宋" w:cs="仿宋"/>
          <w:i w:val="0"/>
          <w:caps w:val="0"/>
          <w:color w:val="333333"/>
          <w:spacing w:val="0"/>
          <w:sz w:val="32"/>
          <w:szCs w:val="32"/>
          <w:lang w:eastAsia="zh-CN"/>
        </w:rPr>
        <w:t>、省、市</w:t>
      </w:r>
      <w:r>
        <w:rPr>
          <w:rFonts w:hint="eastAsia" w:ascii="仿宋" w:hAnsi="仿宋" w:eastAsia="仿宋" w:cs="仿宋"/>
          <w:i w:val="0"/>
          <w:caps w:val="0"/>
          <w:color w:val="333333"/>
          <w:spacing w:val="0"/>
          <w:sz w:val="32"/>
          <w:szCs w:val="32"/>
        </w:rPr>
        <w:t>补助资金有限，地方财政困难，经费投入难以满足群众对</w:t>
      </w:r>
      <w:r>
        <w:rPr>
          <w:rFonts w:hint="eastAsia" w:ascii="仿宋" w:hAnsi="仿宋" w:eastAsia="仿宋" w:cs="仿宋"/>
          <w:i w:val="0"/>
          <w:caps w:val="0"/>
          <w:color w:val="333333"/>
          <w:spacing w:val="0"/>
          <w:sz w:val="32"/>
          <w:szCs w:val="32"/>
          <w:lang w:eastAsia="zh-CN"/>
        </w:rPr>
        <w:t>孕前优生优育健康检查</w:t>
      </w:r>
      <w:r>
        <w:rPr>
          <w:rFonts w:hint="eastAsia" w:ascii="仿宋" w:hAnsi="仿宋" w:eastAsia="仿宋" w:cs="仿宋"/>
          <w:i w:val="0"/>
          <w:caps w:val="0"/>
          <w:color w:val="333333"/>
          <w:spacing w:val="0"/>
          <w:sz w:val="32"/>
          <w:szCs w:val="32"/>
        </w:rPr>
        <w:t>工作的需求。部分</w:t>
      </w:r>
      <w:r>
        <w:rPr>
          <w:rFonts w:hint="eastAsia" w:ascii="仿宋" w:hAnsi="仿宋" w:eastAsia="仿宋" w:cs="仿宋"/>
          <w:i w:val="0"/>
          <w:caps w:val="0"/>
          <w:color w:val="333333"/>
          <w:spacing w:val="0"/>
          <w:sz w:val="32"/>
          <w:szCs w:val="32"/>
          <w:lang w:eastAsia="zh-CN"/>
        </w:rPr>
        <w:t>地区</w:t>
      </w:r>
      <w:r>
        <w:rPr>
          <w:rFonts w:hint="eastAsia" w:ascii="仿宋" w:hAnsi="仿宋" w:eastAsia="仿宋" w:cs="仿宋"/>
          <w:i w:val="0"/>
          <w:caps w:val="0"/>
          <w:color w:val="333333"/>
          <w:spacing w:val="0"/>
          <w:sz w:val="32"/>
          <w:szCs w:val="32"/>
        </w:rPr>
        <w:t>预算执行进度不理想，究其原因既有项目单位报账不及时，未形成有效支出的原因，也有财政调度安排不及时、拨付不到位的问题。下一步我</w:t>
      </w:r>
      <w:r>
        <w:rPr>
          <w:rFonts w:hint="eastAsia" w:ascii="仿宋" w:hAnsi="仿宋" w:eastAsia="仿宋" w:cs="仿宋"/>
          <w:i w:val="0"/>
          <w:caps w:val="0"/>
          <w:color w:val="333333"/>
          <w:spacing w:val="0"/>
          <w:sz w:val="32"/>
          <w:szCs w:val="32"/>
          <w:lang w:eastAsia="zh-CN"/>
        </w:rPr>
        <w:t>中心</w:t>
      </w:r>
      <w:r>
        <w:rPr>
          <w:rFonts w:hint="eastAsia" w:ascii="仿宋" w:hAnsi="仿宋" w:eastAsia="仿宋" w:cs="仿宋"/>
          <w:i w:val="0"/>
          <w:caps w:val="0"/>
          <w:color w:val="333333"/>
          <w:spacing w:val="0"/>
          <w:sz w:val="32"/>
          <w:szCs w:val="32"/>
        </w:rPr>
        <w:t>将加大沟通协调力度，强化督导检查，</w:t>
      </w:r>
      <w:r>
        <w:rPr>
          <w:rFonts w:hint="eastAsia" w:ascii="仿宋" w:hAnsi="仿宋" w:eastAsia="仿宋" w:cs="仿宋"/>
          <w:i w:val="0"/>
          <w:caps w:val="0"/>
          <w:color w:val="333333"/>
          <w:spacing w:val="0"/>
          <w:sz w:val="32"/>
          <w:szCs w:val="32"/>
          <w:lang w:eastAsia="zh-CN"/>
        </w:rPr>
        <w:t>及时划拨给各乡镇卫生院的艾滋病</w:t>
      </w:r>
      <w:r>
        <w:rPr>
          <w:rFonts w:hint="eastAsia" w:ascii="仿宋" w:hAnsi="仿宋" w:eastAsia="仿宋" w:cs="仿宋"/>
          <w:i w:val="0"/>
          <w:caps w:val="0"/>
          <w:color w:val="333333"/>
          <w:spacing w:val="0"/>
          <w:sz w:val="32"/>
          <w:szCs w:val="32"/>
        </w:rPr>
        <w:t>专项补助资金，提高项目资金执行力度，确保工作有效落实</w:t>
      </w:r>
      <w:r>
        <w:rPr>
          <w:rFonts w:hint="eastAsia" w:ascii="宋体" w:hAnsi="宋体" w:eastAsia="宋体" w:cs="宋体"/>
          <w:i w:val="0"/>
          <w:caps w:val="0"/>
          <w:color w:val="333333"/>
          <w:spacing w:val="0"/>
          <w:sz w:val="24"/>
          <w:szCs w:val="24"/>
        </w:rPr>
        <w:t>。</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i w:val="0"/>
          <w:caps w:val="0"/>
          <w:color w:val="333333"/>
          <w:spacing w:val="0"/>
          <w:sz w:val="32"/>
          <w:szCs w:val="32"/>
        </w:rPr>
        <w:t>建议</w:t>
      </w:r>
      <w:r>
        <w:rPr>
          <w:rFonts w:hint="eastAsia" w:ascii="仿宋" w:hAnsi="仿宋" w:eastAsia="仿宋" w:cs="仿宋"/>
          <w:i w:val="0"/>
          <w:caps w:val="0"/>
          <w:color w:val="333333"/>
          <w:spacing w:val="0"/>
          <w:sz w:val="32"/>
          <w:szCs w:val="32"/>
          <w:lang w:eastAsia="zh-CN"/>
        </w:rPr>
        <w:t>中央</w:t>
      </w:r>
      <w:r>
        <w:rPr>
          <w:rFonts w:hint="eastAsia" w:ascii="仿宋" w:hAnsi="仿宋" w:eastAsia="仿宋" w:cs="仿宋"/>
          <w:i w:val="0"/>
          <w:caps w:val="0"/>
          <w:color w:val="333333"/>
          <w:spacing w:val="0"/>
          <w:sz w:val="32"/>
          <w:szCs w:val="32"/>
        </w:rPr>
        <w:t>、省</w:t>
      </w:r>
      <w:r>
        <w:rPr>
          <w:rFonts w:hint="eastAsia" w:ascii="仿宋" w:hAnsi="仿宋" w:eastAsia="仿宋" w:cs="仿宋"/>
          <w:i w:val="0"/>
          <w:caps w:val="0"/>
          <w:color w:val="333333"/>
          <w:spacing w:val="0"/>
          <w:sz w:val="32"/>
          <w:szCs w:val="32"/>
          <w:lang w:eastAsia="zh-CN"/>
        </w:rPr>
        <w:t>、市、县</w:t>
      </w:r>
      <w:r>
        <w:rPr>
          <w:rFonts w:hint="eastAsia" w:ascii="仿宋" w:hAnsi="仿宋" w:eastAsia="仿宋" w:cs="仿宋"/>
          <w:i w:val="0"/>
          <w:caps w:val="0"/>
          <w:color w:val="333333"/>
          <w:spacing w:val="0"/>
          <w:sz w:val="32"/>
          <w:szCs w:val="32"/>
        </w:rPr>
        <w:t>增加</w:t>
      </w:r>
      <w:r>
        <w:rPr>
          <w:rFonts w:hint="eastAsia" w:ascii="仿宋" w:hAnsi="仿宋" w:eastAsia="仿宋" w:cs="仿宋"/>
          <w:i w:val="0"/>
          <w:caps w:val="0"/>
          <w:color w:val="333333"/>
          <w:spacing w:val="0"/>
          <w:sz w:val="32"/>
          <w:szCs w:val="32"/>
          <w:lang w:eastAsia="zh-CN"/>
        </w:rPr>
        <w:t>孕前优生优育健康检查的</w:t>
      </w:r>
      <w:r>
        <w:rPr>
          <w:rFonts w:hint="eastAsia" w:ascii="仿宋" w:hAnsi="仿宋" w:eastAsia="仿宋" w:cs="仿宋"/>
          <w:i w:val="0"/>
          <w:caps w:val="0"/>
          <w:color w:val="333333"/>
          <w:spacing w:val="0"/>
          <w:sz w:val="32"/>
          <w:szCs w:val="32"/>
        </w:rPr>
        <w:t>项目经费，用于当地多部门合作开展</w:t>
      </w:r>
      <w:r>
        <w:rPr>
          <w:rFonts w:hint="eastAsia" w:ascii="仿宋" w:hAnsi="仿宋" w:eastAsia="仿宋" w:cs="仿宋"/>
          <w:i w:val="0"/>
          <w:caps w:val="0"/>
          <w:color w:val="333333"/>
          <w:spacing w:val="0"/>
          <w:sz w:val="32"/>
          <w:szCs w:val="32"/>
          <w:lang w:eastAsia="zh-CN"/>
        </w:rPr>
        <w:t>孕前优生优育健康检查</w:t>
      </w:r>
      <w:r>
        <w:rPr>
          <w:rFonts w:hint="eastAsia" w:ascii="仿宋" w:hAnsi="仿宋" w:eastAsia="仿宋" w:cs="仿宋"/>
          <w:i w:val="0"/>
          <w:caps w:val="0"/>
          <w:color w:val="333333"/>
          <w:spacing w:val="0"/>
          <w:sz w:val="32"/>
          <w:szCs w:val="32"/>
        </w:rPr>
        <w:t>项目工作，不断加大</w:t>
      </w:r>
      <w:r>
        <w:rPr>
          <w:rFonts w:hint="eastAsia" w:ascii="仿宋" w:hAnsi="仿宋" w:eastAsia="仿宋" w:cs="仿宋"/>
          <w:i w:val="0"/>
          <w:caps w:val="0"/>
          <w:color w:val="333333"/>
          <w:spacing w:val="0"/>
          <w:sz w:val="32"/>
          <w:szCs w:val="32"/>
          <w:lang w:eastAsia="zh-CN"/>
        </w:rPr>
        <w:t>宣传孕前优生优育健康检查</w:t>
      </w:r>
      <w:r>
        <w:rPr>
          <w:rFonts w:hint="eastAsia" w:ascii="仿宋" w:hAnsi="仿宋" w:eastAsia="仿宋" w:cs="仿宋"/>
          <w:i w:val="0"/>
          <w:caps w:val="0"/>
          <w:color w:val="333333"/>
          <w:spacing w:val="0"/>
          <w:sz w:val="32"/>
          <w:szCs w:val="32"/>
        </w:rPr>
        <w:t>力度，扩大防治覆盖面和提高有效性，有效</w:t>
      </w:r>
      <w:r>
        <w:rPr>
          <w:rFonts w:hint="eastAsia" w:ascii="仿宋" w:hAnsi="仿宋" w:eastAsia="仿宋" w:cs="仿宋"/>
          <w:i w:val="0"/>
          <w:caps w:val="0"/>
          <w:color w:val="333333"/>
          <w:spacing w:val="0"/>
          <w:sz w:val="32"/>
          <w:szCs w:val="32"/>
          <w:lang w:eastAsia="zh-CN"/>
        </w:rPr>
        <w:t>提高下一代的身体健康。</w:t>
      </w:r>
    </w:p>
    <w:p>
      <w:pPr>
        <w:spacing w:line="560" w:lineRule="exact"/>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Lucida Sans Unicode">
    <w:panose1 w:val="020B0602030504020204"/>
    <w:charset w:val="00"/>
    <w:family w:val="swiss"/>
    <w:pitch w:val="default"/>
    <w:sig w:usb0="80001AFF" w:usb1="0000396B" w:usb2="00000000" w:usb3="00000000" w:csb0="200000BF" w:csb1="D7F70000"/>
  </w:font>
  <w:font w:name="仿宋">
    <w:panose1 w:val="02010609060101010101"/>
    <w:charset w:val="86"/>
    <w:family w:val="auto"/>
    <w:pitch w:val="default"/>
    <w:sig w:usb0="800002BF" w:usb1="38CF7CFA" w:usb2="00000016" w:usb3="00000000" w:csb0="00040001" w:csb1="00000000"/>
  </w:font>
  <w:font w:name="方正仿宋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E865A2"/>
    <w:multiLevelType w:val="singleLevel"/>
    <w:tmpl w:val="8BE865A2"/>
    <w:lvl w:ilvl="0" w:tentative="0">
      <w:start w:val="2"/>
      <w:numFmt w:val="chineseCounting"/>
      <w:suff w:val="nothing"/>
      <w:lvlText w:val="（%1）"/>
      <w:lvlJc w:val="left"/>
      <w:rPr>
        <w:rFonts w:hint="eastAsia"/>
      </w:rPr>
    </w:lvl>
  </w:abstractNum>
  <w:abstractNum w:abstractNumId="1">
    <w:nsid w:val="8E2BD441"/>
    <w:multiLevelType w:val="singleLevel"/>
    <w:tmpl w:val="8E2BD441"/>
    <w:lvl w:ilvl="0" w:tentative="0">
      <w:start w:val="2"/>
      <w:numFmt w:val="decimal"/>
      <w:lvlText w:val="%1."/>
      <w:lvlJc w:val="left"/>
      <w:pPr>
        <w:tabs>
          <w:tab w:val="left" w:pos="312"/>
        </w:tabs>
      </w:pPr>
    </w:lvl>
  </w:abstractNum>
  <w:abstractNum w:abstractNumId="2">
    <w:nsid w:val="93795568"/>
    <w:multiLevelType w:val="singleLevel"/>
    <w:tmpl w:val="93795568"/>
    <w:lvl w:ilvl="0" w:tentative="0">
      <w:start w:val="2"/>
      <w:numFmt w:val="decimal"/>
      <w:lvlText w:val="%1."/>
      <w:lvlJc w:val="left"/>
      <w:pPr>
        <w:tabs>
          <w:tab w:val="left" w:pos="312"/>
        </w:tabs>
      </w:pPr>
    </w:lvl>
  </w:abstractNum>
  <w:abstractNum w:abstractNumId="3">
    <w:nsid w:val="CB2A007F"/>
    <w:multiLevelType w:val="singleLevel"/>
    <w:tmpl w:val="CB2A007F"/>
    <w:lvl w:ilvl="0" w:tentative="0">
      <w:start w:val="2"/>
      <w:numFmt w:val="decimal"/>
      <w:lvlText w:val="%1."/>
      <w:lvlJc w:val="left"/>
      <w:pPr>
        <w:tabs>
          <w:tab w:val="left" w:pos="312"/>
        </w:tabs>
      </w:pPr>
    </w:lvl>
  </w:abstractNum>
  <w:abstractNum w:abstractNumId="4">
    <w:nsid w:val="36D2FE44"/>
    <w:multiLevelType w:val="singleLevel"/>
    <w:tmpl w:val="36D2FE44"/>
    <w:lvl w:ilvl="0" w:tentative="0">
      <w:start w:val="1"/>
      <w:numFmt w:val="chineseCounting"/>
      <w:suff w:val="nothing"/>
      <w:lvlText w:val="（%1）"/>
      <w:lvlJc w:val="left"/>
      <w:rPr>
        <w:rFonts w:hint="eastAsia"/>
      </w:rPr>
    </w:lvl>
  </w:abstractNum>
  <w:abstractNum w:abstractNumId="5">
    <w:nsid w:val="471417CA"/>
    <w:multiLevelType w:val="singleLevel"/>
    <w:tmpl w:val="471417CA"/>
    <w:lvl w:ilvl="0" w:tentative="0">
      <w:start w:val="2"/>
      <w:numFmt w:val="decimal"/>
      <w:suff w:val="nothing"/>
      <w:lvlText w:val="%1、"/>
      <w:lvlJc w:val="left"/>
    </w:lvl>
  </w:abstractNum>
  <w:num w:numId="1">
    <w:abstractNumId w:val="1"/>
  </w:num>
  <w:num w:numId="2">
    <w:abstractNumId w:val="2"/>
  </w:num>
  <w:num w:numId="3">
    <w:abstractNumId w:val="5"/>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96F9E"/>
    <w:rsid w:val="00C22052"/>
    <w:rsid w:val="00C366D5"/>
    <w:rsid w:val="00E96F9E"/>
    <w:rsid w:val="047C78B0"/>
    <w:rsid w:val="14C564DE"/>
    <w:rsid w:val="196F38F5"/>
    <w:rsid w:val="292C1A88"/>
    <w:rsid w:val="2DB33D41"/>
    <w:rsid w:val="33B22CE5"/>
    <w:rsid w:val="37CF7B66"/>
    <w:rsid w:val="51941A3E"/>
    <w:rsid w:val="587D7FE3"/>
    <w:rsid w:val="5B1F5718"/>
    <w:rsid w:val="5C1F1DD5"/>
    <w:rsid w:val="61E42F7D"/>
    <w:rsid w:val="742426A5"/>
    <w:rsid w:val="79AE31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qFormat/>
    <w:uiPriority w:val="0"/>
    <w:rPr>
      <w:rFonts w:ascii="Times New Roman" w:hAnsi="Times New Roman" w:eastAsia="宋体" w:cs="Times New Roman"/>
      <w:kern w:val="2"/>
      <w:sz w:val="18"/>
      <w:szCs w:val="18"/>
    </w:rPr>
  </w:style>
  <w:style w:type="character" w:customStyle="1" w:styleId="8">
    <w:name w:val="页脚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190</Words>
  <Characters>1083</Characters>
  <Lines>9</Lines>
  <Paragraphs>2</Paragraphs>
  <TotalTime>1</TotalTime>
  <ScaleCrop>false</ScaleCrop>
  <LinksUpToDate>false</LinksUpToDate>
  <CharactersWithSpaces>1271</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ys</cp:lastModifiedBy>
  <dcterms:modified xsi:type="dcterms:W3CDTF">2021-09-08T11:32:50Z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9C89156186264BCB8A5A3BCA27DECCBE</vt:lpwstr>
  </property>
</Properties>
</file>