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附件4</w:t>
      </w:r>
    </w:p>
    <w:p>
      <w:pPr>
        <w:spacing w:line="600" w:lineRule="exact"/>
        <w:jc w:val="center"/>
        <w:rPr>
          <w:rFonts w:eastAsia="黑体"/>
          <w:color w:val="000000"/>
          <w:kern w:val="0"/>
          <w:sz w:val="32"/>
          <w:szCs w:val="32"/>
        </w:rPr>
      </w:pPr>
      <w:r>
        <w:rPr>
          <w:rFonts w:hint="eastAsia" w:eastAsia="方正小标宋简体"/>
          <w:color w:val="000000"/>
          <w:kern w:val="0"/>
          <w:sz w:val="44"/>
          <w:szCs w:val="44"/>
          <w:lang w:val="en-US" w:eastAsia="zh-CN"/>
        </w:rPr>
        <w:t>盐边县妇幼保健服务中心</w:t>
      </w:r>
    </w:p>
    <w:p>
      <w:pPr>
        <w:spacing w:line="64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2020年度专项</w:t>
      </w:r>
      <w:r>
        <w:rPr>
          <w:rFonts w:hint="eastAsia" w:eastAsia="方正小标宋_GBK"/>
          <w:sz w:val="44"/>
          <w:szCs w:val="44"/>
          <w:lang w:eastAsia="zh-CN"/>
        </w:rPr>
        <w:t>（医疗机构发展资金</w:t>
      </w:r>
      <w:r>
        <w:rPr>
          <w:rFonts w:eastAsia="方正小标宋_GBK"/>
          <w:sz w:val="44"/>
          <w:szCs w:val="44"/>
        </w:rPr>
        <w:t>）</w:t>
      </w:r>
    </w:p>
    <w:p>
      <w:pPr>
        <w:spacing w:line="640" w:lineRule="exact"/>
        <w:jc w:val="center"/>
        <w:rPr>
          <w:rFonts w:eastAsia="方正小标宋_GBK"/>
          <w:sz w:val="44"/>
          <w:szCs w:val="44"/>
        </w:rPr>
      </w:pPr>
      <w:r>
        <w:rPr>
          <w:rFonts w:hint="eastAsia" w:eastAsia="方正小标宋_GBK"/>
          <w:sz w:val="44"/>
          <w:szCs w:val="44"/>
          <w:lang w:eastAsia="zh-CN"/>
        </w:rPr>
        <w:t>项目</w:t>
      </w:r>
      <w:r>
        <w:rPr>
          <w:rFonts w:eastAsia="方正小标宋_GBK"/>
          <w:sz w:val="44"/>
          <w:szCs w:val="44"/>
        </w:rPr>
        <w:t>资金绩效自评报告</w:t>
      </w:r>
    </w:p>
    <w:p>
      <w:pPr>
        <w:spacing w:line="600" w:lineRule="exact"/>
        <w:rPr>
          <w:sz w:val="32"/>
          <w:szCs w:val="32"/>
          <w:lang w:val="zh-CN"/>
        </w:rPr>
      </w:pP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一、项目概况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（一）项目基本情况。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1.说明项目主管部门（单位）在该项目管理中的职能。</w:t>
      </w:r>
    </w:p>
    <w:p>
      <w:pPr>
        <w:spacing w:line="560" w:lineRule="exact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eastAsia="zh-CN"/>
        </w:rPr>
        <w:t>支付临时人员的工资、购买社保及单位的公用经费。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项目立项、资金申报的依据。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eastAsia="zh-CN"/>
        </w:rPr>
        <w:t>该资金立项时间为</w:t>
      </w:r>
      <w:r>
        <w:rPr>
          <w:rFonts w:hint="eastAsia" w:eastAsia="仿宋_GB2312"/>
          <w:sz w:val="32"/>
          <w:szCs w:val="32"/>
          <w:lang w:val="en-US" w:eastAsia="zh-CN"/>
        </w:rPr>
        <w:t>2020年，</w:t>
      </w:r>
      <w:r>
        <w:rPr>
          <w:rFonts w:hint="eastAsia" w:eastAsia="仿宋_GB2312"/>
          <w:sz w:val="32"/>
          <w:szCs w:val="32"/>
        </w:rPr>
        <w:t>加强和规范</w:t>
      </w:r>
      <w:r>
        <w:rPr>
          <w:rFonts w:hint="eastAsia" w:eastAsia="仿宋_GB2312"/>
          <w:sz w:val="32"/>
          <w:szCs w:val="32"/>
          <w:lang w:eastAsia="zh-CN"/>
        </w:rPr>
        <w:t>县</w:t>
      </w:r>
      <w:r>
        <w:rPr>
          <w:rFonts w:hint="eastAsia" w:eastAsia="仿宋_GB2312"/>
          <w:sz w:val="32"/>
          <w:szCs w:val="32"/>
        </w:rPr>
        <w:t>财政支持基层医疗卫生机构</w:t>
      </w:r>
      <w:r>
        <w:rPr>
          <w:rFonts w:hint="eastAsia" w:eastAsia="仿宋_GB2312"/>
          <w:sz w:val="32"/>
          <w:szCs w:val="32"/>
          <w:lang w:eastAsia="zh-CN"/>
        </w:rPr>
        <w:t>公用经费的</w:t>
      </w:r>
      <w:r>
        <w:rPr>
          <w:rFonts w:hint="eastAsia" w:eastAsia="仿宋_GB2312"/>
          <w:sz w:val="32"/>
          <w:szCs w:val="32"/>
        </w:rPr>
        <w:t>分配、使用和管理</w:t>
      </w:r>
      <w:r>
        <w:rPr>
          <w:rFonts w:hint="eastAsia" w:eastAsia="仿宋_GB2312"/>
          <w:sz w:val="32"/>
          <w:szCs w:val="32"/>
          <w:lang w:eastAsia="zh-CN"/>
        </w:rPr>
        <w:t>，</w:t>
      </w:r>
      <w:r>
        <w:rPr>
          <w:rFonts w:hint="eastAsia" w:eastAsia="仿宋_GB2312"/>
          <w:sz w:val="32"/>
          <w:szCs w:val="32"/>
        </w:rPr>
        <w:t>根据《中华人民共和国预算法》等有关法律法规和政策文件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>
      <w:pPr>
        <w:numPr>
          <w:ilvl w:val="0"/>
          <w:numId w:val="1"/>
        </w:numPr>
        <w:spacing w:line="560" w:lineRule="exact"/>
        <w:ind w:left="0" w:leftChars="0"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资金管理办法制定情况，资金支持具体项目的条件、范围与支持方式概况。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eastAsia="zh-CN"/>
        </w:rPr>
        <w:t>根据盐财资行【2020】351号下达2020年度医疗机构发展资金</w:t>
      </w:r>
      <w:r>
        <w:rPr>
          <w:rFonts w:hint="eastAsia" w:eastAsia="仿宋_GB2312"/>
          <w:sz w:val="32"/>
          <w:szCs w:val="32"/>
          <w:lang w:val="en-US" w:eastAsia="zh-CN"/>
        </w:rPr>
        <w:t>。</w:t>
      </w:r>
    </w:p>
    <w:p>
      <w:pPr>
        <w:numPr>
          <w:ilvl w:val="0"/>
          <w:numId w:val="1"/>
        </w:numPr>
        <w:spacing w:line="560" w:lineRule="exact"/>
        <w:ind w:left="0" w:leftChars="0"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资金分配的原则及考虑因素。</w:t>
      </w:r>
    </w:p>
    <w:p>
      <w:pPr>
        <w:spacing w:line="560" w:lineRule="exact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eastAsia="zh-CN"/>
        </w:rPr>
        <w:t>支付</w:t>
      </w:r>
      <w:r>
        <w:rPr>
          <w:rFonts w:hint="eastAsia" w:eastAsia="仿宋_GB2312"/>
          <w:sz w:val="32"/>
          <w:szCs w:val="32"/>
          <w:lang w:val="en-US" w:eastAsia="zh-CN"/>
        </w:rPr>
        <w:t>2020年1-9月份临时人员工资，1-12月份临时人员社保，1-6月份的办公费、差旅费等公用经费。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（二）项目绩效目标。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1.项目主要内容。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支付自收自支的临时人员工资、社保，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还有部分公用经费。</w:t>
      </w:r>
    </w:p>
    <w:p>
      <w:pPr>
        <w:numPr>
          <w:ilvl w:val="0"/>
          <w:numId w:val="2"/>
        </w:num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项目应实现的具体绩效目标，包括目标的量化、细化情况以及项目实施进度计划等。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支付</w:t>
      </w:r>
      <w:r>
        <w:rPr>
          <w:rFonts w:hint="eastAsia" w:eastAsia="仿宋_GB2312"/>
          <w:sz w:val="32"/>
          <w:szCs w:val="32"/>
          <w:lang w:val="en-US" w:eastAsia="zh-CN"/>
        </w:rPr>
        <w:t>2020年1-9月份临时人员工资，1-12月份临时人员社保，1-6月份的办公费、差旅费等公用经费。</w:t>
      </w:r>
    </w:p>
    <w:p>
      <w:pPr>
        <w:numPr>
          <w:ilvl w:val="0"/>
          <w:numId w:val="2"/>
        </w:numPr>
        <w:spacing w:line="560" w:lineRule="exact"/>
        <w:ind w:left="0" w:leftChars="0"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分析评价申报内容是否与实际相符，申报目标是否合理可行。</w:t>
      </w:r>
    </w:p>
    <w:p>
      <w:pPr>
        <w:numPr>
          <w:ilvl w:val="0"/>
          <w:numId w:val="0"/>
        </w:numPr>
        <w:spacing w:line="560" w:lineRule="exact"/>
        <w:ind w:firstLine="660" w:firstLineChars="200"/>
        <w:rPr>
          <w:rFonts w:eastAsia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3"/>
          <w:szCs w:val="33"/>
          <w:lang w:eastAsia="zh-CN"/>
        </w:rPr>
        <w:t>按照省、市</w:t>
      </w:r>
      <w:r>
        <w:rPr>
          <w:rFonts w:hint="eastAsia" w:eastAsia="仿宋_GB2312" w:cs="Times New Roman"/>
          <w:color w:val="000000"/>
          <w:kern w:val="0"/>
          <w:sz w:val="33"/>
          <w:szCs w:val="33"/>
          <w:lang w:eastAsia="zh-CN"/>
        </w:rPr>
        <w:t>、县</w:t>
      </w:r>
      <w:r>
        <w:rPr>
          <w:rFonts w:hint="default" w:ascii="Times New Roman" w:hAnsi="Times New Roman" w:eastAsia="仿宋_GB2312" w:cs="Times New Roman"/>
          <w:color w:val="000000"/>
          <w:kern w:val="0"/>
          <w:sz w:val="33"/>
          <w:szCs w:val="33"/>
          <w:lang w:eastAsia="zh-CN"/>
        </w:rPr>
        <w:t>印发的</w:t>
      </w:r>
      <w:r>
        <w:rPr>
          <w:rFonts w:hint="eastAsia" w:eastAsia="仿宋_GB2312" w:cs="Times New Roman"/>
          <w:color w:val="000000"/>
          <w:kern w:val="0"/>
          <w:sz w:val="33"/>
          <w:szCs w:val="33"/>
          <w:lang w:eastAsia="zh-CN"/>
        </w:rPr>
        <w:t>基层医疗机构发展资金的</w:t>
      </w:r>
      <w:r>
        <w:rPr>
          <w:rFonts w:hint="default" w:ascii="Times New Roman" w:hAnsi="Times New Roman" w:eastAsia="仿宋_GB2312" w:cs="Times New Roman"/>
          <w:color w:val="000000"/>
          <w:kern w:val="0"/>
          <w:sz w:val="33"/>
          <w:szCs w:val="33"/>
          <w:lang w:eastAsia="zh-CN"/>
        </w:rPr>
        <w:t>项目实施方案要求，制定符合我</w:t>
      </w:r>
      <w:r>
        <w:rPr>
          <w:rFonts w:hint="eastAsia" w:eastAsia="仿宋_GB2312" w:cs="Times New Roman"/>
          <w:color w:val="000000"/>
          <w:kern w:val="0"/>
          <w:sz w:val="33"/>
          <w:szCs w:val="33"/>
          <w:lang w:eastAsia="zh-CN"/>
        </w:rPr>
        <w:t>中心</w:t>
      </w:r>
      <w:r>
        <w:rPr>
          <w:rFonts w:hint="default" w:ascii="Times New Roman" w:hAnsi="Times New Roman" w:eastAsia="仿宋_GB2312" w:cs="Times New Roman"/>
          <w:color w:val="000000"/>
          <w:kern w:val="0"/>
          <w:sz w:val="33"/>
          <w:szCs w:val="33"/>
          <w:lang w:eastAsia="zh-CN"/>
        </w:rPr>
        <w:t>的项目实施方案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3"/>
          <w:szCs w:val="33"/>
          <w:lang w:eastAsia="zh-CN"/>
        </w:rPr>
        <w:t>，分解细化目标任务，确保了目标任务全面完成</w:t>
      </w:r>
      <w:r>
        <w:rPr>
          <w:rFonts w:hint="default" w:ascii="Times New Roman" w:hAnsi="Times New Roman" w:eastAsia="仿宋_GB2312" w:cs="Times New Roman"/>
          <w:color w:val="000000"/>
          <w:kern w:val="0"/>
          <w:sz w:val="33"/>
          <w:szCs w:val="33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（三）项目自评步骤及方法。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说明项目绩效自评采用的组织实施步骤及方法。</w:t>
      </w: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我中心按照县级要求，认真核对每一笔支出</w:t>
      </w:r>
      <w:r>
        <w:rPr>
          <w:rFonts w:hint="eastAsia" w:eastAsia="方正仿宋_GBK" w:cs="Times New Roman"/>
          <w:color w:val="000000"/>
          <w:sz w:val="33"/>
          <w:szCs w:val="33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  <w:t>大额的支出还有会议纪要支撑，并确保专款专用。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二、项目资金申报及使用情况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（一）项目资金申报及批复情况。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说明项目资金申报、批复及预算调整等程序的相关情况。</w:t>
      </w:r>
    </w:p>
    <w:p>
      <w:pPr>
        <w:spacing w:line="560" w:lineRule="exact"/>
        <w:ind w:firstLine="660" w:firstLineChars="200"/>
        <w:rPr>
          <w:rFonts w:eastAsia="仿宋_GB2312"/>
          <w:sz w:val="32"/>
          <w:szCs w:val="32"/>
        </w:rPr>
      </w:pPr>
      <w:r>
        <w:rPr>
          <w:rFonts w:hint="eastAsia" w:eastAsia="仿宋_GB2312" w:cs="Times New Roman"/>
          <w:color w:val="000000"/>
          <w:kern w:val="0"/>
          <w:sz w:val="33"/>
          <w:szCs w:val="33"/>
          <w:lang w:eastAsia="zh-CN"/>
        </w:rPr>
        <w:t>医疗机构发展</w:t>
      </w:r>
      <w:r>
        <w:rPr>
          <w:rFonts w:hint="default" w:ascii="Times New Roman" w:hAnsi="Times New Roman" w:eastAsia="仿宋_GB2312" w:cs="Times New Roman"/>
          <w:color w:val="000000"/>
          <w:kern w:val="0"/>
          <w:sz w:val="33"/>
          <w:szCs w:val="33"/>
        </w:rPr>
        <w:t>资金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3"/>
          <w:szCs w:val="33"/>
          <w:lang w:eastAsia="zh-CN"/>
        </w:rPr>
        <w:t>由</w:t>
      </w:r>
      <w:r>
        <w:rPr>
          <w:rFonts w:hint="eastAsia" w:eastAsia="仿宋_GB2312" w:cs="Times New Roman"/>
          <w:color w:val="000000"/>
          <w:kern w:val="0"/>
          <w:sz w:val="33"/>
          <w:szCs w:val="33"/>
          <w:lang w:eastAsia="zh-CN"/>
        </w:rPr>
        <w:t>我中心的医疗收入返还财政拨款收入的，我中心统计医疗收入数来置换财政拨款收入数并</w:t>
      </w:r>
      <w:r>
        <w:rPr>
          <w:rFonts w:hint="default" w:ascii="Times New Roman" w:hAnsi="Times New Roman" w:eastAsia="仿宋_GB2312" w:cs="Times New Roman"/>
          <w:color w:val="000000"/>
          <w:kern w:val="0"/>
          <w:sz w:val="33"/>
          <w:szCs w:val="33"/>
        </w:rPr>
        <w:t>申报、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3"/>
          <w:szCs w:val="33"/>
          <w:lang w:eastAsia="zh-CN"/>
        </w:rPr>
        <w:t>县财政根据</w:t>
      </w:r>
      <w:r>
        <w:rPr>
          <w:rFonts w:hint="eastAsia" w:eastAsia="仿宋_GB2312" w:cs="Times New Roman"/>
          <w:color w:val="000000"/>
          <w:kern w:val="0"/>
          <w:sz w:val="33"/>
          <w:szCs w:val="33"/>
          <w:lang w:eastAsia="zh-CN"/>
        </w:rPr>
        <w:t>申报的数额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3"/>
          <w:szCs w:val="33"/>
          <w:lang w:eastAsia="zh-CN"/>
        </w:rPr>
        <w:t>予以</w:t>
      </w:r>
      <w:r>
        <w:rPr>
          <w:rFonts w:hint="default" w:ascii="Times New Roman" w:hAnsi="Times New Roman" w:eastAsia="仿宋_GB2312" w:cs="Times New Roman"/>
          <w:color w:val="000000"/>
          <w:kern w:val="0"/>
          <w:sz w:val="33"/>
          <w:szCs w:val="33"/>
        </w:rPr>
        <w:t>批复及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3"/>
          <w:szCs w:val="33"/>
          <w:lang w:eastAsia="zh-CN"/>
        </w:rPr>
        <w:t>进行下拨</w:t>
      </w:r>
      <w:r>
        <w:rPr>
          <w:rFonts w:hint="default" w:ascii="Times New Roman" w:hAnsi="Times New Roman" w:eastAsia="仿宋_GB2312" w:cs="Times New Roman"/>
          <w:color w:val="000000"/>
          <w:kern w:val="0"/>
          <w:sz w:val="33"/>
          <w:szCs w:val="33"/>
        </w:rPr>
        <w:t>预算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3"/>
          <w:szCs w:val="33"/>
          <w:lang w:eastAsia="zh-CN"/>
        </w:rPr>
        <w:t>至大平台上</w:t>
      </w:r>
      <w:r>
        <w:rPr>
          <w:rFonts w:hint="default" w:ascii="Times New Roman" w:hAnsi="Times New Roman" w:eastAsia="仿宋_GB2312" w:cs="Times New Roman"/>
          <w:color w:val="000000"/>
          <w:kern w:val="0"/>
          <w:sz w:val="33"/>
          <w:szCs w:val="33"/>
        </w:rPr>
        <w:t>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（二）资金计划、到位及使用情况（可用表格形式反映）。</w:t>
      </w:r>
    </w:p>
    <w:p>
      <w:pPr>
        <w:spacing w:line="560" w:lineRule="exact"/>
        <w:ind w:firstLine="642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1.资金计划。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盐财资行【2020】351号下达2020年度医疗机构发展资金</w:t>
      </w:r>
      <w:r>
        <w:rPr>
          <w:rFonts w:hint="eastAsia" w:eastAsia="仿宋_GB2312"/>
          <w:sz w:val="32"/>
          <w:szCs w:val="32"/>
          <w:lang w:val="en-US" w:eastAsia="zh-CN"/>
        </w:rPr>
        <w:t>80万元，我中心在使用过程中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加强对资金监管，确保专款专用，严禁截留和挪用。</w:t>
      </w:r>
    </w:p>
    <w:p>
      <w:pPr>
        <w:numPr>
          <w:ilvl w:val="0"/>
          <w:numId w:val="3"/>
        </w:numPr>
        <w:spacing w:line="560" w:lineRule="exact"/>
        <w:ind w:firstLine="642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资金到位。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盐财资行【2020】351号下达2020年度医疗机构发展资金</w:t>
      </w:r>
      <w:r>
        <w:rPr>
          <w:rFonts w:hint="eastAsia" w:eastAsia="仿宋_GB2312"/>
          <w:sz w:val="32"/>
          <w:szCs w:val="32"/>
          <w:lang w:val="en-US" w:eastAsia="zh-CN"/>
        </w:rPr>
        <w:t>80万元</w:t>
      </w:r>
      <w:r>
        <w:rPr>
          <w:rFonts w:eastAsia="仿宋_GB2312"/>
          <w:sz w:val="32"/>
          <w:szCs w:val="32"/>
        </w:rPr>
        <w:t>。</w:t>
      </w:r>
    </w:p>
    <w:p>
      <w:pPr>
        <w:numPr>
          <w:ilvl w:val="0"/>
          <w:numId w:val="3"/>
        </w:numPr>
        <w:spacing w:line="560" w:lineRule="exact"/>
        <w:ind w:left="0" w:leftChars="0" w:firstLine="642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资金使用。</w:t>
      </w:r>
    </w:p>
    <w:p>
      <w:pPr>
        <w:numPr>
          <w:ilvl w:val="0"/>
          <w:numId w:val="0"/>
        </w:numPr>
        <w:spacing w:line="560" w:lineRule="exact"/>
        <w:ind w:leftChars="200" w:firstLine="320" w:firstLineChars="10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2020年项目资金到位的时间太晚，而且医疗收入较少，所以支付43.25万元，使用进度率54.06%。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（三）项目财务管理情况。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我中心有健全的</w:t>
      </w:r>
      <w:r>
        <w:rPr>
          <w:rFonts w:eastAsia="仿宋_GB2312"/>
          <w:sz w:val="32"/>
          <w:szCs w:val="32"/>
        </w:rPr>
        <w:t>单位财务管理制度，严格执行财务管理制度，账务处理</w:t>
      </w:r>
      <w:r>
        <w:rPr>
          <w:rFonts w:hint="eastAsia" w:eastAsia="仿宋_GB2312"/>
          <w:sz w:val="32"/>
          <w:szCs w:val="32"/>
          <w:lang w:eastAsia="zh-CN"/>
        </w:rPr>
        <w:t>都比较</w:t>
      </w:r>
      <w:r>
        <w:rPr>
          <w:rFonts w:eastAsia="仿宋_GB2312"/>
          <w:sz w:val="32"/>
          <w:szCs w:val="32"/>
        </w:rPr>
        <w:t>及时，</w:t>
      </w:r>
      <w:r>
        <w:rPr>
          <w:rFonts w:hint="eastAsia" w:eastAsia="仿宋_GB2312"/>
          <w:sz w:val="32"/>
          <w:szCs w:val="32"/>
          <w:lang w:eastAsia="zh-CN"/>
        </w:rPr>
        <w:t>有规范的会计核算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三、项目实施及管理情况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结合项目组织实施管理办法，重点围绕以下内容进行分析评价，并对自评中发现的问题分析说明。</w:t>
      </w:r>
    </w:p>
    <w:p>
      <w:pPr>
        <w:numPr>
          <w:ilvl w:val="0"/>
          <w:numId w:val="4"/>
        </w:num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项目组织架构及实施流程。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eastAsia="楷体_GB2312"/>
          <w:sz w:val="32"/>
          <w:szCs w:val="32"/>
          <w:lang w:eastAsia="zh-CN"/>
        </w:rPr>
      </w:pPr>
      <w:r>
        <w:rPr>
          <w:rFonts w:hint="eastAsia" w:eastAsia="楷体_GB2312"/>
          <w:sz w:val="32"/>
          <w:szCs w:val="32"/>
          <w:lang w:eastAsia="zh-CN"/>
        </w:rPr>
        <w:t>既要承担临时人员的人员经费还要保证单位的基本运行。</w:t>
      </w:r>
    </w:p>
    <w:p>
      <w:pPr>
        <w:numPr>
          <w:ilvl w:val="0"/>
          <w:numId w:val="4"/>
        </w:numPr>
        <w:spacing w:line="560" w:lineRule="exact"/>
        <w:ind w:left="0" w:leftChars="0"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项目管理情况。</w:t>
      </w:r>
    </w:p>
    <w:p>
      <w:pPr>
        <w:numPr>
          <w:ilvl w:val="0"/>
          <w:numId w:val="0"/>
        </w:numPr>
        <w:spacing w:line="560" w:lineRule="exact"/>
        <w:ind w:leftChars="200" w:firstLine="320" w:firstLineChars="100"/>
        <w:rPr>
          <w:rFonts w:hint="eastAsia" w:eastAsia="楷体_GB2312"/>
          <w:sz w:val="32"/>
          <w:szCs w:val="32"/>
          <w:lang w:eastAsia="zh-CN"/>
        </w:rPr>
      </w:pPr>
      <w:r>
        <w:rPr>
          <w:rFonts w:hint="eastAsia" w:eastAsia="楷体_GB2312"/>
          <w:sz w:val="32"/>
          <w:szCs w:val="32"/>
          <w:lang w:eastAsia="zh-CN"/>
        </w:rPr>
        <w:t>尽量按时发放临时人员的工资，支付较为着急的公用经费。</w:t>
      </w:r>
    </w:p>
    <w:p>
      <w:pPr>
        <w:numPr>
          <w:ilvl w:val="0"/>
          <w:numId w:val="4"/>
        </w:numPr>
        <w:spacing w:line="560" w:lineRule="exact"/>
        <w:ind w:left="0" w:leftChars="0"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项目监管情况。</w:t>
      </w:r>
    </w:p>
    <w:p>
      <w:pPr>
        <w:spacing w:line="560" w:lineRule="exact"/>
        <w:ind w:firstLine="660" w:firstLineChars="200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3"/>
          <w:szCs w:val="33"/>
          <w:lang w:eastAsia="zh-CN"/>
        </w:rPr>
        <w:t>由</w:t>
      </w:r>
      <w:r>
        <w:rPr>
          <w:rFonts w:hint="eastAsia" w:eastAsia="仿宋_GB2312" w:cs="Times New Roman"/>
          <w:color w:val="000000"/>
          <w:kern w:val="0"/>
          <w:sz w:val="33"/>
          <w:szCs w:val="33"/>
          <w:lang w:eastAsia="zh-CN"/>
        </w:rPr>
        <w:t>我中心的医疗收入返还财政拨款收入的，我中心统计医疗收入数来置换财政拨款收入数并</w:t>
      </w:r>
      <w:r>
        <w:rPr>
          <w:rFonts w:hint="default" w:ascii="Times New Roman" w:hAnsi="Times New Roman" w:eastAsia="仿宋_GB2312" w:cs="Times New Roman"/>
          <w:color w:val="000000"/>
          <w:kern w:val="0"/>
          <w:sz w:val="33"/>
          <w:szCs w:val="33"/>
        </w:rPr>
        <w:t>申报、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3"/>
          <w:szCs w:val="33"/>
          <w:lang w:eastAsia="zh-CN"/>
        </w:rPr>
        <w:t>县财政根据</w:t>
      </w:r>
      <w:r>
        <w:rPr>
          <w:rFonts w:hint="eastAsia" w:eastAsia="仿宋_GB2312" w:cs="Times New Roman"/>
          <w:color w:val="000000"/>
          <w:kern w:val="0"/>
          <w:sz w:val="33"/>
          <w:szCs w:val="33"/>
          <w:lang w:eastAsia="zh-CN"/>
        </w:rPr>
        <w:t>申报的数额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3"/>
          <w:szCs w:val="33"/>
          <w:lang w:eastAsia="zh-CN"/>
        </w:rPr>
        <w:t>予以</w:t>
      </w:r>
      <w:r>
        <w:rPr>
          <w:rFonts w:hint="default" w:ascii="Times New Roman" w:hAnsi="Times New Roman" w:eastAsia="仿宋_GB2312" w:cs="Times New Roman"/>
          <w:color w:val="000000"/>
          <w:kern w:val="0"/>
          <w:sz w:val="33"/>
          <w:szCs w:val="33"/>
        </w:rPr>
        <w:t>批复及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3"/>
          <w:szCs w:val="33"/>
          <w:lang w:eastAsia="zh-CN"/>
        </w:rPr>
        <w:t>进行下拨</w:t>
      </w:r>
      <w:r>
        <w:rPr>
          <w:rFonts w:hint="default" w:ascii="Times New Roman" w:hAnsi="Times New Roman" w:eastAsia="仿宋_GB2312" w:cs="Times New Roman"/>
          <w:color w:val="000000"/>
          <w:kern w:val="0"/>
          <w:sz w:val="33"/>
          <w:szCs w:val="33"/>
        </w:rPr>
        <w:t>预算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3"/>
          <w:szCs w:val="33"/>
          <w:lang w:eastAsia="zh-CN"/>
        </w:rPr>
        <w:t>至大平台上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四、项目绩效情况</w:t>
      </w:r>
      <w:r>
        <w:rPr>
          <w:rFonts w:eastAsia="黑体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（一）项目完成情况。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支付</w:t>
      </w:r>
      <w:r>
        <w:rPr>
          <w:rFonts w:hint="eastAsia" w:eastAsia="仿宋_GB2312"/>
          <w:sz w:val="32"/>
          <w:szCs w:val="32"/>
          <w:lang w:val="en-US" w:eastAsia="zh-CN"/>
        </w:rPr>
        <w:t>2020年1-9月份临时人员工资，1-12月份临时人员社保，1-6月份的办公费、差旅费等公用经费。</w:t>
      </w:r>
      <w:r>
        <w:rPr>
          <w:rFonts w:hint="eastAsia" w:eastAsia="仿宋_GB2312"/>
          <w:sz w:val="32"/>
          <w:szCs w:val="32"/>
        </w:rPr>
        <w:t xml:space="preserve"> 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（二）项目效益情况。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eastAsia="仿宋_GB2312"/>
          <w:sz w:val="32"/>
          <w:szCs w:val="32"/>
        </w:rPr>
        <w:t>经济效益</w:t>
      </w:r>
      <w:r>
        <w:rPr>
          <w:rFonts w:hint="eastAsia" w:eastAsia="仿宋_GB2312"/>
          <w:sz w:val="32"/>
          <w:szCs w:val="32"/>
          <w:lang w:eastAsia="zh-CN"/>
        </w:rPr>
        <w:t>：</w:t>
      </w:r>
      <w:r>
        <w:rPr>
          <w:rFonts w:hint="eastAsia" w:eastAsia="仿宋_GB2312"/>
          <w:sz w:val="32"/>
          <w:szCs w:val="32"/>
          <w:lang w:val="en-US" w:eastAsia="zh-CN"/>
        </w:rPr>
        <w:t>1、减轻了临时人员的生活压力。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五、评价结论及建议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（一）评价结论。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项目总体指标完成较好，均能完成评价指标，达到预期值。</w:t>
      </w:r>
    </w:p>
    <w:p>
      <w:pPr>
        <w:numPr>
          <w:ilvl w:val="0"/>
          <w:numId w:val="5"/>
        </w:num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存在的问题。</w:t>
      </w:r>
    </w:p>
    <w:p>
      <w:pPr>
        <w:spacing w:line="560" w:lineRule="exact"/>
        <w:ind w:firstLine="640" w:firstLineChars="200"/>
        <w:rPr>
          <w:rFonts w:hint="eastAsia" w:ascii="宋体" w:hAnsi="宋体" w:eastAsia="仿宋" w:cs="宋体"/>
          <w:i w:val="0"/>
          <w:caps w:val="0"/>
          <w:color w:val="333333"/>
          <w:spacing w:val="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eastAsia="zh-CN"/>
        </w:rPr>
        <w:t>由于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  <w:t>地方财政困难，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eastAsia="zh-CN"/>
        </w:rPr>
        <w:t>我中心无公用经费还有临时人员的人员经费，所以以医疗收入置换的方式，置换财政拨款收入，医疗收入少，导致不能保证单位的正常运转和支付临时人员的人员经费。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（三）相关建议。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  <w:t>建议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eastAsia="zh-CN"/>
        </w:rPr>
        <w:t>地方财政大力的扶持基层医疗的医务人员，让医务人员毫无生活压力的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  <w:t>工作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eastAsia="zh-CN"/>
        </w:rPr>
        <w:t>。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E865A2"/>
    <w:multiLevelType w:val="singleLevel"/>
    <w:tmpl w:val="8BE865A2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8E2BD441"/>
    <w:multiLevelType w:val="singleLevel"/>
    <w:tmpl w:val="8E2BD441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93795568"/>
    <w:multiLevelType w:val="singleLevel"/>
    <w:tmpl w:val="93795568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CB2A007F"/>
    <w:multiLevelType w:val="singleLevel"/>
    <w:tmpl w:val="CB2A007F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36D2FE44"/>
    <w:multiLevelType w:val="singleLevel"/>
    <w:tmpl w:val="36D2FE44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E96F9E"/>
    <w:rsid w:val="00C22052"/>
    <w:rsid w:val="00C366D5"/>
    <w:rsid w:val="00E96F9E"/>
    <w:rsid w:val="02A57638"/>
    <w:rsid w:val="047C78B0"/>
    <w:rsid w:val="14C564DE"/>
    <w:rsid w:val="196F38F5"/>
    <w:rsid w:val="292C1A88"/>
    <w:rsid w:val="2DB33D41"/>
    <w:rsid w:val="2F491D8C"/>
    <w:rsid w:val="33B22CE5"/>
    <w:rsid w:val="37CF7B66"/>
    <w:rsid w:val="51110A24"/>
    <w:rsid w:val="51941A3E"/>
    <w:rsid w:val="5B1F5718"/>
    <w:rsid w:val="5C1F1DD5"/>
    <w:rsid w:val="61E42F7D"/>
    <w:rsid w:val="79AE314D"/>
    <w:rsid w:val="79BBE16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Char"/>
    <w:basedOn w:val="6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190</Words>
  <Characters>1083</Characters>
  <Lines>9</Lines>
  <Paragraphs>2</Paragraphs>
  <TotalTime>6</TotalTime>
  <ScaleCrop>false</ScaleCrop>
  <LinksUpToDate>false</LinksUpToDate>
  <CharactersWithSpaces>1271</CharactersWithSpaces>
  <Application>WPS Office_12.8.2.1113_F1E327BC-269C-435d-A152-05C5408002CA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2021-08-18T16:10:00Z</dcterms:created>
  <dc:creator>Administrator</dc:creator>
  <cp:lastModifiedBy>ybxwsjkj</cp:lastModifiedBy>
  <dcterms:modified xsi:type="dcterms:W3CDTF">2024-12-19T11:01:12Z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2052-12.8.2.1113</vt:lpwstr>
  </property>
  <property fmtid="{D5CDD505-2E9C-101B-9397-08002B2CF9AE}" pid="3" name="ICV">
    <vt:lpwstr>9C89156186264BCB8A5A3BCA27DECCBE</vt:lpwstr>
  </property>
</Properties>
</file>