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80" w:beforeAutospacing="0" w:after="30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454545"/>
          <w:spacing w:val="0"/>
          <w:sz w:val="32"/>
          <w:szCs w:val="32"/>
          <w:u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454545"/>
          <w:spacing w:val="0"/>
          <w:sz w:val="32"/>
          <w:szCs w:val="32"/>
          <w:u w:val="none"/>
          <w:bdr w:val="none" w:color="auto" w:sz="0" w:space="0"/>
          <w:shd w:val="clear" w:fill="FFFFFF"/>
        </w:rPr>
        <w:t>盐边县财政局关于2020年度会计监督检查的公示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根据《中华人民共和国会计法》《四川省财政监督条例》规定，按照《四川省财政厅关于开展2020年度会计监督检查工作的通知》（川财监督〔2020〕16号）要求，盐边县财政局决定对2020年度会计监督检查事项进行公示，现将有关事项公示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一、检查目的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切实履行财政部门会计监督职责，充分发挥会计监督服务宏观调控和财政管理、保障财税政策执行、提升会计信息质量的重要作用，规范经济秩序，维护财经纪律，更好地服务经济社会发展。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二、检查名单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渔门镇中心小学校、永兴卫生院、红宝苗族乡人民政府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3"/>
        <w:textAlignment w:val="auto"/>
        <w:rPr>
          <w:u w:val="none"/>
        </w:rPr>
      </w:pPr>
      <w:r>
        <w:rPr>
          <w:rStyle w:val="6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三、检查内容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主要包括预算收支管理、政府采购管理、资产管理、财务会计管理、财政票据管理以及私设“小金库”等方面的情况，重点关注“三公”经费、会议费、培训费、差旅费以及钱物发放情况。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检查以被查单位2019年的会计信息质量为主，必要时，可追溯至以前年度和延伸至相关单位。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以上公示事项欢迎社会各界和公众监督。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联系电话：（0812）8655435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联系地址：盐边县东城街26号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640"/>
        <w:textAlignment w:val="auto"/>
        <w:rPr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邮编：617100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3840"/>
        <w:textAlignment w:val="auto"/>
        <w:rPr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26" w:beforeAutospacing="0" w:after="326" w:afterAutospacing="0" w:line="560" w:lineRule="exact"/>
        <w:ind w:left="0" w:right="0" w:firstLine="3840"/>
        <w:textAlignment w:val="auto"/>
        <w:rPr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 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  <w:lang w:val="en-US" w:eastAsia="zh-CN"/>
        </w:rPr>
        <w:t>盐边县财政局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  <w:lang w:val="en-US" w:eastAsia="zh-CN"/>
        </w:rPr>
        <w:t>2020年9月18日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ZDdmMWNmNmQwY2E1ZjViNjg4NWFhZDQyZGUyYTEifQ=="/>
  </w:docVars>
  <w:rsids>
    <w:rsidRoot w:val="00000000"/>
    <w:rsid w:val="6EA4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455</Words>
  <Characters>501</Characters>
  <Lines>0</Lines>
  <Paragraphs>0</Paragraphs>
  <TotalTime>3</TotalTime>
  <ScaleCrop>false</ScaleCrop>
  <LinksUpToDate>false</LinksUpToDate>
  <CharactersWithSpaces>615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2024-07-12T03:16:21Z</dcterms:created>
  <dc:creator>Administrator</dc:creator>
  <cp:lastModifiedBy>张婕1</cp:lastModifiedBy>
  <dcterms:modified xsi:type="dcterms:W3CDTF">2024-07-12T03:19:40Z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16C1AF026B314A82A64AAEBE75747154_12</vt:lpwstr>
  </property>
</Properties>
</file>