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812975" w:rsidRDefault="00812975">
      <w:pPr>
        <w:widowControl/>
        <w:shd w:val="clear" w:color="auto" w:fill="FFFFFF"/>
        <w:spacing w:line="640" w:lineRule="exact"/>
        <w:jc w:val="center"/>
        <w:rPr>
          <w:rFonts w:eastAsia="楷体_GB2312"/>
          <w:color w:val="333333"/>
          <w:kern w:val="0"/>
        </w:rPr>
      </w:pPr>
    </w:p>
    <w:p w:rsidR="00812975" w:rsidRDefault="00812975">
      <w:pPr>
        <w:widowControl/>
        <w:shd w:val="clear" w:color="auto" w:fill="FFFFFF"/>
        <w:spacing w:line="640" w:lineRule="exact"/>
        <w:jc w:val="center"/>
        <w:rPr>
          <w:rFonts w:ascii="方正小标宋_GBK" w:eastAsia="方正小标宋_GBK" w:hAnsi="方正小标宋_GBK"/>
          <w:sz w:val="44"/>
          <w:szCs w:val="44"/>
        </w:rPr>
      </w:pPr>
    </w:p>
    <w:p w:rsidR="00812975" w:rsidRDefault="00812975">
      <w:pPr>
        <w:widowControl/>
        <w:shd w:val="clear" w:color="auto" w:fill="FFFFFF"/>
        <w:spacing w:line="640" w:lineRule="exact"/>
        <w:jc w:val="center"/>
        <w:rPr>
          <w:rFonts w:ascii="方正小标宋_GBK" w:eastAsia="方正小标宋_GBK" w:hAnsi="方正小标宋_GBK"/>
          <w:sz w:val="44"/>
          <w:szCs w:val="44"/>
        </w:rPr>
      </w:pPr>
    </w:p>
    <w:p w:rsidR="00812975" w:rsidRDefault="00812975">
      <w:pPr>
        <w:widowControl/>
        <w:shd w:val="clear" w:color="auto" w:fill="FFFFFF"/>
        <w:spacing w:line="640" w:lineRule="exact"/>
        <w:jc w:val="center"/>
        <w:rPr>
          <w:rFonts w:ascii="方正小标宋_GBK" w:eastAsia="方正小标宋_GBK" w:hAnsi="方正小标宋_GBK"/>
          <w:sz w:val="44"/>
          <w:szCs w:val="44"/>
        </w:rPr>
      </w:pPr>
    </w:p>
    <w:p w:rsidR="00812975" w:rsidRDefault="00812975">
      <w:pPr>
        <w:widowControl/>
        <w:shd w:val="clear" w:color="auto" w:fill="FFFFFF"/>
        <w:spacing w:line="640" w:lineRule="exact"/>
        <w:jc w:val="center"/>
        <w:rPr>
          <w:rFonts w:ascii="方正小标宋_GBK" w:eastAsia="方正小标宋_GBK" w:hAnsi="方正小标宋_GBK"/>
          <w:sz w:val="44"/>
          <w:szCs w:val="44"/>
        </w:rPr>
      </w:pPr>
    </w:p>
    <w:p w:rsidR="00812975" w:rsidRDefault="00812975">
      <w:pPr>
        <w:widowControl/>
        <w:shd w:val="clear" w:color="auto" w:fill="FFFFFF"/>
        <w:spacing w:line="640" w:lineRule="exact"/>
        <w:jc w:val="center"/>
        <w:rPr>
          <w:rFonts w:ascii="方正小标宋_GBK" w:eastAsia="方正小标宋_GBK" w:hAnsi="方正小标宋_GBK"/>
          <w:sz w:val="44"/>
          <w:szCs w:val="44"/>
        </w:rPr>
      </w:pPr>
    </w:p>
    <w:p w:rsidR="00812975" w:rsidRDefault="007673E5">
      <w:pPr>
        <w:widowControl/>
        <w:shd w:val="clear" w:color="auto" w:fill="FFFFFF"/>
        <w:spacing w:line="640" w:lineRule="exact"/>
        <w:jc w:val="center"/>
        <w:rPr>
          <w:rFonts w:ascii="方正小标宋_GBK" w:eastAsia="方正小标宋_GBK" w:hAnsi="方正小标宋_GBK"/>
          <w:sz w:val="44"/>
          <w:szCs w:val="44"/>
        </w:rPr>
      </w:pPr>
      <w:r>
        <w:rPr>
          <w:rFonts w:ascii="方正小标宋_GBK" w:eastAsia="方正小标宋_GBK" w:hAnsi="方正小标宋_GBK" w:hint="eastAsia"/>
          <w:sz w:val="44"/>
          <w:szCs w:val="44"/>
        </w:rPr>
        <w:t>盐边县信访局</w:t>
      </w:r>
    </w:p>
    <w:p w:rsidR="00812975" w:rsidRDefault="007673E5">
      <w:pPr>
        <w:widowControl/>
        <w:shd w:val="clear" w:color="auto" w:fill="FFFFFF"/>
        <w:spacing w:line="640" w:lineRule="exact"/>
        <w:jc w:val="center"/>
        <w:rPr>
          <w:rFonts w:ascii="方正小标宋_GBK" w:eastAsia="方正小标宋_GBK" w:hAnsi="方正小标宋_GBK"/>
          <w:sz w:val="44"/>
          <w:szCs w:val="44"/>
        </w:rPr>
      </w:pPr>
      <w:r>
        <w:rPr>
          <w:rFonts w:ascii="方正小标宋_GBK" w:eastAsia="方正小标宋_GBK" w:hAnsi="方正小标宋_GBK" w:hint="eastAsia"/>
          <w:sz w:val="44"/>
          <w:szCs w:val="44"/>
        </w:rPr>
        <w:t>2024</w:t>
      </w:r>
      <w:r>
        <w:rPr>
          <w:rFonts w:ascii="方正小标宋_GBK" w:eastAsia="方正小标宋_GBK" w:hAnsi="方正小标宋_GBK" w:hint="eastAsia"/>
          <w:sz w:val="44"/>
          <w:szCs w:val="44"/>
        </w:rPr>
        <w:t>年部门预算编制说明</w:t>
      </w:r>
    </w:p>
    <w:p w:rsidR="00812975" w:rsidRDefault="00812975">
      <w:pPr>
        <w:widowControl/>
        <w:shd w:val="clear" w:color="auto" w:fill="FFFFFF"/>
        <w:spacing w:line="640" w:lineRule="exact"/>
        <w:jc w:val="center"/>
        <w:rPr>
          <w:rFonts w:ascii="方正小标宋_GBK" w:eastAsia="方正小标宋_GBK" w:hAnsi="方正小标宋_GBK"/>
          <w:sz w:val="44"/>
          <w:szCs w:val="44"/>
        </w:rPr>
      </w:pPr>
    </w:p>
    <w:p w:rsidR="00812975" w:rsidRDefault="00812975">
      <w:pPr>
        <w:widowControl/>
        <w:shd w:val="clear" w:color="auto" w:fill="FFFFFF"/>
        <w:spacing w:line="640" w:lineRule="exact"/>
        <w:jc w:val="center"/>
        <w:rPr>
          <w:rFonts w:ascii="方正小标宋_GBK" w:eastAsia="方正小标宋_GBK" w:hAnsi="方正小标宋_GBK"/>
          <w:sz w:val="44"/>
          <w:szCs w:val="44"/>
        </w:rPr>
      </w:pPr>
    </w:p>
    <w:p w:rsidR="00812975" w:rsidRDefault="00812975">
      <w:pPr>
        <w:widowControl/>
        <w:shd w:val="clear" w:color="auto" w:fill="FFFFFF"/>
        <w:spacing w:line="640" w:lineRule="exact"/>
        <w:jc w:val="center"/>
        <w:rPr>
          <w:rFonts w:ascii="方正小标宋_GBK" w:eastAsia="方正小标宋_GBK" w:hAnsi="方正小标宋_GBK"/>
          <w:sz w:val="44"/>
          <w:szCs w:val="44"/>
        </w:rPr>
      </w:pPr>
    </w:p>
    <w:p w:rsidR="00812975" w:rsidRDefault="00812975">
      <w:pPr>
        <w:widowControl/>
        <w:shd w:val="clear" w:color="auto" w:fill="FFFFFF"/>
        <w:spacing w:line="640" w:lineRule="exact"/>
        <w:jc w:val="center"/>
        <w:rPr>
          <w:rFonts w:ascii="方正小标宋_GBK" w:eastAsia="方正小标宋_GBK" w:hAnsi="方正小标宋_GBK"/>
          <w:sz w:val="44"/>
          <w:szCs w:val="44"/>
        </w:rPr>
      </w:pPr>
    </w:p>
    <w:p w:rsidR="00812975" w:rsidRDefault="00812975">
      <w:pPr>
        <w:widowControl/>
        <w:shd w:val="clear" w:color="auto" w:fill="FFFFFF"/>
        <w:spacing w:line="640" w:lineRule="exact"/>
        <w:jc w:val="center"/>
        <w:rPr>
          <w:rFonts w:ascii="方正小标宋_GBK" w:eastAsia="方正小标宋_GBK" w:hAnsi="方正小标宋_GBK"/>
          <w:sz w:val="44"/>
          <w:szCs w:val="44"/>
        </w:rPr>
      </w:pPr>
    </w:p>
    <w:p w:rsidR="00812975" w:rsidRDefault="00812975">
      <w:pPr>
        <w:widowControl/>
        <w:shd w:val="clear" w:color="auto" w:fill="FFFFFF"/>
        <w:spacing w:line="640" w:lineRule="exact"/>
        <w:jc w:val="center"/>
        <w:rPr>
          <w:rFonts w:ascii="方正小标宋_GBK" w:eastAsia="方正小标宋_GBK" w:hAnsi="方正小标宋_GBK"/>
          <w:sz w:val="44"/>
          <w:szCs w:val="44"/>
        </w:rPr>
      </w:pPr>
    </w:p>
    <w:p w:rsidR="00812975" w:rsidRDefault="00812975">
      <w:pPr>
        <w:widowControl/>
        <w:shd w:val="clear" w:color="auto" w:fill="FFFFFF"/>
        <w:spacing w:line="640" w:lineRule="exact"/>
        <w:jc w:val="center"/>
        <w:rPr>
          <w:rFonts w:ascii="方正小标宋_GBK" w:eastAsia="方正小标宋_GBK" w:hAnsi="方正小标宋_GBK"/>
          <w:sz w:val="44"/>
          <w:szCs w:val="44"/>
        </w:rPr>
      </w:pPr>
    </w:p>
    <w:p w:rsidR="00812975" w:rsidRDefault="00812975">
      <w:pPr>
        <w:widowControl/>
        <w:shd w:val="clear" w:color="auto" w:fill="FFFFFF"/>
        <w:spacing w:line="640" w:lineRule="exact"/>
        <w:jc w:val="center"/>
        <w:rPr>
          <w:rFonts w:ascii="方正小标宋_GBK" w:eastAsia="方正小标宋_GBK" w:hAnsi="方正小标宋_GBK"/>
          <w:sz w:val="44"/>
          <w:szCs w:val="44"/>
        </w:rPr>
      </w:pPr>
    </w:p>
    <w:p w:rsidR="00812975" w:rsidRDefault="00812975">
      <w:pPr>
        <w:widowControl/>
        <w:shd w:val="clear" w:color="auto" w:fill="FFFFFF"/>
        <w:spacing w:line="640" w:lineRule="exact"/>
        <w:jc w:val="center"/>
        <w:rPr>
          <w:rFonts w:ascii="方正小标宋_GBK" w:eastAsia="方正小标宋_GBK" w:hAnsi="方正小标宋_GBK"/>
          <w:sz w:val="44"/>
          <w:szCs w:val="44"/>
        </w:rPr>
      </w:pPr>
    </w:p>
    <w:p w:rsidR="00812975" w:rsidRDefault="00812975">
      <w:pPr>
        <w:widowControl/>
        <w:shd w:val="clear" w:color="auto" w:fill="FFFFFF"/>
        <w:spacing w:line="640" w:lineRule="exact"/>
        <w:jc w:val="center"/>
        <w:rPr>
          <w:rFonts w:ascii="方正小标宋_GBK" w:eastAsia="方正小标宋_GBK" w:hAnsi="方正小标宋_GBK"/>
          <w:sz w:val="44"/>
          <w:szCs w:val="44"/>
        </w:rPr>
      </w:pPr>
    </w:p>
    <w:p w:rsidR="00812975" w:rsidRDefault="00812975">
      <w:pPr>
        <w:widowControl/>
        <w:shd w:val="clear" w:color="auto" w:fill="FFFFFF"/>
        <w:spacing w:line="640" w:lineRule="exact"/>
        <w:jc w:val="center"/>
        <w:rPr>
          <w:rFonts w:ascii="黑体" w:eastAsia="黑体" w:hAnsi="黑体"/>
        </w:rPr>
      </w:pPr>
    </w:p>
    <w:p w:rsidR="00812975" w:rsidRDefault="007673E5">
      <w:pPr>
        <w:widowControl/>
        <w:shd w:val="clear" w:color="auto" w:fill="FFFFFF"/>
        <w:spacing w:line="640" w:lineRule="exact"/>
        <w:jc w:val="center"/>
        <w:rPr>
          <w:rFonts w:ascii="黑体" w:eastAsia="黑体" w:hAnsi="黑体"/>
        </w:rPr>
      </w:pPr>
      <w:r>
        <w:rPr>
          <w:rFonts w:ascii="黑体" w:eastAsia="黑体" w:hAnsi="黑体" w:hint="eastAsia"/>
        </w:rPr>
        <w:lastRenderedPageBreak/>
        <w:t>目录</w:t>
      </w:r>
    </w:p>
    <w:p w:rsidR="00812975" w:rsidRDefault="007673E5">
      <w:pPr>
        <w:widowControl/>
        <w:shd w:val="clear" w:color="auto" w:fill="FFFFFF"/>
        <w:spacing w:line="560" w:lineRule="exact"/>
        <w:ind w:firstLineChars="200" w:firstLine="640"/>
        <w:rPr>
          <w:rFonts w:eastAsia="黑体"/>
          <w:color w:val="333333"/>
          <w:kern w:val="0"/>
        </w:rPr>
      </w:pPr>
      <w:r>
        <w:rPr>
          <w:rFonts w:eastAsia="黑体" w:hint="eastAsia"/>
          <w:color w:val="333333"/>
          <w:kern w:val="0"/>
        </w:rPr>
        <w:t>一、</w:t>
      </w:r>
      <w:r>
        <w:rPr>
          <w:rFonts w:eastAsia="黑体"/>
          <w:color w:val="333333"/>
          <w:kern w:val="0"/>
        </w:rPr>
        <w:t>基本职能及主要工作</w:t>
      </w:r>
      <w:r>
        <w:t>……</w:t>
      </w:r>
      <w:proofErr w:type="gramStart"/>
      <w:r>
        <w:t>……………………</w:t>
      </w:r>
      <w:proofErr w:type="gramEnd"/>
      <w:r>
        <w:rPr>
          <w:rFonts w:hint="eastAsia"/>
        </w:rPr>
        <w:t>.</w:t>
      </w:r>
      <w:r>
        <w:t>………………</w:t>
      </w:r>
      <w:r>
        <w:rPr>
          <w:rFonts w:hint="eastAsia"/>
        </w:rPr>
        <w:t>...</w:t>
      </w:r>
      <w:r>
        <w:rPr>
          <w:rFonts w:hint="eastAsia"/>
        </w:rPr>
        <w:t>（</w:t>
      </w:r>
      <w:r>
        <w:rPr>
          <w:rFonts w:hint="eastAsia"/>
        </w:rPr>
        <w:t>1</w:t>
      </w:r>
      <w:r>
        <w:rPr>
          <w:rFonts w:hint="eastAsia"/>
        </w:rPr>
        <w:t>）</w:t>
      </w:r>
    </w:p>
    <w:p w:rsidR="00812975" w:rsidRDefault="007673E5">
      <w:pPr>
        <w:widowControl/>
        <w:shd w:val="clear" w:color="auto" w:fill="FFFFFF"/>
        <w:spacing w:line="560" w:lineRule="exact"/>
        <w:ind w:firstLineChars="200" w:firstLine="640"/>
        <w:rPr>
          <w:rFonts w:eastAsia="楷体_GB2312"/>
          <w:color w:val="333333"/>
          <w:kern w:val="0"/>
        </w:rPr>
      </w:pPr>
      <w:r>
        <w:rPr>
          <w:rFonts w:eastAsia="楷体_GB2312"/>
          <w:color w:val="333333"/>
          <w:kern w:val="0"/>
        </w:rPr>
        <w:t>（一）</w:t>
      </w:r>
      <w:r>
        <w:rPr>
          <w:rFonts w:eastAsia="楷体_GB2312" w:hint="eastAsia"/>
          <w:kern w:val="0"/>
        </w:rPr>
        <w:t>盐边县信访局</w:t>
      </w:r>
      <w:r>
        <w:rPr>
          <w:rFonts w:eastAsia="楷体_GB2312"/>
          <w:kern w:val="0"/>
        </w:rPr>
        <w:t>职能简介。</w:t>
      </w:r>
      <w:r>
        <w:rPr>
          <w:rFonts w:eastAsia="楷体_GB2312"/>
          <w:kern w:val="0"/>
        </w:rPr>
        <w:t>…</w:t>
      </w:r>
      <w:r>
        <w:t>…………………</w:t>
      </w:r>
      <w:r>
        <w:rPr>
          <w:rFonts w:hint="eastAsia"/>
        </w:rPr>
        <w:t>............</w:t>
      </w:r>
      <w:r>
        <w:rPr>
          <w:rFonts w:hint="eastAsia"/>
        </w:rPr>
        <w:t>..</w:t>
      </w:r>
      <w:r>
        <w:rPr>
          <w:rFonts w:hint="eastAsia"/>
        </w:rPr>
        <w:t>（</w:t>
      </w:r>
      <w:r>
        <w:rPr>
          <w:rFonts w:hint="eastAsia"/>
        </w:rPr>
        <w:t>1</w:t>
      </w:r>
      <w:r>
        <w:rPr>
          <w:rFonts w:hint="eastAsia"/>
        </w:rPr>
        <w:t>）</w:t>
      </w:r>
    </w:p>
    <w:p w:rsidR="00812975" w:rsidRDefault="007673E5">
      <w:pPr>
        <w:widowControl/>
        <w:shd w:val="clear" w:color="auto" w:fill="FFFFFF"/>
        <w:spacing w:line="560" w:lineRule="exact"/>
        <w:ind w:firstLineChars="200" w:firstLine="640"/>
        <w:rPr>
          <w:rFonts w:eastAsia="楷体_GB2312"/>
          <w:kern w:val="0"/>
        </w:rPr>
      </w:pPr>
      <w:r>
        <w:rPr>
          <w:rFonts w:eastAsia="楷体_GB2312"/>
          <w:kern w:val="0"/>
        </w:rPr>
        <w:t>（二）</w:t>
      </w:r>
      <w:r>
        <w:rPr>
          <w:rFonts w:eastAsia="楷体_GB2312" w:hint="eastAsia"/>
          <w:kern w:val="0"/>
        </w:rPr>
        <w:t>盐边县信访局</w:t>
      </w:r>
      <w:r>
        <w:rPr>
          <w:rFonts w:eastAsia="楷体_GB2312"/>
          <w:kern w:val="0"/>
        </w:rPr>
        <w:t>2</w:t>
      </w:r>
      <w:r>
        <w:rPr>
          <w:rFonts w:eastAsia="楷体_GB2312"/>
          <w:color w:val="333333"/>
          <w:kern w:val="0"/>
        </w:rPr>
        <w:t>02</w:t>
      </w:r>
      <w:r>
        <w:rPr>
          <w:rFonts w:eastAsia="楷体_GB2312" w:hint="eastAsia"/>
          <w:color w:val="333333"/>
          <w:kern w:val="0"/>
        </w:rPr>
        <w:t>4</w:t>
      </w:r>
      <w:r>
        <w:rPr>
          <w:rFonts w:eastAsia="楷体_GB2312"/>
          <w:color w:val="333333"/>
          <w:kern w:val="0"/>
        </w:rPr>
        <w:t>年重点工作。</w:t>
      </w:r>
      <w:r>
        <w:t>…………</w:t>
      </w:r>
      <w:r>
        <w:rPr>
          <w:rFonts w:hint="eastAsia"/>
        </w:rPr>
        <w:t>..........</w:t>
      </w:r>
      <w:r>
        <w:rPr>
          <w:rFonts w:hint="eastAsia"/>
        </w:rPr>
        <w:t>.</w:t>
      </w:r>
      <w:r>
        <w:rPr>
          <w:rFonts w:hint="eastAsia"/>
        </w:rPr>
        <w:t>（</w:t>
      </w:r>
      <w:r>
        <w:rPr>
          <w:rFonts w:hint="eastAsia"/>
        </w:rPr>
        <w:t>1</w:t>
      </w:r>
      <w:r>
        <w:rPr>
          <w:rFonts w:hint="eastAsia"/>
        </w:rPr>
        <w:t>）</w:t>
      </w:r>
    </w:p>
    <w:p w:rsidR="00812975" w:rsidRDefault="007673E5">
      <w:pPr>
        <w:widowControl/>
        <w:shd w:val="clear" w:color="auto" w:fill="FFFFFF"/>
        <w:spacing w:line="560" w:lineRule="exact"/>
        <w:ind w:firstLineChars="200" w:firstLine="640"/>
        <w:rPr>
          <w:rFonts w:eastAsia="黑体"/>
          <w:color w:val="333333"/>
          <w:kern w:val="0"/>
        </w:rPr>
      </w:pPr>
      <w:r>
        <w:rPr>
          <w:rFonts w:eastAsia="黑体" w:hint="eastAsia"/>
          <w:color w:val="333333"/>
          <w:kern w:val="0"/>
        </w:rPr>
        <w:t>二、机构设置情况</w:t>
      </w:r>
      <w:r>
        <w:t>……</w:t>
      </w:r>
      <w:proofErr w:type="gramStart"/>
      <w:r>
        <w:t>………………………………………</w:t>
      </w:r>
      <w:proofErr w:type="gramEnd"/>
      <w:r>
        <w:rPr>
          <w:rFonts w:hint="eastAsia"/>
        </w:rPr>
        <w:t>.</w:t>
      </w:r>
      <w:r>
        <w:t>…………</w:t>
      </w:r>
      <w:r>
        <w:rPr>
          <w:rFonts w:hint="eastAsia"/>
        </w:rPr>
        <w:t>.</w:t>
      </w:r>
      <w:r>
        <w:rPr>
          <w:rFonts w:hint="eastAsia"/>
        </w:rPr>
        <w:t>（</w:t>
      </w:r>
      <w:r>
        <w:rPr>
          <w:rFonts w:hint="eastAsia"/>
        </w:rPr>
        <w:t>2</w:t>
      </w:r>
      <w:r>
        <w:rPr>
          <w:rFonts w:hint="eastAsia"/>
        </w:rPr>
        <w:t>）</w:t>
      </w:r>
    </w:p>
    <w:p w:rsidR="00812975" w:rsidRDefault="007673E5">
      <w:pPr>
        <w:widowControl/>
        <w:shd w:val="clear" w:color="auto" w:fill="FFFFFF"/>
        <w:spacing w:line="560" w:lineRule="exact"/>
        <w:ind w:firstLineChars="200" w:firstLine="640"/>
        <w:rPr>
          <w:rFonts w:eastAsia="黑体"/>
          <w:color w:val="333333"/>
          <w:kern w:val="0"/>
        </w:rPr>
      </w:pPr>
      <w:r>
        <w:rPr>
          <w:rFonts w:eastAsia="黑体" w:hint="eastAsia"/>
          <w:color w:val="333333"/>
          <w:kern w:val="0"/>
        </w:rPr>
        <w:t>三、收支预算情况说明</w:t>
      </w:r>
      <w:r>
        <w:rPr>
          <w:rFonts w:eastAsia="黑体"/>
          <w:color w:val="333333"/>
          <w:kern w:val="0"/>
        </w:rPr>
        <w:t xml:space="preserve"> </w:t>
      </w:r>
      <w:r>
        <w:t>……</w:t>
      </w:r>
      <w:proofErr w:type="gramStart"/>
      <w:r>
        <w:t>……………………………</w:t>
      </w:r>
      <w:proofErr w:type="gramEnd"/>
      <w:r>
        <w:rPr>
          <w:rFonts w:hint="eastAsia"/>
        </w:rPr>
        <w:t>.</w:t>
      </w:r>
      <w:proofErr w:type="gramStart"/>
      <w:r>
        <w:rPr>
          <w:rFonts w:hint="eastAsia"/>
        </w:rPr>
        <w:t>.</w:t>
      </w:r>
      <w:r>
        <w:t>…………</w:t>
      </w:r>
      <w:proofErr w:type="gramEnd"/>
      <w:r>
        <w:rPr>
          <w:rFonts w:hint="eastAsia"/>
        </w:rPr>
        <w:t>.</w:t>
      </w:r>
      <w:r>
        <w:rPr>
          <w:rFonts w:hint="eastAsia"/>
        </w:rPr>
        <w:t>（</w:t>
      </w:r>
      <w:r>
        <w:rPr>
          <w:rFonts w:hint="eastAsia"/>
        </w:rPr>
        <w:t>2</w:t>
      </w:r>
      <w:r>
        <w:rPr>
          <w:rFonts w:hint="eastAsia"/>
        </w:rPr>
        <w:t>）</w:t>
      </w:r>
    </w:p>
    <w:p w:rsidR="00812975" w:rsidRDefault="007673E5">
      <w:pPr>
        <w:widowControl/>
        <w:shd w:val="clear" w:color="auto" w:fill="FFFFFF"/>
        <w:spacing w:line="560" w:lineRule="exact"/>
        <w:ind w:firstLineChars="200" w:firstLine="640"/>
        <w:rPr>
          <w:rFonts w:eastAsia="楷体_GB2312"/>
          <w:color w:val="333333"/>
          <w:kern w:val="0"/>
        </w:rPr>
      </w:pPr>
      <w:r>
        <w:rPr>
          <w:rFonts w:eastAsia="楷体_GB2312"/>
          <w:color w:val="333333"/>
          <w:kern w:val="0"/>
        </w:rPr>
        <w:t>（一）收入预算情况</w:t>
      </w:r>
      <w:r>
        <w:rPr>
          <w:rFonts w:eastAsia="楷体_GB2312" w:hint="eastAsia"/>
          <w:color w:val="333333"/>
          <w:kern w:val="0"/>
        </w:rPr>
        <w:t>。</w:t>
      </w:r>
      <w:proofErr w:type="gramStart"/>
      <w:r>
        <w:t>………………………………………</w:t>
      </w:r>
      <w:r>
        <w:rPr>
          <w:rFonts w:hint="eastAsia"/>
        </w:rPr>
        <w:t>..</w:t>
      </w:r>
      <w:r>
        <w:t>……</w:t>
      </w:r>
      <w:r>
        <w:rPr>
          <w:rFonts w:hint="eastAsia"/>
        </w:rPr>
        <w:t>...</w:t>
      </w:r>
      <w:proofErr w:type="gramEnd"/>
      <w:r>
        <w:rPr>
          <w:rFonts w:hint="eastAsia"/>
        </w:rPr>
        <w:t>（</w:t>
      </w:r>
      <w:r>
        <w:rPr>
          <w:rFonts w:hint="eastAsia"/>
        </w:rPr>
        <w:t>3</w:t>
      </w:r>
      <w:r>
        <w:rPr>
          <w:rFonts w:hint="eastAsia"/>
        </w:rPr>
        <w:t>）</w:t>
      </w:r>
    </w:p>
    <w:p w:rsidR="00812975" w:rsidRDefault="007673E5">
      <w:pPr>
        <w:widowControl/>
        <w:shd w:val="clear" w:color="auto" w:fill="FFFFFF"/>
        <w:spacing w:line="560" w:lineRule="exact"/>
        <w:ind w:firstLineChars="200" w:firstLine="640"/>
        <w:rPr>
          <w:rFonts w:eastAsia="楷体_GB2312"/>
          <w:color w:val="333333"/>
          <w:kern w:val="0"/>
        </w:rPr>
      </w:pPr>
      <w:r>
        <w:rPr>
          <w:rFonts w:eastAsia="楷体_GB2312"/>
          <w:color w:val="333333"/>
          <w:kern w:val="0"/>
        </w:rPr>
        <w:t>（二）支出预算情况</w:t>
      </w:r>
      <w:r>
        <w:rPr>
          <w:rFonts w:hint="eastAsia"/>
        </w:rPr>
        <w:t>。</w:t>
      </w:r>
      <w:proofErr w:type="gramStart"/>
      <w:r>
        <w:t>…………………………………………</w:t>
      </w:r>
      <w:r>
        <w:rPr>
          <w:rFonts w:hint="eastAsia"/>
        </w:rPr>
        <w:t>..</w:t>
      </w:r>
      <w:r>
        <w:t>…</w:t>
      </w:r>
      <w:r>
        <w:rPr>
          <w:rFonts w:hint="eastAsia"/>
        </w:rPr>
        <w:t>...</w:t>
      </w:r>
      <w:proofErr w:type="gramEnd"/>
      <w:r>
        <w:rPr>
          <w:rFonts w:hint="eastAsia"/>
        </w:rPr>
        <w:t>（</w:t>
      </w:r>
      <w:r>
        <w:rPr>
          <w:rFonts w:hint="eastAsia"/>
        </w:rPr>
        <w:t>3</w:t>
      </w:r>
      <w:r>
        <w:rPr>
          <w:rFonts w:hint="eastAsia"/>
        </w:rPr>
        <w:t>）</w:t>
      </w:r>
    </w:p>
    <w:p w:rsidR="00812975" w:rsidRDefault="007673E5">
      <w:pPr>
        <w:widowControl/>
        <w:shd w:val="clear" w:color="auto" w:fill="FFFFFF"/>
        <w:spacing w:line="560" w:lineRule="exact"/>
        <w:ind w:firstLineChars="200" w:firstLine="640"/>
        <w:rPr>
          <w:rFonts w:eastAsia="黑体"/>
          <w:color w:val="333333"/>
          <w:kern w:val="0"/>
        </w:rPr>
      </w:pPr>
      <w:r>
        <w:rPr>
          <w:rFonts w:eastAsia="黑体" w:hint="eastAsia"/>
          <w:color w:val="333333"/>
          <w:kern w:val="0"/>
        </w:rPr>
        <w:t>四、财政拨款收支预算情况说明</w:t>
      </w:r>
      <w:r>
        <w:t>……</w:t>
      </w:r>
      <w:proofErr w:type="gramStart"/>
      <w:r>
        <w:t>………………………</w:t>
      </w:r>
      <w:proofErr w:type="gramEnd"/>
      <w:r>
        <w:rPr>
          <w:rFonts w:hint="eastAsia"/>
        </w:rPr>
        <w:t>......</w:t>
      </w:r>
      <w:r>
        <w:rPr>
          <w:rFonts w:hint="eastAsia"/>
        </w:rPr>
        <w:t>（</w:t>
      </w:r>
      <w:r>
        <w:rPr>
          <w:rFonts w:hint="eastAsia"/>
        </w:rPr>
        <w:t>3</w:t>
      </w:r>
      <w:r>
        <w:rPr>
          <w:rFonts w:hint="eastAsia"/>
        </w:rPr>
        <w:t>）</w:t>
      </w:r>
    </w:p>
    <w:p w:rsidR="00812975" w:rsidRDefault="007673E5">
      <w:pPr>
        <w:widowControl/>
        <w:shd w:val="clear" w:color="auto" w:fill="FFFFFF"/>
        <w:spacing w:line="560" w:lineRule="exact"/>
        <w:ind w:firstLineChars="200" w:firstLine="640"/>
        <w:rPr>
          <w:rFonts w:eastAsia="黑体"/>
          <w:color w:val="333333"/>
          <w:kern w:val="0"/>
        </w:rPr>
      </w:pPr>
      <w:r>
        <w:rPr>
          <w:rFonts w:eastAsia="黑体" w:hint="eastAsia"/>
          <w:color w:val="333333"/>
          <w:kern w:val="0"/>
        </w:rPr>
        <w:t>五、一般公共预算当年拨款情况说明</w:t>
      </w:r>
      <w:r>
        <w:t>……</w:t>
      </w:r>
      <w:proofErr w:type="gramStart"/>
      <w:r>
        <w:t>………………</w:t>
      </w:r>
      <w:proofErr w:type="gramEnd"/>
      <w:r>
        <w:rPr>
          <w:rFonts w:hint="eastAsia"/>
        </w:rPr>
        <w:t>...</w:t>
      </w:r>
      <w:r>
        <w:rPr>
          <w:rFonts w:hint="eastAsia"/>
        </w:rPr>
        <w:t>..</w:t>
      </w:r>
      <w:r>
        <w:rPr>
          <w:rFonts w:hint="eastAsia"/>
        </w:rPr>
        <w:t>.</w:t>
      </w:r>
      <w:r>
        <w:rPr>
          <w:rFonts w:hint="eastAsia"/>
        </w:rPr>
        <w:t>（</w:t>
      </w:r>
      <w:r>
        <w:rPr>
          <w:rFonts w:hint="eastAsia"/>
        </w:rPr>
        <w:t>3</w:t>
      </w:r>
      <w:r>
        <w:rPr>
          <w:rFonts w:hint="eastAsia"/>
        </w:rPr>
        <w:t>）</w:t>
      </w:r>
    </w:p>
    <w:p w:rsidR="00812975" w:rsidRDefault="007673E5">
      <w:pPr>
        <w:widowControl/>
        <w:shd w:val="clear" w:color="auto" w:fill="FFFFFF"/>
        <w:spacing w:line="560" w:lineRule="exact"/>
        <w:ind w:firstLineChars="200" w:firstLine="640"/>
        <w:rPr>
          <w:rFonts w:eastAsia="楷体_GB2312"/>
          <w:color w:val="333333"/>
          <w:kern w:val="0"/>
        </w:rPr>
      </w:pPr>
      <w:r>
        <w:rPr>
          <w:rFonts w:eastAsia="楷体_GB2312"/>
          <w:color w:val="333333"/>
          <w:kern w:val="0"/>
        </w:rPr>
        <w:t>（一）一般公共预算当年</w:t>
      </w:r>
      <w:r>
        <w:rPr>
          <w:rFonts w:eastAsia="楷体_GB2312" w:hint="eastAsia"/>
          <w:color w:val="333333"/>
          <w:kern w:val="0"/>
        </w:rPr>
        <w:t>拨</w:t>
      </w:r>
      <w:r>
        <w:rPr>
          <w:rFonts w:eastAsia="楷体_GB2312"/>
          <w:color w:val="333333"/>
          <w:kern w:val="0"/>
        </w:rPr>
        <w:t>款规模变化情况</w:t>
      </w:r>
      <w:r>
        <w:rPr>
          <w:rFonts w:eastAsia="楷体_GB2312" w:hint="eastAsia"/>
          <w:color w:val="333333"/>
          <w:kern w:val="0"/>
        </w:rPr>
        <w:t>。</w:t>
      </w:r>
      <w:proofErr w:type="gramStart"/>
      <w:r>
        <w:rPr>
          <w:rFonts w:eastAsia="楷体_GB2312" w:hint="eastAsia"/>
          <w:color w:val="333333"/>
          <w:kern w:val="0"/>
        </w:rPr>
        <w:t>.</w:t>
      </w:r>
      <w:r>
        <w:t>…………</w:t>
      </w:r>
      <w:proofErr w:type="gramEnd"/>
      <w:r>
        <w:rPr>
          <w:rFonts w:hint="eastAsia"/>
        </w:rPr>
        <w:t>（</w:t>
      </w:r>
      <w:r>
        <w:rPr>
          <w:rFonts w:hint="eastAsia"/>
        </w:rPr>
        <w:t>3</w:t>
      </w:r>
      <w:r>
        <w:rPr>
          <w:rFonts w:hint="eastAsia"/>
        </w:rPr>
        <w:t>）</w:t>
      </w:r>
    </w:p>
    <w:p w:rsidR="00812975" w:rsidRDefault="007673E5">
      <w:pPr>
        <w:widowControl/>
        <w:shd w:val="clear" w:color="auto" w:fill="FFFFFF"/>
        <w:spacing w:line="560" w:lineRule="exact"/>
        <w:ind w:firstLineChars="200" w:firstLine="640"/>
        <w:rPr>
          <w:rFonts w:eastAsia="楷体_GB2312"/>
          <w:color w:val="333333"/>
          <w:kern w:val="0"/>
        </w:rPr>
      </w:pPr>
      <w:r>
        <w:rPr>
          <w:rFonts w:eastAsia="楷体_GB2312"/>
          <w:color w:val="333333"/>
          <w:kern w:val="0"/>
        </w:rPr>
        <w:t>（二）一般公共预算当年</w:t>
      </w:r>
      <w:r>
        <w:rPr>
          <w:rFonts w:eastAsia="楷体_GB2312" w:hint="eastAsia"/>
          <w:color w:val="333333"/>
          <w:kern w:val="0"/>
        </w:rPr>
        <w:t>拨</w:t>
      </w:r>
      <w:r>
        <w:rPr>
          <w:rFonts w:eastAsia="楷体_GB2312"/>
          <w:color w:val="333333"/>
          <w:kern w:val="0"/>
        </w:rPr>
        <w:t>款结构情况</w:t>
      </w:r>
      <w:r>
        <w:rPr>
          <w:rFonts w:eastAsia="楷体_GB2312" w:hint="eastAsia"/>
          <w:color w:val="333333"/>
          <w:kern w:val="0"/>
        </w:rPr>
        <w:t>。</w:t>
      </w:r>
      <w:r>
        <w:t>…………………</w:t>
      </w:r>
      <w:r>
        <w:rPr>
          <w:rFonts w:hint="eastAsia"/>
        </w:rPr>
        <w:t>.</w:t>
      </w:r>
      <w:r>
        <w:rPr>
          <w:rFonts w:hint="eastAsia"/>
        </w:rPr>
        <w:t>（</w:t>
      </w:r>
      <w:r>
        <w:rPr>
          <w:rFonts w:hint="eastAsia"/>
        </w:rPr>
        <w:t>3</w:t>
      </w:r>
      <w:r>
        <w:rPr>
          <w:rFonts w:hint="eastAsia"/>
        </w:rPr>
        <w:t>）</w:t>
      </w:r>
    </w:p>
    <w:p w:rsidR="00812975" w:rsidRDefault="007673E5">
      <w:pPr>
        <w:widowControl/>
        <w:shd w:val="clear" w:color="auto" w:fill="FFFFFF"/>
        <w:spacing w:line="560" w:lineRule="exact"/>
        <w:ind w:firstLineChars="200" w:firstLine="640"/>
        <w:rPr>
          <w:rFonts w:eastAsia="楷体_GB2312"/>
          <w:color w:val="333333"/>
          <w:kern w:val="0"/>
        </w:rPr>
      </w:pPr>
      <w:r>
        <w:rPr>
          <w:rFonts w:eastAsia="楷体_GB2312"/>
          <w:color w:val="333333"/>
          <w:kern w:val="0"/>
        </w:rPr>
        <w:t>（三）一般公共预算当年</w:t>
      </w:r>
      <w:r>
        <w:rPr>
          <w:rFonts w:eastAsia="楷体_GB2312" w:hint="eastAsia"/>
          <w:color w:val="333333"/>
          <w:kern w:val="0"/>
        </w:rPr>
        <w:t>拨</w:t>
      </w:r>
      <w:r>
        <w:rPr>
          <w:rFonts w:eastAsia="楷体_GB2312"/>
          <w:color w:val="333333"/>
          <w:kern w:val="0"/>
        </w:rPr>
        <w:t>款具体使用情况</w:t>
      </w:r>
      <w:r>
        <w:rPr>
          <w:rFonts w:eastAsia="楷体_GB2312" w:hint="eastAsia"/>
          <w:color w:val="333333"/>
          <w:kern w:val="0"/>
        </w:rPr>
        <w:t>。</w:t>
      </w:r>
      <w:r>
        <w:t>…………</w:t>
      </w:r>
      <w:r>
        <w:rPr>
          <w:rFonts w:hint="eastAsia"/>
        </w:rPr>
        <w:t>.</w:t>
      </w:r>
      <w:r>
        <w:rPr>
          <w:rFonts w:hint="eastAsia"/>
        </w:rPr>
        <w:t>（</w:t>
      </w:r>
      <w:r>
        <w:rPr>
          <w:rFonts w:hint="eastAsia"/>
        </w:rPr>
        <w:t>4</w:t>
      </w:r>
      <w:r>
        <w:rPr>
          <w:rFonts w:hint="eastAsia"/>
        </w:rPr>
        <w:t>）</w:t>
      </w:r>
    </w:p>
    <w:p w:rsidR="00812975" w:rsidRDefault="007673E5">
      <w:pPr>
        <w:widowControl/>
        <w:shd w:val="clear" w:color="auto" w:fill="FFFFFF"/>
        <w:spacing w:line="560" w:lineRule="exact"/>
        <w:ind w:leftChars="200" w:left="640"/>
        <w:rPr>
          <w:rFonts w:eastAsia="黑体"/>
          <w:color w:val="333333"/>
          <w:kern w:val="0"/>
        </w:rPr>
      </w:pPr>
      <w:r>
        <w:rPr>
          <w:rFonts w:eastAsia="黑体"/>
          <w:color w:val="333333"/>
          <w:kern w:val="0"/>
        </w:rPr>
        <w:t>六、一般公共预算基本支出情况说明</w:t>
      </w:r>
      <w:r>
        <w:t>……</w:t>
      </w:r>
      <w:proofErr w:type="gramStart"/>
      <w:r>
        <w:t>……………</w:t>
      </w:r>
      <w:proofErr w:type="gramEnd"/>
      <w:r>
        <w:rPr>
          <w:rFonts w:hint="eastAsia"/>
        </w:rPr>
        <w:t>.</w:t>
      </w:r>
      <w:proofErr w:type="gramStart"/>
      <w:r>
        <w:rPr>
          <w:rFonts w:hint="eastAsia"/>
        </w:rPr>
        <w:t>.</w:t>
      </w:r>
      <w:r>
        <w:t>……</w:t>
      </w:r>
      <w:proofErr w:type="gramEnd"/>
      <w:r>
        <w:rPr>
          <w:rFonts w:hint="eastAsia"/>
        </w:rPr>
        <w:t>.</w:t>
      </w:r>
      <w:r>
        <w:rPr>
          <w:rFonts w:hint="eastAsia"/>
        </w:rPr>
        <w:t>（</w:t>
      </w:r>
      <w:r>
        <w:rPr>
          <w:rFonts w:hint="eastAsia"/>
        </w:rPr>
        <w:t>5</w:t>
      </w:r>
      <w:r>
        <w:rPr>
          <w:rFonts w:hint="eastAsia"/>
        </w:rPr>
        <w:t>）</w:t>
      </w:r>
    </w:p>
    <w:p w:rsidR="00812975" w:rsidRDefault="007673E5">
      <w:pPr>
        <w:widowControl/>
        <w:shd w:val="clear" w:color="auto" w:fill="FFFFFF"/>
        <w:spacing w:line="560" w:lineRule="exact"/>
        <w:ind w:leftChars="200" w:left="640"/>
        <w:rPr>
          <w:rFonts w:eastAsia="黑体"/>
          <w:color w:val="333333"/>
          <w:kern w:val="0"/>
        </w:rPr>
      </w:pPr>
      <w:r>
        <w:rPr>
          <w:rFonts w:eastAsia="黑体"/>
          <w:color w:val="333333"/>
          <w:kern w:val="0"/>
        </w:rPr>
        <w:t>七、</w:t>
      </w:r>
      <w:r>
        <w:rPr>
          <w:rFonts w:eastAsia="黑体" w:hint="eastAsia"/>
          <w:color w:val="333333"/>
          <w:kern w:val="0"/>
        </w:rPr>
        <w:t>“</w:t>
      </w:r>
      <w:r>
        <w:rPr>
          <w:rFonts w:eastAsia="黑体"/>
          <w:color w:val="333333"/>
          <w:kern w:val="0"/>
        </w:rPr>
        <w:t>三公</w:t>
      </w:r>
      <w:r>
        <w:rPr>
          <w:rFonts w:eastAsia="黑体" w:hint="eastAsia"/>
          <w:color w:val="333333"/>
          <w:kern w:val="0"/>
        </w:rPr>
        <w:t>”</w:t>
      </w:r>
      <w:r>
        <w:rPr>
          <w:rFonts w:eastAsia="黑体"/>
          <w:color w:val="333333"/>
          <w:kern w:val="0"/>
        </w:rPr>
        <w:t>经费财政拨款预算安排情况说明</w:t>
      </w:r>
      <w:r>
        <w:t>……</w:t>
      </w:r>
      <w:proofErr w:type="gramStart"/>
      <w:r>
        <w:t>……</w:t>
      </w:r>
      <w:proofErr w:type="gramEnd"/>
      <w:r>
        <w:rPr>
          <w:rFonts w:hint="eastAsia"/>
        </w:rPr>
        <w:t>.</w:t>
      </w:r>
      <w:r>
        <w:rPr>
          <w:rFonts w:hint="eastAsia"/>
        </w:rPr>
        <w:t>（</w:t>
      </w:r>
      <w:r>
        <w:rPr>
          <w:rFonts w:hint="eastAsia"/>
        </w:rPr>
        <w:t>6</w:t>
      </w:r>
      <w:r>
        <w:rPr>
          <w:rFonts w:hint="eastAsia"/>
        </w:rPr>
        <w:t>）</w:t>
      </w:r>
    </w:p>
    <w:p w:rsidR="00812975" w:rsidRDefault="007673E5">
      <w:pPr>
        <w:widowControl/>
        <w:shd w:val="clear" w:color="auto" w:fill="FFFFFF"/>
        <w:spacing w:line="560" w:lineRule="exact"/>
        <w:ind w:firstLineChars="200" w:firstLine="640"/>
        <w:rPr>
          <w:rFonts w:eastAsia="楷体_GB2312"/>
          <w:color w:val="333333"/>
          <w:kern w:val="0"/>
        </w:rPr>
      </w:pPr>
      <w:r>
        <w:rPr>
          <w:rFonts w:eastAsia="楷体_GB2312"/>
          <w:color w:val="333333"/>
          <w:kern w:val="0"/>
        </w:rPr>
        <w:t>（一）因公出国（境）经费</w:t>
      </w:r>
      <w:r>
        <w:rPr>
          <w:rFonts w:hint="eastAsia"/>
        </w:rPr>
        <w:t>。</w:t>
      </w:r>
      <w:r>
        <w:t>………………………………</w:t>
      </w:r>
      <w:r>
        <w:rPr>
          <w:rFonts w:hint="eastAsia"/>
        </w:rPr>
        <w:t>.</w:t>
      </w:r>
      <w:r>
        <w:t>…</w:t>
      </w:r>
      <w:r>
        <w:rPr>
          <w:rFonts w:hint="eastAsia"/>
        </w:rPr>
        <w:t>...</w:t>
      </w:r>
      <w:r>
        <w:rPr>
          <w:rFonts w:hint="eastAsia"/>
        </w:rPr>
        <w:t>（</w:t>
      </w:r>
      <w:r>
        <w:rPr>
          <w:rFonts w:hint="eastAsia"/>
        </w:rPr>
        <w:t>6</w:t>
      </w:r>
      <w:r>
        <w:rPr>
          <w:rFonts w:hint="eastAsia"/>
        </w:rPr>
        <w:t>）</w:t>
      </w:r>
    </w:p>
    <w:p w:rsidR="00812975" w:rsidRDefault="007673E5">
      <w:pPr>
        <w:widowControl/>
        <w:shd w:val="clear" w:color="auto" w:fill="FFFFFF"/>
        <w:spacing w:line="560" w:lineRule="exact"/>
        <w:ind w:firstLineChars="200" w:firstLine="640"/>
        <w:rPr>
          <w:rFonts w:eastAsia="楷体_GB2312"/>
          <w:color w:val="333333"/>
          <w:kern w:val="0"/>
        </w:rPr>
      </w:pPr>
      <w:r>
        <w:rPr>
          <w:rFonts w:eastAsia="楷体_GB2312"/>
          <w:color w:val="333333"/>
          <w:kern w:val="0"/>
        </w:rPr>
        <w:t>（二</w:t>
      </w:r>
      <w:r>
        <w:rPr>
          <w:rFonts w:eastAsia="楷体_GB2312" w:hint="eastAsia"/>
          <w:color w:val="333333"/>
          <w:kern w:val="0"/>
        </w:rPr>
        <w:t>）</w:t>
      </w:r>
      <w:r>
        <w:rPr>
          <w:rFonts w:eastAsia="楷体_GB2312"/>
          <w:color w:val="333333"/>
          <w:kern w:val="0"/>
        </w:rPr>
        <w:t>公务接待费</w:t>
      </w:r>
      <w:r>
        <w:rPr>
          <w:rFonts w:hint="eastAsia"/>
        </w:rPr>
        <w:t>。</w:t>
      </w:r>
      <w:r>
        <w:t>……………………………………………………</w:t>
      </w:r>
      <w:r>
        <w:rPr>
          <w:rFonts w:hint="eastAsia"/>
        </w:rPr>
        <w:t>.</w:t>
      </w:r>
      <w:r>
        <w:rPr>
          <w:rFonts w:hint="eastAsia"/>
        </w:rPr>
        <w:t>（</w:t>
      </w:r>
      <w:r>
        <w:rPr>
          <w:rFonts w:hint="eastAsia"/>
        </w:rPr>
        <w:t>6</w:t>
      </w:r>
      <w:r>
        <w:rPr>
          <w:rFonts w:hint="eastAsia"/>
        </w:rPr>
        <w:t>）</w:t>
      </w:r>
    </w:p>
    <w:p w:rsidR="00812975" w:rsidRDefault="007673E5">
      <w:pPr>
        <w:widowControl/>
        <w:shd w:val="clear" w:color="auto" w:fill="FFFFFF"/>
        <w:spacing w:line="560" w:lineRule="exact"/>
        <w:ind w:firstLineChars="200" w:firstLine="640"/>
        <w:rPr>
          <w:rFonts w:eastAsia="楷体_GB2312"/>
          <w:color w:val="333333"/>
          <w:kern w:val="0"/>
        </w:rPr>
      </w:pPr>
      <w:r>
        <w:rPr>
          <w:rFonts w:eastAsia="楷体_GB2312"/>
          <w:color w:val="333333"/>
          <w:kern w:val="0"/>
        </w:rPr>
        <w:t>（三）公务用车购置及运行维护费</w:t>
      </w:r>
      <w:r>
        <w:rPr>
          <w:rFonts w:hint="eastAsia"/>
        </w:rPr>
        <w:t>。</w:t>
      </w:r>
      <w:r>
        <w:t>………………………</w:t>
      </w:r>
      <w:r>
        <w:rPr>
          <w:rFonts w:hint="eastAsia"/>
        </w:rPr>
        <w:t>...</w:t>
      </w:r>
      <w:r>
        <w:rPr>
          <w:rFonts w:hint="eastAsia"/>
        </w:rPr>
        <w:t>（</w:t>
      </w:r>
      <w:r>
        <w:rPr>
          <w:rFonts w:hint="eastAsia"/>
        </w:rPr>
        <w:t>6</w:t>
      </w:r>
      <w:r>
        <w:rPr>
          <w:rFonts w:hint="eastAsia"/>
        </w:rPr>
        <w:t>）</w:t>
      </w:r>
    </w:p>
    <w:p w:rsidR="00812975" w:rsidRDefault="007673E5">
      <w:pPr>
        <w:widowControl/>
        <w:shd w:val="clear" w:color="auto" w:fill="FFFFFF"/>
        <w:spacing w:line="560" w:lineRule="exact"/>
        <w:ind w:firstLineChars="200" w:firstLine="640"/>
        <w:rPr>
          <w:rFonts w:eastAsia="黑体"/>
        </w:rPr>
      </w:pPr>
      <w:r>
        <w:rPr>
          <w:rFonts w:eastAsia="黑体"/>
        </w:rPr>
        <w:t>八、政府性基金预算支出情况说明</w:t>
      </w:r>
      <w:r>
        <w:t>……</w:t>
      </w:r>
      <w:proofErr w:type="gramStart"/>
      <w:r>
        <w:t>………………………</w:t>
      </w:r>
      <w:proofErr w:type="gramEnd"/>
      <w:r>
        <w:rPr>
          <w:rFonts w:hint="eastAsia"/>
        </w:rPr>
        <w:t>..</w:t>
      </w:r>
      <w:r>
        <w:rPr>
          <w:rFonts w:hint="eastAsia"/>
        </w:rPr>
        <w:t>（</w:t>
      </w:r>
      <w:r>
        <w:rPr>
          <w:rFonts w:hint="eastAsia"/>
        </w:rPr>
        <w:t>6</w:t>
      </w:r>
      <w:r>
        <w:rPr>
          <w:rFonts w:hint="eastAsia"/>
        </w:rPr>
        <w:t>）</w:t>
      </w:r>
    </w:p>
    <w:p w:rsidR="00812975" w:rsidRDefault="007673E5">
      <w:pPr>
        <w:widowControl/>
        <w:shd w:val="clear" w:color="auto" w:fill="FFFFFF"/>
        <w:spacing w:line="560" w:lineRule="exact"/>
        <w:ind w:firstLineChars="200" w:firstLine="640"/>
        <w:rPr>
          <w:rFonts w:eastAsia="黑体"/>
        </w:rPr>
      </w:pPr>
      <w:r>
        <w:rPr>
          <w:rFonts w:eastAsia="黑体"/>
        </w:rPr>
        <w:t>九、</w:t>
      </w:r>
      <w:r>
        <w:rPr>
          <w:rFonts w:eastAsia="黑体" w:hint="eastAsia"/>
        </w:rPr>
        <w:t>国有资本经营预算情况说明</w:t>
      </w:r>
      <w:r>
        <w:t>……</w:t>
      </w:r>
      <w:proofErr w:type="gramStart"/>
      <w:r>
        <w:t>………………………</w:t>
      </w:r>
      <w:proofErr w:type="gramEnd"/>
      <w:r>
        <w:rPr>
          <w:rFonts w:hint="eastAsia"/>
        </w:rPr>
        <w:t>....</w:t>
      </w:r>
      <w:r>
        <w:rPr>
          <w:rFonts w:hint="eastAsia"/>
        </w:rPr>
        <w:t>..</w:t>
      </w:r>
      <w:r>
        <w:rPr>
          <w:rFonts w:hint="eastAsia"/>
        </w:rPr>
        <w:t>（</w:t>
      </w:r>
      <w:r>
        <w:rPr>
          <w:rFonts w:hint="eastAsia"/>
        </w:rPr>
        <w:t>7</w:t>
      </w:r>
      <w:r>
        <w:rPr>
          <w:rFonts w:hint="eastAsia"/>
        </w:rPr>
        <w:t>）</w:t>
      </w:r>
    </w:p>
    <w:p w:rsidR="00812975" w:rsidRDefault="007673E5">
      <w:pPr>
        <w:widowControl/>
        <w:shd w:val="clear" w:color="auto" w:fill="FFFFFF"/>
        <w:spacing w:line="560" w:lineRule="exact"/>
        <w:ind w:firstLineChars="200" w:firstLine="640"/>
        <w:rPr>
          <w:rFonts w:eastAsia="黑体"/>
        </w:rPr>
      </w:pPr>
      <w:r>
        <w:rPr>
          <w:rFonts w:eastAsia="黑体" w:hint="eastAsia"/>
        </w:rPr>
        <w:t>十、</w:t>
      </w:r>
      <w:r>
        <w:rPr>
          <w:rFonts w:eastAsia="黑体"/>
          <w:color w:val="000000"/>
          <w:kern w:val="0"/>
        </w:rPr>
        <w:t>其他重要事项的情况说明</w:t>
      </w:r>
      <w:r>
        <w:t>……</w:t>
      </w:r>
      <w:proofErr w:type="gramStart"/>
      <w:r>
        <w:t>……………………………</w:t>
      </w:r>
      <w:proofErr w:type="gramEnd"/>
      <w:r>
        <w:rPr>
          <w:rFonts w:hint="eastAsia"/>
        </w:rPr>
        <w:t>.</w:t>
      </w:r>
      <w:r>
        <w:rPr>
          <w:rFonts w:hint="eastAsia"/>
        </w:rPr>
        <w:t>...</w:t>
      </w:r>
      <w:r>
        <w:rPr>
          <w:rFonts w:hint="eastAsia"/>
        </w:rPr>
        <w:t>（</w:t>
      </w:r>
      <w:r>
        <w:rPr>
          <w:rFonts w:hint="eastAsia"/>
        </w:rPr>
        <w:t>7</w:t>
      </w:r>
      <w:r>
        <w:rPr>
          <w:rFonts w:hint="eastAsia"/>
        </w:rPr>
        <w:t>）</w:t>
      </w:r>
    </w:p>
    <w:p w:rsidR="00812975" w:rsidRDefault="007673E5">
      <w:pPr>
        <w:widowControl/>
        <w:shd w:val="clear" w:color="auto" w:fill="FFFFFF"/>
        <w:spacing w:line="560" w:lineRule="exact"/>
        <w:ind w:firstLineChars="200" w:firstLine="640"/>
        <w:rPr>
          <w:rFonts w:eastAsia="楷体_GB2312"/>
          <w:color w:val="333333"/>
          <w:kern w:val="0"/>
        </w:rPr>
      </w:pPr>
      <w:r>
        <w:rPr>
          <w:rFonts w:eastAsia="楷体_GB2312"/>
          <w:color w:val="333333"/>
          <w:kern w:val="0"/>
        </w:rPr>
        <w:t>（一）</w:t>
      </w:r>
      <w:r>
        <w:rPr>
          <w:rFonts w:eastAsia="楷体_GB2312" w:hint="eastAsia"/>
          <w:color w:val="333333"/>
          <w:kern w:val="0"/>
        </w:rPr>
        <w:t>机关</w:t>
      </w:r>
      <w:r>
        <w:rPr>
          <w:rFonts w:eastAsia="楷体_GB2312"/>
          <w:color w:val="333333"/>
          <w:kern w:val="0"/>
        </w:rPr>
        <w:t>运行经费</w:t>
      </w:r>
      <w:r>
        <w:rPr>
          <w:rFonts w:hint="eastAsia"/>
        </w:rPr>
        <w:t>。</w:t>
      </w:r>
      <w:r>
        <w:t>………………………………………………</w:t>
      </w:r>
      <w:r>
        <w:rPr>
          <w:rFonts w:hint="eastAsia"/>
        </w:rPr>
        <w:t>..</w:t>
      </w:r>
      <w:r>
        <w:rPr>
          <w:rFonts w:hint="eastAsia"/>
        </w:rPr>
        <w:t>（</w:t>
      </w:r>
      <w:r>
        <w:rPr>
          <w:rFonts w:hint="eastAsia"/>
        </w:rPr>
        <w:t>7</w:t>
      </w:r>
      <w:r>
        <w:rPr>
          <w:rFonts w:hint="eastAsia"/>
        </w:rPr>
        <w:t>）</w:t>
      </w:r>
    </w:p>
    <w:p w:rsidR="00812975" w:rsidRDefault="007673E5">
      <w:pPr>
        <w:widowControl/>
        <w:shd w:val="clear" w:color="auto" w:fill="FFFFFF"/>
        <w:spacing w:line="560" w:lineRule="exact"/>
        <w:ind w:firstLineChars="200" w:firstLine="640"/>
        <w:rPr>
          <w:rFonts w:eastAsia="楷体_GB2312"/>
          <w:color w:val="333333"/>
          <w:kern w:val="0"/>
        </w:rPr>
      </w:pPr>
      <w:r>
        <w:rPr>
          <w:rFonts w:eastAsia="楷体_GB2312" w:hint="eastAsia"/>
          <w:color w:val="333333"/>
          <w:kern w:val="0"/>
        </w:rPr>
        <w:lastRenderedPageBreak/>
        <w:t>（二）政府采购情况</w:t>
      </w:r>
      <w:r>
        <w:rPr>
          <w:rFonts w:hint="eastAsia"/>
        </w:rPr>
        <w:t>。</w:t>
      </w:r>
      <w:r>
        <w:t>………………………………………………</w:t>
      </w:r>
      <w:r>
        <w:rPr>
          <w:rFonts w:hint="eastAsia"/>
        </w:rPr>
        <w:t>..</w:t>
      </w:r>
      <w:r>
        <w:rPr>
          <w:rFonts w:hint="eastAsia"/>
        </w:rPr>
        <w:t>（</w:t>
      </w:r>
      <w:r>
        <w:rPr>
          <w:rFonts w:hint="eastAsia"/>
        </w:rPr>
        <w:t>7</w:t>
      </w:r>
      <w:r>
        <w:rPr>
          <w:rFonts w:hint="eastAsia"/>
        </w:rPr>
        <w:t>）</w:t>
      </w:r>
    </w:p>
    <w:p w:rsidR="00812975" w:rsidRDefault="007673E5">
      <w:pPr>
        <w:widowControl/>
        <w:shd w:val="clear" w:color="auto" w:fill="FFFFFF"/>
        <w:spacing w:line="560" w:lineRule="exact"/>
        <w:ind w:firstLineChars="200" w:firstLine="640"/>
        <w:rPr>
          <w:rFonts w:eastAsia="楷体_GB2312"/>
          <w:color w:val="333333"/>
          <w:kern w:val="0"/>
        </w:rPr>
      </w:pPr>
      <w:r>
        <w:rPr>
          <w:rFonts w:eastAsia="楷体_GB2312"/>
          <w:color w:val="333333"/>
          <w:kern w:val="0"/>
        </w:rPr>
        <w:t>（</w:t>
      </w:r>
      <w:r>
        <w:rPr>
          <w:rFonts w:eastAsia="楷体_GB2312" w:hint="eastAsia"/>
          <w:color w:val="333333"/>
          <w:kern w:val="0"/>
        </w:rPr>
        <w:t>三</w:t>
      </w:r>
      <w:r>
        <w:rPr>
          <w:rFonts w:eastAsia="楷体_GB2312"/>
          <w:color w:val="333333"/>
          <w:kern w:val="0"/>
        </w:rPr>
        <w:t>）国有资产占</w:t>
      </w:r>
      <w:r>
        <w:rPr>
          <w:rFonts w:eastAsia="楷体_GB2312" w:hint="eastAsia"/>
          <w:color w:val="333333"/>
          <w:kern w:val="0"/>
        </w:rPr>
        <w:t>有使</w:t>
      </w:r>
      <w:r>
        <w:rPr>
          <w:rFonts w:eastAsia="楷体_GB2312"/>
          <w:color w:val="333333"/>
          <w:kern w:val="0"/>
        </w:rPr>
        <w:t>用情况</w:t>
      </w:r>
      <w:r>
        <w:rPr>
          <w:rFonts w:hint="eastAsia"/>
        </w:rPr>
        <w:t>。</w:t>
      </w:r>
      <w:r>
        <w:t>…………</w:t>
      </w:r>
      <w:r>
        <w:rPr>
          <w:rFonts w:hint="eastAsia"/>
        </w:rPr>
        <w:t>.</w:t>
      </w:r>
      <w:r>
        <w:t>……………………</w:t>
      </w:r>
      <w:r>
        <w:rPr>
          <w:rFonts w:hint="eastAsia"/>
        </w:rPr>
        <w:t>..</w:t>
      </w:r>
      <w:r>
        <w:rPr>
          <w:rFonts w:hint="eastAsia"/>
        </w:rPr>
        <w:t>（</w:t>
      </w:r>
      <w:r>
        <w:rPr>
          <w:rFonts w:hint="eastAsia"/>
        </w:rPr>
        <w:t>7</w:t>
      </w:r>
      <w:r>
        <w:rPr>
          <w:rFonts w:hint="eastAsia"/>
        </w:rPr>
        <w:t>）</w:t>
      </w:r>
    </w:p>
    <w:p w:rsidR="00812975" w:rsidRDefault="007673E5">
      <w:pPr>
        <w:widowControl/>
        <w:shd w:val="clear" w:color="auto" w:fill="FFFFFF"/>
        <w:spacing w:line="560" w:lineRule="exact"/>
        <w:ind w:firstLineChars="200" w:firstLine="640"/>
        <w:rPr>
          <w:rFonts w:eastAsia="楷体_GB2312"/>
          <w:color w:val="333333"/>
          <w:kern w:val="0"/>
        </w:rPr>
      </w:pPr>
      <w:r>
        <w:rPr>
          <w:rFonts w:eastAsia="楷体_GB2312"/>
          <w:color w:val="333333"/>
          <w:kern w:val="0"/>
        </w:rPr>
        <w:t>（</w:t>
      </w:r>
      <w:r>
        <w:rPr>
          <w:rFonts w:eastAsia="楷体_GB2312" w:hint="eastAsia"/>
          <w:color w:val="333333"/>
          <w:kern w:val="0"/>
        </w:rPr>
        <w:t>四</w:t>
      </w:r>
      <w:r>
        <w:rPr>
          <w:rFonts w:eastAsia="楷体_GB2312"/>
          <w:color w:val="333333"/>
          <w:kern w:val="0"/>
        </w:rPr>
        <w:t>）</w:t>
      </w:r>
      <w:r>
        <w:rPr>
          <w:rFonts w:eastAsia="楷体_GB2312" w:hint="eastAsia"/>
          <w:color w:val="333333"/>
          <w:kern w:val="0"/>
        </w:rPr>
        <w:t>预算</w:t>
      </w:r>
      <w:r>
        <w:rPr>
          <w:rFonts w:eastAsia="楷体_GB2312"/>
          <w:color w:val="333333"/>
          <w:kern w:val="0"/>
        </w:rPr>
        <w:t>绩效情况</w:t>
      </w:r>
      <w:r>
        <w:rPr>
          <w:rFonts w:hint="eastAsia"/>
        </w:rPr>
        <w:t>。</w:t>
      </w:r>
      <w:r>
        <w:t>………………………………………………</w:t>
      </w:r>
      <w:r>
        <w:rPr>
          <w:rFonts w:hint="eastAsia"/>
        </w:rPr>
        <w:t>..</w:t>
      </w:r>
      <w:r>
        <w:rPr>
          <w:rFonts w:hint="eastAsia"/>
        </w:rPr>
        <w:t>（</w:t>
      </w:r>
      <w:r>
        <w:rPr>
          <w:rFonts w:hint="eastAsia"/>
        </w:rPr>
        <w:t>8</w:t>
      </w:r>
      <w:r>
        <w:rPr>
          <w:rFonts w:hint="eastAsia"/>
        </w:rPr>
        <w:t>）</w:t>
      </w:r>
    </w:p>
    <w:p w:rsidR="00812975" w:rsidRDefault="007673E5">
      <w:pPr>
        <w:widowControl/>
        <w:shd w:val="clear" w:color="auto" w:fill="FFFFFF"/>
        <w:spacing w:line="560" w:lineRule="exact"/>
        <w:ind w:firstLineChars="200" w:firstLine="640"/>
        <w:rPr>
          <w:rFonts w:eastAsia="黑体"/>
        </w:rPr>
      </w:pPr>
      <w:r>
        <w:rPr>
          <w:rFonts w:eastAsia="黑体"/>
        </w:rPr>
        <w:t>十</w:t>
      </w:r>
      <w:r>
        <w:rPr>
          <w:rFonts w:eastAsia="黑体" w:hint="eastAsia"/>
        </w:rPr>
        <w:t>一</w:t>
      </w:r>
      <w:r>
        <w:rPr>
          <w:rFonts w:eastAsia="黑体"/>
        </w:rPr>
        <w:t>、</w:t>
      </w:r>
      <w:r>
        <w:rPr>
          <w:rFonts w:eastAsia="黑体"/>
          <w:color w:val="000000"/>
          <w:kern w:val="0"/>
        </w:rPr>
        <w:t>名词解释</w:t>
      </w:r>
      <w:r>
        <w:rPr>
          <w:rFonts w:eastAsia="微软雅黑"/>
          <w:color w:val="333333"/>
          <w:kern w:val="0"/>
          <w:sz w:val="22"/>
        </w:rPr>
        <w:t> </w:t>
      </w:r>
      <w:r>
        <w:t>……</w:t>
      </w:r>
      <w:proofErr w:type="gramStart"/>
      <w:r>
        <w:t>………………………………………………</w:t>
      </w:r>
      <w:proofErr w:type="gramEnd"/>
      <w:r>
        <w:rPr>
          <w:rFonts w:hint="eastAsia"/>
        </w:rPr>
        <w:t>.</w:t>
      </w:r>
      <w:r>
        <w:t>……</w:t>
      </w:r>
      <w:r>
        <w:rPr>
          <w:rFonts w:hint="eastAsia"/>
        </w:rPr>
        <w:t>..</w:t>
      </w:r>
      <w:r>
        <w:rPr>
          <w:rFonts w:hint="eastAsia"/>
        </w:rPr>
        <w:t>（</w:t>
      </w:r>
      <w:r>
        <w:rPr>
          <w:rFonts w:hint="eastAsia"/>
        </w:rPr>
        <w:t>8</w:t>
      </w:r>
      <w:r>
        <w:rPr>
          <w:rFonts w:hint="eastAsia"/>
        </w:rPr>
        <w:t>）</w:t>
      </w:r>
    </w:p>
    <w:p w:rsidR="00812975" w:rsidRDefault="007673E5">
      <w:pPr>
        <w:spacing w:line="560" w:lineRule="exact"/>
        <w:ind w:firstLineChars="200" w:firstLine="640"/>
        <w:rPr>
          <w:rFonts w:eastAsia="黑体"/>
        </w:rPr>
      </w:pPr>
      <w:r>
        <w:rPr>
          <w:rFonts w:eastAsia="黑体" w:hint="eastAsia"/>
        </w:rPr>
        <w:t>附件：</w:t>
      </w:r>
      <w:r>
        <w:t>……………………………………………………………………</w:t>
      </w:r>
      <w:r>
        <w:rPr>
          <w:rFonts w:hint="eastAsia"/>
        </w:rPr>
        <w:t>.</w:t>
      </w:r>
      <w:r>
        <w:t>……</w:t>
      </w:r>
      <w:r>
        <w:rPr>
          <w:rFonts w:hint="eastAsia"/>
        </w:rPr>
        <w:t>（</w:t>
      </w:r>
      <w:r>
        <w:rPr>
          <w:rFonts w:hint="eastAsia"/>
        </w:rPr>
        <w:t>11</w:t>
      </w:r>
      <w:r>
        <w:rPr>
          <w:rFonts w:hint="eastAsia"/>
        </w:rPr>
        <w:t>）</w:t>
      </w:r>
    </w:p>
    <w:p w:rsidR="00812975" w:rsidRDefault="00812975">
      <w:pPr>
        <w:spacing w:line="560" w:lineRule="exact"/>
        <w:ind w:firstLineChars="100" w:firstLine="320"/>
      </w:pPr>
    </w:p>
    <w:p w:rsidR="00812975" w:rsidRDefault="00812975">
      <w:pPr>
        <w:spacing w:line="560" w:lineRule="exact"/>
        <w:ind w:firstLineChars="100" w:firstLine="320"/>
      </w:pPr>
    </w:p>
    <w:p w:rsidR="00812975" w:rsidRDefault="00812975">
      <w:pPr>
        <w:spacing w:line="560" w:lineRule="exact"/>
        <w:ind w:firstLineChars="100" w:firstLine="320"/>
      </w:pPr>
    </w:p>
    <w:p w:rsidR="00812975" w:rsidRDefault="00812975">
      <w:pPr>
        <w:spacing w:line="560" w:lineRule="exact"/>
        <w:ind w:firstLineChars="100" w:firstLine="320"/>
      </w:pPr>
    </w:p>
    <w:p w:rsidR="00812975" w:rsidRDefault="00812975">
      <w:pPr>
        <w:spacing w:line="560" w:lineRule="exact"/>
        <w:ind w:firstLineChars="100" w:firstLine="320"/>
      </w:pPr>
    </w:p>
    <w:p w:rsidR="00812975" w:rsidRDefault="00812975">
      <w:pPr>
        <w:spacing w:line="560" w:lineRule="exact"/>
        <w:ind w:firstLineChars="100" w:firstLine="320"/>
      </w:pPr>
    </w:p>
    <w:p w:rsidR="00812975" w:rsidRDefault="00812975">
      <w:pPr>
        <w:spacing w:line="560" w:lineRule="exact"/>
        <w:ind w:firstLineChars="100" w:firstLine="320"/>
      </w:pPr>
    </w:p>
    <w:p w:rsidR="00812975" w:rsidRDefault="00812975">
      <w:pPr>
        <w:spacing w:line="560" w:lineRule="exact"/>
        <w:ind w:firstLineChars="100" w:firstLine="320"/>
      </w:pPr>
    </w:p>
    <w:p w:rsidR="00812975" w:rsidRDefault="00812975">
      <w:pPr>
        <w:spacing w:line="560" w:lineRule="exact"/>
        <w:ind w:firstLineChars="100" w:firstLine="320"/>
      </w:pPr>
    </w:p>
    <w:p w:rsidR="00812975" w:rsidRDefault="00812975">
      <w:pPr>
        <w:spacing w:line="560" w:lineRule="exact"/>
        <w:ind w:firstLineChars="100" w:firstLine="320"/>
      </w:pPr>
    </w:p>
    <w:p w:rsidR="00812975" w:rsidRDefault="00812975">
      <w:pPr>
        <w:spacing w:line="560" w:lineRule="exact"/>
        <w:ind w:firstLineChars="100" w:firstLine="320"/>
      </w:pPr>
    </w:p>
    <w:p w:rsidR="00812975" w:rsidRDefault="00812975">
      <w:pPr>
        <w:spacing w:line="560" w:lineRule="exact"/>
        <w:ind w:firstLineChars="100" w:firstLine="320"/>
      </w:pPr>
    </w:p>
    <w:p w:rsidR="00812975" w:rsidRDefault="00812975">
      <w:pPr>
        <w:spacing w:line="560" w:lineRule="exact"/>
        <w:ind w:firstLineChars="100" w:firstLine="320"/>
      </w:pPr>
    </w:p>
    <w:p w:rsidR="00812975" w:rsidRDefault="00812975">
      <w:pPr>
        <w:spacing w:line="560" w:lineRule="exact"/>
        <w:ind w:firstLineChars="100" w:firstLine="320"/>
      </w:pPr>
    </w:p>
    <w:p w:rsidR="00812975" w:rsidRDefault="00812975">
      <w:pPr>
        <w:spacing w:line="560" w:lineRule="exact"/>
        <w:ind w:firstLineChars="100" w:firstLine="320"/>
      </w:pPr>
    </w:p>
    <w:p w:rsidR="00812975" w:rsidRDefault="00812975">
      <w:pPr>
        <w:spacing w:line="560" w:lineRule="exact"/>
        <w:ind w:firstLineChars="100" w:firstLine="320"/>
      </w:pPr>
    </w:p>
    <w:p w:rsidR="00812975" w:rsidRDefault="00812975">
      <w:pPr>
        <w:spacing w:line="560" w:lineRule="exact"/>
        <w:ind w:firstLineChars="100" w:firstLine="320"/>
      </w:pPr>
    </w:p>
    <w:p w:rsidR="00812975" w:rsidRDefault="00812975">
      <w:pPr>
        <w:spacing w:line="560" w:lineRule="exact"/>
        <w:ind w:firstLineChars="200" w:firstLine="640"/>
        <w:sectPr w:rsidR="00812975">
          <w:footerReference w:type="even" r:id="rId9"/>
          <w:footerReference w:type="default" r:id="rId10"/>
          <w:pgSz w:w="11906" w:h="16838"/>
          <w:pgMar w:top="2098" w:right="1474" w:bottom="1984" w:left="1587" w:header="851" w:footer="992" w:gutter="0"/>
          <w:pgNumType w:fmt="numberInDash" w:start="1"/>
          <w:cols w:space="720"/>
          <w:docGrid w:type="lines" w:linePitch="435"/>
        </w:sectPr>
      </w:pPr>
    </w:p>
    <w:p w:rsidR="00812975" w:rsidRDefault="007673E5">
      <w:pPr>
        <w:spacing w:line="560" w:lineRule="exact"/>
        <w:ind w:firstLineChars="200" w:firstLine="640"/>
      </w:pPr>
      <w:r>
        <w:lastRenderedPageBreak/>
        <w:t>根据盐边县第十</w:t>
      </w:r>
      <w:r>
        <w:rPr>
          <w:rFonts w:hint="eastAsia"/>
        </w:rPr>
        <w:t>九</w:t>
      </w:r>
      <w:r>
        <w:t>届人民代表大会第</w:t>
      </w:r>
      <w:r>
        <w:rPr>
          <w:rFonts w:hint="eastAsia"/>
        </w:rPr>
        <w:t>四</w:t>
      </w:r>
      <w:r>
        <w:t>次会议批准</w:t>
      </w:r>
      <w:r>
        <w:rPr>
          <w:rFonts w:hint="eastAsia"/>
        </w:rPr>
        <w:t>的</w:t>
      </w:r>
      <w:r>
        <w:t>盐边县</w:t>
      </w:r>
      <w:r>
        <w:t>202</w:t>
      </w:r>
      <w:r>
        <w:rPr>
          <w:rFonts w:hint="eastAsia"/>
        </w:rPr>
        <w:t>4</w:t>
      </w:r>
      <w:r>
        <w:t>年县本级财政预算，</w:t>
      </w:r>
      <w:r>
        <w:t>202</w:t>
      </w:r>
      <w:r>
        <w:rPr>
          <w:rFonts w:hint="eastAsia"/>
        </w:rPr>
        <w:t>4</w:t>
      </w:r>
      <w:r>
        <w:t>年</w:t>
      </w:r>
      <w:r>
        <w:rPr>
          <w:rFonts w:hint="eastAsia"/>
        </w:rPr>
        <w:t>3</w:t>
      </w:r>
      <w:r>
        <w:t>月</w:t>
      </w:r>
      <w:r>
        <w:rPr>
          <w:rFonts w:hint="eastAsia"/>
        </w:rPr>
        <w:t>15</w:t>
      </w:r>
      <w:r>
        <w:t>日</w:t>
      </w:r>
      <w:r>
        <w:rPr>
          <w:rFonts w:hint="eastAsia"/>
        </w:rPr>
        <w:t>盐边</w:t>
      </w:r>
      <w:r>
        <w:t>县财政局批复了</w:t>
      </w:r>
      <w:r>
        <w:t>202</w:t>
      </w:r>
      <w:r>
        <w:rPr>
          <w:rFonts w:hint="eastAsia"/>
        </w:rPr>
        <w:t>4</w:t>
      </w:r>
      <w:r>
        <w:t>年县级部门预算，并对</w:t>
      </w:r>
      <w:r>
        <w:t>202</w:t>
      </w:r>
      <w:r>
        <w:rPr>
          <w:rFonts w:hint="eastAsia"/>
        </w:rPr>
        <w:t>4</w:t>
      </w:r>
      <w:r>
        <w:t>年部门预算公开作了明确要求。现按照《中华人民共和国预算法》</w:t>
      </w:r>
      <w:r>
        <w:rPr>
          <w:rFonts w:hint="eastAsia"/>
        </w:rPr>
        <w:t>和</w:t>
      </w:r>
      <w:r>
        <w:rPr>
          <w:color w:val="000000"/>
        </w:rPr>
        <w:t>《</w:t>
      </w:r>
      <w:r>
        <w:rPr>
          <w:rFonts w:hint="eastAsia"/>
          <w:color w:val="000000"/>
        </w:rPr>
        <w:t>中华人民共和国</w:t>
      </w:r>
      <w:r>
        <w:rPr>
          <w:color w:val="000000"/>
        </w:rPr>
        <w:t>预算法</w:t>
      </w:r>
      <w:r>
        <w:rPr>
          <w:rFonts w:hint="eastAsia"/>
          <w:color w:val="000000"/>
        </w:rPr>
        <w:t>实施条例</w:t>
      </w:r>
      <w:r>
        <w:rPr>
          <w:color w:val="000000"/>
        </w:rPr>
        <w:t>》</w:t>
      </w:r>
      <w:r>
        <w:t>相关规定，将我单位</w:t>
      </w:r>
      <w:r>
        <w:t>202</w:t>
      </w:r>
      <w:r>
        <w:rPr>
          <w:rFonts w:hint="eastAsia"/>
        </w:rPr>
        <w:t>4</w:t>
      </w:r>
      <w:r>
        <w:t>年部门预算说明如下</w:t>
      </w:r>
      <w:r>
        <w:t>:</w:t>
      </w:r>
    </w:p>
    <w:p w:rsidR="00812975" w:rsidRDefault="007673E5">
      <w:pPr>
        <w:spacing w:line="560" w:lineRule="exact"/>
        <w:ind w:firstLineChars="200" w:firstLine="640"/>
        <w:rPr>
          <w:rFonts w:eastAsia="黑体"/>
        </w:rPr>
      </w:pPr>
      <w:r>
        <w:rPr>
          <w:rFonts w:eastAsia="黑体"/>
        </w:rPr>
        <w:t>一、基本职能及主要工作</w:t>
      </w:r>
    </w:p>
    <w:p w:rsidR="00812975" w:rsidRDefault="007673E5">
      <w:pPr>
        <w:pStyle w:val="a3"/>
        <w:spacing w:before="0" w:line="560" w:lineRule="exact"/>
        <w:ind w:firstLineChars="200" w:firstLine="640"/>
        <w:rPr>
          <w:rFonts w:ascii="Times New Roman" w:eastAsia="楷体_GB2312"/>
          <w:bCs/>
          <w:sz w:val="32"/>
        </w:rPr>
      </w:pPr>
      <w:r>
        <w:rPr>
          <w:rFonts w:ascii="Times New Roman" w:eastAsia="楷体_GB2312"/>
          <w:bCs/>
          <w:sz w:val="32"/>
        </w:rPr>
        <w:t>（一）</w:t>
      </w:r>
      <w:r>
        <w:rPr>
          <w:rFonts w:ascii="Times New Roman" w:eastAsia="楷体_GB2312" w:hint="eastAsia"/>
          <w:bCs/>
          <w:sz w:val="32"/>
        </w:rPr>
        <w:t>盐边县信访局</w:t>
      </w:r>
      <w:r>
        <w:rPr>
          <w:rFonts w:ascii="Times New Roman" w:eastAsia="楷体_GB2312"/>
          <w:bCs/>
          <w:sz w:val="32"/>
        </w:rPr>
        <w:t>职能简介。</w:t>
      </w:r>
      <w:r>
        <w:rPr>
          <w:rFonts w:ascii="Calibri" w:hint="eastAsia"/>
          <w:sz w:val="32"/>
        </w:rPr>
        <w:t>受理、转送、交办信访事项；协调解决重要信访问题；督促检查重要信访事项的处理和落实；综合反映信访信息，分析</w:t>
      </w:r>
      <w:proofErr w:type="gramStart"/>
      <w:r>
        <w:rPr>
          <w:rFonts w:ascii="Calibri" w:hint="eastAsia"/>
          <w:sz w:val="32"/>
        </w:rPr>
        <w:t>研</w:t>
      </w:r>
      <w:proofErr w:type="gramEnd"/>
      <w:r>
        <w:rPr>
          <w:rFonts w:ascii="Calibri" w:hint="eastAsia"/>
          <w:sz w:val="32"/>
        </w:rPr>
        <w:t>判信访形势，为党委和政府提供决策参考；指导本级其他机关、单位和下级的信访工作；提出改进工作、完善政策和追究责任的建议；承担本级党委和政府交办的其他事项。</w:t>
      </w:r>
    </w:p>
    <w:p w:rsidR="00812975" w:rsidRDefault="007673E5">
      <w:pPr>
        <w:spacing w:line="560" w:lineRule="exact"/>
        <w:ind w:firstLineChars="200" w:firstLine="640"/>
        <w:rPr>
          <w:rFonts w:ascii="Times New Roman" w:eastAsia="楷体_GB2312"/>
          <w:bCs/>
        </w:rPr>
      </w:pPr>
      <w:r>
        <w:rPr>
          <w:rFonts w:ascii="Times New Roman" w:eastAsia="楷体_GB2312"/>
          <w:bCs/>
        </w:rPr>
        <w:t>（二）</w:t>
      </w:r>
      <w:r>
        <w:rPr>
          <w:rFonts w:ascii="Times New Roman" w:eastAsia="楷体_GB2312" w:hint="eastAsia"/>
          <w:bCs/>
        </w:rPr>
        <w:t>盐边县信访局</w:t>
      </w:r>
      <w:r>
        <w:rPr>
          <w:rFonts w:ascii="Times New Roman" w:eastAsia="楷体_GB2312"/>
          <w:bCs/>
        </w:rPr>
        <w:t>202</w:t>
      </w:r>
      <w:r>
        <w:rPr>
          <w:rFonts w:ascii="Times New Roman" w:eastAsia="楷体_GB2312" w:hint="eastAsia"/>
          <w:bCs/>
        </w:rPr>
        <w:t>4</w:t>
      </w:r>
      <w:r>
        <w:rPr>
          <w:rFonts w:ascii="Times New Roman" w:eastAsia="楷体_GB2312"/>
          <w:bCs/>
        </w:rPr>
        <w:t>年重点工作。</w:t>
      </w:r>
    </w:p>
    <w:p w:rsidR="00812975" w:rsidRDefault="007673E5">
      <w:pPr>
        <w:spacing w:line="560" w:lineRule="exact"/>
        <w:ind w:firstLineChars="200" w:firstLine="640"/>
      </w:pPr>
      <w:r>
        <w:rPr>
          <w:rFonts w:hint="eastAsia"/>
        </w:rPr>
        <w:t>1</w:t>
      </w:r>
      <w:r>
        <w:rPr>
          <w:rFonts w:hint="eastAsia"/>
        </w:rPr>
        <w:t>.</w:t>
      </w:r>
      <w:r>
        <w:rPr>
          <w:rFonts w:hint="eastAsia"/>
        </w:rPr>
        <w:t>继续做好矛盾纠纷排查化解工作，</w:t>
      </w:r>
      <w:r>
        <w:t>多元化解矛盾纠纷，动员各方力量参与，充分利用人民调解、行政调解、司法调解等平台，及时把矛盾化解在初始阶段。加大宣传力度，积极引导上访</w:t>
      </w:r>
      <w:r>
        <w:rPr>
          <w:rFonts w:hint="eastAsia"/>
        </w:rPr>
        <w:t>群众</w:t>
      </w:r>
      <w:r>
        <w:t>依法逐级走访。</w:t>
      </w:r>
    </w:p>
    <w:p w:rsidR="00812975" w:rsidRDefault="007673E5">
      <w:pPr>
        <w:spacing w:line="560" w:lineRule="exact"/>
        <w:ind w:firstLineChars="200" w:firstLine="640"/>
      </w:pPr>
      <w:r>
        <w:rPr>
          <w:rFonts w:hint="eastAsia"/>
        </w:rPr>
        <w:t>2</w:t>
      </w:r>
      <w:r>
        <w:rPr>
          <w:rFonts w:hint="eastAsia"/>
        </w:rPr>
        <w:t>.</w:t>
      </w:r>
      <w:r>
        <w:rPr>
          <w:rFonts w:hint="eastAsia"/>
        </w:rPr>
        <w:t>继续加强信访法治化建设，</w:t>
      </w:r>
      <w:r>
        <w:t>依法处置违法信访行为，切实强化法治底线，开展律师参与信访工作，引导信访群众依法依规解决信访诉求；加强与县司法局建立</w:t>
      </w:r>
      <w:r>
        <w:rPr>
          <w:rFonts w:hint="eastAsia"/>
        </w:rPr>
        <w:t>“</w:t>
      </w:r>
      <w:r>
        <w:t>访调对接</w:t>
      </w:r>
      <w:r>
        <w:rPr>
          <w:rFonts w:hint="eastAsia"/>
        </w:rPr>
        <w:t>”</w:t>
      </w:r>
      <w:r>
        <w:t>机制，通过</w:t>
      </w:r>
      <w:r>
        <w:rPr>
          <w:rFonts w:hint="eastAsia"/>
        </w:rPr>
        <w:t>“</w:t>
      </w:r>
      <w:r>
        <w:t>访调对接</w:t>
      </w:r>
      <w:r>
        <w:rPr>
          <w:rFonts w:hint="eastAsia"/>
        </w:rPr>
        <w:t>”</w:t>
      </w:r>
      <w:r>
        <w:t>，在大调解工作框架内予以调处，推进问题就</w:t>
      </w:r>
      <w:r>
        <w:lastRenderedPageBreak/>
        <w:t>地解决，发挥信访与人民调解在调处、化解社会矛盾纠纷方面的职能作用。</w:t>
      </w:r>
    </w:p>
    <w:p w:rsidR="00812975" w:rsidRDefault="007673E5">
      <w:pPr>
        <w:spacing w:line="560" w:lineRule="exact"/>
        <w:ind w:firstLineChars="200" w:firstLine="640"/>
      </w:pPr>
      <w:r>
        <w:rPr>
          <w:rFonts w:hint="eastAsia"/>
        </w:rPr>
        <w:t>3</w:t>
      </w:r>
      <w:r>
        <w:rPr>
          <w:rFonts w:hint="eastAsia"/>
        </w:rPr>
        <w:t>.</w:t>
      </w:r>
      <w:r>
        <w:rPr>
          <w:rFonts w:hint="eastAsia"/>
        </w:rPr>
        <w:t>深入开展信访基础业务规范化建设，</w:t>
      </w:r>
      <w:r>
        <w:t>继续在全县范围内狠抓</w:t>
      </w:r>
      <w:r>
        <w:rPr>
          <w:rFonts w:hint="eastAsia"/>
        </w:rPr>
        <w:t>“</w:t>
      </w:r>
      <w:r>
        <w:t>信访基础业务规范、重复投诉治理和能力素质提升</w:t>
      </w:r>
      <w:r>
        <w:rPr>
          <w:rFonts w:hint="eastAsia"/>
        </w:rPr>
        <w:t>”</w:t>
      </w:r>
      <w:r>
        <w:t>活动，提高信访案件</w:t>
      </w:r>
      <w:r>
        <w:rPr>
          <w:rFonts w:hint="eastAsia"/>
        </w:rPr>
        <w:t>“</w:t>
      </w:r>
      <w:r>
        <w:t>三率</w:t>
      </w:r>
      <w:r>
        <w:rPr>
          <w:rFonts w:hint="eastAsia"/>
        </w:rPr>
        <w:t>”</w:t>
      </w:r>
      <w:r>
        <w:t>，进一步完善信访三级终结制度</w:t>
      </w:r>
      <w:r>
        <w:rPr>
          <w:rFonts w:hint="eastAsia"/>
        </w:rPr>
        <w:t>；</w:t>
      </w:r>
      <w:proofErr w:type="gramStart"/>
      <w:r>
        <w:t>提高初信初访</w:t>
      </w:r>
      <w:proofErr w:type="gramEnd"/>
      <w:r>
        <w:t>答复率和信访复查工作，实现信访事项</w:t>
      </w:r>
      <w:r>
        <w:rPr>
          <w:rFonts w:hint="eastAsia"/>
        </w:rPr>
        <w:t>“</w:t>
      </w:r>
      <w:r>
        <w:t>两降两升</w:t>
      </w:r>
      <w:r>
        <w:rPr>
          <w:rFonts w:hint="eastAsia"/>
        </w:rPr>
        <w:t>”</w:t>
      </w:r>
      <w:r>
        <w:t>的目标任务；进</w:t>
      </w:r>
      <w:r>
        <w:t>一步强化依法分类处理信访事项，让群众合理诉求依法依规及时得到妥善解决。</w:t>
      </w:r>
    </w:p>
    <w:p w:rsidR="00812975" w:rsidRDefault="007673E5">
      <w:pPr>
        <w:spacing w:line="560" w:lineRule="exact"/>
        <w:ind w:firstLineChars="200" w:firstLine="640"/>
      </w:pPr>
      <w:r>
        <w:rPr>
          <w:rFonts w:hint="eastAsia"/>
        </w:rPr>
        <w:t>4</w:t>
      </w:r>
      <w:r>
        <w:rPr>
          <w:rFonts w:hint="eastAsia"/>
        </w:rPr>
        <w:t>.</w:t>
      </w:r>
      <w:r>
        <w:rPr>
          <w:rFonts w:hint="eastAsia"/>
        </w:rPr>
        <w:t>加强积案化解</w:t>
      </w:r>
      <w:r>
        <w:t>清仓工作</w:t>
      </w:r>
      <w:r>
        <w:rPr>
          <w:rFonts w:hint="eastAsia"/>
        </w:rPr>
        <w:t>，高度</w:t>
      </w:r>
      <w:proofErr w:type="gramStart"/>
      <w:r>
        <w:rPr>
          <w:rFonts w:hint="eastAsia"/>
        </w:rPr>
        <w:t>重视初信初访</w:t>
      </w:r>
      <w:proofErr w:type="gramEnd"/>
      <w:r>
        <w:rPr>
          <w:rFonts w:hint="eastAsia"/>
        </w:rPr>
        <w:t>事项办理，</w:t>
      </w:r>
      <w:r>
        <w:t>认真做好各级领导干部接访、下访、约访，</w:t>
      </w:r>
      <w:r>
        <w:rPr>
          <w:rFonts w:hint="eastAsia"/>
        </w:rPr>
        <w:t>做好重复信访治理化解信访积案，</w:t>
      </w:r>
      <w:r>
        <w:t>努力实现信访事项</w:t>
      </w:r>
      <w:r>
        <w:rPr>
          <w:rFonts w:hint="eastAsia"/>
        </w:rPr>
        <w:t>“</w:t>
      </w:r>
      <w:r>
        <w:t>销存量、控增量</w:t>
      </w:r>
      <w:r>
        <w:rPr>
          <w:rFonts w:hint="eastAsia"/>
        </w:rPr>
        <w:t>”</w:t>
      </w:r>
      <w:r>
        <w:t>和</w:t>
      </w:r>
      <w:r>
        <w:t>“</w:t>
      </w:r>
      <w:r>
        <w:t>两降两升</w:t>
      </w:r>
      <w:r>
        <w:t>”</w:t>
      </w:r>
      <w:r>
        <w:t>目标</w:t>
      </w:r>
      <w:r>
        <w:rPr>
          <w:rFonts w:hint="eastAsia"/>
        </w:rPr>
        <w:t>。</w:t>
      </w:r>
    </w:p>
    <w:p w:rsidR="00812975" w:rsidRDefault="007673E5">
      <w:pPr>
        <w:spacing w:line="560" w:lineRule="exact"/>
        <w:ind w:firstLineChars="200" w:firstLine="640"/>
        <w:rPr>
          <w:rFonts w:eastAsia="黑体"/>
        </w:rPr>
      </w:pPr>
      <w:r>
        <w:rPr>
          <w:rFonts w:eastAsia="黑体"/>
        </w:rPr>
        <w:t>二、</w:t>
      </w:r>
      <w:r>
        <w:rPr>
          <w:rFonts w:eastAsia="黑体" w:hint="eastAsia"/>
        </w:rPr>
        <w:t>机构设置</w:t>
      </w:r>
      <w:r>
        <w:rPr>
          <w:rFonts w:eastAsia="黑体"/>
        </w:rPr>
        <w:t>情况</w:t>
      </w:r>
    </w:p>
    <w:p w:rsidR="00812975" w:rsidRDefault="007673E5">
      <w:pPr>
        <w:spacing w:line="560" w:lineRule="exact"/>
        <w:ind w:firstLineChars="200" w:firstLine="640"/>
      </w:pPr>
      <w:r>
        <w:rPr>
          <w:rFonts w:hint="eastAsia"/>
        </w:rPr>
        <w:t>盐边县信访局</w:t>
      </w:r>
      <w:r>
        <w:t>下属非独立核算单位</w:t>
      </w:r>
      <w:r>
        <w:rPr>
          <w:rFonts w:hint="eastAsia"/>
        </w:rPr>
        <w:t>1</w:t>
      </w:r>
      <w:r>
        <w:t>个，其中行政单位</w:t>
      </w:r>
      <w:r>
        <w:rPr>
          <w:rFonts w:hint="eastAsia"/>
        </w:rPr>
        <w:t>1</w:t>
      </w:r>
      <w:r>
        <w:t>个，参照公务员法管理的事业单位</w:t>
      </w:r>
      <w:r>
        <w:rPr>
          <w:rFonts w:hint="eastAsia"/>
        </w:rPr>
        <w:t>0</w:t>
      </w:r>
      <w:r>
        <w:t>个，其他事业单位</w:t>
      </w:r>
      <w:r>
        <w:rPr>
          <w:rFonts w:hint="eastAsia"/>
        </w:rPr>
        <w:t>1</w:t>
      </w:r>
      <w:r>
        <w:t>个。主要包括：</w:t>
      </w:r>
      <w:r>
        <w:rPr>
          <w:rFonts w:hint="eastAsia"/>
        </w:rPr>
        <w:t>盐边县群众工作中心</w:t>
      </w:r>
      <w:r>
        <w:t>。</w:t>
      </w:r>
    </w:p>
    <w:p w:rsidR="00812975" w:rsidRDefault="007673E5">
      <w:pPr>
        <w:spacing w:line="560" w:lineRule="exact"/>
        <w:ind w:firstLineChars="200" w:firstLine="640"/>
        <w:rPr>
          <w:rFonts w:eastAsia="黑体"/>
        </w:rPr>
      </w:pPr>
      <w:r>
        <w:rPr>
          <w:rFonts w:eastAsia="黑体" w:hint="eastAsia"/>
        </w:rPr>
        <w:t>三、</w:t>
      </w:r>
      <w:r>
        <w:rPr>
          <w:rFonts w:eastAsia="黑体"/>
        </w:rPr>
        <w:t>收支预算情况说明</w:t>
      </w:r>
    </w:p>
    <w:p w:rsidR="00812975" w:rsidRDefault="007673E5">
      <w:pPr>
        <w:pBdr>
          <w:bottom w:val="single" w:sz="4" w:space="31" w:color="FFFFFF"/>
        </w:pBdr>
        <w:shd w:val="clear" w:color="auto" w:fill="FFFFFF"/>
        <w:tabs>
          <w:tab w:val="left" w:pos="1440"/>
        </w:tabs>
        <w:snapToGrid w:val="0"/>
        <w:spacing w:line="560" w:lineRule="exact"/>
        <w:ind w:firstLineChars="200" w:firstLine="640"/>
      </w:pPr>
      <w:r>
        <w:t>按照综合预算的原则，</w:t>
      </w:r>
      <w:r>
        <w:rPr>
          <w:rFonts w:hint="eastAsia"/>
        </w:rPr>
        <w:t>盐边县信访局</w:t>
      </w:r>
      <w:r>
        <w:t>所有收入和支出均纳入部门预算管理。收入包括：一般公共预算</w:t>
      </w:r>
      <w:r>
        <w:t>拨款收入</w:t>
      </w:r>
      <w:r w:rsidR="00531B61">
        <w:rPr>
          <w:rFonts w:hint="eastAsia"/>
        </w:rPr>
        <w:t>。</w:t>
      </w:r>
      <w:r>
        <w:t>支出包括：一般公共服务支出</w:t>
      </w:r>
      <w:r>
        <w:rPr>
          <w:rFonts w:hint="eastAsia"/>
        </w:rPr>
        <w:t>、社会保障和就业支出</w:t>
      </w:r>
      <w:r>
        <w:rPr>
          <w:rFonts w:hint="eastAsia"/>
        </w:rPr>
        <w:t>、卫生健康支出</w:t>
      </w:r>
      <w:r>
        <w:rPr>
          <w:rFonts w:hint="eastAsia"/>
        </w:rPr>
        <w:t>、住房保障支出</w:t>
      </w:r>
      <w:r>
        <w:t>。</w:t>
      </w:r>
      <w:r>
        <w:rPr>
          <w:rFonts w:hint="eastAsia"/>
        </w:rPr>
        <w:t>盐边县信访局</w:t>
      </w:r>
      <w:r>
        <w:t>202</w:t>
      </w:r>
      <w:r>
        <w:rPr>
          <w:rFonts w:hint="eastAsia"/>
        </w:rPr>
        <w:t>4</w:t>
      </w:r>
      <w:r>
        <w:t>年收支总预算</w:t>
      </w:r>
      <w:r>
        <w:rPr>
          <w:rFonts w:hint="eastAsia"/>
        </w:rPr>
        <w:t>375.42</w:t>
      </w:r>
      <w:r>
        <w:t>万元。</w:t>
      </w:r>
      <w:r>
        <w:rPr>
          <w:rFonts w:hint="eastAsia"/>
        </w:rPr>
        <w:t>比</w:t>
      </w:r>
      <w:r>
        <w:rPr>
          <w:rFonts w:hint="eastAsia"/>
        </w:rPr>
        <w:t>2023</w:t>
      </w:r>
      <w:r>
        <w:rPr>
          <w:rFonts w:hint="eastAsia"/>
        </w:rPr>
        <w:t>年预算数增加</w:t>
      </w:r>
      <w:r>
        <w:rPr>
          <w:rFonts w:hint="eastAsia"/>
        </w:rPr>
        <w:t>28.54</w:t>
      </w:r>
      <w:r>
        <w:t>万元</w:t>
      </w:r>
      <w:r>
        <w:rPr>
          <w:rFonts w:hint="eastAsia"/>
        </w:rPr>
        <w:t>，主要是增加人员经费</w:t>
      </w:r>
      <w:r>
        <w:rPr>
          <w:rFonts w:hint="eastAsia"/>
        </w:rPr>
        <w:lastRenderedPageBreak/>
        <w:t>和项目支出。</w:t>
      </w:r>
    </w:p>
    <w:p w:rsidR="00812975" w:rsidRDefault="007673E5">
      <w:pPr>
        <w:pBdr>
          <w:bottom w:val="single" w:sz="4" w:space="31" w:color="FFFFFF"/>
        </w:pBdr>
        <w:shd w:val="clear" w:color="auto" w:fill="FFFFFF"/>
        <w:tabs>
          <w:tab w:val="left" w:pos="1440"/>
        </w:tabs>
        <w:snapToGrid w:val="0"/>
        <w:spacing w:line="560" w:lineRule="exact"/>
        <w:ind w:firstLineChars="200" w:firstLine="640"/>
        <w:rPr>
          <w:rFonts w:ascii="Times New Roman" w:eastAsia="楷体_GB2312"/>
          <w:bCs/>
        </w:rPr>
      </w:pPr>
      <w:r>
        <w:rPr>
          <w:rFonts w:ascii="Times New Roman" w:eastAsia="楷体_GB2312" w:hint="eastAsia"/>
          <w:bCs/>
        </w:rPr>
        <w:t>(</w:t>
      </w:r>
      <w:proofErr w:type="gramStart"/>
      <w:r>
        <w:rPr>
          <w:rFonts w:ascii="Times New Roman" w:eastAsia="楷体_GB2312" w:hint="eastAsia"/>
          <w:bCs/>
        </w:rPr>
        <w:t>一</w:t>
      </w:r>
      <w:proofErr w:type="gramEnd"/>
      <w:r>
        <w:rPr>
          <w:rFonts w:ascii="Times New Roman" w:eastAsia="楷体_GB2312" w:hint="eastAsia"/>
          <w:bCs/>
        </w:rPr>
        <w:t>)</w:t>
      </w:r>
      <w:r>
        <w:rPr>
          <w:rFonts w:ascii="Times New Roman" w:eastAsia="楷体_GB2312"/>
          <w:bCs/>
        </w:rPr>
        <w:t>收入预算情况</w:t>
      </w:r>
      <w:r>
        <w:rPr>
          <w:rFonts w:ascii="Times New Roman" w:eastAsia="楷体_GB2312" w:hint="eastAsia"/>
          <w:bCs/>
        </w:rPr>
        <w:t>。</w:t>
      </w:r>
    </w:p>
    <w:p w:rsidR="00812975" w:rsidRDefault="007673E5">
      <w:pPr>
        <w:pBdr>
          <w:bottom w:val="single" w:sz="4" w:space="31" w:color="FFFFFF"/>
        </w:pBdr>
        <w:shd w:val="clear" w:color="auto" w:fill="FFFFFF"/>
        <w:tabs>
          <w:tab w:val="left" w:pos="1440"/>
        </w:tabs>
        <w:snapToGrid w:val="0"/>
        <w:spacing w:line="560" w:lineRule="exact"/>
        <w:ind w:firstLineChars="200" w:firstLine="640"/>
      </w:pPr>
      <w:r>
        <w:rPr>
          <w:rFonts w:hint="eastAsia"/>
        </w:rPr>
        <w:t>盐边县信访局</w:t>
      </w:r>
      <w:r>
        <w:t>202</w:t>
      </w:r>
      <w:r>
        <w:rPr>
          <w:rFonts w:hint="eastAsia"/>
        </w:rPr>
        <w:t>4</w:t>
      </w:r>
      <w:r>
        <w:t>收入预算</w:t>
      </w:r>
      <w:r>
        <w:rPr>
          <w:rFonts w:hint="eastAsia"/>
        </w:rPr>
        <w:t>375.42</w:t>
      </w:r>
      <w:r>
        <w:t>万元</w:t>
      </w:r>
      <w:r>
        <w:rPr>
          <w:rFonts w:hint="eastAsia"/>
        </w:rPr>
        <w:t>。</w:t>
      </w:r>
      <w:r>
        <w:t>一般公共预算拨款收入</w:t>
      </w:r>
      <w:r>
        <w:rPr>
          <w:rFonts w:hint="eastAsia"/>
        </w:rPr>
        <w:t>375.42</w:t>
      </w:r>
      <w:r>
        <w:t>万元，占</w:t>
      </w:r>
      <w:r>
        <w:rPr>
          <w:rFonts w:hint="eastAsia"/>
        </w:rPr>
        <w:t>100</w:t>
      </w:r>
      <w:r>
        <w:t>%</w:t>
      </w:r>
      <w:r>
        <w:rPr>
          <w:rFonts w:hint="eastAsia"/>
        </w:rPr>
        <w:t>。</w:t>
      </w:r>
    </w:p>
    <w:p w:rsidR="00812975" w:rsidRDefault="007673E5">
      <w:pPr>
        <w:pBdr>
          <w:bottom w:val="single" w:sz="4" w:space="31" w:color="FFFFFF"/>
        </w:pBdr>
        <w:shd w:val="clear" w:color="auto" w:fill="FFFFFF"/>
        <w:tabs>
          <w:tab w:val="left" w:pos="1440"/>
        </w:tabs>
        <w:snapToGrid w:val="0"/>
        <w:spacing w:line="560" w:lineRule="exact"/>
        <w:ind w:firstLineChars="200" w:firstLine="640"/>
        <w:rPr>
          <w:rFonts w:ascii="Times New Roman" w:eastAsia="楷体_GB2312"/>
          <w:bCs/>
        </w:rPr>
      </w:pPr>
      <w:r>
        <w:rPr>
          <w:rFonts w:ascii="Times New Roman" w:eastAsia="楷体_GB2312" w:hint="eastAsia"/>
          <w:bCs/>
        </w:rPr>
        <w:t>(</w:t>
      </w:r>
      <w:r>
        <w:rPr>
          <w:rFonts w:ascii="Times New Roman" w:eastAsia="楷体_GB2312" w:hint="eastAsia"/>
          <w:bCs/>
        </w:rPr>
        <w:t>二</w:t>
      </w:r>
      <w:r>
        <w:rPr>
          <w:rFonts w:ascii="Times New Roman" w:eastAsia="楷体_GB2312" w:hint="eastAsia"/>
          <w:bCs/>
        </w:rPr>
        <w:t>)</w:t>
      </w:r>
      <w:r>
        <w:rPr>
          <w:rFonts w:ascii="Times New Roman" w:eastAsia="楷体_GB2312"/>
          <w:bCs/>
        </w:rPr>
        <w:t>支出预算情况</w:t>
      </w:r>
      <w:r>
        <w:rPr>
          <w:rFonts w:ascii="Times New Roman" w:eastAsia="楷体_GB2312" w:hint="eastAsia"/>
          <w:bCs/>
        </w:rPr>
        <w:t>。</w:t>
      </w:r>
    </w:p>
    <w:p w:rsidR="00812975" w:rsidRDefault="007673E5">
      <w:pPr>
        <w:pBdr>
          <w:bottom w:val="single" w:sz="4" w:space="31" w:color="FFFFFF"/>
        </w:pBdr>
        <w:shd w:val="clear" w:color="auto" w:fill="FFFFFF"/>
        <w:tabs>
          <w:tab w:val="left" w:pos="1440"/>
        </w:tabs>
        <w:snapToGrid w:val="0"/>
        <w:spacing w:line="560" w:lineRule="exact"/>
        <w:ind w:firstLineChars="200" w:firstLine="640"/>
      </w:pPr>
      <w:r>
        <w:rPr>
          <w:rFonts w:hint="eastAsia"/>
        </w:rPr>
        <w:t>盐边县信访局</w:t>
      </w:r>
      <w:r>
        <w:t>202</w:t>
      </w:r>
      <w:r>
        <w:rPr>
          <w:rFonts w:hint="eastAsia"/>
        </w:rPr>
        <w:t>4</w:t>
      </w:r>
      <w:r>
        <w:t>年支出预算</w:t>
      </w:r>
      <w:r>
        <w:rPr>
          <w:rFonts w:hint="eastAsia"/>
        </w:rPr>
        <w:t>375.42</w:t>
      </w:r>
      <w:r>
        <w:t>万元，其中：基本支出</w:t>
      </w:r>
      <w:r>
        <w:rPr>
          <w:rFonts w:hint="eastAsia"/>
        </w:rPr>
        <w:t>195.42</w:t>
      </w:r>
      <w:r>
        <w:t>万元，占</w:t>
      </w:r>
      <w:r>
        <w:rPr>
          <w:rFonts w:hint="eastAsia"/>
        </w:rPr>
        <w:t>52.05</w:t>
      </w:r>
      <w:r>
        <w:t>%</w:t>
      </w:r>
      <w:r>
        <w:t>；项目支出</w:t>
      </w:r>
      <w:r>
        <w:rPr>
          <w:rFonts w:hint="eastAsia"/>
        </w:rPr>
        <w:t>180</w:t>
      </w:r>
      <w:r>
        <w:t>万元，占</w:t>
      </w:r>
      <w:r>
        <w:rPr>
          <w:rFonts w:hint="eastAsia"/>
        </w:rPr>
        <w:t>47.95</w:t>
      </w:r>
      <w:r>
        <w:t>%</w:t>
      </w:r>
      <w:r>
        <w:rPr>
          <w:rFonts w:hint="eastAsia"/>
        </w:rPr>
        <w:t>。</w:t>
      </w:r>
    </w:p>
    <w:p w:rsidR="00812975" w:rsidRDefault="007673E5">
      <w:pPr>
        <w:pBdr>
          <w:bottom w:val="single" w:sz="4" w:space="31" w:color="FFFFFF"/>
        </w:pBdr>
        <w:shd w:val="clear" w:color="auto" w:fill="FFFFFF"/>
        <w:tabs>
          <w:tab w:val="left" w:pos="1440"/>
        </w:tabs>
        <w:snapToGrid w:val="0"/>
        <w:spacing w:line="560" w:lineRule="exact"/>
        <w:ind w:firstLineChars="200" w:firstLine="640"/>
        <w:rPr>
          <w:rFonts w:eastAsia="黑体"/>
        </w:rPr>
      </w:pPr>
      <w:r>
        <w:rPr>
          <w:rFonts w:eastAsia="黑体" w:hint="eastAsia"/>
        </w:rPr>
        <w:t>四、</w:t>
      </w:r>
      <w:r>
        <w:rPr>
          <w:rFonts w:eastAsia="黑体"/>
        </w:rPr>
        <w:t>财政拨款收支预算情况说明</w:t>
      </w:r>
    </w:p>
    <w:p w:rsidR="00812975" w:rsidRDefault="007673E5">
      <w:pPr>
        <w:pBdr>
          <w:bottom w:val="single" w:sz="4" w:space="31" w:color="FFFFFF"/>
        </w:pBdr>
        <w:shd w:val="clear" w:color="auto" w:fill="FFFFFF"/>
        <w:tabs>
          <w:tab w:val="left" w:pos="1440"/>
        </w:tabs>
        <w:snapToGrid w:val="0"/>
        <w:spacing w:line="560" w:lineRule="exact"/>
        <w:ind w:firstLineChars="200" w:firstLine="640"/>
      </w:pPr>
      <w:r>
        <w:rPr>
          <w:rFonts w:hint="eastAsia"/>
        </w:rPr>
        <w:t>盐边县信访局</w:t>
      </w:r>
      <w:r>
        <w:t>202</w:t>
      </w:r>
      <w:r>
        <w:rPr>
          <w:rFonts w:hint="eastAsia"/>
        </w:rPr>
        <w:t>4</w:t>
      </w:r>
      <w:r>
        <w:t>年财政拨款收支总预算</w:t>
      </w:r>
      <w:r>
        <w:rPr>
          <w:rFonts w:hint="eastAsia"/>
        </w:rPr>
        <w:t>375.42</w:t>
      </w:r>
      <w:r>
        <w:t>万元。收入包括：本年一般公共预算拨款收入</w:t>
      </w:r>
      <w:r>
        <w:rPr>
          <w:rFonts w:hint="eastAsia"/>
        </w:rPr>
        <w:t>375.42</w:t>
      </w:r>
      <w:r>
        <w:t>万元</w:t>
      </w:r>
      <w:r>
        <w:rPr>
          <w:rFonts w:hint="eastAsia"/>
        </w:rPr>
        <w:t>。</w:t>
      </w:r>
      <w:r>
        <w:t>支出包括：一般公共服务支出</w:t>
      </w:r>
      <w:r>
        <w:rPr>
          <w:rFonts w:hint="eastAsia"/>
        </w:rPr>
        <w:t>320.53</w:t>
      </w:r>
      <w:r>
        <w:rPr>
          <w:rFonts w:hint="eastAsia"/>
        </w:rPr>
        <w:t>万元、社会保障和就业支出</w:t>
      </w:r>
      <w:r>
        <w:rPr>
          <w:rFonts w:hint="eastAsia"/>
        </w:rPr>
        <w:t>20.82</w:t>
      </w:r>
      <w:r>
        <w:rPr>
          <w:rFonts w:hint="eastAsia"/>
        </w:rPr>
        <w:t>万元、卫生健康支出</w:t>
      </w:r>
      <w:r>
        <w:rPr>
          <w:rFonts w:hint="eastAsia"/>
        </w:rPr>
        <w:t>17.81</w:t>
      </w:r>
      <w:r>
        <w:rPr>
          <w:rFonts w:hint="eastAsia"/>
        </w:rPr>
        <w:t>万元、住房保障支出</w:t>
      </w:r>
      <w:r>
        <w:rPr>
          <w:rFonts w:hint="eastAsia"/>
        </w:rPr>
        <w:t>16.26</w:t>
      </w:r>
      <w:r>
        <w:rPr>
          <w:rFonts w:hint="eastAsia"/>
        </w:rPr>
        <w:t>万元</w:t>
      </w:r>
      <w:r>
        <w:t>。</w:t>
      </w:r>
    </w:p>
    <w:p w:rsidR="00812975" w:rsidRDefault="007673E5">
      <w:pPr>
        <w:numPr>
          <w:ilvl w:val="0"/>
          <w:numId w:val="1"/>
        </w:numPr>
        <w:pBdr>
          <w:bottom w:val="single" w:sz="4" w:space="31" w:color="FFFFFF"/>
        </w:pBdr>
        <w:shd w:val="clear" w:color="auto" w:fill="FFFFFF"/>
        <w:tabs>
          <w:tab w:val="left" w:pos="1440"/>
        </w:tabs>
        <w:snapToGrid w:val="0"/>
        <w:spacing w:line="560" w:lineRule="exact"/>
        <w:ind w:firstLineChars="200" w:firstLine="640"/>
        <w:rPr>
          <w:rFonts w:eastAsia="黑体"/>
        </w:rPr>
      </w:pPr>
      <w:r>
        <w:rPr>
          <w:rFonts w:eastAsia="黑体" w:hint="eastAsia"/>
        </w:rPr>
        <w:t>一般公共预算当年拨款情况说明</w:t>
      </w:r>
    </w:p>
    <w:p w:rsidR="00812975" w:rsidRDefault="007673E5">
      <w:pPr>
        <w:numPr>
          <w:ilvl w:val="0"/>
          <w:numId w:val="2"/>
        </w:numPr>
        <w:pBdr>
          <w:bottom w:val="single" w:sz="4" w:space="31" w:color="FFFFFF"/>
        </w:pBdr>
        <w:shd w:val="clear" w:color="auto" w:fill="FFFFFF"/>
        <w:tabs>
          <w:tab w:val="left" w:pos="1440"/>
        </w:tabs>
        <w:snapToGrid w:val="0"/>
        <w:spacing w:line="560" w:lineRule="exact"/>
        <w:ind w:firstLineChars="200" w:firstLine="640"/>
        <w:rPr>
          <w:rFonts w:ascii="Times New Roman" w:eastAsia="楷体_GB2312"/>
          <w:bCs/>
        </w:rPr>
      </w:pPr>
      <w:r>
        <w:rPr>
          <w:rFonts w:ascii="Times New Roman" w:eastAsia="楷体_GB2312"/>
          <w:bCs/>
        </w:rPr>
        <w:t>一般公共预算当年拨款规模变化情况</w:t>
      </w:r>
      <w:r>
        <w:rPr>
          <w:rFonts w:ascii="Times New Roman" w:eastAsia="楷体_GB2312" w:hint="eastAsia"/>
          <w:bCs/>
        </w:rPr>
        <w:t>。</w:t>
      </w:r>
    </w:p>
    <w:p w:rsidR="00812975" w:rsidRDefault="007673E5">
      <w:pPr>
        <w:pBdr>
          <w:bottom w:val="single" w:sz="4" w:space="31" w:color="FFFFFF"/>
        </w:pBdr>
        <w:shd w:val="clear" w:color="auto" w:fill="FFFFFF"/>
        <w:tabs>
          <w:tab w:val="left" w:pos="1440"/>
        </w:tabs>
        <w:snapToGrid w:val="0"/>
        <w:spacing w:line="560" w:lineRule="exact"/>
        <w:ind w:firstLineChars="200" w:firstLine="640"/>
      </w:pPr>
      <w:r>
        <w:rPr>
          <w:rFonts w:hint="eastAsia"/>
        </w:rPr>
        <w:t>盐边县信访局</w:t>
      </w:r>
      <w:r>
        <w:t>202</w:t>
      </w:r>
      <w:r>
        <w:rPr>
          <w:rFonts w:hint="eastAsia"/>
        </w:rPr>
        <w:t>4</w:t>
      </w:r>
      <w:r>
        <w:t>年一般公共预算当年拨款</w:t>
      </w:r>
      <w:r>
        <w:rPr>
          <w:rFonts w:hint="eastAsia"/>
        </w:rPr>
        <w:t>375.42</w:t>
      </w:r>
      <w:r>
        <w:t>万元，比</w:t>
      </w:r>
      <w:r>
        <w:t>202</w:t>
      </w:r>
      <w:r>
        <w:rPr>
          <w:rFonts w:hint="eastAsia"/>
        </w:rPr>
        <w:t>3</w:t>
      </w:r>
      <w:r>
        <w:t>年预算数增加</w:t>
      </w:r>
      <w:r>
        <w:rPr>
          <w:rFonts w:hint="eastAsia"/>
        </w:rPr>
        <w:t>28.54</w:t>
      </w:r>
      <w:r>
        <w:t>万元，主要是</w:t>
      </w:r>
      <w:r>
        <w:rPr>
          <w:rFonts w:hint="eastAsia"/>
        </w:rPr>
        <w:t>增加人员经费和项目支出。</w:t>
      </w:r>
    </w:p>
    <w:p w:rsidR="00812975" w:rsidRDefault="007673E5">
      <w:pPr>
        <w:numPr>
          <w:ilvl w:val="0"/>
          <w:numId w:val="2"/>
        </w:numPr>
        <w:pBdr>
          <w:bottom w:val="single" w:sz="4" w:space="31" w:color="FFFFFF"/>
        </w:pBdr>
        <w:shd w:val="clear" w:color="auto" w:fill="FFFFFF"/>
        <w:tabs>
          <w:tab w:val="left" w:pos="1440"/>
        </w:tabs>
        <w:snapToGrid w:val="0"/>
        <w:spacing w:line="560" w:lineRule="exact"/>
        <w:ind w:firstLineChars="200" w:firstLine="640"/>
        <w:rPr>
          <w:rFonts w:ascii="Times New Roman" w:eastAsia="楷体_GB2312"/>
          <w:bCs/>
        </w:rPr>
      </w:pPr>
      <w:r>
        <w:rPr>
          <w:rFonts w:ascii="Times New Roman" w:eastAsia="楷体_GB2312"/>
          <w:bCs/>
        </w:rPr>
        <w:t>一般公共预算当年拨款结构情况</w:t>
      </w:r>
      <w:r>
        <w:rPr>
          <w:rFonts w:ascii="Times New Roman" w:eastAsia="楷体_GB2312" w:hint="eastAsia"/>
          <w:bCs/>
        </w:rPr>
        <w:t>。</w:t>
      </w:r>
    </w:p>
    <w:p w:rsidR="00812975" w:rsidRDefault="007673E5">
      <w:pPr>
        <w:pBdr>
          <w:bottom w:val="single" w:sz="4" w:space="31" w:color="FFFFFF"/>
        </w:pBdr>
        <w:shd w:val="clear" w:color="auto" w:fill="FFFFFF"/>
        <w:tabs>
          <w:tab w:val="left" w:pos="1440"/>
        </w:tabs>
        <w:snapToGrid w:val="0"/>
        <w:spacing w:line="560" w:lineRule="exact"/>
        <w:ind w:firstLineChars="200" w:firstLine="640"/>
      </w:pPr>
      <w:r>
        <w:t>一般公共服务支出</w:t>
      </w:r>
      <w:r>
        <w:rPr>
          <w:rFonts w:hint="eastAsia"/>
        </w:rPr>
        <w:t>320.53</w:t>
      </w:r>
      <w:r>
        <w:t>万元，占</w:t>
      </w:r>
      <w:r>
        <w:rPr>
          <w:rFonts w:hint="eastAsia"/>
        </w:rPr>
        <w:t>85.38</w:t>
      </w:r>
      <w:r>
        <w:t>%</w:t>
      </w:r>
      <w:r>
        <w:t>；</w:t>
      </w:r>
      <w:r>
        <w:rPr>
          <w:rFonts w:hint="eastAsia"/>
        </w:rPr>
        <w:t>社会保障和就业支出</w:t>
      </w:r>
      <w:r>
        <w:rPr>
          <w:rFonts w:hint="eastAsia"/>
        </w:rPr>
        <w:t>20.82</w:t>
      </w:r>
      <w:r>
        <w:rPr>
          <w:rFonts w:hint="eastAsia"/>
        </w:rPr>
        <w:t>万元</w:t>
      </w:r>
      <w:r>
        <w:t>，占</w:t>
      </w:r>
      <w:r>
        <w:rPr>
          <w:rFonts w:hint="eastAsia"/>
        </w:rPr>
        <w:t>5.55</w:t>
      </w:r>
      <w:r>
        <w:t>%</w:t>
      </w:r>
      <w:r>
        <w:t>；</w:t>
      </w:r>
      <w:r>
        <w:rPr>
          <w:rFonts w:hint="eastAsia"/>
        </w:rPr>
        <w:t>卫生健康支出</w:t>
      </w:r>
      <w:r>
        <w:rPr>
          <w:rFonts w:hint="eastAsia"/>
        </w:rPr>
        <w:t>17.81</w:t>
      </w:r>
      <w:r>
        <w:rPr>
          <w:rFonts w:hint="eastAsia"/>
        </w:rPr>
        <w:t>万元、</w:t>
      </w:r>
      <w:r>
        <w:t>占</w:t>
      </w:r>
      <w:r>
        <w:rPr>
          <w:rFonts w:hint="eastAsia"/>
        </w:rPr>
        <w:lastRenderedPageBreak/>
        <w:t>4.74</w:t>
      </w:r>
      <w:r>
        <w:t>%</w:t>
      </w:r>
      <w:r>
        <w:rPr>
          <w:rFonts w:hint="eastAsia"/>
        </w:rPr>
        <w:t>；住房保障支出</w:t>
      </w:r>
      <w:r>
        <w:rPr>
          <w:rFonts w:hint="eastAsia"/>
        </w:rPr>
        <w:t>16.26</w:t>
      </w:r>
      <w:r>
        <w:rPr>
          <w:rFonts w:hint="eastAsia"/>
        </w:rPr>
        <w:t>万元，</w:t>
      </w:r>
      <w:r>
        <w:t>占</w:t>
      </w:r>
      <w:r>
        <w:rPr>
          <w:rFonts w:hint="eastAsia"/>
        </w:rPr>
        <w:t>4.33</w:t>
      </w:r>
      <w:r>
        <w:t>%</w:t>
      </w:r>
      <w:r>
        <w:t>。</w:t>
      </w:r>
    </w:p>
    <w:p w:rsidR="00812975" w:rsidRDefault="007673E5">
      <w:pPr>
        <w:numPr>
          <w:ilvl w:val="0"/>
          <w:numId w:val="2"/>
        </w:numPr>
        <w:pBdr>
          <w:bottom w:val="single" w:sz="4" w:space="31" w:color="FFFFFF"/>
        </w:pBdr>
        <w:shd w:val="clear" w:color="auto" w:fill="FFFFFF"/>
        <w:tabs>
          <w:tab w:val="left" w:pos="1440"/>
        </w:tabs>
        <w:snapToGrid w:val="0"/>
        <w:spacing w:line="560" w:lineRule="exact"/>
        <w:ind w:firstLineChars="200" w:firstLine="640"/>
        <w:rPr>
          <w:rFonts w:ascii="Times New Roman" w:eastAsia="楷体_GB2312"/>
          <w:bCs/>
        </w:rPr>
      </w:pPr>
      <w:r>
        <w:rPr>
          <w:rFonts w:ascii="Times New Roman" w:eastAsia="楷体_GB2312"/>
          <w:bCs/>
        </w:rPr>
        <w:t>一般公共预算当年拨款具体使用情况</w:t>
      </w:r>
      <w:r>
        <w:rPr>
          <w:rFonts w:ascii="Times New Roman" w:eastAsia="楷体_GB2312" w:hint="eastAsia"/>
          <w:bCs/>
        </w:rPr>
        <w:t>。</w:t>
      </w:r>
    </w:p>
    <w:p w:rsidR="00812975" w:rsidRDefault="007673E5">
      <w:pPr>
        <w:pBdr>
          <w:bottom w:val="single" w:sz="4" w:space="31" w:color="FFFFFF"/>
        </w:pBdr>
        <w:shd w:val="clear" w:color="auto" w:fill="FFFFFF"/>
        <w:tabs>
          <w:tab w:val="left" w:pos="1440"/>
        </w:tabs>
        <w:snapToGrid w:val="0"/>
        <w:spacing w:line="560" w:lineRule="exact"/>
        <w:ind w:firstLineChars="200" w:firstLine="640"/>
      </w:pPr>
      <w:r>
        <w:rPr>
          <w:rFonts w:hint="eastAsia"/>
        </w:rPr>
        <w:t>1.</w:t>
      </w:r>
      <w:r>
        <w:t>一般公共服务（</w:t>
      </w:r>
      <w:r>
        <w:rPr>
          <w:rFonts w:hint="eastAsia"/>
        </w:rPr>
        <w:t>201</w:t>
      </w:r>
      <w:r>
        <w:t>类）</w:t>
      </w:r>
      <w:r>
        <w:rPr>
          <w:rFonts w:hint="eastAsia"/>
        </w:rPr>
        <w:t>信访事务</w:t>
      </w:r>
      <w:r>
        <w:t>（</w:t>
      </w:r>
      <w:r>
        <w:rPr>
          <w:rFonts w:hint="eastAsia"/>
        </w:rPr>
        <w:t>40</w:t>
      </w:r>
      <w:r>
        <w:t>款）行政运行（</w:t>
      </w:r>
      <w:r>
        <w:rPr>
          <w:rFonts w:hint="eastAsia"/>
        </w:rPr>
        <w:t>01</w:t>
      </w:r>
      <w:r>
        <w:t>项），</w:t>
      </w:r>
      <w:r>
        <w:t>202</w:t>
      </w:r>
      <w:r>
        <w:rPr>
          <w:rFonts w:hint="eastAsia"/>
        </w:rPr>
        <w:t>4</w:t>
      </w:r>
      <w:r>
        <w:t>年预算数为</w:t>
      </w:r>
      <w:r>
        <w:rPr>
          <w:rFonts w:hint="eastAsia"/>
        </w:rPr>
        <w:t>37</w:t>
      </w:r>
      <w:r>
        <w:t>万元，主要</w:t>
      </w:r>
      <w:r>
        <w:rPr>
          <w:rFonts w:hint="eastAsia"/>
        </w:rPr>
        <w:t>保障</w:t>
      </w:r>
      <w:r>
        <w:t>机关人员工资</w:t>
      </w:r>
      <w:r>
        <w:rPr>
          <w:rFonts w:hint="eastAsia"/>
        </w:rPr>
        <w:t>福利</w:t>
      </w:r>
      <w:r>
        <w:t>、日常工</w:t>
      </w:r>
      <w:r>
        <w:rPr>
          <w:rFonts w:hint="eastAsia"/>
        </w:rPr>
        <w:t>作</w:t>
      </w:r>
      <w:r>
        <w:t>运转</w:t>
      </w:r>
      <w:r>
        <w:rPr>
          <w:rFonts w:hint="eastAsia"/>
        </w:rPr>
        <w:t>经费。</w:t>
      </w:r>
    </w:p>
    <w:p w:rsidR="00812975" w:rsidRDefault="007673E5">
      <w:pPr>
        <w:pBdr>
          <w:bottom w:val="single" w:sz="4" w:space="31" w:color="FFFFFF"/>
        </w:pBdr>
        <w:shd w:val="clear" w:color="auto" w:fill="FFFFFF"/>
        <w:tabs>
          <w:tab w:val="left" w:pos="1440"/>
        </w:tabs>
        <w:snapToGrid w:val="0"/>
        <w:spacing w:line="560" w:lineRule="exact"/>
        <w:ind w:firstLineChars="200" w:firstLine="640"/>
      </w:pPr>
      <w:r>
        <w:t>2.</w:t>
      </w:r>
      <w:r>
        <w:t>一般公共服务（</w:t>
      </w:r>
      <w:r>
        <w:rPr>
          <w:rFonts w:hint="eastAsia"/>
        </w:rPr>
        <w:t>201</w:t>
      </w:r>
      <w:r>
        <w:t>类）</w:t>
      </w:r>
      <w:r>
        <w:rPr>
          <w:rFonts w:hint="eastAsia"/>
        </w:rPr>
        <w:t>信访事务</w:t>
      </w:r>
      <w:r>
        <w:t>（</w:t>
      </w:r>
      <w:r>
        <w:rPr>
          <w:rFonts w:hint="eastAsia"/>
        </w:rPr>
        <w:t>40</w:t>
      </w:r>
      <w:r>
        <w:t>款）</w:t>
      </w:r>
      <w:r>
        <w:rPr>
          <w:rFonts w:hint="eastAsia"/>
        </w:rPr>
        <w:t>其他信访事务支出</w:t>
      </w:r>
      <w:r>
        <w:t>（</w:t>
      </w:r>
      <w:r>
        <w:rPr>
          <w:rFonts w:hint="eastAsia"/>
        </w:rPr>
        <w:t>99</w:t>
      </w:r>
      <w:r>
        <w:t>项），</w:t>
      </w:r>
      <w:r>
        <w:t>202</w:t>
      </w:r>
      <w:r>
        <w:rPr>
          <w:rFonts w:hint="eastAsia"/>
        </w:rPr>
        <w:t>4</w:t>
      </w:r>
      <w:r>
        <w:t>年预算数为</w:t>
      </w:r>
      <w:r>
        <w:rPr>
          <w:rFonts w:hint="eastAsia"/>
        </w:rPr>
        <w:t>103.53</w:t>
      </w:r>
      <w:r>
        <w:t>万元，主要</w:t>
      </w:r>
      <w:r>
        <w:rPr>
          <w:rFonts w:hint="eastAsia"/>
        </w:rPr>
        <w:t>保障</w:t>
      </w:r>
      <w:r>
        <w:t>下属事业单位人员工资</w:t>
      </w:r>
      <w:r>
        <w:rPr>
          <w:rFonts w:hint="eastAsia"/>
        </w:rPr>
        <w:t>福利</w:t>
      </w:r>
      <w:r>
        <w:t>、日常工</w:t>
      </w:r>
      <w:r>
        <w:rPr>
          <w:rFonts w:hint="eastAsia"/>
        </w:rPr>
        <w:t>作</w:t>
      </w:r>
      <w:r>
        <w:t>运转</w:t>
      </w:r>
      <w:r>
        <w:rPr>
          <w:rFonts w:hint="eastAsia"/>
        </w:rPr>
        <w:t>经费。</w:t>
      </w:r>
    </w:p>
    <w:p w:rsidR="00812975" w:rsidRDefault="007673E5">
      <w:pPr>
        <w:pBdr>
          <w:bottom w:val="single" w:sz="4" w:space="31" w:color="FFFFFF"/>
        </w:pBdr>
        <w:shd w:val="clear" w:color="auto" w:fill="FFFFFF"/>
        <w:tabs>
          <w:tab w:val="left" w:pos="1440"/>
        </w:tabs>
        <w:snapToGrid w:val="0"/>
        <w:spacing w:line="560" w:lineRule="exact"/>
        <w:ind w:firstLineChars="200" w:firstLine="640"/>
      </w:pPr>
      <w:r>
        <w:t>3.</w:t>
      </w:r>
      <w:r>
        <w:t>一般公共服务（</w:t>
      </w:r>
      <w:r>
        <w:rPr>
          <w:rFonts w:hint="eastAsia"/>
        </w:rPr>
        <w:t>201</w:t>
      </w:r>
      <w:r>
        <w:t>类）</w:t>
      </w:r>
      <w:r>
        <w:rPr>
          <w:rFonts w:hint="eastAsia"/>
        </w:rPr>
        <w:t>信访事务</w:t>
      </w:r>
      <w:r>
        <w:t>（</w:t>
      </w:r>
      <w:r>
        <w:rPr>
          <w:rFonts w:hint="eastAsia"/>
        </w:rPr>
        <w:t>40</w:t>
      </w:r>
      <w:r>
        <w:t>款）</w:t>
      </w:r>
      <w:r>
        <w:rPr>
          <w:rFonts w:hint="eastAsia"/>
        </w:rPr>
        <w:t>信访业务</w:t>
      </w:r>
      <w:r>
        <w:t>（项</w:t>
      </w:r>
      <w:r>
        <w:rPr>
          <w:rFonts w:hint="eastAsia"/>
        </w:rPr>
        <w:t>04</w:t>
      </w:r>
      <w:r>
        <w:t>），</w:t>
      </w:r>
      <w:r>
        <w:t>202</w:t>
      </w:r>
      <w:r>
        <w:rPr>
          <w:rFonts w:hint="eastAsia"/>
        </w:rPr>
        <w:t>4</w:t>
      </w:r>
      <w:r>
        <w:t>年预算数为</w:t>
      </w:r>
      <w:r>
        <w:rPr>
          <w:rFonts w:hint="eastAsia"/>
        </w:rPr>
        <w:t>180</w:t>
      </w:r>
      <w:r>
        <w:t>万元，主要</w:t>
      </w:r>
      <w:r>
        <w:rPr>
          <w:rFonts w:hint="eastAsia"/>
        </w:rPr>
        <w:t>用于特殊疑难信访</w:t>
      </w:r>
      <w:proofErr w:type="gramStart"/>
      <w:r>
        <w:rPr>
          <w:rFonts w:hint="eastAsia"/>
        </w:rPr>
        <w:t>事项维稳化解</w:t>
      </w:r>
      <w:proofErr w:type="gramEnd"/>
      <w:r>
        <w:rPr>
          <w:rFonts w:hint="eastAsia"/>
        </w:rPr>
        <w:t>及成都工作站经费。保障</w:t>
      </w:r>
      <w:r>
        <w:rPr>
          <w:rFonts w:hint="eastAsia"/>
        </w:rPr>
        <w:t>2024</w:t>
      </w:r>
      <w:r>
        <w:rPr>
          <w:rFonts w:hint="eastAsia"/>
        </w:rPr>
        <w:t>年信访工作的顺利开展。</w:t>
      </w:r>
    </w:p>
    <w:p w:rsidR="00812975" w:rsidRDefault="007673E5">
      <w:pPr>
        <w:pBdr>
          <w:bottom w:val="single" w:sz="4" w:space="31" w:color="FFFFFF"/>
        </w:pBdr>
        <w:shd w:val="clear" w:color="auto" w:fill="FFFFFF"/>
        <w:tabs>
          <w:tab w:val="left" w:pos="1440"/>
        </w:tabs>
        <w:snapToGrid w:val="0"/>
        <w:spacing w:line="560" w:lineRule="exact"/>
        <w:ind w:firstLineChars="200" w:firstLine="640"/>
      </w:pPr>
      <w:r>
        <w:rPr>
          <w:rFonts w:hint="eastAsia"/>
        </w:rPr>
        <w:t>4.</w:t>
      </w:r>
      <w:r>
        <w:rPr>
          <w:rFonts w:hint="eastAsia"/>
        </w:rPr>
        <w:t>社会保障和就业支出（</w:t>
      </w:r>
      <w:r>
        <w:rPr>
          <w:rFonts w:hint="eastAsia"/>
        </w:rPr>
        <w:t>208</w:t>
      </w:r>
      <w:r>
        <w:rPr>
          <w:rFonts w:hint="eastAsia"/>
        </w:rPr>
        <w:t>类）行政事业单位养老支出（</w:t>
      </w:r>
      <w:r>
        <w:rPr>
          <w:rFonts w:hint="eastAsia"/>
        </w:rPr>
        <w:t>05</w:t>
      </w:r>
      <w:r>
        <w:rPr>
          <w:rFonts w:hint="eastAsia"/>
        </w:rPr>
        <w:t>款）行政单位离退休（</w:t>
      </w:r>
      <w:r>
        <w:rPr>
          <w:rFonts w:hint="eastAsia"/>
        </w:rPr>
        <w:t>01</w:t>
      </w:r>
      <w:r>
        <w:rPr>
          <w:rFonts w:hint="eastAsia"/>
        </w:rPr>
        <w:t>项），</w:t>
      </w:r>
      <w:r>
        <w:t>202</w:t>
      </w:r>
      <w:r>
        <w:rPr>
          <w:rFonts w:hint="eastAsia"/>
        </w:rPr>
        <w:t>4</w:t>
      </w:r>
      <w:r>
        <w:t>年预算数为</w:t>
      </w:r>
      <w:r>
        <w:rPr>
          <w:rFonts w:hint="eastAsia"/>
        </w:rPr>
        <w:t>0.68</w:t>
      </w:r>
      <w:r>
        <w:t>万元，主要用于</w:t>
      </w:r>
      <w:r>
        <w:rPr>
          <w:rFonts w:hint="eastAsia"/>
        </w:rPr>
        <w:t>行政单位开支的离退休经费。</w:t>
      </w:r>
    </w:p>
    <w:p w:rsidR="00812975" w:rsidRDefault="007673E5">
      <w:pPr>
        <w:pBdr>
          <w:bottom w:val="single" w:sz="4" w:space="31" w:color="FFFFFF"/>
        </w:pBdr>
        <w:shd w:val="clear" w:color="auto" w:fill="FFFFFF"/>
        <w:tabs>
          <w:tab w:val="left" w:pos="1440"/>
        </w:tabs>
        <w:snapToGrid w:val="0"/>
        <w:spacing w:line="560" w:lineRule="exact"/>
        <w:ind w:firstLineChars="200" w:firstLine="640"/>
      </w:pPr>
      <w:r>
        <w:rPr>
          <w:rFonts w:hint="eastAsia"/>
        </w:rPr>
        <w:t>5.</w:t>
      </w:r>
      <w:r>
        <w:rPr>
          <w:rFonts w:hint="eastAsia"/>
        </w:rPr>
        <w:t>社会保障和就业支出（</w:t>
      </w:r>
      <w:r>
        <w:rPr>
          <w:rFonts w:hint="eastAsia"/>
        </w:rPr>
        <w:t>208</w:t>
      </w:r>
      <w:r>
        <w:rPr>
          <w:rFonts w:hint="eastAsia"/>
        </w:rPr>
        <w:t>类）行政事业单位养老支出（</w:t>
      </w:r>
      <w:r>
        <w:rPr>
          <w:rFonts w:hint="eastAsia"/>
        </w:rPr>
        <w:t>05</w:t>
      </w:r>
      <w:r>
        <w:rPr>
          <w:rFonts w:hint="eastAsia"/>
        </w:rPr>
        <w:t>款）机关事业单位基本养老保险缴费支出（</w:t>
      </w:r>
      <w:r>
        <w:rPr>
          <w:rFonts w:hint="eastAsia"/>
        </w:rPr>
        <w:t>0</w:t>
      </w:r>
      <w:r>
        <w:rPr>
          <w:rFonts w:hint="eastAsia"/>
        </w:rPr>
        <w:t>5</w:t>
      </w:r>
      <w:r>
        <w:rPr>
          <w:rFonts w:hint="eastAsia"/>
        </w:rPr>
        <w:t>项），</w:t>
      </w:r>
      <w:r>
        <w:t>202</w:t>
      </w:r>
      <w:r>
        <w:rPr>
          <w:rFonts w:hint="eastAsia"/>
        </w:rPr>
        <w:t>4</w:t>
      </w:r>
      <w:r>
        <w:t>年预算数为</w:t>
      </w:r>
      <w:r>
        <w:rPr>
          <w:rFonts w:hint="eastAsia"/>
        </w:rPr>
        <w:t>20.13</w:t>
      </w:r>
      <w:r>
        <w:t>万元，主要用于</w:t>
      </w:r>
      <w:r>
        <w:rPr>
          <w:rFonts w:hint="eastAsia"/>
        </w:rPr>
        <w:t>机关事业单位养老保险制度由单位缴纳的基本养老保险支出。</w:t>
      </w:r>
    </w:p>
    <w:p w:rsidR="00812975" w:rsidRDefault="007673E5">
      <w:pPr>
        <w:pBdr>
          <w:bottom w:val="single" w:sz="4" w:space="31" w:color="FFFFFF"/>
        </w:pBdr>
        <w:shd w:val="clear" w:color="auto" w:fill="FFFFFF"/>
        <w:tabs>
          <w:tab w:val="left" w:pos="1440"/>
        </w:tabs>
        <w:snapToGrid w:val="0"/>
        <w:spacing w:line="560" w:lineRule="exact"/>
        <w:ind w:firstLineChars="200" w:firstLine="640"/>
      </w:pPr>
      <w:r>
        <w:rPr>
          <w:rFonts w:hint="eastAsia"/>
        </w:rPr>
        <w:t>6.</w:t>
      </w:r>
      <w:r>
        <w:rPr>
          <w:rFonts w:hint="eastAsia"/>
        </w:rPr>
        <w:t>卫生健康支出（</w:t>
      </w:r>
      <w:r>
        <w:rPr>
          <w:rFonts w:hint="eastAsia"/>
        </w:rPr>
        <w:t>210</w:t>
      </w:r>
      <w:r>
        <w:rPr>
          <w:rFonts w:hint="eastAsia"/>
        </w:rPr>
        <w:t>类）行政事业单位医疗（</w:t>
      </w:r>
      <w:r>
        <w:rPr>
          <w:rFonts w:hint="eastAsia"/>
        </w:rPr>
        <w:t>11</w:t>
      </w:r>
      <w:r>
        <w:rPr>
          <w:rFonts w:hint="eastAsia"/>
        </w:rPr>
        <w:t>款）行政单位医疗（</w:t>
      </w:r>
      <w:r>
        <w:rPr>
          <w:rFonts w:hint="eastAsia"/>
        </w:rPr>
        <w:t>01</w:t>
      </w:r>
      <w:r>
        <w:rPr>
          <w:rFonts w:hint="eastAsia"/>
        </w:rPr>
        <w:t>项），</w:t>
      </w:r>
      <w:r>
        <w:t>202</w:t>
      </w:r>
      <w:r>
        <w:rPr>
          <w:rFonts w:hint="eastAsia"/>
        </w:rPr>
        <w:t>4</w:t>
      </w:r>
      <w:r>
        <w:t>年预算数为</w:t>
      </w:r>
      <w:r>
        <w:rPr>
          <w:rFonts w:hint="eastAsia"/>
        </w:rPr>
        <w:t>2.74</w:t>
      </w:r>
      <w:r>
        <w:t>万元，主要用于</w:t>
      </w:r>
      <w:r>
        <w:rPr>
          <w:rFonts w:hint="eastAsia"/>
        </w:rPr>
        <w:t>机关单位医疗保险支出。</w:t>
      </w:r>
    </w:p>
    <w:p w:rsidR="00812975" w:rsidRDefault="007673E5">
      <w:pPr>
        <w:pBdr>
          <w:bottom w:val="single" w:sz="4" w:space="31" w:color="FFFFFF"/>
        </w:pBdr>
        <w:shd w:val="clear" w:color="auto" w:fill="FFFFFF"/>
        <w:tabs>
          <w:tab w:val="left" w:pos="1440"/>
        </w:tabs>
        <w:snapToGrid w:val="0"/>
        <w:spacing w:line="560" w:lineRule="exact"/>
        <w:ind w:firstLineChars="200" w:firstLine="640"/>
      </w:pPr>
      <w:r>
        <w:rPr>
          <w:rFonts w:hint="eastAsia"/>
        </w:rPr>
        <w:lastRenderedPageBreak/>
        <w:t>7.</w:t>
      </w:r>
      <w:r>
        <w:rPr>
          <w:rFonts w:hint="eastAsia"/>
        </w:rPr>
        <w:t>卫生健康支出（</w:t>
      </w:r>
      <w:r>
        <w:rPr>
          <w:rFonts w:hint="eastAsia"/>
        </w:rPr>
        <w:t>210</w:t>
      </w:r>
      <w:r>
        <w:rPr>
          <w:rFonts w:hint="eastAsia"/>
        </w:rPr>
        <w:t>类）行政事业单位医疗（</w:t>
      </w:r>
      <w:r>
        <w:rPr>
          <w:rFonts w:hint="eastAsia"/>
        </w:rPr>
        <w:t>11</w:t>
      </w:r>
      <w:r>
        <w:rPr>
          <w:rFonts w:hint="eastAsia"/>
        </w:rPr>
        <w:t>款）事业单位医疗（</w:t>
      </w:r>
      <w:r>
        <w:rPr>
          <w:rFonts w:hint="eastAsia"/>
        </w:rPr>
        <w:t>02</w:t>
      </w:r>
      <w:r>
        <w:rPr>
          <w:rFonts w:hint="eastAsia"/>
        </w:rPr>
        <w:t>项），</w:t>
      </w:r>
      <w:r>
        <w:t>202</w:t>
      </w:r>
      <w:r>
        <w:rPr>
          <w:rFonts w:hint="eastAsia"/>
        </w:rPr>
        <w:t>4</w:t>
      </w:r>
      <w:r>
        <w:t>年预算数为</w:t>
      </w:r>
      <w:r>
        <w:rPr>
          <w:rFonts w:hint="eastAsia"/>
        </w:rPr>
        <w:t>8.19</w:t>
      </w:r>
      <w:r>
        <w:t>万元，主要用于</w:t>
      </w:r>
      <w:r>
        <w:rPr>
          <w:rFonts w:hint="eastAsia"/>
        </w:rPr>
        <w:t>事业单位医疗保险支出。</w:t>
      </w:r>
    </w:p>
    <w:p w:rsidR="00812975" w:rsidRDefault="007673E5">
      <w:pPr>
        <w:pBdr>
          <w:bottom w:val="single" w:sz="4" w:space="31" w:color="FFFFFF"/>
        </w:pBdr>
        <w:shd w:val="clear" w:color="auto" w:fill="FFFFFF"/>
        <w:tabs>
          <w:tab w:val="left" w:pos="1440"/>
        </w:tabs>
        <w:snapToGrid w:val="0"/>
        <w:spacing w:line="560" w:lineRule="exact"/>
        <w:ind w:firstLineChars="200" w:firstLine="640"/>
      </w:pPr>
      <w:r>
        <w:rPr>
          <w:rFonts w:hint="eastAsia"/>
        </w:rPr>
        <w:t>8.</w:t>
      </w:r>
      <w:r>
        <w:rPr>
          <w:rFonts w:hint="eastAsia"/>
        </w:rPr>
        <w:t>卫生健康支出（</w:t>
      </w:r>
      <w:r>
        <w:rPr>
          <w:rFonts w:hint="eastAsia"/>
        </w:rPr>
        <w:t>210</w:t>
      </w:r>
      <w:r>
        <w:rPr>
          <w:rFonts w:hint="eastAsia"/>
        </w:rPr>
        <w:t>类）行政事业单位医疗（</w:t>
      </w:r>
      <w:r>
        <w:rPr>
          <w:rFonts w:hint="eastAsia"/>
        </w:rPr>
        <w:t>11</w:t>
      </w:r>
      <w:r>
        <w:rPr>
          <w:rFonts w:hint="eastAsia"/>
        </w:rPr>
        <w:t>款）公务员医疗补助（</w:t>
      </w:r>
      <w:r>
        <w:rPr>
          <w:rFonts w:hint="eastAsia"/>
        </w:rPr>
        <w:t>03</w:t>
      </w:r>
      <w:r>
        <w:rPr>
          <w:rFonts w:hint="eastAsia"/>
        </w:rPr>
        <w:t>项），</w:t>
      </w:r>
      <w:r>
        <w:t>202</w:t>
      </w:r>
      <w:r>
        <w:rPr>
          <w:rFonts w:hint="eastAsia"/>
        </w:rPr>
        <w:t>4</w:t>
      </w:r>
      <w:r>
        <w:t>年预算数为</w:t>
      </w:r>
      <w:r>
        <w:rPr>
          <w:rFonts w:hint="eastAsia"/>
        </w:rPr>
        <w:t>0.24</w:t>
      </w:r>
      <w:r>
        <w:t>万元，主要用于</w:t>
      </w:r>
      <w:r>
        <w:rPr>
          <w:rFonts w:hint="eastAsia"/>
        </w:rPr>
        <w:t>事业单位医疗保险支出</w:t>
      </w:r>
    </w:p>
    <w:p w:rsidR="00812975" w:rsidRDefault="007673E5">
      <w:pPr>
        <w:pBdr>
          <w:bottom w:val="single" w:sz="4" w:space="31" w:color="FFFFFF"/>
        </w:pBdr>
        <w:shd w:val="clear" w:color="auto" w:fill="FFFFFF"/>
        <w:tabs>
          <w:tab w:val="left" w:pos="1440"/>
        </w:tabs>
        <w:snapToGrid w:val="0"/>
        <w:spacing w:line="560" w:lineRule="exact"/>
        <w:ind w:firstLineChars="200" w:firstLine="640"/>
      </w:pPr>
      <w:r>
        <w:rPr>
          <w:rFonts w:hint="eastAsia"/>
        </w:rPr>
        <w:t>9.</w:t>
      </w:r>
      <w:r>
        <w:rPr>
          <w:rFonts w:hint="eastAsia"/>
        </w:rPr>
        <w:t>卫生健康支出（</w:t>
      </w:r>
      <w:r>
        <w:rPr>
          <w:rFonts w:hint="eastAsia"/>
        </w:rPr>
        <w:t>210</w:t>
      </w:r>
      <w:r>
        <w:rPr>
          <w:rFonts w:hint="eastAsia"/>
        </w:rPr>
        <w:t>类）行政事业单位医疗（</w:t>
      </w:r>
      <w:r>
        <w:rPr>
          <w:rFonts w:hint="eastAsia"/>
        </w:rPr>
        <w:t>11</w:t>
      </w:r>
      <w:r>
        <w:rPr>
          <w:rFonts w:hint="eastAsia"/>
        </w:rPr>
        <w:t>款）其他行政事业单位医疗支出（</w:t>
      </w:r>
      <w:r>
        <w:rPr>
          <w:rFonts w:hint="eastAsia"/>
        </w:rPr>
        <w:t>99</w:t>
      </w:r>
      <w:r>
        <w:rPr>
          <w:rFonts w:hint="eastAsia"/>
        </w:rPr>
        <w:t>项），</w:t>
      </w:r>
      <w:r>
        <w:t>202</w:t>
      </w:r>
      <w:r>
        <w:rPr>
          <w:rFonts w:hint="eastAsia"/>
        </w:rPr>
        <w:t>4</w:t>
      </w:r>
      <w:r>
        <w:t>年预算数为</w:t>
      </w:r>
      <w:r>
        <w:rPr>
          <w:rFonts w:hint="eastAsia"/>
        </w:rPr>
        <w:t>6.64</w:t>
      </w:r>
      <w:r>
        <w:t>万元，主要用于</w:t>
      </w:r>
      <w:r>
        <w:rPr>
          <w:rFonts w:hint="eastAsia"/>
        </w:rPr>
        <w:t>事业单位医疗保险支出。</w:t>
      </w:r>
    </w:p>
    <w:p w:rsidR="00812975" w:rsidRDefault="007673E5">
      <w:pPr>
        <w:pBdr>
          <w:bottom w:val="single" w:sz="4" w:space="31" w:color="FFFFFF"/>
        </w:pBdr>
        <w:shd w:val="clear" w:color="auto" w:fill="FFFFFF"/>
        <w:tabs>
          <w:tab w:val="left" w:pos="1440"/>
        </w:tabs>
        <w:snapToGrid w:val="0"/>
        <w:spacing w:line="560" w:lineRule="exact"/>
        <w:ind w:firstLineChars="200" w:firstLine="640"/>
      </w:pPr>
      <w:r>
        <w:rPr>
          <w:rFonts w:hint="eastAsia"/>
        </w:rPr>
        <w:t>10</w:t>
      </w:r>
      <w:r>
        <w:rPr>
          <w:rFonts w:hint="eastAsia"/>
        </w:rPr>
        <w:t>、住房保障支出（</w:t>
      </w:r>
      <w:r>
        <w:rPr>
          <w:rFonts w:hint="eastAsia"/>
        </w:rPr>
        <w:t>221</w:t>
      </w:r>
      <w:r>
        <w:rPr>
          <w:rFonts w:hint="eastAsia"/>
        </w:rPr>
        <w:t>类）住房改革支出（</w:t>
      </w:r>
      <w:r>
        <w:rPr>
          <w:rFonts w:hint="eastAsia"/>
        </w:rPr>
        <w:t>02</w:t>
      </w:r>
      <w:r>
        <w:rPr>
          <w:rFonts w:hint="eastAsia"/>
        </w:rPr>
        <w:t>款）住房公积金（</w:t>
      </w:r>
      <w:r>
        <w:rPr>
          <w:rFonts w:hint="eastAsia"/>
        </w:rPr>
        <w:t>01</w:t>
      </w:r>
      <w:r>
        <w:rPr>
          <w:rFonts w:hint="eastAsia"/>
        </w:rPr>
        <w:t>项），</w:t>
      </w:r>
      <w:r>
        <w:t>202</w:t>
      </w:r>
      <w:r>
        <w:rPr>
          <w:rFonts w:hint="eastAsia"/>
        </w:rPr>
        <w:t>4</w:t>
      </w:r>
      <w:r>
        <w:t>年预算数为</w:t>
      </w:r>
      <w:r>
        <w:rPr>
          <w:rFonts w:hint="eastAsia"/>
        </w:rPr>
        <w:t>16.26</w:t>
      </w:r>
      <w:r>
        <w:t>万元</w:t>
      </w:r>
      <w:r>
        <w:rPr>
          <w:rFonts w:hint="eastAsia"/>
        </w:rPr>
        <w:t>，</w:t>
      </w:r>
      <w:r>
        <w:t>主要用于</w:t>
      </w:r>
      <w:r>
        <w:rPr>
          <w:rFonts w:hint="eastAsia"/>
        </w:rPr>
        <w:t>机关事业单位按规定比例为职工缴纳的住房公积金。</w:t>
      </w:r>
    </w:p>
    <w:p w:rsidR="00812975" w:rsidRDefault="007673E5">
      <w:pPr>
        <w:pBdr>
          <w:bottom w:val="single" w:sz="4" w:space="31" w:color="FFFFFF"/>
        </w:pBdr>
        <w:shd w:val="clear" w:color="auto" w:fill="FFFFFF"/>
        <w:tabs>
          <w:tab w:val="left" w:pos="1440"/>
        </w:tabs>
        <w:snapToGrid w:val="0"/>
        <w:spacing w:line="560" w:lineRule="exact"/>
        <w:ind w:firstLineChars="200" w:firstLine="640"/>
        <w:rPr>
          <w:rFonts w:eastAsia="黑体"/>
        </w:rPr>
      </w:pPr>
      <w:r>
        <w:rPr>
          <w:rFonts w:eastAsia="黑体"/>
        </w:rPr>
        <w:t>六、一般公共预算基本支出情况说明</w:t>
      </w:r>
    </w:p>
    <w:p w:rsidR="00812975" w:rsidRDefault="007673E5">
      <w:pPr>
        <w:pBdr>
          <w:bottom w:val="single" w:sz="4" w:space="31" w:color="FFFFFF"/>
        </w:pBdr>
        <w:shd w:val="clear" w:color="auto" w:fill="FFFFFF"/>
        <w:tabs>
          <w:tab w:val="left" w:pos="1440"/>
        </w:tabs>
        <w:snapToGrid w:val="0"/>
        <w:spacing w:line="560" w:lineRule="exact"/>
        <w:ind w:firstLineChars="200" w:firstLine="640"/>
      </w:pPr>
      <w:r>
        <w:rPr>
          <w:rFonts w:hint="eastAsia"/>
        </w:rPr>
        <w:t>盐边县信访局</w:t>
      </w:r>
      <w:r>
        <w:t>202</w:t>
      </w:r>
      <w:r>
        <w:rPr>
          <w:rFonts w:hint="eastAsia"/>
        </w:rPr>
        <w:t>4</w:t>
      </w:r>
      <w:r>
        <w:t>年一般公共预算基本支出</w:t>
      </w:r>
      <w:r>
        <w:rPr>
          <w:rFonts w:hint="eastAsia"/>
        </w:rPr>
        <w:t>195.42</w:t>
      </w:r>
      <w:r>
        <w:t>万元，其中：人员经费</w:t>
      </w:r>
      <w:r>
        <w:rPr>
          <w:rFonts w:hint="eastAsia"/>
        </w:rPr>
        <w:t>180.85</w:t>
      </w:r>
      <w:r>
        <w:t>万元，主要包括：基本工资、津贴补贴、奖金、</w:t>
      </w:r>
      <w:r>
        <w:rPr>
          <w:rFonts w:hint="eastAsia"/>
        </w:rPr>
        <w:t>绩效工资、机关事业单位基本养老保险缴费、职工基本医疗保险缴费、公务员医疗补助缴费、其他</w:t>
      </w:r>
      <w:r>
        <w:t>社会保险缴费</w:t>
      </w:r>
      <w:r>
        <w:rPr>
          <w:rFonts w:hint="eastAsia"/>
        </w:rPr>
        <w:t>、住房公积金、医疗费、医疗费补助、奖励金。</w:t>
      </w:r>
    </w:p>
    <w:p w:rsidR="00812975" w:rsidRDefault="007673E5">
      <w:pPr>
        <w:pBdr>
          <w:bottom w:val="single" w:sz="4" w:space="31" w:color="FFFFFF"/>
        </w:pBdr>
        <w:shd w:val="clear" w:color="auto" w:fill="FFFFFF"/>
        <w:tabs>
          <w:tab w:val="left" w:pos="1440"/>
        </w:tabs>
        <w:snapToGrid w:val="0"/>
        <w:spacing w:line="560" w:lineRule="exact"/>
        <w:ind w:firstLineChars="200" w:firstLine="640"/>
      </w:pPr>
      <w:r>
        <w:t>公用经费</w:t>
      </w:r>
      <w:r>
        <w:rPr>
          <w:rFonts w:hint="eastAsia"/>
        </w:rPr>
        <w:t>14.57</w:t>
      </w:r>
      <w:r>
        <w:t>万元，主要包括：办公费、</w:t>
      </w:r>
      <w:r>
        <w:rPr>
          <w:rFonts w:hint="eastAsia"/>
        </w:rPr>
        <w:t>水费、电费、邮电费、差旅费、维修费、会议费、培训费、公务接待费、劳务费、工会经费、福利费、其他交通费用。</w:t>
      </w:r>
    </w:p>
    <w:p w:rsidR="00812975" w:rsidRDefault="007673E5">
      <w:pPr>
        <w:pBdr>
          <w:bottom w:val="single" w:sz="4" w:space="31" w:color="FFFFFF"/>
        </w:pBdr>
        <w:shd w:val="clear" w:color="auto" w:fill="FFFFFF"/>
        <w:tabs>
          <w:tab w:val="left" w:pos="1440"/>
        </w:tabs>
        <w:snapToGrid w:val="0"/>
        <w:spacing w:line="560" w:lineRule="exact"/>
        <w:ind w:firstLineChars="100" w:firstLine="320"/>
        <w:rPr>
          <w:rFonts w:eastAsia="黑体"/>
        </w:rPr>
      </w:pPr>
      <w:r>
        <w:rPr>
          <w:rFonts w:eastAsia="黑体" w:hint="eastAsia"/>
        </w:rPr>
        <w:t>七、</w:t>
      </w:r>
      <w:r>
        <w:rPr>
          <w:rFonts w:eastAsia="黑体"/>
        </w:rPr>
        <w:t>“</w:t>
      </w:r>
      <w:r>
        <w:rPr>
          <w:rFonts w:eastAsia="黑体"/>
        </w:rPr>
        <w:t>三公</w:t>
      </w:r>
      <w:r>
        <w:rPr>
          <w:rFonts w:eastAsia="黑体"/>
        </w:rPr>
        <w:t>”</w:t>
      </w:r>
      <w:r>
        <w:rPr>
          <w:rFonts w:eastAsia="黑体"/>
        </w:rPr>
        <w:t>经费财政拨款预算安排情况说明</w:t>
      </w:r>
    </w:p>
    <w:p w:rsidR="00812975" w:rsidRDefault="007673E5">
      <w:pPr>
        <w:pBdr>
          <w:bottom w:val="single" w:sz="4" w:space="31" w:color="FFFFFF"/>
        </w:pBdr>
        <w:shd w:val="clear" w:color="auto" w:fill="FFFFFF"/>
        <w:tabs>
          <w:tab w:val="left" w:pos="1440"/>
        </w:tabs>
        <w:snapToGrid w:val="0"/>
        <w:spacing w:line="560" w:lineRule="exact"/>
        <w:ind w:firstLineChars="200" w:firstLine="640"/>
      </w:pPr>
      <w:r>
        <w:rPr>
          <w:rFonts w:hint="eastAsia"/>
        </w:rPr>
        <w:lastRenderedPageBreak/>
        <w:t>盐边县信访局</w:t>
      </w:r>
      <w:r>
        <w:t>202</w:t>
      </w:r>
      <w:r>
        <w:rPr>
          <w:rFonts w:hint="eastAsia"/>
        </w:rPr>
        <w:t>4</w:t>
      </w:r>
      <w:r>
        <w:t>年</w:t>
      </w:r>
      <w:r>
        <w:rPr>
          <w:rFonts w:hint="eastAsia"/>
        </w:rPr>
        <w:t>“</w:t>
      </w:r>
      <w:r>
        <w:t>三公</w:t>
      </w:r>
      <w:r>
        <w:rPr>
          <w:rFonts w:hint="eastAsia"/>
        </w:rPr>
        <w:t>”</w:t>
      </w:r>
      <w:r>
        <w:t>经费财政拨款预算数</w:t>
      </w:r>
      <w:r>
        <w:rPr>
          <w:rFonts w:hint="eastAsia"/>
        </w:rPr>
        <w:t>0.13</w:t>
      </w:r>
      <w:r>
        <w:t>万元，其中：因公出国（境）经费</w:t>
      </w:r>
      <w:r>
        <w:rPr>
          <w:rFonts w:hint="eastAsia"/>
        </w:rPr>
        <w:t>0</w:t>
      </w:r>
      <w:r>
        <w:t>万元，公务接待费</w:t>
      </w:r>
      <w:r>
        <w:rPr>
          <w:rFonts w:hint="eastAsia"/>
        </w:rPr>
        <w:t>0.13</w:t>
      </w:r>
      <w:r>
        <w:t>万元，公务用车购置及运行维护费</w:t>
      </w:r>
      <w:r>
        <w:rPr>
          <w:rFonts w:hint="eastAsia"/>
        </w:rPr>
        <w:t>0</w:t>
      </w:r>
      <w:r>
        <w:t>万元。</w:t>
      </w:r>
    </w:p>
    <w:p w:rsidR="00812975" w:rsidRDefault="007673E5">
      <w:pPr>
        <w:numPr>
          <w:ilvl w:val="0"/>
          <w:numId w:val="3"/>
        </w:numPr>
        <w:pBdr>
          <w:bottom w:val="single" w:sz="4" w:space="31" w:color="FFFFFF"/>
        </w:pBdr>
        <w:shd w:val="clear" w:color="auto" w:fill="FFFFFF"/>
        <w:tabs>
          <w:tab w:val="left" w:pos="1440"/>
        </w:tabs>
        <w:snapToGrid w:val="0"/>
        <w:spacing w:line="560" w:lineRule="exact"/>
        <w:ind w:firstLineChars="200" w:firstLine="640"/>
        <w:rPr>
          <w:rFonts w:ascii="Times New Roman" w:eastAsia="楷体_GB2312"/>
          <w:bCs/>
        </w:rPr>
      </w:pPr>
      <w:r>
        <w:rPr>
          <w:rFonts w:ascii="Times New Roman" w:eastAsia="楷体_GB2312"/>
          <w:bCs/>
        </w:rPr>
        <w:t>因公出国（境）经费与</w:t>
      </w:r>
      <w:r>
        <w:rPr>
          <w:rFonts w:ascii="Times New Roman" w:eastAsia="楷体_GB2312"/>
          <w:bCs/>
        </w:rPr>
        <w:t>202</w:t>
      </w:r>
      <w:r>
        <w:rPr>
          <w:rFonts w:ascii="Times New Roman" w:eastAsia="楷体_GB2312" w:hint="eastAsia"/>
          <w:bCs/>
        </w:rPr>
        <w:t>3</w:t>
      </w:r>
      <w:r>
        <w:rPr>
          <w:rFonts w:ascii="Times New Roman" w:eastAsia="楷体_GB2312"/>
          <w:bCs/>
        </w:rPr>
        <w:t>年预算持平。</w:t>
      </w:r>
    </w:p>
    <w:p w:rsidR="00812975" w:rsidRDefault="007673E5">
      <w:pPr>
        <w:pBdr>
          <w:bottom w:val="single" w:sz="4" w:space="31" w:color="FFFFFF"/>
        </w:pBdr>
        <w:shd w:val="clear" w:color="auto" w:fill="FFFFFF"/>
        <w:tabs>
          <w:tab w:val="left" w:pos="1440"/>
        </w:tabs>
        <w:snapToGrid w:val="0"/>
        <w:spacing w:line="560" w:lineRule="exact"/>
        <w:ind w:firstLineChars="300" w:firstLine="960"/>
      </w:pPr>
      <w:r>
        <w:rPr>
          <w:rFonts w:ascii="Times New Roman" w:hAnsi="Times New Roman"/>
        </w:rPr>
        <w:t>主要原因是</w:t>
      </w:r>
      <w:r>
        <w:rPr>
          <w:rFonts w:ascii="Times New Roman" w:hAnsi="Times New Roman"/>
        </w:rPr>
        <w:t>2024</w:t>
      </w:r>
      <w:r>
        <w:rPr>
          <w:rFonts w:ascii="Times New Roman" w:hAnsi="Times New Roman"/>
        </w:rPr>
        <w:t>年未安排因公出国（境）</w:t>
      </w:r>
      <w:r>
        <w:rPr>
          <w:rFonts w:ascii="Times New Roman" w:hAnsi="Times New Roman" w:hint="eastAsia"/>
        </w:rPr>
        <w:t>。</w:t>
      </w:r>
    </w:p>
    <w:p w:rsidR="00812975" w:rsidRDefault="007673E5">
      <w:pPr>
        <w:numPr>
          <w:ilvl w:val="0"/>
          <w:numId w:val="3"/>
        </w:numPr>
        <w:pBdr>
          <w:bottom w:val="single" w:sz="4" w:space="31" w:color="FFFFFF"/>
        </w:pBdr>
        <w:shd w:val="clear" w:color="auto" w:fill="FFFFFF"/>
        <w:tabs>
          <w:tab w:val="left" w:pos="1440"/>
        </w:tabs>
        <w:snapToGrid w:val="0"/>
        <w:spacing w:line="560" w:lineRule="exact"/>
        <w:ind w:firstLineChars="200" w:firstLine="640"/>
        <w:rPr>
          <w:rFonts w:ascii="Times New Roman" w:eastAsia="楷体_GB2312"/>
          <w:bCs/>
        </w:rPr>
      </w:pPr>
      <w:r>
        <w:rPr>
          <w:rFonts w:ascii="Times New Roman" w:eastAsia="楷体_GB2312"/>
          <w:bCs/>
        </w:rPr>
        <w:t>公务</w:t>
      </w:r>
      <w:proofErr w:type="gramStart"/>
      <w:r>
        <w:rPr>
          <w:rFonts w:ascii="Times New Roman" w:eastAsia="楷体_GB2312"/>
          <w:bCs/>
        </w:rPr>
        <w:t>接待费较</w:t>
      </w:r>
      <w:r>
        <w:rPr>
          <w:rFonts w:ascii="Times New Roman" w:eastAsia="楷体_GB2312"/>
          <w:bCs/>
        </w:rPr>
        <w:t>202</w:t>
      </w:r>
      <w:r>
        <w:rPr>
          <w:rFonts w:ascii="Times New Roman" w:eastAsia="楷体_GB2312" w:hint="eastAsia"/>
          <w:bCs/>
        </w:rPr>
        <w:t>3</w:t>
      </w:r>
      <w:r>
        <w:rPr>
          <w:rFonts w:ascii="Times New Roman" w:eastAsia="楷体_GB2312"/>
          <w:bCs/>
        </w:rPr>
        <w:t>年</w:t>
      </w:r>
      <w:proofErr w:type="gramEnd"/>
      <w:r>
        <w:rPr>
          <w:rFonts w:ascii="Times New Roman" w:eastAsia="楷体_GB2312"/>
          <w:bCs/>
        </w:rPr>
        <w:t>预算下降</w:t>
      </w:r>
      <w:r>
        <w:rPr>
          <w:rFonts w:ascii="Times New Roman" w:eastAsia="楷体_GB2312" w:hint="eastAsia"/>
          <w:bCs/>
        </w:rPr>
        <w:t>13.33</w:t>
      </w:r>
      <w:r>
        <w:rPr>
          <w:rFonts w:ascii="Times New Roman" w:eastAsia="楷体_GB2312"/>
          <w:bCs/>
        </w:rPr>
        <w:t>%</w:t>
      </w:r>
      <w:r>
        <w:rPr>
          <w:rFonts w:ascii="Times New Roman" w:eastAsia="楷体_GB2312"/>
          <w:bCs/>
        </w:rPr>
        <w:t>。</w:t>
      </w:r>
    </w:p>
    <w:p w:rsidR="00812975" w:rsidRDefault="007673E5">
      <w:pPr>
        <w:pBdr>
          <w:bottom w:val="single" w:sz="4" w:space="31" w:color="FFFFFF"/>
        </w:pBdr>
        <w:shd w:val="clear" w:color="auto" w:fill="FFFFFF"/>
        <w:tabs>
          <w:tab w:val="left" w:pos="1440"/>
        </w:tabs>
        <w:snapToGrid w:val="0"/>
        <w:spacing w:line="560" w:lineRule="exact"/>
        <w:ind w:firstLineChars="300" w:firstLine="960"/>
        <w:rPr>
          <w:rFonts w:ascii="Times New Roman" w:eastAsia="楷体_GB2312"/>
          <w:bCs/>
        </w:rPr>
      </w:pPr>
      <w:r>
        <w:t>主要原因是</w:t>
      </w:r>
      <w:r>
        <w:rPr>
          <w:rFonts w:hint="eastAsia"/>
        </w:rPr>
        <w:t>节约开支</w:t>
      </w:r>
      <w:r>
        <w:t>。</w:t>
      </w:r>
    </w:p>
    <w:p w:rsidR="00812975" w:rsidRDefault="007673E5">
      <w:pPr>
        <w:pBdr>
          <w:bottom w:val="single" w:sz="4" w:space="31" w:color="FFFFFF"/>
        </w:pBdr>
        <w:shd w:val="clear" w:color="auto" w:fill="FFFFFF"/>
        <w:tabs>
          <w:tab w:val="left" w:pos="1440"/>
        </w:tabs>
        <w:snapToGrid w:val="0"/>
        <w:spacing w:line="560" w:lineRule="exact"/>
        <w:ind w:firstLineChars="300" w:firstLine="960"/>
      </w:pPr>
      <w:r>
        <w:t>202</w:t>
      </w:r>
      <w:r>
        <w:rPr>
          <w:rFonts w:hint="eastAsia"/>
        </w:rPr>
        <w:t>4</w:t>
      </w:r>
      <w:r>
        <w:t>年公务接待</w:t>
      </w:r>
      <w:proofErr w:type="gramStart"/>
      <w:r>
        <w:t>费计划</w:t>
      </w:r>
      <w:proofErr w:type="gramEnd"/>
      <w:r>
        <w:t>用于执行公务、检查指导等公务活动开支的用餐费等。</w:t>
      </w:r>
    </w:p>
    <w:p w:rsidR="00812975" w:rsidRDefault="007673E5">
      <w:pPr>
        <w:numPr>
          <w:ilvl w:val="0"/>
          <w:numId w:val="3"/>
        </w:numPr>
        <w:pBdr>
          <w:bottom w:val="single" w:sz="4" w:space="31" w:color="FFFFFF"/>
        </w:pBdr>
        <w:shd w:val="clear" w:color="auto" w:fill="FFFFFF"/>
        <w:tabs>
          <w:tab w:val="left" w:pos="1440"/>
        </w:tabs>
        <w:snapToGrid w:val="0"/>
        <w:spacing w:line="560" w:lineRule="exact"/>
        <w:ind w:firstLineChars="200" w:firstLine="640"/>
        <w:rPr>
          <w:rFonts w:ascii="Times New Roman" w:eastAsia="楷体_GB2312"/>
          <w:bCs/>
        </w:rPr>
      </w:pPr>
      <w:r>
        <w:rPr>
          <w:rFonts w:ascii="Times New Roman" w:eastAsia="楷体_GB2312"/>
          <w:bCs/>
        </w:rPr>
        <w:t>公务用车购置及运行维护费与</w:t>
      </w:r>
      <w:r>
        <w:rPr>
          <w:rFonts w:ascii="Times New Roman" w:eastAsia="楷体_GB2312"/>
          <w:bCs/>
        </w:rPr>
        <w:t>202</w:t>
      </w:r>
      <w:r>
        <w:rPr>
          <w:rFonts w:ascii="Times New Roman" w:eastAsia="楷体_GB2312" w:hint="eastAsia"/>
          <w:bCs/>
        </w:rPr>
        <w:t>3</w:t>
      </w:r>
      <w:r>
        <w:rPr>
          <w:rFonts w:ascii="Times New Roman" w:eastAsia="楷体_GB2312"/>
          <w:bCs/>
        </w:rPr>
        <w:t>年预算持平。</w:t>
      </w:r>
    </w:p>
    <w:p w:rsidR="00812975" w:rsidRDefault="007673E5">
      <w:pPr>
        <w:pBdr>
          <w:bottom w:val="single" w:sz="4" w:space="31" w:color="FFFFFF"/>
        </w:pBdr>
        <w:shd w:val="clear" w:color="auto" w:fill="FFFFFF"/>
        <w:tabs>
          <w:tab w:val="left" w:pos="1440"/>
        </w:tabs>
        <w:snapToGrid w:val="0"/>
        <w:spacing w:line="560" w:lineRule="exact"/>
        <w:rPr>
          <w:rFonts w:ascii="Times New Roman" w:eastAsia="楷体_GB2312"/>
          <w:bCs/>
        </w:rPr>
      </w:pPr>
      <w:r>
        <w:rPr>
          <w:rFonts w:ascii="Times New Roman" w:eastAsia="楷体_GB2312" w:hint="eastAsia"/>
          <w:bCs/>
        </w:rPr>
        <w:t xml:space="preserve">    </w:t>
      </w:r>
      <w:r>
        <w:rPr>
          <w:rFonts w:ascii="Times New Roman" w:hAnsi="Times New Roman"/>
        </w:rPr>
        <w:t>主要原因是</w:t>
      </w:r>
      <w:r>
        <w:rPr>
          <w:rFonts w:ascii="Times New Roman" w:hAnsi="Times New Roman"/>
        </w:rPr>
        <w:t>2024</w:t>
      </w:r>
      <w:r>
        <w:rPr>
          <w:rFonts w:ascii="Times New Roman" w:hAnsi="Times New Roman"/>
        </w:rPr>
        <w:t>年</w:t>
      </w:r>
      <w:proofErr w:type="gramStart"/>
      <w:r>
        <w:rPr>
          <w:rFonts w:ascii="Times New Roman" w:hAnsi="Times New Roman"/>
        </w:rPr>
        <w:t>未</w:t>
      </w:r>
      <w:r>
        <w:rPr>
          <w:rFonts w:ascii="Times New Roman" w:hAnsi="Times New Roman" w:hint="eastAsia"/>
        </w:rPr>
        <w:t>预算</w:t>
      </w:r>
      <w:proofErr w:type="gramEnd"/>
      <w:r>
        <w:rPr>
          <w:rFonts w:ascii="Times New Roman" w:hAnsi="Times New Roman" w:hint="eastAsia"/>
        </w:rPr>
        <w:t>公务用车购置及运行维护费用。</w:t>
      </w:r>
    </w:p>
    <w:p w:rsidR="00812975" w:rsidRDefault="007673E5">
      <w:pPr>
        <w:pBdr>
          <w:bottom w:val="single" w:sz="4" w:space="31" w:color="FFFFFF"/>
        </w:pBdr>
        <w:shd w:val="clear" w:color="auto" w:fill="FFFFFF"/>
        <w:tabs>
          <w:tab w:val="left" w:pos="1440"/>
        </w:tabs>
        <w:snapToGrid w:val="0"/>
        <w:spacing w:line="560" w:lineRule="exact"/>
        <w:ind w:firstLineChars="200" w:firstLine="640"/>
      </w:pPr>
      <w:r>
        <w:t>单位现有公务用车</w:t>
      </w:r>
      <w:r>
        <w:rPr>
          <w:rFonts w:hint="eastAsia"/>
        </w:rPr>
        <w:t>0</w:t>
      </w:r>
      <w:r>
        <w:t>辆，其中：轿车（含</w:t>
      </w:r>
      <w:r>
        <w:t>7</w:t>
      </w:r>
      <w:r>
        <w:t>座以下商务车、城市越野车）</w:t>
      </w:r>
      <w:r>
        <w:rPr>
          <w:rFonts w:hint="eastAsia"/>
        </w:rPr>
        <w:t>0</w:t>
      </w:r>
      <w:r>
        <w:t>辆，</w:t>
      </w:r>
      <w:r>
        <w:t>7</w:t>
      </w:r>
      <w:r>
        <w:t>座以上</w:t>
      </w:r>
      <w:r>
        <w:t>19</w:t>
      </w:r>
      <w:r>
        <w:t>座（含</w:t>
      </w:r>
      <w:r>
        <w:t>19</w:t>
      </w:r>
      <w:r>
        <w:t>座）以下客车</w:t>
      </w:r>
      <w:r>
        <w:rPr>
          <w:rFonts w:hint="eastAsia"/>
        </w:rPr>
        <w:t>0</w:t>
      </w:r>
      <w:r>
        <w:t>辆，越野车</w:t>
      </w:r>
      <w:r>
        <w:rPr>
          <w:rFonts w:hint="eastAsia"/>
        </w:rPr>
        <w:t>0</w:t>
      </w:r>
      <w:r>
        <w:t>辆，货车及</w:t>
      </w:r>
      <w:r>
        <w:t>19</w:t>
      </w:r>
      <w:r>
        <w:t>座以上客车</w:t>
      </w:r>
      <w:r>
        <w:rPr>
          <w:rFonts w:hint="eastAsia"/>
        </w:rPr>
        <w:t>0</w:t>
      </w:r>
      <w:r>
        <w:t>辆，摩托车</w:t>
      </w:r>
      <w:r>
        <w:rPr>
          <w:rFonts w:hint="eastAsia"/>
        </w:rPr>
        <w:t>0</w:t>
      </w:r>
      <w:r>
        <w:t>辆。</w:t>
      </w:r>
      <w:r>
        <w:rPr>
          <w:rFonts w:hint="eastAsia"/>
        </w:rPr>
        <w:t xml:space="preserve">      </w:t>
      </w:r>
    </w:p>
    <w:p w:rsidR="00812975" w:rsidRDefault="007673E5">
      <w:pPr>
        <w:pBdr>
          <w:bottom w:val="single" w:sz="4" w:space="31" w:color="FFFFFF"/>
        </w:pBdr>
        <w:shd w:val="clear" w:color="auto" w:fill="FFFFFF"/>
        <w:tabs>
          <w:tab w:val="left" w:pos="1440"/>
        </w:tabs>
        <w:snapToGrid w:val="0"/>
        <w:spacing w:line="560" w:lineRule="exact"/>
        <w:ind w:firstLineChars="200" w:firstLine="640"/>
      </w:pPr>
      <w:r>
        <w:t>202</w:t>
      </w:r>
      <w:r>
        <w:rPr>
          <w:rFonts w:hint="eastAsia"/>
        </w:rPr>
        <w:t>4</w:t>
      </w:r>
      <w:r>
        <w:t>年安排公务用车购置费</w:t>
      </w:r>
      <w:r>
        <w:rPr>
          <w:rFonts w:hint="eastAsia"/>
        </w:rPr>
        <w:t>0</w:t>
      </w:r>
      <w:r>
        <w:t>万元，购置公务用车</w:t>
      </w:r>
      <w:r>
        <w:rPr>
          <w:rFonts w:hint="eastAsia"/>
        </w:rPr>
        <w:t>0</w:t>
      </w:r>
      <w:r>
        <w:t>辆，其中：轿车（含</w:t>
      </w:r>
      <w:r>
        <w:t>7</w:t>
      </w:r>
      <w:r>
        <w:t>座以下商务车、城市越野车）</w:t>
      </w:r>
      <w:r>
        <w:rPr>
          <w:rFonts w:hint="eastAsia"/>
        </w:rPr>
        <w:t>0</w:t>
      </w:r>
      <w:r>
        <w:t>辆，</w:t>
      </w:r>
      <w:r>
        <w:t>7</w:t>
      </w:r>
      <w:r>
        <w:t>座以上</w:t>
      </w:r>
      <w:r>
        <w:t>19</w:t>
      </w:r>
      <w:r>
        <w:t>座（含</w:t>
      </w:r>
      <w:r>
        <w:t>19</w:t>
      </w:r>
      <w:r>
        <w:t>座）以下客车</w:t>
      </w:r>
      <w:r>
        <w:rPr>
          <w:rFonts w:hint="eastAsia"/>
        </w:rPr>
        <w:t>0</w:t>
      </w:r>
      <w:r>
        <w:t>辆，越野车</w:t>
      </w:r>
      <w:r>
        <w:rPr>
          <w:rFonts w:hint="eastAsia"/>
        </w:rPr>
        <w:t>0</w:t>
      </w:r>
      <w:r>
        <w:t>辆，货车及</w:t>
      </w:r>
      <w:r>
        <w:t>19</w:t>
      </w:r>
      <w:r>
        <w:t>座以上客车</w:t>
      </w:r>
      <w:r>
        <w:rPr>
          <w:rFonts w:hint="eastAsia"/>
        </w:rPr>
        <w:t>0</w:t>
      </w:r>
      <w:r>
        <w:t>辆，摩托车</w:t>
      </w:r>
      <w:r>
        <w:rPr>
          <w:rFonts w:hint="eastAsia"/>
        </w:rPr>
        <w:t>0</w:t>
      </w:r>
      <w:r>
        <w:t>辆。</w:t>
      </w:r>
    </w:p>
    <w:p w:rsidR="00812975" w:rsidRDefault="007673E5">
      <w:pPr>
        <w:pBdr>
          <w:bottom w:val="single" w:sz="4" w:space="31" w:color="FFFFFF"/>
        </w:pBdr>
        <w:shd w:val="clear" w:color="auto" w:fill="FFFFFF"/>
        <w:tabs>
          <w:tab w:val="left" w:pos="1440"/>
        </w:tabs>
        <w:snapToGrid w:val="0"/>
        <w:spacing w:line="560" w:lineRule="exact"/>
        <w:ind w:firstLineChars="200" w:firstLine="640"/>
      </w:pPr>
      <w:r>
        <w:t>202</w:t>
      </w:r>
      <w:r>
        <w:rPr>
          <w:rFonts w:hint="eastAsia"/>
        </w:rPr>
        <w:t>4</w:t>
      </w:r>
      <w:r>
        <w:t>年安排公务用车运行维护费</w:t>
      </w:r>
      <w:r>
        <w:rPr>
          <w:rFonts w:hint="eastAsia"/>
        </w:rPr>
        <w:t>0</w:t>
      </w:r>
      <w:r>
        <w:t>万元</w:t>
      </w:r>
      <w:r>
        <w:rPr>
          <w:rFonts w:hint="eastAsia"/>
        </w:rPr>
        <w:t>，</w:t>
      </w:r>
      <w:r>
        <w:t>用于</w:t>
      </w:r>
      <w:r>
        <w:rPr>
          <w:rFonts w:hint="eastAsia"/>
        </w:rPr>
        <w:t>0</w:t>
      </w:r>
      <w:r>
        <w:t>辆公务用车（燃油、维修、车辆通行）等方面支出。</w:t>
      </w:r>
    </w:p>
    <w:p w:rsidR="00812975" w:rsidRDefault="007673E5">
      <w:pPr>
        <w:numPr>
          <w:ilvl w:val="0"/>
          <w:numId w:val="4"/>
        </w:numPr>
        <w:pBdr>
          <w:bottom w:val="single" w:sz="4" w:space="31" w:color="FFFFFF"/>
        </w:pBdr>
        <w:shd w:val="clear" w:color="auto" w:fill="FFFFFF"/>
        <w:tabs>
          <w:tab w:val="left" w:pos="1440"/>
        </w:tabs>
        <w:snapToGrid w:val="0"/>
        <w:spacing w:line="560" w:lineRule="exact"/>
        <w:ind w:firstLineChars="200" w:firstLine="640"/>
        <w:rPr>
          <w:rFonts w:eastAsia="黑体"/>
        </w:rPr>
      </w:pPr>
      <w:r>
        <w:rPr>
          <w:rFonts w:eastAsia="黑体"/>
        </w:rPr>
        <w:t>政府性基金预算支出情况说明</w:t>
      </w:r>
    </w:p>
    <w:p w:rsidR="00812975" w:rsidRDefault="007673E5">
      <w:pPr>
        <w:pBdr>
          <w:bottom w:val="single" w:sz="4" w:space="31" w:color="FFFFFF"/>
        </w:pBdr>
        <w:shd w:val="clear" w:color="auto" w:fill="FFFFFF"/>
        <w:tabs>
          <w:tab w:val="left" w:pos="1440"/>
        </w:tabs>
        <w:snapToGrid w:val="0"/>
        <w:spacing w:line="560" w:lineRule="exact"/>
        <w:ind w:firstLineChars="300" w:firstLine="960"/>
      </w:pPr>
      <w:r>
        <w:rPr>
          <w:rFonts w:hint="eastAsia"/>
        </w:rPr>
        <w:t>盐边县信访局</w:t>
      </w:r>
      <w:r>
        <w:t>202</w:t>
      </w:r>
      <w:r>
        <w:rPr>
          <w:rFonts w:hint="eastAsia"/>
        </w:rPr>
        <w:t>4</w:t>
      </w:r>
      <w:r>
        <w:t>年没有使用政府性基金预算拨款安排</w:t>
      </w:r>
      <w:r>
        <w:lastRenderedPageBreak/>
        <w:t>的支出。</w:t>
      </w:r>
    </w:p>
    <w:p w:rsidR="00812975" w:rsidRDefault="007673E5">
      <w:pPr>
        <w:numPr>
          <w:ilvl w:val="0"/>
          <w:numId w:val="4"/>
        </w:numPr>
        <w:pBdr>
          <w:bottom w:val="single" w:sz="4" w:space="31" w:color="FFFFFF"/>
        </w:pBdr>
        <w:shd w:val="clear" w:color="auto" w:fill="FFFFFF"/>
        <w:tabs>
          <w:tab w:val="left" w:pos="1440"/>
        </w:tabs>
        <w:snapToGrid w:val="0"/>
        <w:spacing w:line="560" w:lineRule="exact"/>
        <w:ind w:firstLineChars="200" w:firstLine="640"/>
        <w:rPr>
          <w:rFonts w:eastAsia="黑体"/>
        </w:rPr>
      </w:pPr>
      <w:r>
        <w:rPr>
          <w:rFonts w:eastAsia="黑体" w:hint="eastAsia"/>
        </w:rPr>
        <w:t>国有资本经营</w:t>
      </w:r>
      <w:r>
        <w:rPr>
          <w:rFonts w:eastAsia="黑体"/>
        </w:rPr>
        <w:t>预算情况说明</w:t>
      </w:r>
    </w:p>
    <w:p w:rsidR="00812975" w:rsidRDefault="007673E5">
      <w:pPr>
        <w:pBdr>
          <w:bottom w:val="single" w:sz="4" w:space="31" w:color="FFFFFF"/>
        </w:pBdr>
        <w:shd w:val="clear" w:color="auto" w:fill="FFFFFF"/>
        <w:tabs>
          <w:tab w:val="left" w:pos="1440"/>
        </w:tabs>
        <w:snapToGrid w:val="0"/>
        <w:spacing w:line="560" w:lineRule="exact"/>
        <w:ind w:firstLineChars="300" w:firstLine="960"/>
      </w:pPr>
      <w:r>
        <w:rPr>
          <w:rFonts w:hint="eastAsia"/>
        </w:rPr>
        <w:t>盐边县信访局</w:t>
      </w:r>
      <w:r>
        <w:t>202</w:t>
      </w:r>
      <w:r>
        <w:rPr>
          <w:rFonts w:hint="eastAsia"/>
        </w:rPr>
        <w:t>4</w:t>
      </w:r>
      <w:r>
        <w:t>年没有使用</w:t>
      </w:r>
      <w:r>
        <w:rPr>
          <w:rFonts w:hint="eastAsia"/>
        </w:rPr>
        <w:t>国有资本经营</w:t>
      </w:r>
      <w:r>
        <w:t>预算拨款安排的支出。</w:t>
      </w:r>
    </w:p>
    <w:p w:rsidR="00812975" w:rsidRDefault="007673E5">
      <w:pPr>
        <w:numPr>
          <w:ilvl w:val="0"/>
          <w:numId w:val="4"/>
        </w:numPr>
        <w:pBdr>
          <w:bottom w:val="single" w:sz="4" w:space="31" w:color="FFFFFF"/>
        </w:pBdr>
        <w:shd w:val="clear" w:color="auto" w:fill="FFFFFF"/>
        <w:tabs>
          <w:tab w:val="left" w:pos="1440"/>
        </w:tabs>
        <w:snapToGrid w:val="0"/>
        <w:spacing w:line="560" w:lineRule="exact"/>
        <w:ind w:firstLineChars="200" w:firstLine="640"/>
        <w:rPr>
          <w:rFonts w:eastAsia="黑体"/>
        </w:rPr>
      </w:pPr>
      <w:r>
        <w:rPr>
          <w:rFonts w:eastAsia="黑体"/>
        </w:rPr>
        <w:t>其他重要事项的情况说明</w:t>
      </w:r>
    </w:p>
    <w:p w:rsidR="00812975" w:rsidRDefault="007673E5">
      <w:pPr>
        <w:numPr>
          <w:ilvl w:val="0"/>
          <w:numId w:val="5"/>
        </w:numPr>
        <w:pBdr>
          <w:bottom w:val="single" w:sz="4" w:space="31" w:color="FFFFFF"/>
        </w:pBdr>
        <w:shd w:val="clear" w:color="auto" w:fill="FFFFFF"/>
        <w:tabs>
          <w:tab w:val="left" w:pos="1440"/>
        </w:tabs>
        <w:snapToGrid w:val="0"/>
        <w:spacing w:line="560" w:lineRule="exact"/>
        <w:ind w:firstLineChars="300" w:firstLine="960"/>
        <w:rPr>
          <w:rFonts w:ascii="Times New Roman" w:eastAsia="楷体_GB2312"/>
          <w:bCs/>
        </w:rPr>
      </w:pPr>
      <w:r>
        <w:rPr>
          <w:rFonts w:ascii="Times New Roman" w:eastAsia="楷体_GB2312" w:hint="eastAsia"/>
          <w:bCs/>
        </w:rPr>
        <w:t>机关</w:t>
      </w:r>
      <w:r>
        <w:rPr>
          <w:rFonts w:ascii="Times New Roman" w:eastAsia="楷体_GB2312"/>
          <w:bCs/>
        </w:rPr>
        <w:t>运行经费</w:t>
      </w:r>
      <w:r>
        <w:rPr>
          <w:rFonts w:ascii="Times New Roman" w:eastAsia="楷体_GB2312" w:hint="eastAsia"/>
          <w:bCs/>
        </w:rPr>
        <w:t>。</w:t>
      </w:r>
    </w:p>
    <w:p w:rsidR="00812975" w:rsidRDefault="007673E5">
      <w:pPr>
        <w:pBdr>
          <w:bottom w:val="single" w:sz="4" w:space="31" w:color="FFFFFF"/>
        </w:pBdr>
        <w:shd w:val="clear" w:color="auto" w:fill="FFFFFF"/>
        <w:tabs>
          <w:tab w:val="left" w:pos="1440"/>
        </w:tabs>
        <w:snapToGrid w:val="0"/>
        <w:spacing w:line="560" w:lineRule="exact"/>
        <w:ind w:firstLineChars="300" w:firstLine="960"/>
      </w:pPr>
      <w:r>
        <w:t>202</w:t>
      </w:r>
      <w:r>
        <w:rPr>
          <w:rFonts w:hint="eastAsia"/>
        </w:rPr>
        <w:t>4</w:t>
      </w:r>
      <w:r>
        <w:t>年，</w:t>
      </w:r>
      <w:r>
        <w:rPr>
          <w:rFonts w:hint="eastAsia"/>
        </w:rPr>
        <w:t>盐边县信访局</w:t>
      </w:r>
      <w:r>
        <w:t>以及下属</w:t>
      </w:r>
      <w:r>
        <w:rPr>
          <w:rFonts w:hint="eastAsia"/>
        </w:rPr>
        <w:t>盐边县群众工作中心</w:t>
      </w:r>
      <w:r>
        <w:t>等</w:t>
      </w:r>
      <w:r>
        <w:rPr>
          <w:rFonts w:hint="eastAsia"/>
        </w:rPr>
        <w:t>1</w:t>
      </w:r>
      <w:r>
        <w:t>家行政单位、</w:t>
      </w:r>
      <w:r>
        <w:rPr>
          <w:rFonts w:hint="eastAsia"/>
        </w:rPr>
        <w:t>0</w:t>
      </w:r>
      <w:r>
        <w:t>家</w:t>
      </w:r>
      <w:proofErr w:type="gramStart"/>
      <w:r>
        <w:t>参公管理</w:t>
      </w:r>
      <w:proofErr w:type="gramEnd"/>
      <w:r>
        <w:t>事业单位</w:t>
      </w:r>
      <w:r>
        <w:rPr>
          <w:rFonts w:hint="eastAsia"/>
        </w:rPr>
        <w:t>、</w:t>
      </w:r>
      <w:r>
        <w:rPr>
          <w:rFonts w:hint="eastAsia"/>
        </w:rPr>
        <w:t>1</w:t>
      </w:r>
      <w:r>
        <w:rPr>
          <w:rFonts w:hint="eastAsia"/>
        </w:rPr>
        <w:t>家事业单位</w:t>
      </w:r>
      <w:r>
        <w:t>的机关运行经费财政拨款预算为</w:t>
      </w:r>
      <w:r>
        <w:rPr>
          <w:rFonts w:hint="eastAsia"/>
        </w:rPr>
        <w:t>14.57</w:t>
      </w:r>
      <w:r>
        <w:t>万元，比</w:t>
      </w:r>
      <w:r>
        <w:t>202</w:t>
      </w:r>
      <w:r>
        <w:rPr>
          <w:rFonts w:hint="eastAsia"/>
        </w:rPr>
        <w:t>3</w:t>
      </w:r>
      <w:r>
        <w:t>年预算</w:t>
      </w:r>
      <w:r>
        <w:rPr>
          <w:rFonts w:hint="eastAsia"/>
        </w:rPr>
        <w:t>减少</w:t>
      </w:r>
      <w:r>
        <w:rPr>
          <w:rFonts w:hint="eastAsia"/>
        </w:rPr>
        <w:t>1.73</w:t>
      </w:r>
      <w:r>
        <w:t>万元，</w:t>
      </w:r>
      <w:r>
        <w:rPr>
          <w:rFonts w:hint="eastAsia"/>
        </w:rPr>
        <w:t>下降</w:t>
      </w:r>
      <w:r>
        <w:rPr>
          <w:rFonts w:hint="eastAsia"/>
        </w:rPr>
        <w:t>10.61</w:t>
      </w:r>
      <w:r>
        <w:t>%</w:t>
      </w:r>
      <w:r>
        <w:rPr>
          <w:rFonts w:hint="eastAsia"/>
        </w:rPr>
        <w:t>。</w:t>
      </w:r>
    </w:p>
    <w:p w:rsidR="00812975" w:rsidRDefault="007673E5">
      <w:pPr>
        <w:pBdr>
          <w:bottom w:val="single" w:sz="4" w:space="31" w:color="FFFFFF"/>
        </w:pBdr>
        <w:shd w:val="clear" w:color="auto" w:fill="FFFFFF"/>
        <w:tabs>
          <w:tab w:val="left" w:pos="1440"/>
        </w:tabs>
        <w:snapToGrid w:val="0"/>
        <w:spacing w:line="560" w:lineRule="exact"/>
        <w:ind w:firstLineChars="300" w:firstLine="960"/>
      </w:pPr>
      <w:r>
        <w:rPr>
          <w:rFonts w:hint="eastAsia"/>
        </w:rPr>
        <w:t>具体经费支出为：</w:t>
      </w:r>
      <w:r>
        <w:t>办公费</w:t>
      </w:r>
      <w:r>
        <w:rPr>
          <w:rFonts w:hint="eastAsia"/>
        </w:rPr>
        <w:t>4.5</w:t>
      </w:r>
      <w:r>
        <w:rPr>
          <w:rFonts w:hint="eastAsia"/>
        </w:rPr>
        <w:t>万元</w:t>
      </w:r>
      <w:r>
        <w:t>、</w:t>
      </w:r>
      <w:r>
        <w:rPr>
          <w:rFonts w:hint="eastAsia"/>
        </w:rPr>
        <w:t>水费</w:t>
      </w:r>
      <w:r>
        <w:rPr>
          <w:rFonts w:hint="eastAsia"/>
        </w:rPr>
        <w:t>0.35</w:t>
      </w:r>
      <w:r>
        <w:rPr>
          <w:rFonts w:hint="eastAsia"/>
        </w:rPr>
        <w:t>万元、电费</w:t>
      </w:r>
      <w:r>
        <w:rPr>
          <w:rFonts w:hint="eastAsia"/>
        </w:rPr>
        <w:t>0.45</w:t>
      </w:r>
      <w:r>
        <w:rPr>
          <w:rFonts w:hint="eastAsia"/>
        </w:rPr>
        <w:t>万元、邮电费</w:t>
      </w:r>
      <w:r>
        <w:rPr>
          <w:rFonts w:hint="eastAsia"/>
        </w:rPr>
        <w:t>0.40</w:t>
      </w:r>
      <w:r>
        <w:rPr>
          <w:rFonts w:hint="eastAsia"/>
        </w:rPr>
        <w:t>万元、差旅费</w:t>
      </w:r>
      <w:r>
        <w:rPr>
          <w:rFonts w:hint="eastAsia"/>
        </w:rPr>
        <w:t>3.4</w:t>
      </w:r>
      <w:r>
        <w:rPr>
          <w:rFonts w:hint="eastAsia"/>
        </w:rPr>
        <w:t>万元、维修费</w:t>
      </w:r>
      <w:r>
        <w:rPr>
          <w:rFonts w:hint="eastAsia"/>
        </w:rPr>
        <w:t>0.12</w:t>
      </w:r>
      <w:r>
        <w:rPr>
          <w:rFonts w:hint="eastAsia"/>
        </w:rPr>
        <w:t>万元、会议费</w:t>
      </w:r>
      <w:r>
        <w:rPr>
          <w:rFonts w:hint="eastAsia"/>
        </w:rPr>
        <w:t>0.40</w:t>
      </w:r>
      <w:r>
        <w:rPr>
          <w:rFonts w:hint="eastAsia"/>
        </w:rPr>
        <w:t>万元、培训费</w:t>
      </w:r>
      <w:r>
        <w:rPr>
          <w:rFonts w:hint="eastAsia"/>
        </w:rPr>
        <w:t>0.36</w:t>
      </w:r>
      <w:r>
        <w:rPr>
          <w:rFonts w:hint="eastAsia"/>
        </w:rPr>
        <w:t>万元、公务接待费</w:t>
      </w:r>
      <w:r>
        <w:rPr>
          <w:rFonts w:hint="eastAsia"/>
        </w:rPr>
        <w:t>0.13</w:t>
      </w:r>
      <w:r>
        <w:rPr>
          <w:rFonts w:hint="eastAsia"/>
        </w:rPr>
        <w:t>万元、劳务费</w:t>
      </w:r>
      <w:r>
        <w:rPr>
          <w:rFonts w:hint="eastAsia"/>
        </w:rPr>
        <w:t>0.91</w:t>
      </w:r>
      <w:r>
        <w:rPr>
          <w:rFonts w:hint="eastAsia"/>
        </w:rPr>
        <w:t>万元、工会经费</w:t>
      </w:r>
      <w:r>
        <w:rPr>
          <w:rFonts w:hint="eastAsia"/>
        </w:rPr>
        <w:t>2.68</w:t>
      </w:r>
      <w:r>
        <w:rPr>
          <w:rFonts w:hint="eastAsia"/>
        </w:rPr>
        <w:t>万元、福利费</w:t>
      </w:r>
      <w:r>
        <w:rPr>
          <w:rFonts w:hint="eastAsia"/>
        </w:rPr>
        <w:t>1.43</w:t>
      </w:r>
      <w:r>
        <w:rPr>
          <w:rFonts w:hint="eastAsia"/>
        </w:rPr>
        <w:t>万元、其他交通费用</w:t>
      </w:r>
      <w:r>
        <w:rPr>
          <w:rFonts w:hint="eastAsia"/>
        </w:rPr>
        <w:t>2.34</w:t>
      </w:r>
      <w:r>
        <w:rPr>
          <w:rFonts w:hint="eastAsia"/>
        </w:rPr>
        <w:t>万元。</w:t>
      </w:r>
    </w:p>
    <w:p w:rsidR="00812975" w:rsidRDefault="007673E5">
      <w:pPr>
        <w:numPr>
          <w:ilvl w:val="0"/>
          <w:numId w:val="5"/>
        </w:numPr>
        <w:pBdr>
          <w:bottom w:val="single" w:sz="4" w:space="31" w:color="FFFFFF"/>
        </w:pBdr>
        <w:shd w:val="clear" w:color="auto" w:fill="FFFFFF"/>
        <w:tabs>
          <w:tab w:val="left" w:pos="1440"/>
        </w:tabs>
        <w:snapToGrid w:val="0"/>
        <w:spacing w:line="560" w:lineRule="exact"/>
        <w:ind w:firstLineChars="300" w:firstLine="960"/>
        <w:rPr>
          <w:rFonts w:ascii="Times New Roman" w:eastAsia="楷体_GB2312"/>
          <w:bCs/>
        </w:rPr>
      </w:pPr>
      <w:r>
        <w:rPr>
          <w:rFonts w:ascii="Times New Roman" w:eastAsia="楷体_GB2312" w:hint="eastAsia"/>
          <w:bCs/>
        </w:rPr>
        <w:t>政府采购情况。</w:t>
      </w:r>
    </w:p>
    <w:p w:rsidR="00812975" w:rsidRDefault="007673E5">
      <w:pPr>
        <w:pBdr>
          <w:bottom w:val="single" w:sz="4" w:space="31" w:color="FFFFFF"/>
        </w:pBdr>
        <w:shd w:val="clear" w:color="auto" w:fill="FFFFFF"/>
        <w:tabs>
          <w:tab w:val="left" w:pos="1440"/>
        </w:tabs>
        <w:snapToGrid w:val="0"/>
        <w:spacing w:line="560" w:lineRule="exact"/>
        <w:ind w:firstLineChars="200" w:firstLine="640"/>
      </w:pPr>
      <w:r>
        <w:t>202</w:t>
      </w:r>
      <w:r>
        <w:rPr>
          <w:rFonts w:hint="eastAsia"/>
        </w:rPr>
        <w:t>4</w:t>
      </w:r>
      <w:r>
        <w:t>年，</w:t>
      </w:r>
      <w:r>
        <w:rPr>
          <w:rFonts w:hint="eastAsia"/>
        </w:rPr>
        <w:t>盐边县信访局安排</w:t>
      </w:r>
      <w:r>
        <w:rPr>
          <w:rFonts w:hint="eastAsia"/>
        </w:rPr>
        <w:t>政府采购预算</w:t>
      </w:r>
      <w:r>
        <w:rPr>
          <w:rFonts w:hint="eastAsia"/>
        </w:rPr>
        <w:t>0</w:t>
      </w:r>
      <w:r>
        <w:t>万元</w:t>
      </w:r>
      <w:r>
        <w:rPr>
          <w:rFonts w:hint="eastAsia"/>
        </w:rPr>
        <w:t>，其中：政府采购货物预算</w:t>
      </w:r>
      <w:r>
        <w:rPr>
          <w:rFonts w:hint="eastAsia"/>
        </w:rPr>
        <w:t>0</w:t>
      </w:r>
      <w:r>
        <w:t>万元</w:t>
      </w:r>
      <w:r>
        <w:rPr>
          <w:rFonts w:hint="eastAsia"/>
        </w:rPr>
        <w:t>；政府采购工程预算</w:t>
      </w:r>
      <w:r>
        <w:rPr>
          <w:rFonts w:hint="eastAsia"/>
        </w:rPr>
        <w:t>0</w:t>
      </w:r>
      <w:r>
        <w:t>万元</w:t>
      </w:r>
      <w:r>
        <w:rPr>
          <w:rFonts w:hint="eastAsia"/>
        </w:rPr>
        <w:t>；政府采购服务预算</w:t>
      </w:r>
      <w:r>
        <w:rPr>
          <w:rFonts w:hint="eastAsia"/>
        </w:rPr>
        <w:t>0</w:t>
      </w:r>
      <w:r>
        <w:t>万元</w:t>
      </w:r>
      <w:r>
        <w:rPr>
          <w:rFonts w:hint="eastAsia"/>
        </w:rPr>
        <w:t>。</w:t>
      </w:r>
    </w:p>
    <w:p w:rsidR="00812975" w:rsidRDefault="007673E5">
      <w:pPr>
        <w:pBdr>
          <w:bottom w:val="single" w:sz="4" w:space="31" w:color="FFFFFF"/>
        </w:pBdr>
        <w:shd w:val="clear" w:color="auto" w:fill="FFFFFF"/>
        <w:tabs>
          <w:tab w:val="left" w:pos="1440"/>
        </w:tabs>
        <w:snapToGrid w:val="0"/>
        <w:spacing w:line="560" w:lineRule="exact"/>
        <w:ind w:firstLineChars="300" w:firstLine="960"/>
        <w:rPr>
          <w:rFonts w:ascii="Times New Roman" w:eastAsia="楷体_GB2312"/>
          <w:bCs/>
        </w:rPr>
      </w:pPr>
      <w:r>
        <w:rPr>
          <w:rFonts w:ascii="Times New Roman" w:eastAsia="楷体_GB2312" w:hint="eastAsia"/>
          <w:bCs/>
        </w:rPr>
        <w:t>（三）</w:t>
      </w:r>
      <w:r>
        <w:rPr>
          <w:rFonts w:ascii="Times New Roman" w:eastAsia="楷体_GB2312"/>
          <w:bCs/>
        </w:rPr>
        <w:t>国有资产占有使用情况</w:t>
      </w:r>
      <w:r>
        <w:rPr>
          <w:rFonts w:ascii="Times New Roman" w:eastAsia="楷体_GB2312" w:hint="eastAsia"/>
          <w:bCs/>
        </w:rPr>
        <w:t>。</w:t>
      </w:r>
    </w:p>
    <w:p w:rsidR="00812975" w:rsidRDefault="007673E5">
      <w:pPr>
        <w:spacing w:line="560" w:lineRule="exact"/>
        <w:ind w:firstLineChars="200" w:firstLine="640"/>
      </w:pPr>
      <w:r>
        <w:t>截至</w:t>
      </w:r>
      <w:r>
        <w:t>202</w:t>
      </w:r>
      <w:r>
        <w:rPr>
          <w:rFonts w:hint="eastAsia"/>
        </w:rPr>
        <w:t>3</w:t>
      </w:r>
      <w:r>
        <w:t>年底，</w:t>
      </w:r>
      <w:r>
        <w:rPr>
          <w:rFonts w:hint="eastAsia"/>
        </w:rPr>
        <w:t>盐边县信访局</w:t>
      </w:r>
      <w:r>
        <w:t>及所属的非独立核算单位共</w:t>
      </w:r>
      <w:r>
        <w:lastRenderedPageBreak/>
        <w:t>有车辆</w:t>
      </w:r>
      <w:r>
        <w:rPr>
          <w:rFonts w:hint="eastAsia"/>
        </w:rPr>
        <w:t>0</w:t>
      </w:r>
      <w:r>
        <w:t>辆，其中，执法执勤用车</w:t>
      </w:r>
      <w:r>
        <w:rPr>
          <w:rFonts w:hint="eastAsia"/>
        </w:rPr>
        <w:t>0</w:t>
      </w:r>
      <w:r>
        <w:t>辆。单位价值</w:t>
      </w:r>
      <w:r>
        <w:t>200</w:t>
      </w:r>
      <w:r>
        <w:t>万元以上大型设备</w:t>
      </w:r>
      <w:r>
        <w:rPr>
          <w:rFonts w:hint="eastAsia"/>
        </w:rPr>
        <w:t>0</w:t>
      </w:r>
      <w:r>
        <w:t>台（套）。</w:t>
      </w:r>
    </w:p>
    <w:p w:rsidR="00812975" w:rsidRDefault="007673E5">
      <w:pPr>
        <w:spacing w:line="560" w:lineRule="exact"/>
        <w:ind w:firstLineChars="200" w:firstLine="640"/>
        <w:rPr>
          <w:rFonts w:ascii="Times New Roman" w:eastAsia="楷体_GB2312"/>
          <w:bCs/>
        </w:rPr>
      </w:pPr>
      <w:r>
        <w:rPr>
          <w:rFonts w:ascii="Times New Roman" w:eastAsia="楷体_GB2312"/>
          <w:bCs/>
        </w:rPr>
        <w:t>（</w:t>
      </w:r>
      <w:r>
        <w:rPr>
          <w:rFonts w:ascii="Times New Roman" w:eastAsia="楷体_GB2312" w:hint="eastAsia"/>
          <w:bCs/>
        </w:rPr>
        <w:t>四</w:t>
      </w:r>
      <w:r>
        <w:rPr>
          <w:rFonts w:ascii="Times New Roman" w:eastAsia="楷体_GB2312"/>
          <w:bCs/>
        </w:rPr>
        <w:t>）</w:t>
      </w:r>
      <w:r>
        <w:rPr>
          <w:rFonts w:ascii="Times New Roman" w:eastAsia="楷体_GB2312" w:hint="eastAsia"/>
          <w:bCs/>
        </w:rPr>
        <w:t>预算</w:t>
      </w:r>
      <w:r>
        <w:rPr>
          <w:rFonts w:ascii="Times New Roman" w:eastAsia="楷体_GB2312"/>
          <w:bCs/>
        </w:rPr>
        <w:t>绩效情况</w:t>
      </w:r>
      <w:r>
        <w:rPr>
          <w:rFonts w:ascii="Times New Roman" w:eastAsia="楷体_GB2312" w:hint="eastAsia"/>
          <w:bCs/>
        </w:rPr>
        <w:t>。</w:t>
      </w:r>
    </w:p>
    <w:p w:rsidR="00812975" w:rsidRDefault="007673E5">
      <w:pPr>
        <w:spacing w:line="560" w:lineRule="exact"/>
        <w:ind w:firstLineChars="200" w:firstLine="640"/>
      </w:pPr>
      <w:r>
        <w:t>202</w:t>
      </w:r>
      <w:r>
        <w:rPr>
          <w:rFonts w:hint="eastAsia"/>
        </w:rPr>
        <w:t>4</w:t>
      </w:r>
      <w:r>
        <w:t>年</w:t>
      </w:r>
      <w:r>
        <w:rPr>
          <w:rFonts w:hint="eastAsia"/>
        </w:rPr>
        <w:t>盐边县信访局开展</w:t>
      </w:r>
      <w:r>
        <w:t>绩效目标管理</w:t>
      </w:r>
      <w:r>
        <w:rPr>
          <w:rFonts w:hint="eastAsia"/>
        </w:rPr>
        <w:t>的项目</w:t>
      </w:r>
      <w:r>
        <w:rPr>
          <w:rFonts w:hint="eastAsia"/>
        </w:rPr>
        <w:t>2</w:t>
      </w:r>
      <w:r>
        <w:rPr>
          <w:rFonts w:hint="eastAsia"/>
        </w:rPr>
        <w:t>个</w:t>
      </w:r>
      <w:r>
        <w:t>，涉及预算</w:t>
      </w:r>
      <w:r>
        <w:rPr>
          <w:rFonts w:hint="eastAsia"/>
        </w:rPr>
        <w:t>180</w:t>
      </w:r>
      <w:r>
        <w:t>万元。</w:t>
      </w:r>
      <w:r>
        <w:rPr>
          <w:rFonts w:hint="eastAsia"/>
        </w:rPr>
        <w:t>其中：人员类项目</w:t>
      </w:r>
      <w:r>
        <w:rPr>
          <w:rFonts w:hint="eastAsia"/>
        </w:rPr>
        <w:t>0</w:t>
      </w:r>
      <w:r>
        <w:rPr>
          <w:rFonts w:hint="eastAsia"/>
        </w:rPr>
        <w:t>个，涉及预算</w:t>
      </w:r>
      <w:r>
        <w:rPr>
          <w:rFonts w:hint="eastAsia"/>
        </w:rPr>
        <w:t>0</w:t>
      </w:r>
      <w:r>
        <w:rPr>
          <w:rFonts w:hint="eastAsia"/>
        </w:rPr>
        <w:t>万元；运转类项目</w:t>
      </w:r>
      <w:r>
        <w:rPr>
          <w:rFonts w:hint="eastAsia"/>
        </w:rPr>
        <w:t>0</w:t>
      </w:r>
      <w:r>
        <w:rPr>
          <w:rFonts w:hint="eastAsia"/>
        </w:rPr>
        <w:t>个，涉及预算</w:t>
      </w:r>
      <w:r>
        <w:rPr>
          <w:rFonts w:hint="eastAsia"/>
        </w:rPr>
        <w:t>0</w:t>
      </w:r>
      <w:r>
        <w:rPr>
          <w:rFonts w:hint="eastAsia"/>
        </w:rPr>
        <w:t>万元；特定目标类项目</w:t>
      </w:r>
      <w:r>
        <w:rPr>
          <w:rFonts w:hint="eastAsia"/>
        </w:rPr>
        <w:t>2</w:t>
      </w:r>
      <w:r>
        <w:rPr>
          <w:rFonts w:hint="eastAsia"/>
        </w:rPr>
        <w:t>个，涉及预算</w:t>
      </w:r>
      <w:r>
        <w:rPr>
          <w:rFonts w:hint="eastAsia"/>
        </w:rPr>
        <w:t>180</w:t>
      </w:r>
      <w:r>
        <w:rPr>
          <w:rFonts w:hint="eastAsia"/>
        </w:rPr>
        <w:t>万元。</w:t>
      </w:r>
    </w:p>
    <w:p w:rsidR="00812975" w:rsidRDefault="007673E5">
      <w:pPr>
        <w:spacing w:line="560" w:lineRule="exact"/>
        <w:ind w:firstLineChars="200" w:firstLine="640"/>
        <w:rPr>
          <w:rFonts w:eastAsia="黑体"/>
        </w:rPr>
      </w:pPr>
      <w:r>
        <w:rPr>
          <w:rFonts w:eastAsia="黑体"/>
        </w:rPr>
        <w:t>十</w:t>
      </w:r>
      <w:r w:rsidR="00531B61">
        <w:rPr>
          <w:rFonts w:eastAsia="黑体" w:hint="eastAsia"/>
        </w:rPr>
        <w:t>一</w:t>
      </w:r>
      <w:r>
        <w:rPr>
          <w:rFonts w:eastAsia="黑体"/>
        </w:rPr>
        <w:t>、名词解释</w:t>
      </w:r>
    </w:p>
    <w:p w:rsidR="00812975" w:rsidRDefault="007673E5">
      <w:pPr>
        <w:spacing w:line="560" w:lineRule="exact"/>
        <w:ind w:firstLineChars="200" w:firstLine="640"/>
      </w:pPr>
      <w:r>
        <w:t>1.</w:t>
      </w:r>
      <w:r>
        <w:t>一般公共预算拨款收入：指财政当年拨付的</w:t>
      </w:r>
      <w:r>
        <w:rPr>
          <w:rFonts w:hint="eastAsia"/>
        </w:rPr>
        <w:t>一般公共预算</w:t>
      </w:r>
      <w:r>
        <w:t>资金。</w:t>
      </w:r>
    </w:p>
    <w:p w:rsidR="00812975" w:rsidRDefault="007673E5">
      <w:pPr>
        <w:spacing w:line="560" w:lineRule="exact"/>
        <w:ind w:firstLineChars="200" w:firstLine="640"/>
      </w:pPr>
      <w:r>
        <w:t>2.</w:t>
      </w:r>
      <w:r>
        <w:rPr>
          <w:rFonts w:hint="eastAsia"/>
        </w:rPr>
        <w:t>卫生健康支出</w:t>
      </w:r>
      <w:r>
        <w:t>（</w:t>
      </w:r>
      <w:r>
        <w:rPr>
          <w:rFonts w:hint="eastAsia"/>
        </w:rPr>
        <w:t>210</w:t>
      </w:r>
      <w:r>
        <w:t>类）行政事业单位医疗（</w:t>
      </w:r>
      <w:r>
        <w:rPr>
          <w:rFonts w:hint="eastAsia"/>
        </w:rPr>
        <w:t>11</w:t>
      </w:r>
      <w:r>
        <w:t>款）行政单位医疗（</w:t>
      </w:r>
      <w:r>
        <w:rPr>
          <w:rFonts w:hint="eastAsia"/>
        </w:rPr>
        <w:t>01</w:t>
      </w:r>
      <w:r>
        <w:t>项）：指</w:t>
      </w:r>
      <w:r>
        <w:rPr>
          <w:rFonts w:hint="eastAsia"/>
        </w:rPr>
        <w:t>行政单位（包括实行公务员管理的事业单位）</w:t>
      </w:r>
      <w:r>
        <w:t>用于基本医疗保险</w:t>
      </w:r>
      <w:r>
        <w:rPr>
          <w:rFonts w:hint="eastAsia"/>
        </w:rPr>
        <w:t>缴费</w:t>
      </w:r>
      <w:r>
        <w:t>支出。</w:t>
      </w:r>
    </w:p>
    <w:p w:rsidR="00812975" w:rsidRDefault="007673E5">
      <w:pPr>
        <w:spacing w:line="560" w:lineRule="exact"/>
        <w:ind w:firstLineChars="200" w:firstLine="640"/>
      </w:pPr>
      <w:r>
        <w:rPr>
          <w:rFonts w:hint="eastAsia"/>
        </w:rPr>
        <w:t>3.</w:t>
      </w:r>
      <w:r>
        <w:rPr>
          <w:rFonts w:hint="eastAsia"/>
        </w:rPr>
        <w:t>一般公共服务支出（</w:t>
      </w:r>
      <w:r>
        <w:rPr>
          <w:rFonts w:hint="eastAsia"/>
        </w:rPr>
        <w:t>201</w:t>
      </w:r>
      <w:r>
        <w:rPr>
          <w:rFonts w:hint="eastAsia"/>
        </w:rPr>
        <w:t>类）信访事务（</w:t>
      </w:r>
      <w:r>
        <w:rPr>
          <w:rFonts w:hint="eastAsia"/>
        </w:rPr>
        <w:t>40</w:t>
      </w:r>
      <w:r>
        <w:rPr>
          <w:rFonts w:hint="eastAsia"/>
        </w:rPr>
        <w:t>款）行政运行（</w:t>
      </w:r>
      <w:r>
        <w:rPr>
          <w:rFonts w:hint="eastAsia"/>
        </w:rPr>
        <w:t>01</w:t>
      </w:r>
      <w:r>
        <w:rPr>
          <w:rFonts w:hint="eastAsia"/>
        </w:rPr>
        <w:t>项）反映行政单位（包括实行公务员管理的事业单位）的基本支出。</w:t>
      </w:r>
    </w:p>
    <w:p w:rsidR="00812975" w:rsidRDefault="007673E5">
      <w:pPr>
        <w:spacing w:line="560" w:lineRule="exact"/>
        <w:ind w:firstLineChars="200" w:firstLine="640"/>
      </w:pPr>
      <w:r>
        <w:rPr>
          <w:rFonts w:hint="eastAsia"/>
        </w:rPr>
        <w:t>4.</w:t>
      </w:r>
      <w:r>
        <w:t>一般公共服务</w:t>
      </w:r>
      <w:r>
        <w:rPr>
          <w:rFonts w:hint="eastAsia"/>
        </w:rPr>
        <w:t>支出</w:t>
      </w:r>
      <w:r>
        <w:t>（</w:t>
      </w:r>
      <w:r>
        <w:rPr>
          <w:rFonts w:hint="eastAsia"/>
        </w:rPr>
        <w:t>201</w:t>
      </w:r>
      <w:r>
        <w:t>类）</w:t>
      </w:r>
      <w:r>
        <w:rPr>
          <w:rFonts w:hint="eastAsia"/>
        </w:rPr>
        <w:t>信访事务（</w:t>
      </w:r>
      <w:r>
        <w:rPr>
          <w:rFonts w:hint="eastAsia"/>
        </w:rPr>
        <w:t>40</w:t>
      </w:r>
      <w:r>
        <w:rPr>
          <w:rFonts w:hint="eastAsia"/>
        </w:rPr>
        <w:t>款）其他信访事务支出</w:t>
      </w:r>
      <w:r>
        <w:t>（</w:t>
      </w:r>
      <w:r>
        <w:rPr>
          <w:rFonts w:hint="eastAsia"/>
        </w:rPr>
        <w:t>99</w:t>
      </w:r>
      <w:r>
        <w:t>项），</w:t>
      </w:r>
      <w:r>
        <w:rPr>
          <w:rFonts w:hint="eastAsia"/>
        </w:rPr>
        <w:t>反映上述项目以外的其他信访事务支出。</w:t>
      </w:r>
    </w:p>
    <w:p w:rsidR="00812975" w:rsidRDefault="007673E5">
      <w:pPr>
        <w:spacing w:line="560" w:lineRule="exact"/>
        <w:ind w:firstLineChars="200" w:firstLine="640"/>
      </w:pPr>
      <w:r>
        <w:rPr>
          <w:rFonts w:hint="eastAsia"/>
        </w:rPr>
        <w:t>5</w:t>
      </w:r>
      <w:r>
        <w:t>.</w:t>
      </w:r>
      <w:r>
        <w:t>一般公共服务</w:t>
      </w:r>
      <w:r>
        <w:rPr>
          <w:rFonts w:hint="eastAsia"/>
        </w:rPr>
        <w:t>支出</w:t>
      </w:r>
      <w:r>
        <w:t>（</w:t>
      </w:r>
      <w:r>
        <w:rPr>
          <w:rFonts w:hint="eastAsia"/>
        </w:rPr>
        <w:t>201</w:t>
      </w:r>
      <w:r>
        <w:t>类）</w:t>
      </w:r>
      <w:r>
        <w:rPr>
          <w:rFonts w:hint="eastAsia"/>
        </w:rPr>
        <w:t>信访事务（</w:t>
      </w:r>
      <w:r>
        <w:rPr>
          <w:rFonts w:hint="eastAsia"/>
        </w:rPr>
        <w:t>40</w:t>
      </w:r>
      <w:r>
        <w:rPr>
          <w:rFonts w:hint="eastAsia"/>
        </w:rPr>
        <w:t>款）信访业务</w:t>
      </w:r>
      <w:r>
        <w:t>（</w:t>
      </w:r>
      <w:r>
        <w:rPr>
          <w:rFonts w:hint="eastAsia"/>
        </w:rPr>
        <w:t>04</w:t>
      </w:r>
      <w:r>
        <w:t>项），</w:t>
      </w:r>
      <w:r>
        <w:rPr>
          <w:rFonts w:hint="eastAsia"/>
        </w:rPr>
        <w:t>反映各级政府用于接待群众来信来访方面的支出。</w:t>
      </w:r>
    </w:p>
    <w:p w:rsidR="00812975" w:rsidRDefault="007673E5">
      <w:pPr>
        <w:spacing w:line="560" w:lineRule="exact"/>
        <w:ind w:firstLineChars="200" w:firstLine="640"/>
      </w:pPr>
      <w:r>
        <w:rPr>
          <w:rFonts w:hint="eastAsia"/>
        </w:rPr>
        <w:lastRenderedPageBreak/>
        <w:t>6.</w:t>
      </w:r>
      <w:r>
        <w:rPr>
          <w:rFonts w:hint="eastAsia"/>
        </w:rPr>
        <w:t>社会保障和就业支出（</w:t>
      </w:r>
      <w:r>
        <w:rPr>
          <w:rFonts w:hint="eastAsia"/>
        </w:rPr>
        <w:t>208</w:t>
      </w:r>
      <w:r>
        <w:rPr>
          <w:rFonts w:hint="eastAsia"/>
        </w:rPr>
        <w:t>类）行政事业单位养老支出（</w:t>
      </w:r>
      <w:r>
        <w:rPr>
          <w:rFonts w:hint="eastAsia"/>
        </w:rPr>
        <w:t>05</w:t>
      </w:r>
      <w:r>
        <w:rPr>
          <w:rFonts w:hint="eastAsia"/>
        </w:rPr>
        <w:t>款）行政单位离退休（</w:t>
      </w:r>
      <w:r>
        <w:rPr>
          <w:rFonts w:hint="eastAsia"/>
        </w:rPr>
        <w:t>01</w:t>
      </w:r>
      <w:r>
        <w:rPr>
          <w:rFonts w:hint="eastAsia"/>
        </w:rPr>
        <w:t>项），反映行政单位</w:t>
      </w:r>
      <w:r>
        <w:rPr>
          <w:rFonts w:hint="eastAsia"/>
        </w:rPr>
        <w:t>(</w:t>
      </w:r>
      <w:r>
        <w:t>包</w:t>
      </w:r>
      <w:r>
        <w:rPr>
          <w:rFonts w:hint="eastAsia"/>
        </w:rPr>
        <w:t>括实行</w:t>
      </w:r>
      <w:r>
        <w:t>公务员法管理的事业单位</w:t>
      </w:r>
      <w:r>
        <w:rPr>
          <w:rFonts w:hint="eastAsia"/>
        </w:rPr>
        <w:t>)</w:t>
      </w:r>
      <w:r>
        <w:rPr>
          <w:rFonts w:hint="eastAsia"/>
        </w:rPr>
        <w:t>开支的离退休经费。</w:t>
      </w:r>
    </w:p>
    <w:p w:rsidR="00812975" w:rsidRDefault="007673E5">
      <w:pPr>
        <w:spacing w:line="560" w:lineRule="exact"/>
        <w:ind w:firstLineChars="200" w:firstLine="640"/>
      </w:pPr>
      <w:r>
        <w:rPr>
          <w:rFonts w:hint="eastAsia"/>
        </w:rPr>
        <w:t>7.</w:t>
      </w:r>
      <w:r>
        <w:rPr>
          <w:rFonts w:hint="eastAsia"/>
        </w:rPr>
        <w:t>社会保障和就业支出（</w:t>
      </w:r>
      <w:r>
        <w:rPr>
          <w:rFonts w:hint="eastAsia"/>
        </w:rPr>
        <w:t>208</w:t>
      </w:r>
      <w:r>
        <w:rPr>
          <w:rFonts w:hint="eastAsia"/>
        </w:rPr>
        <w:t>类）行政事业单位养老支出（</w:t>
      </w:r>
      <w:r>
        <w:rPr>
          <w:rFonts w:hint="eastAsia"/>
        </w:rPr>
        <w:t>05</w:t>
      </w:r>
      <w:r>
        <w:rPr>
          <w:rFonts w:hint="eastAsia"/>
        </w:rPr>
        <w:t>款）机关事业单位基本养老保险缴费支出（</w:t>
      </w:r>
      <w:r>
        <w:rPr>
          <w:rFonts w:hint="eastAsia"/>
        </w:rPr>
        <w:t>05</w:t>
      </w:r>
      <w:r>
        <w:rPr>
          <w:rFonts w:hint="eastAsia"/>
        </w:rPr>
        <w:t>项），反映机关事业单位实施养老保险制度由单位缴纳的基本养老保险费支出。</w:t>
      </w:r>
    </w:p>
    <w:p w:rsidR="00812975" w:rsidRDefault="007673E5">
      <w:pPr>
        <w:spacing w:line="560" w:lineRule="exact"/>
        <w:ind w:firstLineChars="200" w:firstLine="640"/>
      </w:pPr>
      <w:r>
        <w:rPr>
          <w:rFonts w:hint="eastAsia"/>
        </w:rPr>
        <w:t>8.</w:t>
      </w:r>
      <w:r>
        <w:rPr>
          <w:rFonts w:hint="eastAsia"/>
        </w:rPr>
        <w:t>卫生健康支出（</w:t>
      </w:r>
      <w:r>
        <w:rPr>
          <w:rFonts w:hint="eastAsia"/>
        </w:rPr>
        <w:t>210</w:t>
      </w:r>
      <w:r>
        <w:rPr>
          <w:rFonts w:hint="eastAsia"/>
        </w:rPr>
        <w:t>类）行政事业单位医疗（</w:t>
      </w:r>
      <w:r>
        <w:rPr>
          <w:rFonts w:hint="eastAsia"/>
        </w:rPr>
        <w:t>11</w:t>
      </w:r>
      <w:r>
        <w:rPr>
          <w:rFonts w:hint="eastAsia"/>
        </w:rPr>
        <w:t>款）行政单位医疗（</w:t>
      </w:r>
      <w:r>
        <w:rPr>
          <w:rFonts w:hint="eastAsia"/>
        </w:rPr>
        <w:t>01</w:t>
      </w:r>
      <w:r>
        <w:rPr>
          <w:rFonts w:hint="eastAsia"/>
        </w:rPr>
        <w:t>项），反映财政部门安排的行政单位（包括实行公务员管理的事业单位，下同）基本医疗保险缴费经费，未参加医疗保险的行政单位的公费医疗经费，按国家规定享受离休人员、红军老战士待遇人员的医疗经费。</w:t>
      </w:r>
    </w:p>
    <w:p w:rsidR="00812975" w:rsidRDefault="007673E5">
      <w:pPr>
        <w:spacing w:line="560" w:lineRule="exact"/>
        <w:ind w:firstLineChars="200" w:firstLine="640"/>
      </w:pPr>
      <w:r>
        <w:rPr>
          <w:rFonts w:hint="eastAsia"/>
        </w:rPr>
        <w:t>9.</w:t>
      </w:r>
      <w:r>
        <w:rPr>
          <w:rFonts w:hint="eastAsia"/>
        </w:rPr>
        <w:t>卫生健康支出（</w:t>
      </w:r>
      <w:r>
        <w:rPr>
          <w:rFonts w:hint="eastAsia"/>
        </w:rPr>
        <w:t>210</w:t>
      </w:r>
      <w:r>
        <w:rPr>
          <w:rFonts w:hint="eastAsia"/>
        </w:rPr>
        <w:t>类）行政事业单位医疗（</w:t>
      </w:r>
      <w:r>
        <w:rPr>
          <w:rFonts w:hint="eastAsia"/>
        </w:rPr>
        <w:t>11</w:t>
      </w:r>
      <w:r>
        <w:rPr>
          <w:rFonts w:hint="eastAsia"/>
        </w:rPr>
        <w:t>款）事业单位医疗（</w:t>
      </w:r>
      <w:r>
        <w:rPr>
          <w:rFonts w:hint="eastAsia"/>
        </w:rPr>
        <w:t>02</w:t>
      </w:r>
      <w:r>
        <w:rPr>
          <w:rFonts w:hint="eastAsia"/>
        </w:rPr>
        <w:t>项），反映财政部门安排的事业单位基本医疗保险缴费经费，未参加医疗保险的事业单位的公费医疗经费，按国家规定享受离休人员待遇的医疗经费。</w:t>
      </w:r>
    </w:p>
    <w:p w:rsidR="00812975" w:rsidRDefault="007673E5">
      <w:pPr>
        <w:spacing w:line="560" w:lineRule="exact"/>
        <w:ind w:firstLineChars="200" w:firstLine="640"/>
      </w:pPr>
      <w:r>
        <w:rPr>
          <w:rFonts w:hint="eastAsia"/>
        </w:rPr>
        <w:t>10.</w:t>
      </w:r>
      <w:r>
        <w:rPr>
          <w:rFonts w:hint="eastAsia"/>
        </w:rPr>
        <w:t>卫生健康支出（</w:t>
      </w:r>
      <w:r>
        <w:rPr>
          <w:rFonts w:hint="eastAsia"/>
        </w:rPr>
        <w:t>210</w:t>
      </w:r>
      <w:r>
        <w:rPr>
          <w:rFonts w:hint="eastAsia"/>
        </w:rPr>
        <w:t>类）行政事业单位医疗</w:t>
      </w:r>
      <w:r>
        <w:rPr>
          <w:rFonts w:hint="eastAsia"/>
        </w:rPr>
        <w:t>（</w:t>
      </w:r>
      <w:r>
        <w:rPr>
          <w:rFonts w:hint="eastAsia"/>
        </w:rPr>
        <w:t>11</w:t>
      </w:r>
      <w:r>
        <w:rPr>
          <w:rFonts w:hint="eastAsia"/>
        </w:rPr>
        <w:t>款）公务员医疗补助（</w:t>
      </w:r>
      <w:r>
        <w:rPr>
          <w:rFonts w:hint="eastAsia"/>
        </w:rPr>
        <w:t>03</w:t>
      </w:r>
      <w:r>
        <w:rPr>
          <w:rFonts w:hint="eastAsia"/>
        </w:rPr>
        <w:t>项），反映财政部门安排的公务员医疗补助经费。</w:t>
      </w:r>
    </w:p>
    <w:p w:rsidR="00812975" w:rsidRDefault="007673E5">
      <w:pPr>
        <w:spacing w:line="560" w:lineRule="exact"/>
        <w:ind w:firstLineChars="200" w:firstLine="640"/>
      </w:pPr>
      <w:r>
        <w:rPr>
          <w:rFonts w:hint="eastAsia"/>
        </w:rPr>
        <w:t>11.</w:t>
      </w:r>
      <w:r>
        <w:rPr>
          <w:rFonts w:hint="eastAsia"/>
        </w:rPr>
        <w:t>卫生健康支出（</w:t>
      </w:r>
      <w:r>
        <w:rPr>
          <w:rFonts w:hint="eastAsia"/>
        </w:rPr>
        <w:t>210</w:t>
      </w:r>
      <w:r>
        <w:rPr>
          <w:rFonts w:hint="eastAsia"/>
        </w:rPr>
        <w:t>类）行政事业单位医疗（</w:t>
      </w:r>
      <w:r>
        <w:rPr>
          <w:rFonts w:hint="eastAsia"/>
        </w:rPr>
        <w:t>11</w:t>
      </w:r>
      <w:r>
        <w:rPr>
          <w:rFonts w:hint="eastAsia"/>
        </w:rPr>
        <w:t>款）其他行政事业单位医疗支出（</w:t>
      </w:r>
      <w:r>
        <w:rPr>
          <w:rFonts w:hint="eastAsia"/>
        </w:rPr>
        <w:t>99</w:t>
      </w:r>
      <w:r>
        <w:rPr>
          <w:rFonts w:hint="eastAsia"/>
        </w:rPr>
        <w:t>项），反映出上述项目以外的其他用于行政事业单位医疗方面的支出。</w:t>
      </w:r>
    </w:p>
    <w:p w:rsidR="00812975" w:rsidRDefault="007673E5">
      <w:pPr>
        <w:spacing w:line="560" w:lineRule="exact"/>
        <w:ind w:firstLineChars="200" w:firstLine="640"/>
      </w:pPr>
      <w:r>
        <w:rPr>
          <w:rFonts w:hint="eastAsia"/>
        </w:rPr>
        <w:lastRenderedPageBreak/>
        <w:t>12.</w:t>
      </w:r>
      <w:r>
        <w:rPr>
          <w:rFonts w:hint="eastAsia"/>
        </w:rPr>
        <w:t>住房保障支出（</w:t>
      </w:r>
      <w:r>
        <w:rPr>
          <w:rFonts w:hint="eastAsia"/>
        </w:rPr>
        <w:t>221</w:t>
      </w:r>
      <w:r>
        <w:rPr>
          <w:rFonts w:hint="eastAsia"/>
        </w:rPr>
        <w:t>类）住房改革支出（</w:t>
      </w:r>
      <w:r>
        <w:rPr>
          <w:rFonts w:hint="eastAsia"/>
        </w:rPr>
        <w:t>02</w:t>
      </w:r>
      <w:r>
        <w:rPr>
          <w:rFonts w:hint="eastAsia"/>
        </w:rPr>
        <w:t>款）住房公积金（</w:t>
      </w:r>
      <w:r>
        <w:rPr>
          <w:rFonts w:hint="eastAsia"/>
        </w:rPr>
        <w:t>01</w:t>
      </w:r>
      <w:r>
        <w:rPr>
          <w:rFonts w:hint="eastAsia"/>
        </w:rPr>
        <w:t>项），反映行政事业单位按人力资源和社会保障部、财政部规定的基本工资和津贴补贴以及规定比例为职工缴纳的住房公积金。</w:t>
      </w:r>
    </w:p>
    <w:p w:rsidR="00812975" w:rsidRDefault="007673E5">
      <w:pPr>
        <w:spacing w:line="560" w:lineRule="exact"/>
        <w:ind w:firstLineChars="200" w:firstLine="640"/>
      </w:pPr>
      <w:r>
        <w:rPr>
          <w:rFonts w:hint="eastAsia"/>
        </w:rPr>
        <w:t>1</w:t>
      </w:r>
      <w:r>
        <w:t>3.</w:t>
      </w:r>
      <w:r>
        <w:t>基本支出：指为保证机构正常运转，完成日常工作任务而发生的人员支出和公用支出。</w:t>
      </w:r>
    </w:p>
    <w:p w:rsidR="00812975" w:rsidRDefault="007673E5">
      <w:pPr>
        <w:spacing w:line="560" w:lineRule="exact"/>
        <w:ind w:firstLineChars="200" w:firstLine="640"/>
      </w:pPr>
      <w:r>
        <w:rPr>
          <w:rFonts w:hint="eastAsia"/>
        </w:rPr>
        <w:t>1</w:t>
      </w:r>
      <w:r>
        <w:t>4.</w:t>
      </w:r>
      <w:r>
        <w:t>项目支出：指在</w:t>
      </w:r>
      <w:r>
        <w:t>基本支出之外为完成特定</w:t>
      </w:r>
      <w:r>
        <w:rPr>
          <w:rFonts w:hint="eastAsia"/>
        </w:rPr>
        <w:t>行政任务</w:t>
      </w:r>
      <w:r>
        <w:t>和事业发展目标所发生的支出。</w:t>
      </w:r>
    </w:p>
    <w:p w:rsidR="00812975" w:rsidRDefault="007673E5">
      <w:pPr>
        <w:spacing w:line="560" w:lineRule="exact"/>
        <w:ind w:firstLineChars="200" w:firstLine="640"/>
      </w:pPr>
      <w:r>
        <w:rPr>
          <w:rFonts w:hint="eastAsia"/>
        </w:rPr>
        <w:t>1</w:t>
      </w:r>
      <w:r>
        <w:t>5.</w:t>
      </w:r>
      <w:r>
        <w:rPr>
          <w:rFonts w:hint="eastAsia"/>
        </w:rPr>
        <w:t>“</w:t>
      </w:r>
      <w:r>
        <w:t>三公</w:t>
      </w:r>
      <w:r>
        <w:rPr>
          <w:rFonts w:hint="eastAsia"/>
        </w:rPr>
        <w:t>”</w:t>
      </w:r>
      <w:r>
        <w:t>经费：纳入预决算管理的</w:t>
      </w:r>
      <w:r>
        <w:rPr>
          <w:rFonts w:hint="eastAsia"/>
        </w:rPr>
        <w:t>“</w:t>
      </w:r>
      <w:r>
        <w:t>三公</w:t>
      </w:r>
      <w:r>
        <w:rPr>
          <w:rFonts w:hint="eastAsia"/>
        </w:rPr>
        <w:t>”</w:t>
      </w:r>
      <w:r>
        <w:t>经费，是指部门用财政拨款安排的因公出国（境）费、公务用车购置及运行</w:t>
      </w:r>
      <w:r>
        <w:rPr>
          <w:rFonts w:hint="eastAsia"/>
        </w:rPr>
        <w:t>维护</w:t>
      </w:r>
      <w:r>
        <w:t>费和公务接待费。其中，因公出国（境）</w:t>
      </w:r>
      <w:proofErr w:type="gramStart"/>
      <w:r>
        <w:t>费反映</w:t>
      </w:r>
      <w:proofErr w:type="gramEnd"/>
      <w:r>
        <w:t>单位公务出国（境）的国际旅费、国外城市间交通费、住宿费、伙食费、培训费、公杂费等支出；公务用车购置及运行</w:t>
      </w:r>
      <w:r>
        <w:rPr>
          <w:rFonts w:hint="eastAsia"/>
        </w:rPr>
        <w:t>维护</w:t>
      </w:r>
      <w:r>
        <w:t>费反映单位公务用车购置支出（</w:t>
      </w:r>
      <w:proofErr w:type="gramStart"/>
      <w:r>
        <w:t>含车辆</w:t>
      </w:r>
      <w:proofErr w:type="gramEnd"/>
      <w:r>
        <w:t>购置税</w:t>
      </w:r>
      <w:r>
        <w:rPr>
          <w:rFonts w:hint="eastAsia"/>
        </w:rPr>
        <w:t>、牌照费</w:t>
      </w:r>
      <w:r>
        <w:t>）及</w:t>
      </w:r>
      <w:r>
        <w:rPr>
          <w:rFonts w:hint="eastAsia"/>
        </w:rPr>
        <w:t>按规定保留的公务用车</w:t>
      </w:r>
      <w:r>
        <w:t>燃料费、维修费、过桥</w:t>
      </w:r>
      <w:r>
        <w:rPr>
          <w:rFonts w:hint="eastAsia"/>
        </w:rPr>
        <w:t>过路</w:t>
      </w:r>
      <w:r>
        <w:t>费、保险费</w:t>
      </w:r>
      <w:r>
        <w:rPr>
          <w:rFonts w:hint="eastAsia"/>
        </w:rPr>
        <w:t>、安全奖励费用</w:t>
      </w:r>
      <w:r>
        <w:t>等支出</w:t>
      </w:r>
      <w:r>
        <w:rPr>
          <w:rFonts w:hint="eastAsia"/>
        </w:rPr>
        <w:t>；</w:t>
      </w:r>
      <w:r>
        <w:t>公务接待</w:t>
      </w:r>
      <w:proofErr w:type="gramStart"/>
      <w:r>
        <w:t>费反映</w:t>
      </w:r>
      <w:proofErr w:type="gramEnd"/>
      <w:r>
        <w:t>单位按规定开支的各类公务接待（含外宾接待）</w:t>
      </w:r>
      <w:r>
        <w:rPr>
          <w:rFonts w:hint="eastAsia"/>
        </w:rPr>
        <w:t>费用</w:t>
      </w:r>
      <w:r>
        <w:t>。</w:t>
      </w:r>
    </w:p>
    <w:p w:rsidR="00812975" w:rsidRDefault="007673E5">
      <w:pPr>
        <w:spacing w:line="560" w:lineRule="exact"/>
        <w:ind w:firstLineChars="200" w:firstLine="640"/>
      </w:pPr>
      <w:r>
        <w:rPr>
          <w:rFonts w:hint="eastAsia"/>
        </w:rPr>
        <w:t>1</w:t>
      </w:r>
      <w:r>
        <w:t>6.</w:t>
      </w:r>
      <w:r>
        <w:rPr>
          <w:rFonts w:hint="eastAsia"/>
        </w:rPr>
        <w:t>机关</w:t>
      </w:r>
      <w:r>
        <w:t>运行</w:t>
      </w:r>
      <w:r>
        <w:rPr>
          <w:rFonts w:hint="eastAsia"/>
        </w:rPr>
        <w:t>经</w:t>
      </w:r>
      <w:r>
        <w:t>费：为保障行政单位（</w:t>
      </w:r>
      <w:r>
        <w:rPr>
          <w:rFonts w:hint="eastAsia"/>
        </w:rPr>
        <w:t>包括参照</w:t>
      </w:r>
      <w:r>
        <w:t>公务员</w:t>
      </w:r>
      <w:r>
        <w:rPr>
          <w:rFonts w:hint="eastAsia"/>
        </w:rPr>
        <w:t>法</w:t>
      </w:r>
      <w:r>
        <w:t>管理事业单位）运行用于购买货物和服务的各项资金</w:t>
      </w:r>
      <w:r>
        <w:rPr>
          <w:rFonts w:hint="eastAsia"/>
        </w:rPr>
        <w:t>，</w:t>
      </w:r>
      <w:r>
        <w:t>包括办公及</w:t>
      </w:r>
      <w:r>
        <w:rPr>
          <w:rFonts w:hint="eastAsia"/>
        </w:rPr>
        <w:t>印刷</w:t>
      </w:r>
      <w:r>
        <w:t>费、邮电费、差旅费、会议费</w:t>
      </w:r>
      <w:r>
        <w:rPr>
          <w:rFonts w:hint="eastAsia"/>
        </w:rPr>
        <w:t>、福利费、日常维修费、专用材料及一般设备购置费、办公用房水电费、办公用房取暖费、办公用房物业管理费、公务用车运行维护费以及其他费</w:t>
      </w:r>
      <w:r>
        <w:rPr>
          <w:rFonts w:hint="eastAsia"/>
        </w:rPr>
        <w:lastRenderedPageBreak/>
        <w:t>用。</w:t>
      </w:r>
    </w:p>
    <w:p w:rsidR="00812975" w:rsidRDefault="00812975">
      <w:pPr>
        <w:spacing w:line="560" w:lineRule="exact"/>
      </w:pPr>
    </w:p>
    <w:p w:rsidR="00531B61" w:rsidRDefault="007673E5">
      <w:pPr>
        <w:spacing w:line="560" w:lineRule="exact"/>
        <w:rPr>
          <w:rFonts w:hint="eastAsia"/>
        </w:rPr>
      </w:pPr>
      <w:r>
        <w:t>附件：</w:t>
      </w:r>
      <w:r w:rsidR="007A5F29">
        <w:rPr>
          <w:rFonts w:hint="eastAsia"/>
        </w:rPr>
        <w:t>盐边县信访局</w:t>
      </w:r>
      <w:r w:rsidR="007A5F29">
        <w:rPr>
          <w:rFonts w:hint="eastAsia"/>
        </w:rPr>
        <w:t>2024</w:t>
      </w:r>
      <w:r w:rsidR="007A5F29">
        <w:rPr>
          <w:rFonts w:hint="eastAsia"/>
        </w:rPr>
        <w:t>年部门预算公开表</w:t>
      </w:r>
      <w:bookmarkStart w:id="0" w:name="_GoBack"/>
      <w:bookmarkEnd w:id="0"/>
    </w:p>
    <w:p w:rsidR="00812975" w:rsidRDefault="007673E5" w:rsidP="007A5F29">
      <w:pPr>
        <w:spacing w:line="560" w:lineRule="exact"/>
        <w:ind w:firstLineChars="300" w:firstLine="960"/>
      </w:pPr>
      <w:r>
        <w:rPr>
          <w:rFonts w:hint="eastAsia"/>
        </w:rPr>
        <w:t>表</w:t>
      </w:r>
      <w:r>
        <w:t>1</w:t>
      </w:r>
      <w:r>
        <w:rPr>
          <w:rFonts w:hint="eastAsia"/>
        </w:rPr>
        <w:t>.</w:t>
      </w:r>
      <w:r>
        <w:t>部门收支总表</w:t>
      </w:r>
    </w:p>
    <w:p w:rsidR="00812975" w:rsidRDefault="007673E5">
      <w:pPr>
        <w:spacing w:line="560" w:lineRule="exact"/>
        <w:ind w:firstLineChars="300" w:firstLine="960"/>
      </w:pPr>
      <w:r>
        <w:rPr>
          <w:rFonts w:hint="eastAsia"/>
        </w:rPr>
        <w:t>表</w:t>
      </w:r>
      <w:r>
        <w:rPr>
          <w:rFonts w:hint="eastAsia"/>
        </w:rPr>
        <w:t>1-1.</w:t>
      </w:r>
      <w:r>
        <w:t>部门收入总表</w:t>
      </w:r>
    </w:p>
    <w:p w:rsidR="00812975" w:rsidRDefault="007673E5">
      <w:pPr>
        <w:spacing w:line="560" w:lineRule="exact"/>
        <w:ind w:firstLineChars="300" w:firstLine="960"/>
      </w:pPr>
      <w:r>
        <w:rPr>
          <w:rFonts w:hint="eastAsia"/>
        </w:rPr>
        <w:t>表</w:t>
      </w:r>
      <w:r>
        <w:rPr>
          <w:rFonts w:hint="eastAsia"/>
        </w:rPr>
        <w:t>1-2.</w:t>
      </w:r>
      <w:r>
        <w:t>部门支出总表</w:t>
      </w:r>
    </w:p>
    <w:p w:rsidR="00812975" w:rsidRDefault="007673E5">
      <w:pPr>
        <w:spacing w:line="560" w:lineRule="exact"/>
        <w:ind w:firstLineChars="300" w:firstLine="960"/>
      </w:pPr>
      <w:r>
        <w:rPr>
          <w:rFonts w:hint="eastAsia"/>
        </w:rPr>
        <w:t>表</w:t>
      </w:r>
      <w:r>
        <w:rPr>
          <w:rFonts w:hint="eastAsia"/>
        </w:rPr>
        <w:t>2.</w:t>
      </w:r>
      <w:r>
        <w:t>财政拨款收支预算总表</w:t>
      </w:r>
    </w:p>
    <w:p w:rsidR="00812975" w:rsidRDefault="007673E5">
      <w:pPr>
        <w:spacing w:line="560" w:lineRule="exact"/>
        <w:ind w:firstLineChars="300" w:firstLine="960"/>
      </w:pPr>
      <w:r>
        <w:rPr>
          <w:rFonts w:hint="eastAsia"/>
        </w:rPr>
        <w:t>表</w:t>
      </w:r>
      <w:r>
        <w:rPr>
          <w:rFonts w:hint="eastAsia"/>
        </w:rPr>
        <w:t>2-1.</w:t>
      </w:r>
      <w:r>
        <w:t>财政拨款支出预算表</w:t>
      </w:r>
    </w:p>
    <w:p w:rsidR="00812975" w:rsidRDefault="007673E5">
      <w:pPr>
        <w:spacing w:line="560" w:lineRule="exact"/>
        <w:ind w:firstLineChars="300" w:firstLine="960"/>
      </w:pPr>
      <w:r>
        <w:rPr>
          <w:rFonts w:hint="eastAsia"/>
        </w:rPr>
        <w:t>表</w:t>
      </w:r>
      <w:r>
        <w:rPr>
          <w:rFonts w:hint="eastAsia"/>
        </w:rPr>
        <w:t>3.</w:t>
      </w:r>
      <w:r>
        <w:t>一般公共预算支出预算表</w:t>
      </w:r>
    </w:p>
    <w:p w:rsidR="00812975" w:rsidRDefault="007673E5">
      <w:pPr>
        <w:spacing w:line="560" w:lineRule="exact"/>
        <w:ind w:firstLineChars="300" w:firstLine="960"/>
      </w:pPr>
      <w:r>
        <w:rPr>
          <w:rFonts w:hint="eastAsia"/>
        </w:rPr>
        <w:t>表</w:t>
      </w:r>
      <w:r>
        <w:rPr>
          <w:rFonts w:hint="eastAsia"/>
        </w:rPr>
        <w:t>3-1.</w:t>
      </w:r>
      <w:r>
        <w:t>一般公共预算基本支出预算表</w:t>
      </w:r>
    </w:p>
    <w:p w:rsidR="00812975" w:rsidRDefault="007673E5">
      <w:pPr>
        <w:spacing w:line="560" w:lineRule="exact"/>
        <w:ind w:firstLineChars="300" w:firstLine="960"/>
      </w:pPr>
      <w:r>
        <w:rPr>
          <w:rFonts w:hint="eastAsia"/>
        </w:rPr>
        <w:t>表</w:t>
      </w:r>
      <w:r>
        <w:rPr>
          <w:rFonts w:hint="eastAsia"/>
        </w:rPr>
        <w:t>3-2.</w:t>
      </w:r>
      <w:r>
        <w:t>一般公共预算项目支出</w:t>
      </w:r>
      <w:r>
        <w:t>预算表</w:t>
      </w:r>
    </w:p>
    <w:p w:rsidR="00812975" w:rsidRDefault="007673E5">
      <w:pPr>
        <w:spacing w:line="560" w:lineRule="exact"/>
        <w:ind w:firstLineChars="300" w:firstLine="960"/>
      </w:pPr>
      <w:r>
        <w:rPr>
          <w:rFonts w:hint="eastAsia"/>
        </w:rPr>
        <w:t>表</w:t>
      </w:r>
      <w:r>
        <w:rPr>
          <w:rFonts w:hint="eastAsia"/>
        </w:rPr>
        <w:t>3-3.</w:t>
      </w:r>
      <w:r>
        <w:t>一般公共预算</w:t>
      </w:r>
      <w:r>
        <w:t>“</w:t>
      </w:r>
      <w:r>
        <w:t>三公</w:t>
      </w:r>
      <w:r>
        <w:t>”</w:t>
      </w:r>
      <w:r>
        <w:t>经费支出预算表</w:t>
      </w:r>
    </w:p>
    <w:p w:rsidR="00812975" w:rsidRDefault="007673E5">
      <w:pPr>
        <w:spacing w:line="560" w:lineRule="exact"/>
        <w:ind w:firstLineChars="300" w:firstLine="960"/>
      </w:pPr>
      <w:r>
        <w:rPr>
          <w:rFonts w:hint="eastAsia"/>
        </w:rPr>
        <w:t>表</w:t>
      </w:r>
      <w:r>
        <w:rPr>
          <w:rFonts w:hint="eastAsia"/>
        </w:rPr>
        <w:t>4.</w:t>
      </w:r>
      <w:r>
        <w:t>政府性基金支出预算表</w:t>
      </w:r>
    </w:p>
    <w:p w:rsidR="00812975" w:rsidRDefault="007673E5">
      <w:pPr>
        <w:spacing w:line="560" w:lineRule="exact"/>
        <w:ind w:firstLineChars="300" w:firstLine="960"/>
      </w:pPr>
      <w:r>
        <w:rPr>
          <w:rFonts w:hint="eastAsia"/>
        </w:rPr>
        <w:t>表</w:t>
      </w:r>
      <w:r>
        <w:rPr>
          <w:rFonts w:hint="eastAsia"/>
        </w:rPr>
        <w:t>4-1.</w:t>
      </w:r>
      <w:r>
        <w:t>政府性基金预算</w:t>
      </w:r>
      <w:r>
        <w:t>“</w:t>
      </w:r>
      <w:r>
        <w:t>三公</w:t>
      </w:r>
      <w:r>
        <w:t>”</w:t>
      </w:r>
      <w:r>
        <w:t>经费支出预算表</w:t>
      </w:r>
    </w:p>
    <w:p w:rsidR="00812975" w:rsidRDefault="007673E5">
      <w:pPr>
        <w:spacing w:line="560" w:lineRule="exact"/>
        <w:ind w:firstLineChars="300" w:firstLine="960"/>
      </w:pPr>
      <w:r>
        <w:rPr>
          <w:rFonts w:hint="eastAsia"/>
        </w:rPr>
        <w:t>表</w:t>
      </w:r>
      <w:r>
        <w:rPr>
          <w:rFonts w:hint="eastAsia"/>
        </w:rPr>
        <w:t>5.</w:t>
      </w:r>
      <w:r>
        <w:t>国有资本经营预算支出预算表</w:t>
      </w:r>
    </w:p>
    <w:p w:rsidR="00812975" w:rsidRDefault="007673E5">
      <w:pPr>
        <w:spacing w:line="560" w:lineRule="exact"/>
        <w:ind w:firstLineChars="300" w:firstLine="960"/>
      </w:pPr>
      <w:r>
        <w:rPr>
          <w:rFonts w:hint="eastAsia"/>
        </w:rPr>
        <w:t>表</w:t>
      </w:r>
      <w:r>
        <w:rPr>
          <w:rFonts w:hint="eastAsia"/>
        </w:rPr>
        <w:t>6.</w:t>
      </w:r>
      <w:r>
        <w:rPr>
          <w:rFonts w:hint="eastAsia"/>
        </w:rPr>
        <w:t>部门预算项目支出绩效目标表</w:t>
      </w:r>
    </w:p>
    <w:p w:rsidR="00812975" w:rsidRDefault="007673E5">
      <w:pPr>
        <w:spacing w:line="560" w:lineRule="exact"/>
      </w:pPr>
      <w:r>
        <w:rPr>
          <w:rFonts w:hint="eastAsia"/>
        </w:rPr>
        <w:t xml:space="preserve">　　　表</w:t>
      </w:r>
      <w:r>
        <w:rPr>
          <w:rFonts w:hint="eastAsia"/>
        </w:rPr>
        <w:t>7.</w:t>
      </w:r>
      <w:r>
        <w:rPr>
          <w:rFonts w:hint="eastAsia"/>
        </w:rPr>
        <w:t>部门整体支出绩效目标表</w:t>
      </w:r>
    </w:p>
    <w:p w:rsidR="00812975" w:rsidRDefault="007673E5">
      <w:r>
        <w:pict>
          <v:rect id="_x0000_s1026" style="position:absolute;left:0;text-align:left;margin-left:0;margin-top:0;width:50pt;height:50pt;z-index:1;visibility:hidden;mso-width-relative:page;mso-height-relative:page">
            <o:lock v:ext="edit" aspectratio="t" selection="t"/>
          </v:rect>
        </w:pict>
      </w:r>
    </w:p>
    <w:sectPr w:rsidR="00812975">
      <w:footerReference w:type="default" r:id="rId11"/>
      <w:pgSz w:w="11906" w:h="16838"/>
      <w:pgMar w:top="2098" w:right="1474" w:bottom="1984" w:left="1587" w:header="851" w:footer="992" w:gutter="0"/>
      <w:pgNumType w:fmt="numberInDash" w:start="1"/>
      <w:cols w:space="720"/>
      <w:docGrid w:type="lines"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73E5" w:rsidRDefault="007673E5">
      <w:r>
        <w:separator/>
      </w:r>
    </w:p>
  </w:endnote>
  <w:endnote w:type="continuationSeparator" w:id="0">
    <w:p w:rsidR="007673E5" w:rsidRDefault="007673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方正小标宋_GBK">
    <w:altName w:val="微软雅黑"/>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2975" w:rsidRDefault="007673E5">
    <w:pPr>
      <w:pStyle w:val="a5"/>
      <w:framePr w:wrap="around" w:vAnchor="text" w:hAnchor="margin" w:xAlign="center" w:y="1"/>
      <w:tabs>
        <w:tab w:val="clear" w:pos="4153"/>
        <w:tab w:val="clear" w:pos="8306"/>
      </w:tabs>
    </w:pPr>
    <w:r>
      <w:fldChar w:fldCharType="begin"/>
    </w:r>
    <w:r>
      <w:rPr>
        <w:rStyle w:val="a7"/>
      </w:rPr>
      <w:instrText xml:space="preserve">PAGE  </w:instrText>
    </w:r>
    <w:r>
      <w:fldChar w:fldCharType="end"/>
    </w:r>
  </w:p>
  <w:p w:rsidR="00812975" w:rsidRDefault="00812975">
    <w:pPr>
      <w:pStyle w:val="a5"/>
      <w:tabs>
        <w:tab w:val="clear" w:pos="4153"/>
        <w:tab w:val="clear" w:pos="8306"/>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2975" w:rsidRDefault="00812975">
    <w:pPr>
      <w:pStyle w:val="a5"/>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2975" w:rsidRDefault="007673E5">
    <w:pPr>
      <w:pStyle w:val="a5"/>
      <w:tabs>
        <w:tab w:val="clear" w:pos="4153"/>
        <w:tab w:val="clear" w:pos="8306"/>
      </w:tabs>
    </w:pPr>
    <w:r>
      <w:pict>
        <v:shapetype id="_x0000_t202" coordsize="21600,21600" o:spt="202" path="m,l,21600r21600,l21600,xe">
          <v:stroke joinstyle="miter"/>
          <v:path gradientshapeok="t" o:connecttype="rect"/>
        </v:shapetype>
        <v:shape id="_x0000_s2050" type="#_x0000_t202" style="position:absolute;margin-left:92.8pt;margin-top:0;width:2in;height:2in;z-index:1;mso-wrap-style:none;mso-position-horizontal:right;mso-position-horizontal-relative:margin;mso-width-relative:page;mso-height-relative:page" filled="f" stroked="f">
          <v:textbox style="mso-fit-shape-to-text:t" inset="0,0,0,0">
            <w:txbxContent>
              <w:p w:rsidR="00812975" w:rsidRPr="007673E5" w:rsidRDefault="007673E5">
                <w:pPr>
                  <w:pStyle w:val="a5"/>
                  <w:rPr>
                    <w:rFonts w:ascii="宋体" w:eastAsia="宋体" w:hAnsi="宋体" w:cs="宋体"/>
                    <w:sz w:val="24"/>
                    <w:szCs w:val="24"/>
                  </w:rPr>
                </w:pPr>
                <w:r w:rsidRPr="007673E5">
                  <w:rPr>
                    <w:rFonts w:ascii="宋体" w:eastAsia="宋体" w:hAnsi="宋体" w:cs="宋体" w:hint="eastAsia"/>
                    <w:sz w:val="24"/>
                    <w:szCs w:val="24"/>
                  </w:rPr>
                  <w:fldChar w:fldCharType="begin"/>
                </w:r>
                <w:r w:rsidRPr="007673E5">
                  <w:rPr>
                    <w:rFonts w:ascii="宋体" w:eastAsia="宋体" w:hAnsi="宋体" w:cs="宋体" w:hint="eastAsia"/>
                    <w:sz w:val="24"/>
                    <w:szCs w:val="24"/>
                  </w:rPr>
                  <w:instrText xml:space="preserve"> PAGE  \* MERGEFORMAT </w:instrText>
                </w:r>
                <w:r w:rsidRPr="007673E5">
                  <w:rPr>
                    <w:rFonts w:ascii="宋体" w:eastAsia="宋体" w:hAnsi="宋体" w:cs="宋体" w:hint="eastAsia"/>
                    <w:sz w:val="24"/>
                    <w:szCs w:val="24"/>
                  </w:rPr>
                  <w:fldChar w:fldCharType="separate"/>
                </w:r>
                <w:r w:rsidR="007A5F29" w:rsidRPr="007673E5">
                  <w:rPr>
                    <w:rFonts w:ascii="宋体" w:eastAsia="宋体" w:hAnsi="宋体" w:cs="宋体"/>
                    <w:noProof/>
                    <w:sz w:val="24"/>
                    <w:szCs w:val="24"/>
                  </w:rPr>
                  <w:t>- 11 -</w:t>
                </w:r>
                <w:r w:rsidRPr="007673E5">
                  <w:rPr>
                    <w:rFonts w:ascii="宋体" w:eastAsia="宋体" w:hAnsi="宋体" w:cs="宋体" w:hint="eastAsia"/>
                    <w:sz w:val="24"/>
                    <w:szCs w:val="24"/>
                  </w:rP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73E5" w:rsidRDefault="007673E5">
      <w:r>
        <w:separator/>
      </w:r>
    </w:p>
  </w:footnote>
  <w:footnote w:type="continuationSeparator" w:id="0">
    <w:p w:rsidR="007673E5" w:rsidRDefault="007673E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3E80A3A"/>
    <w:multiLevelType w:val="singleLevel"/>
    <w:tmpl w:val="93E80A3A"/>
    <w:lvl w:ilvl="0">
      <w:start w:val="1"/>
      <w:numFmt w:val="chineseCounting"/>
      <w:suff w:val="nothing"/>
      <w:lvlText w:val="（%1）"/>
      <w:lvlJc w:val="left"/>
      <w:rPr>
        <w:rFonts w:hint="eastAsia"/>
      </w:rPr>
    </w:lvl>
  </w:abstractNum>
  <w:abstractNum w:abstractNumId="1">
    <w:nsid w:val="B1946852"/>
    <w:multiLevelType w:val="singleLevel"/>
    <w:tmpl w:val="B1946852"/>
    <w:lvl w:ilvl="0">
      <w:start w:val="8"/>
      <w:numFmt w:val="chineseCounting"/>
      <w:suff w:val="nothing"/>
      <w:lvlText w:val="%1、"/>
      <w:lvlJc w:val="left"/>
      <w:rPr>
        <w:rFonts w:hint="eastAsia"/>
      </w:rPr>
    </w:lvl>
  </w:abstractNum>
  <w:abstractNum w:abstractNumId="2">
    <w:nsid w:val="03882C1E"/>
    <w:multiLevelType w:val="singleLevel"/>
    <w:tmpl w:val="03882C1E"/>
    <w:lvl w:ilvl="0">
      <w:start w:val="5"/>
      <w:numFmt w:val="chineseCounting"/>
      <w:suff w:val="nothing"/>
      <w:lvlText w:val="%1、"/>
      <w:lvlJc w:val="left"/>
      <w:rPr>
        <w:rFonts w:hint="eastAsia"/>
      </w:rPr>
    </w:lvl>
  </w:abstractNum>
  <w:abstractNum w:abstractNumId="3">
    <w:nsid w:val="42BEBBD7"/>
    <w:multiLevelType w:val="singleLevel"/>
    <w:tmpl w:val="42BEBBD7"/>
    <w:lvl w:ilvl="0">
      <w:start w:val="1"/>
      <w:numFmt w:val="chineseCounting"/>
      <w:suff w:val="nothing"/>
      <w:lvlText w:val="（%1）"/>
      <w:lvlJc w:val="left"/>
      <w:rPr>
        <w:rFonts w:hint="eastAsia"/>
      </w:rPr>
    </w:lvl>
  </w:abstractNum>
  <w:abstractNum w:abstractNumId="4">
    <w:nsid w:val="4B7CA061"/>
    <w:multiLevelType w:val="singleLevel"/>
    <w:tmpl w:val="4B7CA061"/>
    <w:lvl w:ilvl="0">
      <w:start w:val="1"/>
      <w:numFmt w:val="chineseCounting"/>
      <w:suff w:val="nothing"/>
      <w:lvlText w:val="（%1）"/>
      <w:lvlJc w:val="left"/>
      <w:rPr>
        <w:rFonts w:hint="eastAsia"/>
      </w:r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bordersDoNotSurroundFooter/>
  <w:proofState w:spelling="clean" w:grammar="clean"/>
  <w:doNotTrackMoves/>
  <w:defaultTabStop w:val="420"/>
  <w:characterSpacingControl w:val="doNotCompress"/>
  <w:hdrShapeDefaults>
    <o:shapedefaults v:ext="edit" spidmax="2051" fillcolor="white">
      <v:fill color="white"/>
    </o:shapedefaults>
    <o:shapelayout v:ext="edit">
      <o:idmap v:ext="edit" data="2"/>
    </o:shapelayout>
  </w:hdrShapeDefaults>
  <w:footnotePr>
    <w:footnote w:id="-1"/>
    <w:footnote w:id="0"/>
  </w:footnotePr>
  <w:endnotePr>
    <w:endnote w:id="-1"/>
    <w:endnote w:id="0"/>
  </w:endnotePr>
  <w:compat>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73A76"/>
    <w:rsid w:val="00531B61"/>
    <w:rsid w:val="005B0AE1"/>
    <w:rsid w:val="007673E5"/>
    <w:rsid w:val="007A5F29"/>
    <w:rsid w:val="00812975"/>
    <w:rsid w:val="00E47E38"/>
    <w:rsid w:val="00E73A76"/>
    <w:rsid w:val="01AB70BA"/>
    <w:rsid w:val="03510FD9"/>
    <w:rsid w:val="04A33BF2"/>
    <w:rsid w:val="072547B6"/>
    <w:rsid w:val="0E817A80"/>
    <w:rsid w:val="114C0B72"/>
    <w:rsid w:val="11F258E2"/>
    <w:rsid w:val="120B4FFB"/>
    <w:rsid w:val="13197EE5"/>
    <w:rsid w:val="14CD55F9"/>
    <w:rsid w:val="1DA1729D"/>
    <w:rsid w:val="22C04DE2"/>
    <w:rsid w:val="296A558A"/>
    <w:rsid w:val="2F7E06D5"/>
    <w:rsid w:val="34CC48D8"/>
    <w:rsid w:val="379C542C"/>
    <w:rsid w:val="381E479F"/>
    <w:rsid w:val="3905676F"/>
    <w:rsid w:val="3A8C15A0"/>
    <w:rsid w:val="3CA10362"/>
    <w:rsid w:val="3FEB4E37"/>
    <w:rsid w:val="429813D7"/>
    <w:rsid w:val="4A981F13"/>
    <w:rsid w:val="4DAE219B"/>
    <w:rsid w:val="56FE4914"/>
    <w:rsid w:val="5E5227CD"/>
    <w:rsid w:val="63836E74"/>
    <w:rsid w:val="6B32653A"/>
    <w:rsid w:val="71866643"/>
    <w:rsid w:val="730140C3"/>
    <w:rsid w:val="73B543F1"/>
    <w:rsid w:val="73C606BC"/>
    <w:rsid w:val="78925897"/>
    <w:rsid w:val="7C893DE0"/>
    <w:rsid w:val="7DCC3E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1"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lsdException w:name="Title" w:semiHidden="0" w:uiPriority="10" w:unhideWhenUsed="0" w:qFormat="1"/>
    <w:lsdException w:name="Default Paragraph Font" w:semiHidden="0" w:uiPriority="1" w:qFormat="1"/>
    <w:lsdException w:name="Body Tex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semiHidden="0" w:uiPriority="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widowControl w:val="0"/>
      <w:jc w:val="both"/>
    </w:pPr>
    <w:rPr>
      <w:rFonts w:eastAsia="仿宋_GB2312"/>
      <w:kern w:val="2"/>
      <w:sz w:val="32"/>
      <w:szCs w:val="32"/>
    </w:rPr>
  </w:style>
  <w:style w:type="paragraph" w:styleId="1">
    <w:name w:val="heading 1"/>
    <w:basedOn w:val="a"/>
    <w:next w:val="a"/>
    <w:pPr>
      <w:keepNext/>
      <w:keepLines/>
      <w:spacing w:before="340" w:after="330"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before="93"/>
    </w:pPr>
    <w:rPr>
      <w:rFonts w:ascii="仿宋_GB2312"/>
      <w:sz w:val="30"/>
    </w:rPr>
  </w:style>
  <w:style w:type="paragraph" w:styleId="a4">
    <w:name w:val="Balloon Text"/>
    <w:basedOn w:val="a"/>
    <w:qFormat/>
    <w:rPr>
      <w:sz w:val="18"/>
      <w:szCs w:val="18"/>
    </w:rPr>
  </w:style>
  <w:style w:type="paragraph" w:styleId="a5">
    <w:name w:val="footer"/>
    <w:basedOn w:val="a"/>
    <w:pPr>
      <w:tabs>
        <w:tab w:val="center" w:pos="4153"/>
        <w:tab w:val="right" w:pos="8306"/>
      </w:tabs>
      <w:snapToGrid w:val="0"/>
      <w:jc w:val="left"/>
    </w:pPr>
    <w:rPr>
      <w:sz w:val="18"/>
      <w:szCs w:val="18"/>
    </w:rPr>
  </w:style>
  <w:style w:type="paragraph" w:styleId="a6">
    <w:name w:val="header"/>
    <w:basedOn w:val="a"/>
    <w:pPr>
      <w:pBdr>
        <w:bottom w:val="single" w:sz="6" w:space="1" w:color="000000"/>
      </w:pBdr>
      <w:tabs>
        <w:tab w:val="center" w:pos="4153"/>
        <w:tab w:val="right" w:pos="8306"/>
      </w:tabs>
      <w:snapToGrid w:val="0"/>
      <w:jc w:val="center"/>
    </w:pPr>
    <w:rPr>
      <w:sz w:val="18"/>
      <w:szCs w:val="18"/>
    </w:rPr>
  </w:style>
  <w:style w:type="character" w:styleId="a7">
    <w:name w:val="page number"/>
    <w:basedOn w:val="a0"/>
  </w:style>
  <w:style w:type="paragraph" w:customStyle="1" w:styleId="CharCharCharCharCharCharCharCharCharCharCharChar">
    <w:name w:val="Char Char Char Char Char Char Char Char Char Char Char Char"/>
    <w:basedOn w:val="a"/>
    <w:qFormat/>
    <w:rPr>
      <w:szCs w:val="21"/>
    </w:rPr>
  </w:style>
  <w:style w:type="paragraph" w:customStyle="1" w:styleId="CharChar1CharCharCharCharCharCharCharChar">
    <w:name w:val="Char Char1 Char Char Char Char Char Char Char Char"/>
    <w:basedOn w:val="a"/>
    <w:qFormat/>
    <w:pPr>
      <w:spacing w:line="240" w:lineRule="atLeast"/>
      <w:ind w:left="420" w:firstLine="420"/>
      <w:jc w:val="left"/>
    </w:pPr>
    <w:rPr>
      <w:rFonts w:eastAsia="宋体"/>
      <w:kern w:val="0"/>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0" textRotate="1"/>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14</Pages>
  <Words>928</Words>
  <Characters>5291</Characters>
  <Application>Microsoft Office Word</Application>
  <DocSecurity>0</DocSecurity>
  <Lines>44</Lines>
  <Paragraphs>12</Paragraphs>
  <ScaleCrop>false</ScaleCrop>
  <Company>Microsoft</Company>
  <LinksUpToDate>false</LinksUpToDate>
  <CharactersWithSpaces>6207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曾庆红</dc:creator>
  <cp:lastModifiedBy>安燕</cp:lastModifiedBy>
  <cp:revision>3</cp:revision>
  <cp:lastPrinted>2024-04-02T09:43:00Z</cp:lastPrinted>
  <dcterms:created xsi:type="dcterms:W3CDTF">2024-03-27T08:00:00Z</dcterms:created>
  <dcterms:modified xsi:type="dcterms:W3CDTF">2024-04-03T03:55:00Z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