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hd w:val="clear" w:color="auto" w:fill="FFFFFF"/>
        <w:spacing w:line="640" w:lineRule="exact"/>
        <w:jc w:val="both"/>
        <w:rPr>
          <w:rFonts w:eastAsia="楷体_GB2312"/>
          <w:color w:val="333333"/>
          <w:kern w:val="0"/>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中国共产党盐边县委员会组织部</w:t>
      </w:r>
    </w:p>
    <w:p>
      <w:pPr>
        <w:widowControl/>
        <w:shd w:val="clear" w:color="auto" w:fill="FFFFFF"/>
        <w:spacing w:line="64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2024年部门预算编制说明</w:t>
      </w: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p>
    <w:p>
      <w:pPr>
        <w:widowControl/>
        <w:shd w:val="clear" w:color="auto" w:fill="FFFFFF"/>
        <w:spacing w:line="640" w:lineRule="exact"/>
        <w:jc w:val="center"/>
        <w:rPr>
          <w:rFonts w:hint="eastAsia" w:ascii="黑体" w:hAnsi="黑体" w:eastAsia="黑体" w:cs="黑体"/>
        </w:rPr>
      </w:pPr>
    </w:p>
    <w:p>
      <w:pPr>
        <w:widowControl/>
        <w:shd w:val="clear" w:color="auto" w:fill="FFFFFF"/>
        <w:spacing w:line="640" w:lineRule="exact"/>
        <w:jc w:val="center"/>
        <w:rPr>
          <w:rFonts w:hint="eastAsia" w:ascii="方正小标宋_GBK" w:hAnsi="方正小标宋_GBK" w:eastAsia="方正小标宋_GBK" w:cs="方正小标宋_GBK"/>
          <w:sz w:val="44"/>
          <w:szCs w:val="44"/>
        </w:rPr>
      </w:pPr>
      <w:r>
        <w:rPr>
          <w:rFonts w:hint="eastAsia" w:ascii="黑体" w:hAnsi="黑体" w:eastAsia="黑体" w:cs="黑体"/>
        </w:rPr>
        <w:t>目录</w:t>
      </w:r>
    </w:p>
    <w:p>
      <w:pPr>
        <w:widowControl/>
        <w:shd w:val="clear" w:color="auto" w:fill="FFFFFF"/>
        <w:spacing w:line="560" w:lineRule="exact"/>
        <w:ind w:firstLine="640" w:firstLineChars="200"/>
        <w:rPr>
          <w:rFonts w:eastAsia="黑体"/>
          <w:color w:val="333333"/>
          <w:kern w:val="0"/>
          <w:sz w:val="22"/>
        </w:rPr>
      </w:pPr>
      <w:r>
        <w:rPr>
          <w:rFonts w:eastAsia="黑体"/>
          <w:color w:val="333333"/>
          <w:kern w:val="0"/>
        </w:rPr>
        <w:t>一、基本职能及主要工作</w:t>
      </w:r>
      <w:r>
        <w:t>…………………………………………………</w:t>
      </w:r>
      <w:r>
        <w:rPr>
          <w:rFonts w:hint="eastAsia"/>
        </w:rPr>
        <w:t>（</w:t>
      </w:r>
      <w:r>
        <w:rPr>
          <w:rFonts w:hint="eastAsia"/>
          <w:lang w:val="en-US" w:eastAsia="zh-CN"/>
        </w:rPr>
        <w:t>4</w:t>
      </w:r>
      <w:r>
        <w:rPr>
          <w:rFonts w:hint="eastAsia"/>
        </w:rPr>
        <w:t>）</w:t>
      </w:r>
    </w:p>
    <w:p>
      <w:pPr>
        <w:widowControl/>
        <w:shd w:val="clear" w:color="auto" w:fill="FFFFFF"/>
        <w:spacing w:line="560" w:lineRule="exact"/>
        <w:ind w:firstLine="640" w:firstLineChars="200"/>
        <w:rPr>
          <w:rFonts w:eastAsia="楷体_GB2312"/>
          <w:kern w:val="0"/>
        </w:rPr>
      </w:pPr>
      <w:r>
        <w:rPr>
          <w:rFonts w:eastAsia="楷体_GB2312"/>
          <w:color w:val="333333"/>
          <w:kern w:val="0"/>
        </w:rPr>
        <w:t>（一）</w:t>
      </w:r>
      <w:r>
        <w:rPr>
          <w:rFonts w:hint="eastAsia" w:eastAsia="楷体_GB2312"/>
          <w:kern w:val="0"/>
          <w:lang w:val="en-US" w:eastAsia="zh-CN"/>
        </w:rPr>
        <w:t>中共盐边县委组织部</w:t>
      </w:r>
      <w:r>
        <w:rPr>
          <w:rFonts w:eastAsia="楷体_GB2312"/>
          <w:kern w:val="0"/>
        </w:rPr>
        <w:t>职能简介。…</w:t>
      </w:r>
      <w:r>
        <w:t>…………………………</w:t>
      </w:r>
      <w:r>
        <w:rPr>
          <w:rFonts w:hint="eastAsia"/>
        </w:rPr>
        <w:t>（</w:t>
      </w:r>
      <w:r>
        <w:rPr>
          <w:rFonts w:hint="eastAsia"/>
          <w:lang w:val="en-US" w:eastAsia="zh-CN"/>
        </w:rPr>
        <w:t>4</w:t>
      </w:r>
      <w:r>
        <w:rPr>
          <w:rFonts w:hint="eastAsia"/>
        </w:rPr>
        <w:t>）</w:t>
      </w:r>
    </w:p>
    <w:p>
      <w:pPr>
        <w:widowControl/>
        <w:shd w:val="clear" w:color="auto" w:fill="FFFFFF"/>
        <w:spacing w:line="560" w:lineRule="exact"/>
        <w:ind w:firstLine="640" w:firstLineChars="200"/>
        <w:rPr>
          <w:rFonts w:eastAsia="黑体"/>
          <w:color w:val="333333"/>
          <w:kern w:val="0"/>
        </w:rPr>
      </w:pPr>
      <w:r>
        <w:rPr>
          <w:rFonts w:eastAsia="楷体_GB2312"/>
          <w:kern w:val="0"/>
        </w:rPr>
        <w:t>（二）</w:t>
      </w:r>
      <w:r>
        <w:rPr>
          <w:rFonts w:hint="eastAsia" w:eastAsia="楷体_GB2312"/>
          <w:kern w:val="0"/>
          <w:lang w:val="en-US" w:eastAsia="zh-CN"/>
        </w:rPr>
        <w:t>中共盐边县委组织部</w:t>
      </w:r>
      <w:r>
        <w:rPr>
          <w:rFonts w:eastAsia="楷体_GB2312"/>
          <w:kern w:val="0"/>
        </w:rPr>
        <w:t>2</w:t>
      </w:r>
      <w:r>
        <w:rPr>
          <w:rFonts w:eastAsia="楷体_GB2312"/>
          <w:color w:val="333333"/>
          <w:kern w:val="0"/>
        </w:rPr>
        <w:t>02</w:t>
      </w:r>
      <w:r>
        <w:rPr>
          <w:rFonts w:hint="eastAsia" w:eastAsia="楷体_GB2312"/>
          <w:color w:val="333333"/>
          <w:kern w:val="0"/>
        </w:rPr>
        <w:t>4</w:t>
      </w:r>
      <w:r>
        <w:rPr>
          <w:rFonts w:eastAsia="楷体_GB2312"/>
          <w:color w:val="333333"/>
          <w:kern w:val="0"/>
        </w:rPr>
        <w:t>年重点工作。</w:t>
      </w:r>
      <w:r>
        <w:t>………………</w:t>
      </w:r>
      <w:r>
        <w:rPr>
          <w:rFonts w:hint="eastAsia"/>
        </w:rPr>
        <w:t>（</w:t>
      </w:r>
      <w:r>
        <w:rPr>
          <w:rFonts w:hint="eastAsia"/>
          <w:lang w:val="en-US" w:eastAsia="zh-CN"/>
        </w:rPr>
        <w:t>6</w:t>
      </w:r>
      <w:r>
        <w:rPr>
          <w:rFonts w:hint="eastAsia"/>
        </w:rPr>
        <w:t>）</w:t>
      </w:r>
    </w:p>
    <w:p>
      <w:pPr>
        <w:widowControl/>
        <w:shd w:val="clear" w:color="auto" w:fill="FFFFFF"/>
        <w:spacing w:line="560" w:lineRule="exact"/>
        <w:ind w:firstLine="640" w:firstLineChars="200"/>
        <w:rPr>
          <w:rFonts w:eastAsia="微软雅黑"/>
          <w:color w:val="333333"/>
          <w:kern w:val="0"/>
          <w:sz w:val="22"/>
        </w:rPr>
      </w:pPr>
      <w:r>
        <w:rPr>
          <w:rFonts w:eastAsia="黑体"/>
          <w:color w:val="333333"/>
          <w:kern w:val="0"/>
        </w:rPr>
        <w:t>二、</w:t>
      </w:r>
      <w:r>
        <w:rPr>
          <w:rFonts w:hint="eastAsia" w:eastAsia="黑体"/>
          <w:color w:val="333333"/>
          <w:kern w:val="0"/>
        </w:rPr>
        <w:t>机构设置</w:t>
      </w:r>
      <w:r>
        <w:rPr>
          <w:rFonts w:eastAsia="黑体"/>
          <w:color w:val="333333"/>
          <w:kern w:val="0"/>
        </w:rPr>
        <w:t>情况</w:t>
      </w:r>
      <w:r>
        <w:t>………………………………………………………………</w:t>
      </w:r>
      <w:r>
        <w:rPr>
          <w:rFonts w:hint="eastAsia"/>
        </w:rPr>
        <w:t>（</w:t>
      </w:r>
      <w:r>
        <w:rPr>
          <w:rFonts w:hint="eastAsia"/>
          <w:lang w:val="en-US" w:eastAsia="zh-CN"/>
        </w:rPr>
        <w:t>6</w:t>
      </w:r>
      <w:r>
        <w:rPr>
          <w:rFonts w:hint="eastAsia"/>
        </w:rPr>
        <w:t>）</w:t>
      </w:r>
    </w:p>
    <w:p>
      <w:pPr>
        <w:widowControl/>
        <w:shd w:val="clear" w:color="auto" w:fill="FFFFFF"/>
        <w:spacing w:line="560" w:lineRule="exact"/>
        <w:ind w:firstLine="640" w:firstLineChars="200"/>
        <w:rPr>
          <w:rFonts w:eastAsia="黑体"/>
          <w:color w:val="333333"/>
          <w:kern w:val="0"/>
        </w:rPr>
      </w:pPr>
      <w:r>
        <w:rPr>
          <w:rFonts w:eastAsia="黑体"/>
          <w:color w:val="333333"/>
          <w:kern w:val="0"/>
        </w:rPr>
        <w:t xml:space="preserve">三、收支预算情况说明 </w:t>
      </w:r>
      <w:r>
        <w:t>……………………………………………………</w:t>
      </w:r>
      <w:r>
        <w:rPr>
          <w:rFonts w:hint="eastAsia"/>
        </w:rPr>
        <w:t>（</w:t>
      </w:r>
      <w:r>
        <w:rPr>
          <w:rFonts w:hint="eastAsia"/>
          <w:lang w:val="en-US" w:eastAsia="zh-CN"/>
        </w:rPr>
        <w:t>7</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（一）收入预算情况</w:t>
      </w:r>
      <w:r>
        <w:rPr>
          <w:rFonts w:hint="eastAsia" w:eastAsia="楷体_GB2312"/>
          <w:color w:val="333333"/>
          <w:kern w:val="0"/>
        </w:rPr>
        <w:t>。</w:t>
      </w:r>
      <w:r>
        <w:t>……………………………………………………</w:t>
      </w:r>
      <w:r>
        <w:rPr>
          <w:rFonts w:hint="eastAsia"/>
        </w:rPr>
        <w:t>（</w:t>
      </w:r>
      <w:r>
        <w:rPr>
          <w:rFonts w:hint="eastAsia"/>
          <w:lang w:val="en-US" w:eastAsia="zh-CN"/>
        </w:rPr>
        <w:t>7</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（二）支出预算情况</w:t>
      </w:r>
      <w:r>
        <w:rPr>
          <w:rFonts w:hint="eastAsia"/>
        </w:rPr>
        <w:t>。</w:t>
      </w:r>
      <w:r>
        <w:t>……………………………………………………</w:t>
      </w:r>
      <w:r>
        <w:rPr>
          <w:rFonts w:hint="eastAsia"/>
        </w:rPr>
        <w:t>（</w:t>
      </w:r>
      <w:r>
        <w:rPr>
          <w:rFonts w:hint="eastAsia"/>
          <w:lang w:val="en-US" w:eastAsia="zh-CN"/>
        </w:rPr>
        <w:t>7</w:t>
      </w:r>
      <w:r>
        <w:rPr>
          <w:rFonts w:hint="eastAsia"/>
        </w:rPr>
        <w:t>）</w:t>
      </w:r>
    </w:p>
    <w:p>
      <w:pPr>
        <w:widowControl/>
        <w:shd w:val="clear" w:color="auto" w:fill="FFFFFF"/>
        <w:spacing w:line="560" w:lineRule="exact"/>
        <w:ind w:firstLine="752" w:firstLineChars="235"/>
        <w:rPr>
          <w:rFonts w:eastAsia="微软雅黑"/>
          <w:color w:val="333333"/>
          <w:kern w:val="0"/>
          <w:sz w:val="22"/>
        </w:rPr>
      </w:pPr>
      <w:r>
        <w:rPr>
          <w:rFonts w:eastAsia="黑体"/>
          <w:color w:val="333333"/>
          <w:kern w:val="0"/>
        </w:rPr>
        <w:t>四、财政拨款收支预算情况说明</w:t>
      </w:r>
      <w:r>
        <w:t>……………………………………</w:t>
      </w:r>
      <w:r>
        <w:rPr>
          <w:rFonts w:hint="eastAsia"/>
        </w:rPr>
        <w:t>（</w:t>
      </w:r>
      <w:r>
        <w:rPr>
          <w:rFonts w:hint="eastAsia"/>
          <w:lang w:val="en-US" w:eastAsia="zh-CN"/>
        </w:rPr>
        <w:t>7</w:t>
      </w:r>
      <w:r>
        <w:rPr>
          <w:rFonts w:hint="eastAsia"/>
        </w:rPr>
        <w:t>）</w:t>
      </w:r>
    </w:p>
    <w:p>
      <w:pPr>
        <w:widowControl/>
        <w:shd w:val="clear" w:color="auto" w:fill="FFFFFF"/>
        <w:spacing w:line="560" w:lineRule="exact"/>
        <w:ind w:firstLine="752" w:firstLineChars="235"/>
        <w:rPr>
          <w:rFonts w:eastAsia="黑体"/>
          <w:color w:val="000000"/>
          <w:kern w:val="0"/>
        </w:rPr>
      </w:pPr>
      <w:r>
        <w:rPr>
          <w:rFonts w:eastAsia="黑体"/>
          <w:color w:val="333333"/>
          <w:kern w:val="0"/>
        </w:rPr>
        <w:t>五、一般公共预算当年</w:t>
      </w:r>
      <w:r>
        <w:rPr>
          <w:rFonts w:hint="eastAsia" w:eastAsia="黑体"/>
          <w:color w:val="333333"/>
          <w:kern w:val="0"/>
        </w:rPr>
        <w:t>拨</w:t>
      </w:r>
      <w:r>
        <w:rPr>
          <w:rFonts w:eastAsia="黑体"/>
          <w:color w:val="333333"/>
          <w:kern w:val="0"/>
        </w:rPr>
        <w:t>款情况说明</w:t>
      </w:r>
      <w:r>
        <w:t>……………………………</w:t>
      </w:r>
      <w:r>
        <w:rPr>
          <w:rFonts w:hint="eastAsia"/>
        </w:rPr>
        <w:t>（</w:t>
      </w:r>
      <w:r>
        <w:rPr>
          <w:rFonts w:hint="eastAsia"/>
          <w:lang w:val="en-US" w:eastAsia="zh-CN"/>
        </w:rPr>
        <w:t>8</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（一）一般公共预算当年</w:t>
      </w:r>
      <w:r>
        <w:rPr>
          <w:rFonts w:hint="eastAsia" w:eastAsia="楷体_GB2312"/>
          <w:color w:val="333333"/>
          <w:kern w:val="0"/>
        </w:rPr>
        <w:t>拨</w:t>
      </w:r>
      <w:r>
        <w:rPr>
          <w:rFonts w:eastAsia="楷体_GB2312"/>
          <w:color w:val="333333"/>
          <w:kern w:val="0"/>
        </w:rPr>
        <w:t>款规模变化情况</w:t>
      </w:r>
      <w:r>
        <w:rPr>
          <w:rFonts w:hint="eastAsia" w:eastAsia="楷体_GB2312"/>
          <w:color w:val="333333"/>
          <w:kern w:val="0"/>
        </w:rPr>
        <w:t>。</w:t>
      </w:r>
      <w:r>
        <w:t>…………………</w:t>
      </w:r>
      <w:r>
        <w:rPr>
          <w:rFonts w:hint="eastAsia"/>
        </w:rPr>
        <w:t>（</w:t>
      </w:r>
      <w:r>
        <w:rPr>
          <w:rFonts w:hint="eastAsia"/>
          <w:lang w:val="en-US" w:eastAsia="zh-CN"/>
        </w:rPr>
        <w:t>8</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（二）一般公共预算当年</w:t>
      </w:r>
      <w:r>
        <w:rPr>
          <w:rFonts w:hint="eastAsia" w:eastAsia="楷体_GB2312"/>
          <w:color w:val="333333"/>
          <w:kern w:val="0"/>
        </w:rPr>
        <w:t>拨</w:t>
      </w:r>
      <w:r>
        <w:rPr>
          <w:rFonts w:eastAsia="楷体_GB2312"/>
          <w:color w:val="333333"/>
          <w:kern w:val="0"/>
        </w:rPr>
        <w:t>款结构情况</w:t>
      </w:r>
      <w:r>
        <w:rPr>
          <w:rFonts w:hint="eastAsia" w:eastAsia="楷体_GB2312"/>
          <w:color w:val="333333"/>
          <w:kern w:val="0"/>
        </w:rPr>
        <w:t>。</w:t>
      </w:r>
      <w:r>
        <w:t>…………………………</w:t>
      </w:r>
      <w:r>
        <w:rPr>
          <w:rFonts w:hint="eastAsia"/>
        </w:rPr>
        <w:t>（</w:t>
      </w:r>
      <w:r>
        <w:rPr>
          <w:rFonts w:hint="eastAsia"/>
          <w:lang w:val="en-US" w:eastAsia="zh-CN"/>
        </w:rPr>
        <w:t>8</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（三）一般公共预算当年</w:t>
      </w:r>
      <w:r>
        <w:rPr>
          <w:rFonts w:hint="eastAsia" w:eastAsia="楷体_GB2312"/>
          <w:color w:val="333333"/>
          <w:kern w:val="0"/>
        </w:rPr>
        <w:t>拨</w:t>
      </w:r>
      <w:r>
        <w:rPr>
          <w:rFonts w:eastAsia="楷体_GB2312"/>
          <w:color w:val="333333"/>
          <w:kern w:val="0"/>
        </w:rPr>
        <w:t>款具体使用情况</w:t>
      </w:r>
      <w:r>
        <w:rPr>
          <w:rFonts w:hint="eastAsia" w:eastAsia="楷体_GB2312"/>
          <w:color w:val="333333"/>
          <w:kern w:val="0"/>
        </w:rPr>
        <w:t>。</w:t>
      </w:r>
      <w:r>
        <w:t>…………………</w:t>
      </w:r>
      <w:r>
        <w:rPr>
          <w:rFonts w:hint="eastAsia"/>
        </w:rPr>
        <w:t>（</w:t>
      </w:r>
      <w:r>
        <w:rPr>
          <w:rFonts w:hint="eastAsia"/>
          <w:lang w:val="en-US" w:eastAsia="zh-CN"/>
        </w:rPr>
        <w:t>8</w:t>
      </w:r>
      <w:r>
        <w:rPr>
          <w:rFonts w:hint="eastAsia"/>
        </w:rPr>
        <w:t>）</w:t>
      </w:r>
    </w:p>
    <w:p>
      <w:pPr>
        <w:widowControl/>
        <w:shd w:val="clear" w:color="auto" w:fill="FFFFFF"/>
        <w:spacing w:line="560" w:lineRule="exact"/>
        <w:ind w:left="640" w:leftChars="200"/>
        <w:rPr>
          <w:rFonts w:eastAsia="黑体"/>
          <w:color w:val="333333"/>
          <w:kern w:val="0"/>
        </w:rPr>
      </w:pPr>
      <w:r>
        <w:rPr>
          <w:rFonts w:eastAsia="黑体"/>
          <w:color w:val="333333"/>
          <w:kern w:val="0"/>
        </w:rPr>
        <w:t>六、一般公共预算基本支出情况说明</w:t>
      </w:r>
      <w:r>
        <w:t>………………</w:t>
      </w:r>
      <w:r>
        <w:rPr>
          <w:rFonts w:hint="eastAsia"/>
          <w:lang w:val="en-US" w:eastAsia="zh-CN"/>
        </w:rPr>
        <w:t xml:space="preserve"> </w:t>
      </w:r>
      <w:r>
        <w:t>…………</w:t>
      </w:r>
      <w:r>
        <w:rPr>
          <w:rFonts w:hint="eastAsia"/>
        </w:rPr>
        <w:t>（</w:t>
      </w:r>
      <w:r>
        <w:rPr>
          <w:rFonts w:hint="eastAsia"/>
          <w:lang w:val="en-US" w:eastAsia="zh-CN"/>
        </w:rPr>
        <w:t>10</w:t>
      </w:r>
      <w:r>
        <w:rPr>
          <w:rFonts w:hint="eastAsia"/>
        </w:rPr>
        <w:t>）</w:t>
      </w:r>
      <w:r>
        <w:rPr>
          <w:rFonts w:eastAsia="黑体"/>
          <w:color w:val="333333"/>
          <w:kern w:val="0"/>
        </w:rPr>
        <w:t>七、“三公”经费财政拨款预算安排情况说明</w:t>
      </w:r>
      <w:r>
        <w:t>…………………</w:t>
      </w:r>
      <w:r>
        <w:rPr>
          <w:rFonts w:hint="eastAsia"/>
        </w:rPr>
        <w:t>（</w:t>
      </w:r>
      <w:r>
        <w:rPr>
          <w:rFonts w:hint="eastAsia"/>
          <w:lang w:val="en-US" w:eastAsia="zh-CN"/>
        </w:rPr>
        <w:t>11</w:t>
      </w:r>
      <w:r>
        <w:rPr>
          <w:rFonts w:hint="eastAsia"/>
        </w:rPr>
        <w:t>）</w:t>
      </w:r>
    </w:p>
    <w:p>
      <w:pPr>
        <w:widowControl/>
        <w:shd w:val="clear" w:color="auto" w:fill="FFFFFF"/>
        <w:spacing w:line="560" w:lineRule="exact"/>
        <w:ind w:firstLine="640" w:firstLineChars="200"/>
        <w:rPr>
          <w:rFonts w:eastAsia="微软雅黑"/>
          <w:color w:val="333333"/>
          <w:kern w:val="0"/>
          <w:sz w:val="22"/>
        </w:rPr>
      </w:pPr>
      <w:r>
        <w:rPr>
          <w:rFonts w:eastAsia="楷体_GB2312"/>
          <w:color w:val="333333"/>
          <w:kern w:val="0"/>
        </w:rPr>
        <w:t>（一）因公出国（境）经费</w:t>
      </w:r>
      <w:r>
        <w:rPr>
          <w:rFonts w:hint="eastAsia"/>
        </w:rPr>
        <w:t>。</w:t>
      </w:r>
      <w:r>
        <w:t>……………………………………………</w:t>
      </w:r>
      <w:r>
        <w:rPr>
          <w:rFonts w:hint="eastAsia"/>
        </w:rPr>
        <w:t>（</w:t>
      </w:r>
      <w:r>
        <w:rPr>
          <w:rFonts w:hint="eastAsia"/>
          <w:lang w:val="en-US" w:eastAsia="zh-CN"/>
        </w:rPr>
        <w:t>11</w:t>
      </w:r>
      <w:r>
        <w:rPr>
          <w:rFonts w:hint="eastAsia"/>
        </w:rPr>
        <w:t>）</w:t>
      </w:r>
    </w:p>
    <w:p>
      <w:pPr>
        <w:widowControl/>
        <w:shd w:val="clear" w:color="auto" w:fill="FFFFFF"/>
        <w:spacing w:line="560" w:lineRule="exact"/>
        <w:ind w:firstLine="640" w:firstLineChars="200"/>
        <w:rPr>
          <w:rFonts w:eastAsia="微软雅黑"/>
          <w:color w:val="333333"/>
          <w:kern w:val="0"/>
          <w:sz w:val="22"/>
        </w:rPr>
      </w:pPr>
      <w:r>
        <w:rPr>
          <w:rFonts w:eastAsia="楷体_GB2312"/>
          <w:color w:val="333333"/>
          <w:kern w:val="0"/>
        </w:rPr>
        <w:t>（二</w:t>
      </w:r>
      <w:r>
        <w:rPr>
          <w:rFonts w:hint="eastAsia" w:eastAsia="楷体_GB2312"/>
          <w:color w:val="333333"/>
          <w:kern w:val="0"/>
        </w:rPr>
        <w:t>）</w:t>
      </w:r>
      <w:r>
        <w:rPr>
          <w:rFonts w:eastAsia="楷体_GB2312"/>
          <w:color w:val="333333"/>
          <w:kern w:val="0"/>
        </w:rPr>
        <w:t>公务接待费</w:t>
      </w:r>
      <w:r>
        <w:rPr>
          <w:rFonts w:hint="eastAsia"/>
        </w:rPr>
        <w:t>。</w:t>
      </w:r>
      <w:r>
        <w:t>…………………………………………………………</w:t>
      </w:r>
      <w:r>
        <w:rPr>
          <w:rFonts w:hint="eastAsia"/>
        </w:rPr>
        <w:t>（</w:t>
      </w:r>
      <w:r>
        <w:rPr>
          <w:rFonts w:hint="eastAsia"/>
          <w:lang w:val="en-US" w:eastAsia="zh-CN"/>
        </w:rPr>
        <w:t>11</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（三）公务用车购置及运行维护费</w:t>
      </w:r>
      <w:r>
        <w:rPr>
          <w:rFonts w:hint="eastAsia"/>
        </w:rPr>
        <w:t>。</w:t>
      </w:r>
      <w:r>
        <w:t>………………………………</w:t>
      </w:r>
      <w:r>
        <w:rPr>
          <w:rFonts w:hint="eastAsia"/>
        </w:rPr>
        <w:t>（</w:t>
      </w:r>
      <w:r>
        <w:rPr>
          <w:rFonts w:hint="eastAsia"/>
          <w:lang w:val="en-US" w:eastAsia="zh-CN"/>
        </w:rPr>
        <w:t>11</w:t>
      </w:r>
      <w:r>
        <w:rPr>
          <w:rFonts w:hint="eastAsia"/>
        </w:rPr>
        <w:t>）</w:t>
      </w:r>
    </w:p>
    <w:p>
      <w:pPr>
        <w:widowControl/>
        <w:shd w:val="clear" w:color="auto" w:fill="FFFFFF"/>
        <w:spacing w:line="560" w:lineRule="exact"/>
        <w:ind w:firstLine="640" w:firstLineChars="200"/>
        <w:rPr>
          <w:rFonts w:eastAsia="楷体_GB2312"/>
          <w:b/>
          <w:bCs/>
          <w:color w:val="333333"/>
          <w:kern w:val="0"/>
        </w:rPr>
      </w:pPr>
      <w:r>
        <w:rPr>
          <w:rFonts w:eastAsia="黑体"/>
        </w:rPr>
        <w:t>八、政府性基金预算支出情况说明</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hint="eastAsia" w:eastAsia="黑体"/>
        </w:rPr>
      </w:pPr>
      <w:r>
        <w:rPr>
          <w:rFonts w:eastAsia="黑体"/>
        </w:rPr>
        <w:t>九、</w:t>
      </w:r>
      <w:r>
        <w:rPr>
          <w:rFonts w:hint="eastAsia" w:eastAsia="黑体"/>
        </w:rPr>
        <w:t>国有资本经营预算情况说明</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eastAsia="微软雅黑"/>
          <w:color w:val="333333"/>
          <w:kern w:val="0"/>
          <w:sz w:val="22"/>
        </w:rPr>
      </w:pPr>
      <w:r>
        <w:rPr>
          <w:rFonts w:hint="eastAsia" w:eastAsia="黑体"/>
        </w:rPr>
        <w:t>十、</w:t>
      </w:r>
      <w:r>
        <w:rPr>
          <w:rFonts w:eastAsia="黑体"/>
          <w:color w:val="000000"/>
          <w:kern w:val="0"/>
        </w:rPr>
        <w:t>其他重要事项的情况说明</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（一）</w:t>
      </w:r>
      <w:r>
        <w:rPr>
          <w:rFonts w:hint="eastAsia" w:eastAsia="楷体_GB2312"/>
          <w:color w:val="333333"/>
          <w:kern w:val="0"/>
        </w:rPr>
        <w:t>机关</w:t>
      </w:r>
      <w:r>
        <w:rPr>
          <w:rFonts w:eastAsia="楷体_GB2312"/>
          <w:color w:val="333333"/>
          <w:kern w:val="0"/>
        </w:rPr>
        <w:t>运行经费</w:t>
      </w:r>
      <w:r>
        <w:rPr>
          <w:rFonts w:hint="eastAsia"/>
        </w:rPr>
        <w:t>。</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eastAsia="楷体_GB2312"/>
          <w:color w:val="333333"/>
          <w:kern w:val="0"/>
        </w:rPr>
      </w:pPr>
      <w:r>
        <w:rPr>
          <w:rFonts w:hint="eastAsia" w:eastAsia="楷体_GB2312"/>
          <w:color w:val="333333"/>
          <w:kern w:val="0"/>
        </w:rPr>
        <w:t>（二）政府采购情况</w:t>
      </w:r>
      <w:r>
        <w:rPr>
          <w:rFonts w:hint="eastAsia"/>
        </w:rPr>
        <w:t>。</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eastAsia="楷体_GB2312"/>
          <w:color w:val="333333"/>
          <w:kern w:val="0"/>
        </w:rPr>
      </w:pPr>
      <w:r>
        <w:rPr>
          <w:rFonts w:eastAsia="楷体_GB2312"/>
          <w:color w:val="333333"/>
          <w:kern w:val="0"/>
        </w:rPr>
        <w:t>（</w:t>
      </w:r>
      <w:r>
        <w:rPr>
          <w:rFonts w:hint="eastAsia" w:eastAsia="楷体_GB2312"/>
          <w:color w:val="333333"/>
          <w:kern w:val="0"/>
        </w:rPr>
        <w:t>三</w:t>
      </w:r>
      <w:r>
        <w:rPr>
          <w:rFonts w:eastAsia="楷体_GB2312"/>
          <w:color w:val="333333"/>
          <w:kern w:val="0"/>
        </w:rPr>
        <w:t>）国有资产占</w:t>
      </w:r>
      <w:r>
        <w:rPr>
          <w:rFonts w:hint="eastAsia" w:eastAsia="楷体_GB2312"/>
          <w:color w:val="333333"/>
          <w:kern w:val="0"/>
        </w:rPr>
        <w:t>有使</w:t>
      </w:r>
      <w:r>
        <w:rPr>
          <w:rFonts w:eastAsia="楷体_GB2312"/>
          <w:color w:val="333333"/>
          <w:kern w:val="0"/>
        </w:rPr>
        <w:t>用情况</w:t>
      </w:r>
      <w:r>
        <w:rPr>
          <w:rFonts w:hint="eastAsia"/>
        </w:rPr>
        <w:t>。</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hint="eastAsia" w:eastAsia="楷体_GB2312"/>
          <w:color w:val="333333"/>
          <w:kern w:val="0"/>
        </w:rPr>
      </w:pPr>
      <w:r>
        <w:rPr>
          <w:rFonts w:eastAsia="楷体_GB2312"/>
          <w:color w:val="333333"/>
          <w:kern w:val="0"/>
        </w:rPr>
        <w:t>（</w:t>
      </w:r>
      <w:r>
        <w:rPr>
          <w:rFonts w:hint="eastAsia" w:eastAsia="楷体_GB2312"/>
          <w:color w:val="333333"/>
          <w:kern w:val="0"/>
        </w:rPr>
        <w:t>四</w:t>
      </w:r>
      <w:r>
        <w:rPr>
          <w:rFonts w:eastAsia="楷体_GB2312"/>
          <w:color w:val="333333"/>
          <w:kern w:val="0"/>
        </w:rPr>
        <w:t>）</w:t>
      </w:r>
      <w:r>
        <w:rPr>
          <w:rFonts w:hint="eastAsia" w:eastAsia="楷体_GB2312"/>
          <w:color w:val="333333"/>
          <w:kern w:val="0"/>
        </w:rPr>
        <w:t>预算</w:t>
      </w:r>
      <w:r>
        <w:rPr>
          <w:rFonts w:eastAsia="楷体_GB2312"/>
          <w:color w:val="333333"/>
          <w:kern w:val="0"/>
        </w:rPr>
        <w:t>绩效情况</w:t>
      </w:r>
      <w:r>
        <w:rPr>
          <w:rFonts w:hint="eastAsia"/>
        </w:rPr>
        <w:t>。</w:t>
      </w:r>
      <w:r>
        <w:t>……………………………………………………</w:t>
      </w:r>
      <w:r>
        <w:rPr>
          <w:rFonts w:hint="eastAsia"/>
        </w:rPr>
        <w:t>（</w:t>
      </w:r>
      <w:r>
        <w:rPr>
          <w:rFonts w:hint="eastAsia"/>
          <w:lang w:val="en-US" w:eastAsia="zh-CN"/>
        </w:rPr>
        <w:t>12</w:t>
      </w:r>
      <w:r>
        <w:rPr>
          <w:rFonts w:hint="eastAsia"/>
        </w:rPr>
        <w:t>）</w:t>
      </w:r>
    </w:p>
    <w:p>
      <w:pPr>
        <w:widowControl/>
        <w:shd w:val="clear" w:color="auto" w:fill="FFFFFF"/>
        <w:spacing w:line="560" w:lineRule="exact"/>
        <w:ind w:firstLine="640" w:firstLineChars="200"/>
        <w:rPr>
          <w:rFonts w:eastAsia="微软雅黑"/>
          <w:color w:val="333333"/>
          <w:kern w:val="0"/>
          <w:sz w:val="22"/>
        </w:rPr>
      </w:pPr>
      <w:r>
        <w:rPr>
          <w:rFonts w:eastAsia="黑体"/>
        </w:rPr>
        <w:t>十</w:t>
      </w:r>
      <w:r>
        <w:rPr>
          <w:rFonts w:hint="eastAsia" w:eastAsia="黑体"/>
        </w:rPr>
        <w:t>一</w:t>
      </w:r>
      <w:r>
        <w:rPr>
          <w:rFonts w:eastAsia="黑体"/>
        </w:rPr>
        <w:t>、</w:t>
      </w:r>
      <w:r>
        <w:rPr>
          <w:rFonts w:eastAsia="黑体"/>
          <w:color w:val="000000"/>
          <w:kern w:val="0"/>
        </w:rPr>
        <w:t>名词解释</w:t>
      </w:r>
      <w:r>
        <w:rPr>
          <w:rFonts w:eastAsia="微软雅黑"/>
          <w:color w:val="333333"/>
          <w:kern w:val="0"/>
          <w:sz w:val="22"/>
        </w:rPr>
        <w:t> </w:t>
      </w:r>
      <w:r>
        <w:t>………………………………………………………………</w:t>
      </w:r>
      <w:r>
        <w:rPr>
          <w:rFonts w:hint="eastAsia"/>
        </w:rPr>
        <w:t>（</w:t>
      </w:r>
      <w:r>
        <w:rPr>
          <w:rFonts w:hint="eastAsia"/>
          <w:lang w:val="en-US" w:eastAsia="zh-CN"/>
        </w:rPr>
        <w:t>12</w:t>
      </w:r>
      <w:r>
        <w:rPr>
          <w:rFonts w:hint="eastAsia"/>
        </w:rPr>
        <w:t>）</w:t>
      </w:r>
    </w:p>
    <w:p>
      <w:pPr>
        <w:spacing w:line="560" w:lineRule="exact"/>
        <w:ind w:firstLine="640" w:firstLineChars="200"/>
        <w:rPr>
          <w:rFonts w:hint="eastAsia" w:eastAsia="黑体"/>
        </w:rPr>
      </w:pPr>
      <w:r>
        <w:rPr>
          <w:rFonts w:hint="eastAsia" w:eastAsia="黑体"/>
        </w:rPr>
        <w:t>附件：</w:t>
      </w:r>
      <w:r>
        <w:t>……………………………………………………………………………</w:t>
      </w:r>
      <w:r>
        <w:rPr>
          <w:rFonts w:hint="eastAsia"/>
        </w:rPr>
        <w:t>（</w:t>
      </w:r>
      <w:r>
        <w:rPr>
          <w:rFonts w:hint="eastAsia"/>
          <w:lang w:val="en-US" w:eastAsia="zh-CN"/>
        </w:rPr>
        <w:t>15</w:t>
      </w:r>
      <w:r>
        <w:rPr>
          <w:rFonts w:hint="eastAsia"/>
        </w:rPr>
        <w:t>）</w:t>
      </w:r>
    </w:p>
    <w:p>
      <w:pPr>
        <w:spacing w:line="560" w:lineRule="exact"/>
        <w:ind w:firstLine="320" w:firstLineChars="100"/>
      </w:pPr>
      <w:r>
        <w:t xml:space="preserve">   </w:t>
      </w: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ind w:firstLine="320" w:firstLineChars="100"/>
      </w:pPr>
    </w:p>
    <w:p>
      <w:pPr>
        <w:spacing w:line="560" w:lineRule="exact"/>
      </w:pPr>
    </w:p>
    <w:p>
      <w:pPr>
        <w:spacing w:line="560" w:lineRule="exact"/>
        <w:ind w:firstLine="640" w:firstLineChars="200"/>
      </w:pPr>
      <w:r>
        <w:t>根据盐边县第十</w:t>
      </w:r>
      <w:r>
        <w:rPr>
          <w:rFonts w:hint="eastAsia"/>
        </w:rPr>
        <w:t>九</w:t>
      </w:r>
      <w:r>
        <w:t>届人民代表大会第</w:t>
      </w:r>
      <w:r>
        <w:rPr>
          <w:rFonts w:hint="eastAsia"/>
        </w:rPr>
        <w:t>四</w:t>
      </w:r>
      <w:r>
        <w:t>次会议批准</w:t>
      </w:r>
      <w:r>
        <w:rPr>
          <w:rFonts w:hint="eastAsia"/>
        </w:rPr>
        <w:t>的</w:t>
      </w:r>
      <w:r>
        <w:t>盐边县202</w:t>
      </w:r>
      <w:r>
        <w:rPr>
          <w:rFonts w:hint="eastAsia"/>
        </w:rPr>
        <w:t>4</w:t>
      </w:r>
      <w:r>
        <w:t>年县本级财政预算，202</w:t>
      </w:r>
      <w:r>
        <w:rPr>
          <w:rFonts w:hint="eastAsia"/>
        </w:rPr>
        <w:t>4</w:t>
      </w:r>
      <w:r>
        <w:t>年</w:t>
      </w:r>
      <w:r>
        <w:rPr>
          <w:rFonts w:hint="eastAsia"/>
        </w:rPr>
        <w:t>3</w:t>
      </w:r>
      <w:r>
        <w:t>月</w:t>
      </w:r>
      <w:r>
        <w:rPr>
          <w:rFonts w:hint="eastAsia"/>
        </w:rPr>
        <w:t>15</w:t>
      </w:r>
      <w:r>
        <w:t>日</w:t>
      </w:r>
      <w:r>
        <w:rPr>
          <w:rFonts w:hint="eastAsia"/>
        </w:rPr>
        <w:t>盐边</w:t>
      </w:r>
      <w:r>
        <w:t>县财政局批复了202</w:t>
      </w:r>
      <w:r>
        <w:rPr>
          <w:rFonts w:hint="eastAsia"/>
        </w:rPr>
        <w:t>4</w:t>
      </w:r>
      <w:r>
        <w:t>年县级部门预算，并对202</w:t>
      </w:r>
      <w:r>
        <w:rPr>
          <w:rFonts w:hint="eastAsia"/>
        </w:rPr>
        <w:t>4</w:t>
      </w:r>
      <w:r>
        <w:t>年部门预算公开作了明确要求。现按照《中华人民共和国预算法》</w:t>
      </w:r>
      <w:r>
        <w:rPr>
          <w:rFonts w:hint="eastAsia"/>
        </w:rPr>
        <w:t>和</w:t>
      </w:r>
      <w:r>
        <w:rPr>
          <w:color w:val="000000"/>
        </w:rPr>
        <w:t>《</w:t>
      </w:r>
      <w:r>
        <w:rPr>
          <w:rFonts w:hint="eastAsia"/>
          <w:color w:val="000000"/>
        </w:rPr>
        <w:t>中华人民共和国</w:t>
      </w:r>
      <w:r>
        <w:rPr>
          <w:color w:val="000000"/>
        </w:rPr>
        <w:t>预算法</w:t>
      </w:r>
      <w:r>
        <w:rPr>
          <w:rFonts w:hint="eastAsia"/>
          <w:color w:val="000000"/>
        </w:rPr>
        <w:t>实施条例</w:t>
      </w:r>
      <w:r>
        <w:rPr>
          <w:color w:val="000000"/>
        </w:rPr>
        <w:t>》</w:t>
      </w:r>
      <w:r>
        <w:t>相关规定，将我单位202</w:t>
      </w:r>
      <w:r>
        <w:rPr>
          <w:rFonts w:hint="eastAsia"/>
        </w:rPr>
        <w:t>4</w:t>
      </w:r>
      <w:r>
        <w:t>年部门预算说明如下:</w:t>
      </w:r>
    </w:p>
    <w:p>
      <w:pPr>
        <w:spacing w:line="560" w:lineRule="exact"/>
        <w:ind w:firstLine="640" w:firstLineChars="200"/>
        <w:rPr>
          <w:rFonts w:eastAsia="黑体"/>
        </w:rPr>
      </w:pPr>
      <w:r>
        <w:rPr>
          <w:rFonts w:eastAsia="黑体"/>
        </w:rPr>
        <w:t>一、基本职能及主要工作</w:t>
      </w:r>
    </w:p>
    <w:p>
      <w:pPr>
        <w:pStyle w:val="2"/>
        <w:adjustRightInd w:val="0"/>
        <w:spacing w:before="0" w:beforeLines="0" w:line="560" w:lineRule="exact"/>
        <w:ind w:firstLine="674" w:firstLineChars="210"/>
        <w:rPr>
          <w:rFonts w:ascii="Times New Roman" w:eastAsia="楷体_GB2312"/>
          <w:b/>
          <w:sz w:val="32"/>
        </w:rPr>
      </w:pPr>
      <w:r>
        <w:rPr>
          <w:rFonts w:ascii="Times New Roman" w:eastAsia="楷体_GB2312"/>
          <w:b/>
          <w:sz w:val="32"/>
        </w:rPr>
        <w:t>（一）</w:t>
      </w:r>
      <w:r>
        <w:rPr>
          <w:rFonts w:hint="eastAsia" w:ascii="Times New Roman" w:eastAsia="楷体_GB2312"/>
          <w:b/>
          <w:sz w:val="32"/>
        </w:rPr>
        <w:t>中共盐边县委组织部职能简介</w:t>
      </w:r>
      <w:r>
        <w:rPr>
          <w:rFonts w:ascii="Times New Roman" w:eastAsia="楷体_GB2312"/>
          <w:b/>
          <w:sz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1.严格执行党的干部路线、方针、政策，负责全县干部队伍建设的宏观管理，拟订或参与拟订组织、干部、人事工作的重要政策、规定、制度；负责全县党的建设制度改革工作的规划研究、部署和组织实施。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2.负责干部队伍建设的规划和指导工作。研究拟订加强全县干部队伍建设整体规划的工作措施；负责对县委管理的领导班子进行考察了解，并向县委提出调整配备的意见和建议；负责县委管理干部的考察、任免、工资、待遇、退休审批等手续的办理；会同机构编制部门拟订副科级以上单位领导班子职数设置方案；负责规划、部署、组织实施年轻干部、妇女干部、少数民族干部、党外干部的培养、选拔、任用工作。指导乡镇和县直乡科级单位领导班子政治建设；协助管理以垂直部门管理为主的双重管理单位领导班子和领导干部，对领导班子建设和领导干部的选拔任用提出意见和建议。负责省、市、县人大代表和政协委员推荐提名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3.执行公务员管理政策和法律法规。负责公务员职务与职级并行制度的组织实施；负责实施公务员调任、转任、挂职政策；负责全县公务员和参照公务员法管理单位工作人员的考选、调配、交流、安置、管理工作；负责全县公务员、参照公务员法管理单位工作人员工资、福利、退休、抚恤等政策的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4.负责全县人才工作和人才队伍建设的宏观管理和指导。研究拟订人才工作有关政策；协调落实专项重点人才工作；协调实施高层次人才培养工程。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5.研究制定全县干部信息建设规划；负责全县干部信息、干部档案、干部统计工作。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6.负责干部监督工作的宏观指导。负责对党政领导干部选拔任用工作进行监督检查；对反映领导班子、领导干部和组织建设的重要问题进行调查了解和督办；对有关监督制度的落实情况进行督查；对市委管理干部的历史遗留问题进行初审，对县委管理干部的历史遗留问题进行审查；组织开展领导干部个人有关事项报告，做好干部因私出国（境）审批管理、任期经济责任审计，开展提醒、函询、诫勉工作。协助做好县委巡察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7.负责全县干部教育培训的宏观管理，制定干部教育工作规划，组织、开展主题教育培训，协调、指导乡镇和县直各单位的干部教育培训工作。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8.研究指导党组织建设工作。制定落实加强党的工作制度、党内生活制度的规定和意见；对各领域党的基层组织建设进行分类指导，对各级各类党组织设立进行指导审核；指导乡镇党委健全党代表大会制度，指导党代表大会代表选举、管理和联络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9.研究指导党员队伍建设工作。主管党员发展和管理工作，指导全县党员教育培训；指导乡镇和县直乡科级单位党员领导干部民主生活会；负责全县党费收缴、管理和使用工作；指导开展党内表彰奖励、关怀帮扶等工作；负责全县党组织和党员队伍信息化建设及党内统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10.负责全县非公有制经济组织和社会组织党的建设工作。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cs="Times New Roman"/>
        </w:rPr>
      </w:pPr>
      <w:r>
        <w:rPr>
          <w:rFonts w:hint="eastAsia" w:ascii="Times New Roman" w:hAnsi="Times New Roman" w:cs="Times New Roman"/>
        </w:rPr>
        <w:t>11.承担县委基层党建工作领导小组日常工作，综合协调有关部门统筹推进基层党建工作，健全和落实基层党建工作责任制，负责基层党建述职评议；协调有关部门指导发展壮大村级（社区）集体经济。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eastAsia="楷体_GB2312"/>
          <w:b/>
          <w:sz w:val="32"/>
        </w:rPr>
      </w:pPr>
      <w:r>
        <w:rPr>
          <w:rFonts w:hint="eastAsia" w:ascii="Times New Roman" w:hAnsi="Times New Roman" w:cs="Times New Roman"/>
        </w:rPr>
        <w:t>1</w:t>
      </w:r>
      <w:r>
        <w:rPr>
          <w:rFonts w:hint="eastAsia" w:ascii="Times New Roman" w:hAnsi="Times New Roman" w:cs="Times New Roman"/>
          <w:lang w:val="en-US" w:eastAsia="zh-CN"/>
        </w:rPr>
        <w:t>2</w:t>
      </w:r>
      <w:r>
        <w:rPr>
          <w:rFonts w:hint="eastAsia" w:ascii="Times New Roman" w:hAnsi="Times New Roman" w:cs="Times New Roman"/>
        </w:rPr>
        <w:t>.贯彻执行离退休干部工作的方针、政策和决策部署，负责全县离退休干部工作的宏观管理和指导。承担县委老干部工作领导小组、县委离退休干部工作委员会和县关心下一代工作委员会的日常管理工作。</w:t>
      </w:r>
    </w:p>
    <w:p>
      <w:pPr>
        <w:pStyle w:val="2"/>
        <w:adjustRightInd w:val="0"/>
        <w:spacing w:before="0" w:beforeLines="0" w:line="560" w:lineRule="exact"/>
        <w:ind w:firstLine="674" w:firstLineChars="210"/>
        <w:rPr>
          <w:rFonts w:ascii="Times New Roman" w:eastAsia="楷体_GB2312"/>
          <w:b/>
          <w:sz w:val="32"/>
        </w:rPr>
      </w:pPr>
      <w:r>
        <w:rPr>
          <w:rFonts w:ascii="Times New Roman" w:eastAsia="楷体_GB2312"/>
          <w:b/>
          <w:sz w:val="32"/>
        </w:rPr>
        <w:t>（二）</w:t>
      </w:r>
      <w:r>
        <w:rPr>
          <w:rFonts w:hint="eastAsia" w:ascii="Times New Roman" w:eastAsia="楷体_GB2312"/>
          <w:b/>
          <w:sz w:val="32"/>
        </w:rPr>
        <w:t>中共盐边县委组织部202</w:t>
      </w:r>
      <w:r>
        <w:rPr>
          <w:rFonts w:hint="eastAsia" w:ascii="Times New Roman" w:eastAsia="楷体_GB2312"/>
          <w:b/>
          <w:sz w:val="32"/>
          <w:lang w:val="en-US" w:eastAsia="zh-CN"/>
        </w:rPr>
        <w:t>4</w:t>
      </w:r>
      <w:r>
        <w:rPr>
          <w:rFonts w:hint="eastAsia" w:ascii="Times New Roman" w:eastAsia="楷体_GB2312"/>
          <w:b/>
          <w:sz w:val="32"/>
        </w:rPr>
        <w:t>年重点工作</w:t>
      </w:r>
      <w:r>
        <w:rPr>
          <w:rFonts w:ascii="Times New Roman" w:eastAsia="楷体_GB2312"/>
          <w:b/>
          <w:sz w:val="32"/>
        </w:rPr>
        <w:t>。</w:t>
      </w:r>
    </w:p>
    <w:p>
      <w:pPr>
        <w:pStyle w:val="2"/>
        <w:adjustRightInd w:val="0"/>
        <w:spacing w:before="0" w:beforeLines="0" w:line="560" w:lineRule="exact"/>
        <w:ind w:firstLine="672" w:firstLineChars="210"/>
        <w:rPr>
          <w:rFonts w:ascii="Times New Roman" w:eastAsia="楷体_GB2312"/>
          <w:b/>
          <w:sz w:val="32"/>
        </w:rPr>
      </w:pPr>
      <w:r>
        <w:rPr>
          <w:rFonts w:hint="eastAsia" w:ascii="Times New Roman" w:hAnsi="Times New Roman" w:cs="Times New Roman"/>
          <w:sz w:val="32"/>
          <w:lang w:val="en-US" w:eastAsia="zh-CN"/>
        </w:rPr>
        <w:t>中共盐边县委组织部2024年重点工作内容涉密，不予公开。</w:t>
      </w:r>
    </w:p>
    <w:p>
      <w:pPr>
        <w:spacing w:line="560" w:lineRule="exact"/>
        <w:ind w:firstLine="640" w:firstLineChars="200"/>
        <w:rPr>
          <w:rFonts w:eastAsia="黑体"/>
        </w:rPr>
      </w:pPr>
      <w:r>
        <w:rPr>
          <w:rFonts w:eastAsia="黑体"/>
        </w:rPr>
        <w:t>二、</w:t>
      </w:r>
      <w:r>
        <w:rPr>
          <w:rFonts w:hint="eastAsia" w:eastAsia="黑体"/>
        </w:rPr>
        <w:t>机构设置</w:t>
      </w:r>
      <w:r>
        <w:rPr>
          <w:rFonts w:eastAsia="黑体"/>
        </w:rPr>
        <w:t>情况</w:t>
      </w:r>
    </w:p>
    <w:p>
      <w:pPr>
        <w:pStyle w:val="2"/>
        <w:adjustRightInd w:val="0"/>
        <w:spacing w:before="0" w:beforeLines="0" w:line="560" w:lineRule="exact"/>
        <w:ind w:firstLine="672" w:firstLineChars="210"/>
        <w:rPr>
          <w:rFonts w:hint="eastAsia" w:ascii="Times New Roman" w:eastAsia="仿宋_GB2312"/>
          <w:sz w:val="32"/>
          <w:lang w:eastAsia="zh-CN"/>
        </w:rPr>
      </w:pPr>
      <w:r>
        <w:rPr>
          <w:rFonts w:hint="eastAsia" w:ascii="Times New Roman"/>
          <w:sz w:val="32"/>
        </w:rPr>
        <w:t>中共盐边县委组织部下属非独立核算单位3个，其中参照公务员法管理的事业单位1个，其他事业单位2个。主要包括：中共盐边县委组织部党员教育中心、盐边县老干部活动中心、盐边县干部人事档案服务中心。</w:t>
      </w:r>
    </w:p>
    <w:p>
      <w:pPr>
        <w:spacing w:line="560" w:lineRule="exact"/>
        <w:ind w:firstLine="640" w:firstLineChars="200"/>
        <w:rPr>
          <w:rFonts w:eastAsia="黑体"/>
        </w:rPr>
      </w:pPr>
      <w:r>
        <w:rPr>
          <w:rFonts w:eastAsia="黑体"/>
        </w:rPr>
        <w:t>三、收支预算情况说明</w:t>
      </w:r>
    </w:p>
    <w:p>
      <w:pPr>
        <w:spacing w:line="560" w:lineRule="exact"/>
        <w:ind w:firstLine="640" w:firstLineChars="200"/>
        <w:rPr>
          <w:rFonts w:hint="eastAsia" w:ascii="Times New Roman" w:hAnsi="Times New Roman" w:cs="Times New Roman"/>
          <w:sz w:val="32"/>
          <w:szCs w:val="32"/>
          <w:u w:val="none"/>
          <w:lang w:val="en-US" w:eastAsia="zh-CN"/>
        </w:rPr>
      </w:pPr>
      <w:r>
        <w:t>按照综合预算的原则，</w:t>
      </w:r>
      <w:r>
        <w:rPr>
          <w:rFonts w:hint="eastAsia" w:ascii="Times New Roman"/>
          <w:sz w:val="32"/>
        </w:rPr>
        <w:t>中共盐边县委组织部</w:t>
      </w:r>
      <w:r>
        <w:t>所有收入和支出均纳入部门预算管理。收入包括：一般公共预算拨款收入；支出包括：支出包括：一般公共服务支出、</w:t>
      </w:r>
      <w:r>
        <w:rPr>
          <w:rFonts w:hint="eastAsia"/>
        </w:rPr>
        <w:t> 社会保障和就业支出、 卫生健康支出、住房保障支出</w:t>
      </w:r>
      <w:r>
        <w:t>。</w:t>
      </w:r>
      <w:r>
        <w:rPr>
          <w:rFonts w:hint="eastAsia" w:ascii="Times New Roman"/>
          <w:sz w:val="32"/>
        </w:rPr>
        <w:t>中共盐边县委组织部</w:t>
      </w:r>
      <w:r>
        <w:t>202</w:t>
      </w:r>
      <w:r>
        <w:rPr>
          <w:rFonts w:hint="eastAsia"/>
          <w:lang w:val="en-US" w:eastAsia="zh-CN"/>
        </w:rPr>
        <w:t>4</w:t>
      </w:r>
      <w:r>
        <w:t>年收支总预算</w:t>
      </w:r>
      <w:r>
        <w:rPr>
          <w:rFonts w:hint="eastAsia"/>
          <w:lang w:val="en-US" w:eastAsia="zh-CN"/>
        </w:rPr>
        <w:t>1067.77</w:t>
      </w:r>
      <w:r>
        <w:t>万元。</w:t>
      </w:r>
      <w:r>
        <w:rPr>
          <w:rFonts w:hint="eastAsia"/>
        </w:rPr>
        <w:t>比202</w:t>
      </w:r>
      <w:r>
        <w:rPr>
          <w:rFonts w:hint="eastAsia"/>
          <w:lang w:val="en-US" w:eastAsia="zh-CN"/>
        </w:rPr>
        <w:t>3</w:t>
      </w:r>
      <w:r>
        <w:rPr>
          <w:rFonts w:hint="eastAsia"/>
        </w:rPr>
        <w:t>年预算数</w:t>
      </w:r>
      <w:r>
        <w:rPr>
          <w:rFonts w:hint="eastAsia"/>
          <w:lang w:val="en-US" w:eastAsia="zh-CN"/>
        </w:rPr>
        <w:t>少30.74</w:t>
      </w:r>
      <w:r>
        <w:t>万元</w:t>
      </w:r>
      <w:r>
        <w:rPr>
          <w:rFonts w:hint="eastAsia"/>
        </w:rPr>
        <w:t>，主要</w:t>
      </w:r>
      <w:r>
        <w:rPr>
          <w:rFonts w:hint="eastAsia"/>
          <w:lang w:val="en-US" w:eastAsia="zh-CN"/>
        </w:rPr>
        <w:t>是专项工作经费减少，其中老干部局的</w:t>
      </w:r>
      <w:r>
        <w:rPr>
          <w:rFonts w:hint="eastAsia" w:ascii="Times New Roman" w:hAnsi="Times New Roman" w:eastAsia="仿宋_GB2312" w:cs="Times New Roman"/>
          <w:sz w:val="32"/>
          <w:szCs w:val="32"/>
          <w:u w:val="none"/>
        </w:rPr>
        <w:t>县级以上离退休干部体检费</w:t>
      </w:r>
      <w:r>
        <w:rPr>
          <w:rFonts w:hint="eastAsia" w:ascii="Times New Roman" w:hAnsi="Times New Roman" w:eastAsia="仿宋_GB2312" w:cs="Times New Roman"/>
          <w:sz w:val="32"/>
          <w:szCs w:val="32"/>
          <w:u w:val="none"/>
          <w:lang w:val="en-US" w:eastAsia="zh-CN"/>
        </w:rPr>
        <w:t>由卫健局统筹安排</w:t>
      </w:r>
      <w:r>
        <w:rPr>
          <w:rFonts w:hint="eastAsia" w:ascii="Times New Roman" w:hAnsi="Times New Roman" w:cs="Times New Roman"/>
          <w:sz w:val="32"/>
          <w:szCs w:val="32"/>
          <w:u w:val="none"/>
          <w:lang w:val="en-US" w:eastAsia="zh-CN"/>
        </w:rPr>
        <w:t>，以及春节走访慰问部分慰问对象划分给民政局慰问。</w:t>
      </w:r>
    </w:p>
    <w:p>
      <w:pPr>
        <w:spacing w:line="560" w:lineRule="exact"/>
        <w:ind w:firstLine="642" w:firstLineChars="200"/>
        <w:rPr>
          <w:rFonts w:hint="eastAsia" w:eastAsia="楷体_GB2312"/>
          <w:b/>
        </w:rPr>
      </w:pPr>
      <w:r>
        <w:rPr>
          <w:rFonts w:eastAsia="楷体_GB2312"/>
          <w:b/>
        </w:rPr>
        <w:t>（一）收入预算情况</w:t>
      </w:r>
      <w:r>
        <w:rPr>
          <w:rFonts w:hint="eastAsia" w:eastAsia="楷体_GB2312"/>
          <w:b/>
        </w:rPr>
        <w:t>。</w:t>
      </w:r>
    </w:p>
    <w:p>
      <w:pPr>
        <w:spacing w:line="560" w:lineRule="exact"/>
        <w:ind w:firstLine="640" w:firstLineChars="200"/>
      </w:pPr>
      <w:r>
        <w:rPr>
          <w:rFonts w:hint="eastAsia"/>
          <w:lang w:eastAsia="zh-CN"/>
        </w:rPr>
        <w:t>中共盐边县委组织部</w:t>
      </w:r>
      <w:r>
        <w:t>202</w:t>
      </w:r>
      <w:r>
        <w:rPr>
          <w:rFonts w:hint="eastAsia"/>
          <w:lang w:val="en-US" w:eastAsia="zh-CN"/>
        </w:rPr>
        <w:t>4</w:t>
      </w:r>
      <w:r>
        <w:t>收入预算</w:t>
      </w:r>
      <w:r>
        <w:rPr>
          <w:rFonts w:hint="eastAsia"/>
          <w:lang w:val="en-US" w:eastAsia="zh-CN"/>
        </w:rPr>
        <w:t>1067.77</w:t>
      </w:r>
      <w:r>
        <w:t>万元，其中：一般公共预算拨款收入</w:t>
      </w:r>
      <w:r>
        <w:rPr>
          <w:rFonts w:hint="eastAsia"/>
          <w:lang w:val="en-US" w:eastAsia="zh-CN"/>
        </w:rPr>
        <w:t>1067.77</w:t>
      </w:r>
      <w:r>
        <w:t>万元，占</w:t>
      </w:r>
      <w:r>
        <w:rPr>
          <w:rFonts w:hint="eastAsia"/>
          <w:lang w:val="en-US" w:eastAsia="zh-CN"/>
        </w:rPr>
        <w:t>100</w:t>
      </w:r>
      <w:r>
        <w:t>%。</w:t>
      </w:r>
    </w:p>
    <w:p>
      <w:pPr>
        <w:spacing w:line="560" w:lineRule="exact"/>
        <w:ind w:firstLine="642" w:firstLineChars="200"/>
        <w:rPr>
          <w:rFonts w:hint="eastAsia" w:eastAsia="楷体_GB2312"/>
          <w:b/>
        </w:rPr>
      </w:pPr>
      <w:r>
        <w:rPr>
          <w:rFonts w:eastAsia="楷体_GB2312"/>
          <w:b/>
        </w:rPr>
        <w:t>（二）支出预算情况</w:t>
      </w:r>
      <w:r>
        <w:rPr>
          <w:rFonts w:hint="eastAsia" w:eastAsia="楷体_GB2312"/>
          <w:b/>
        </w:rPr>
        <w:t>。</w:t>
      </w:r>
    </w:p>
    <w:p>
      <w:pPr>
        <w:spacing w:line="560" w:lineRule="exact"/>
        <w:ind w:firstLine="640" w:firstLineChars="200"/>
        <w:rPr>
          <w:rFonts w:eastAsia="黑体"/>
        </w:rPr>
      </w:pPr>
      <w:r>
        <w:rPr>
          <w:rFonts w:hint="eastAsia"/>
          <w:lang w:eastAsia="zh-CN"/>
        </w:rPr>
        <w:t>中共盐边县委组织部</w:t>
      </w:r>
      <w:r>
        <w:t>202</w:t>
      </w:r>
      <w:r>
        <w:rPr>
          <w:rFonts w:hint="eastAsia"/>
          <w:lang w:val="en-US" w:eastAsia="zh-CN"/>
        </w:rPr>
        <w:t>4</w:t>
      </w:r>
      <w:r>
        <w:t>年支出预算</w:t>
      </w:r>
      <w:r>
        <w:rPr>
          <w:rFonts w:hint="eastAsia"/>
          <w:lang w:val="en-US" w:eastAsia="zh-CN"/>
        </w:rPr>
        <w:t>1067.77</w:t>
      </w:r>
      <w:r>
        <w:t>万元，其中：基本支出</w:t>
      </w:r>
      <w:r>
        <w:rPr>
          <w:rFonts w:hint="eastAsia"/>
          <w:lang w:val="en-US" w:eastAsia="zh-CN"/>
        </w:rPr>
        <w:t>809.67</w:t>
      </w:r>
      <w:r>
        <w:t>万元，占</w:t>
      </w:r>
      <w:r>
        <w:rPr>
          <w:rFonts w:hint="eastAsia"/>
          <w:lang w:val="en-US" w:eastAsia="zh-CN"/>
        </w:rPr>
        <w:t>75.83</w:t>
      </w:r>
      <w:r>
        <w:t>%；项目支出</w:t>
      </w:r>
      <w:r>
        <w:rPr>
          <w:rFonts w:hint="eastAsia"/>
          <w:lang w:val="en-US" w:eastAsia="zh-CN"/>
        </w:rPr>
        <w:t>258.10</w:t>
      </w:r>
      <w:r>
        <w:t>万元，占</w:t>
      </w:r>
      <w:r>
        <w:rPr>
          <w:rFonts w:hint="eastAsia"/>
          <w:lang w:val="en-US" w:eastAsia="zh-CN"/>
        </w:rPr>
        <w:t>24.17</w:t>
      </w:r>
      <w:r>
        <w:t>%</w:t>
      </w:r>
      <w:r>
        <w:rPr>
          <w:rFonts w:hint="eastAsia"/>
          <w:lang w:eastAsia="zh-CN"/>
        </w:rPr>
        <w:t>。</w:t>
      </w:r>
    </w:p>
    <w:p>
      <w:pPr>
        <w:spacing w:line="560" w:lineRule="exact"/>
        <w:ind w:firstLine="640" w:firstLineChars="200"/>
        <w:rPr>
          <w:rFonts w:eastAsia="黑体"/>
        </w:rPr>
      </w:pPr>
      <w:r>
        <w:rPr>
          <w:rFonts w:eastAsia="黑体"/>
        </w:rPr>
        <w:t>四、财政拨款收支预算情况说明</w:t>
      </w:r>
    </w:p>
    <w:p>
      <w:pPr>
        <w:spacing w:line="560" w:lineRule="exact"/>
        <w:ind w:firstLine="640" w:firstLineChars="200"/>
        <w:rPr>
          <w:rFonts w:eastAsia="黑体"/>
        </w:rPr>
      </w:pPr>
      <w:r>
        <w:rPr>
          <w:rFonts w:hint="eastAsia"/>
          <w:lang w:eastAsia="zh-CN"/>
        </w:rPr>
        <w:t>中共盐边县委组织部</w:t>
      </w:r>
      <w:r>
        <w:t>202</w:t>
      </w:r>
      <w:r>
        <w:rPr>
          <w:rFonts w:hint="eastAsia"/>
          <w:lang w:val="en-US" w:eastAsia="zh-CN"/>
        </w:rPr>
        <w:t>4</w:t>
      </w:r>
      <w:r>
        <w:t>年财政拨款收支总预算</w:t>
      </w:r>
      <w:r>
        <w:rPr>
          <w:rFonts w:hint="eastAsia"/>
          <w:lang w:val="en-US" w:eastAsia="zh-CN"/>
        </w:rPr>
        <w:t>1067.77</w:t>
      </w:r>
      <w:r>
        <w:t>万元。收入包括：本年一般公共预算拨款收入</w:t>
      </w:r>
      <w:r>
        <w:rPr>
          <w:rFonts w:hint="eastAsia"/>
          <w:lang w:val="en-US" w:eastAsia="zh-CN"/>
        </w:rPr>
        <w:t>1067.77</w:t>
      </w:r>
      <w:r>
        <w:t>万元；支出包括：一般公共服务支出</w:t>
      </w:r>
      <w:r>
        <w:rPr>
          <w:rFonts w:hint="eastAsia"/>
          <w:lang w:val="en-US" w:eastAsia="zh-CN"/>
        </w:rPr>
        <w:t>809.68</w:t>
      </w:r>
      <w:r>
        <w:t>万元、</w:t>
      </w:r>
      <w:r>
        <w:rPr>
          <w:rFonts w:hint="eastAsia"/>
        </w:rPr>
        <w:t>社会保障和就业支出</w:t>
      </w:r>
      <w:r>
        <w:rPr>
          <w:rFonts w:hint="eastAsia"/>
          <w:lang w:val="en-US" w:eastAsia="zh-CN"/>
        </w:rPr>
        <w:t>124.76万元</w:t>
      </w:r>
      <w:r>
        <w:rPr>
          <w:rFonts w:hint="eastAsia"/>
        </w:rPr>
        <w:t>、 卫生健康支出</w:t>
      </w:r>
      <w:r>
        <w:rPr>
          <w:rFonts w:hint="eastAsia"/>
          <w:lang w:val="en-US" w:eastAsia="zh-CN"/>
        </w:rPr>
        <w:t>69.07万元</w:t>
      </w:r>
      <w:r>
        <w:rPr>
          <w:rFonts w:hint="eastAsia"/>
        </w:rPr>
        <w:t>、住房保障支出</w:t>
      </w:r>
      <w:r>
        <w:rPr>
          <w:rFonts w:hint="eastAsia"/>
          <w:lang w:val="en-US" w:eastAsia="zh-CN"/>
        </w:rPr>
        <w:t>64.26万元</w:t>
      </w:r>
      <w:r>
        <w:t>。</w:t>
      </w:r>
    </w:p>
    <w:p>
      <w:pPr>
        <w:spacing w:line="560" w:lineRule="exact"/>
        <w:ind w:firstLine="640" w:firstLineChars="200"/>
        <w:rPr>
          <w:rFonts w:eastAsia="黑体"/>
        </w:rPr>
      </w:pPr>
      <w:r>
        <w:rPr>
          <w:rFonts w:eastAsia="黑体"/>
        </w:rPr>
        <w:t>五、一般公共预算当年拨款情况说明</w:t>
      </w:r>
    </w:p>
    <w:p>
      <w:pPr>
        <w:spacing w:line="560" w:lineRule="exact"/>
        <w:ind w:firstLine="642" w:firstLineChars="200"/>
        <w:rPr>
          <w:rFonts w:hint="eastAsia" w:eastAsia="楷体_GB2312"/>
          <w:b/>
        </w:rPr>
      </w:pPr>
      <w:r>
        <w:rPr>
          <w:rFonts w:eastAsia="楷体_GB2312"/>
          <w:b/>
        </w:rPr>
        <w:t>（一）一般公共预算当年拨款规模变化情况</w:t>
      </w:r>
      <w:r>
        <w:rPr>
          <w:rFonts w:hint="eastAsia" w:eastAsia="楷体_GB2312"/>
          <w:b/>
        </w:rPr>
        <w:t>。</w:t>
      </w:r>
    </w:p>
    <w:p>
      <w:pPr>
        <w:spacing w:line="560" w:lineRule="exact"/>
        <w:ind w:firstLine="640" w:firstLineChars="200"/>
        <w:rPr>
          <w:rFonts w:hint="eastAsia" w:ascii="Times New Roman" w:hAnsi="Times New Roman" w:cs="Times New Roman"/>
          <w:sz w:val="32"/>
          <w:szCs w:val="32"/>
          <w:u w:val="none"/>
          <w:lang w:val="en-US" w:eastAsia="zh-CN"/>
        </w:rPr>
      </w:pPr>
      <w:r>
        <w:rPr>
          <w:rFonts w:hint="eastAsia" w:ascii="Times New Roman"/>
          <w:sz w:val="32"/>
        </w:rPr>
        <w:t>中共盐边县委组织部</w:t>
      </w:r>
      <w:r>
        <w:t>202</w:t>
      </w:r>
      <w:r>
        <w:rPr>
          <w:rFonts w:hint="eastAsia"/>
          <w:lang w:val="en-US" w:eastAsia="zh-CN"/>
        </w:rPr>
        <w:t>4</w:t>
      </w:r>
      <w:r>
        <w:t>年收支总预算</w:t>
      </w:r>
      <w:r>
        <w:rPr>
          <w:rFonts w:hint="eastAsia"/>
          <w:lang w:val="en-US" w:eastAsia="zh-CN"/>
        </w:rPr>
        <w:t>1067.77</w:t>
      </w:r>
      <w:r>
        <w:t>万元。</w:t>
      </w:r>
      <w:r>
        <w:rPr>
          <w:rFonts w:hint="eastAsia"/>
        </w:rPr>
        <w:t>比202</w:t>
      </w:r>
      <w:r>
        <w:rPr>
          <w:rFonts w:hint="eastAsia"/>
          <w:lang w:val="en-US" w:eastAsia="zh-CN"/>
        </w:rPr>
        <w:t>3</w:t>
      </w:r>
      <w:r>
        <w:rPr>
          <w:rFonts w:hint="eastAsia"/>
        </w:rPr>
        <w:t>年预算数</w:t>
      </w:r>
      <w:r>
        <w:rPr>
          <w:rFonts w:hint="eastAsia"/>
          <w:lang w:val="en-US" w:eastAsia="zh-CN"/>
        </w:rPr>
        <w:t>少30.74</w:t>
      </w:r>
      <w:r>
        <w:t>万元</w:t>
      </w:r>
      <w:r>
        <w:rPr>
          <w:rFonts w:hint="eastAsia"/>
        </w:rPr>
        <w:t>，主要</w:t>
      </w:r>
      <w:r>
        <w:rPr>
          <w:rFonts w:hint="eastAsia"/>
          <w:lang w:val="en-US" w:eastAsia="zh-CN"/>
        </w:rPr>
        <w:t>是专项工作经费减少，其中老干部局的</w:t>
      </w:r>
      <w:r>
        <w:rPr>
          <w:rFonts w:hint="eastAsia" w:ascii="Times New Roman" w:hAnsi="Times New Roman" w:eastAsia="仿宋_GB2312" w:cs="Times New Roman"/>
          <w:sz w:val="32"/>
          <w:szCs w:val="32"/>
          <w:u w:val="none"/>
        </w:rPr>
        <w:t>县级以上离退休干部体检费</w:t>
      </w:r>
      <w:r>
        <w:rPr>
          <w:rFonts w:hint="eastAsia" w:ascii="Times New Roman" w:hAnsi="Times New Roman" w:eastAsia="仿宋_GB2312" w:cs="Times New Roman"/>
          <w:sz w:val="32"/>
          <w:szCs w:val="32"/>
          <w:u w:val="none"/>
          <w:lang w:val="en-US" w:eastAsia="zh-CN"/>
        </w:rPr>
        <w:t>由卫健局统筹安排，</w:t>
      </w:r>
      <w:r>
        <w:rPr>
          <w:rFonts w:hint="eastAsia" w:ascii="Times New Roman" w:hAnsi="Times New Roman" w:cs="Times New Roman"/>
          <w:sz w:val="32"/>
          <w:szCs w:val="32"/>
          <w:u w:val="none"/>
          <w:lang w:val="en-US" w:eastAsia="zh-CN"/>
        </w:rPr>
        <w:t>春节走访慰问部分慰问对象划分给民政局慰问。</w:t>
      </w:r>
    </w:p>
    <w:p>
      <w:pPr>
        <w:spacing w:line="560" w:lineRule="exact"/>
        <w:ind w:firstLine="642" w:firstLineChars="200"/>
        <w:rPr>
          <w:rFonts w:hint="eastAsia" w:eastAsia="楷体_GB2312"/>
          <w:b/>
        </w:rPr>
      </w:pPr>
      <w:r>
        <w:rPr>
          <w:rFonts w:eastAsia="楷体_GB2312"/>
          <w:b/>
        </w:rPr>
        <w:t>（二）一般公共预算当年拨款结构情况</w:t>
      </w:r>
      <w:r>
        <w:rPr>
          <w:rFonts w:hint="eastAsia" w:eastAsia="楷体_GB2312"/>
          <w:b/>
        </w:rPr>
        <w:t>。</w:t>
      </w:r>
    </w:p>
    <w:p>
      <w:pPr>
        <w:spacing w:line="560" w:lineRule="exact"/>
        <w:ind w:firstLine="640" w:firstLineChars="200"/>
        <w:rPr>
          <w:rFonts w:eastAsia="黑体"/>
        </w:rPr>
      </w:pPr>
      <w:r>
        <w:t>一般公共服务支出</w:t>
      </w:r>
      <w:r>
        <w:rPr>
          <w:rFonts w:hint="eastAsia"/>
          <w:lang w:val="en-US" w:eastAsia="zh-CN"/>
        </w:rPr>
        <w:t>809.68</w:t>
      </w:r>
      <w:r>
        <w:t>万元，占</w:t>
      </w:r>
      <w:r>
        <w:rPr>
          <w:rFonts w:hint="eastAsia"/>
          <w:lang w:val="en-US" w:eastAsia="zh-CN"/>
        </w:rPr>
        <w:t>75.83</w:t>
      </w:r>
      <w:r>
        <w:t>%；</w:t>
      </w:r>
      <w:r>
        <w:rPr>
          <w:rFonts w:hint="eastAsia"/>
        </w:rPr>
        <w:t>社会保障和就业支出</w:t>
      </w:r>
      <w:r>
        <w:rPr>
          <w:rFonts w:hint="eastAsia"/>
          <w:lang w:val="en-US" w:eastAsia="zh-CN"/>
        </w:rPr>
        <w:t>124.76万元</w:t>
      </w:r>
      <w:r>
        <w:t>，占</w:t>
      </w:r>
      <w:r>
        <w:rPr>
          <w:rFonts w:hint="eastAsia"/>
          <w:lang w:val="en-US" w:eastAsia="zh-CN"/>
        </w:rPr>
        <w:t>11.68</w:t>
      </w:r>
      <w:r>
        <w:t>%；</w:t>
      </w:r>
      <w:r>
        <w:rPr>
          <w:rFonts w:hint="eastAsia"/>
        </w:rPr>
        <w:t>卫生健康支出</w:t>
      </w:r>
      <w:r>
        <w:rPr>
          <w:rFonts w:hint="eastAsia"/>
          <w:lang w:val="en-US" w:eastAsia="zh-CN"/>
        </w:rPr>
        <w:t>69.07万元</w:t>
      </w:r>
      <w:r>
        <w:t>，占</w:t>
      </w:r>
      <w:r>
        <w:rPr>
          <w:rFonts w:hint="eastAsia"/>
          <w:lang w:val="en-US" w:eastAsia="zh-CN"/>
        </w:rPr>
        <w:t>6.47</w:t>
      </w:r>
      <w:r>
        <w:t>%；</w:t>
      </w:r>
      <w:r>
        <w:rPr>
          <w:rFonts w:hint="eastAsia"/>
        </w:rPr>
        <w:t>住房保障支出</w:t>
      </w:r>
      <w:r>
        <w:rPr>
          <w:rFonts w:hint="eastAsia"/>
          <w:lang w:val="en-US" w:eastAsia="zh-CN"/>
        </w:rPr>
        <w:t>64.26万元</w:t>
      </w:r>
      <w:r>
        <w:t>，占</w:t>
      </w:r>
      <w:r>
        <w:rPr>
          <w:rFonts w:hint="eastAsia"/>
          <w:lang w:val="en-US" w:eastAsia="zh-CN"/>
        </w:rPr>
        <w:t>6.02</w:t>
      </w:r>
      <w:r>
        <w:t>%。</w:t>
      </w:r>
    </w:p>
    <w:p>
      <w:pPr>
        <w:numPr>
          <w:ilvl w:val="0"/>
          <w:numId w:val="1"/>
        </w:numPr>
        <w:spacing w:line="560" w:lineRule="exact"/>
        <w:ind w:firstLine="642" w:firstLineChars="200"/>
        <w:rPr>
          <w:rFonts w:hint="eastAsia" w:eastAsia="楷体_GB2312"/>
          <w:b/>
        </w:rPr>
      </w:pPr>
      <w:r>
        <w:rPr>
          <w:rFonts w:eastAsia="楷体_GB2312"/>
          <w:b/>
        </w:rPr>
        <w:t>一般公共预算当年拨款具体使用情况</w:t>
      </w:r>
      <w:r>
        <w:rPr>
          <w:rFonts w:hint="eastAsia" w:eastAsia="楷体_GB2312"/>
          <w:b/>
        </w:rPr>
        <w:t>。</w:t>
      </w:r>
    </w:p>
    <w:p>
      <w:pPr>
        <w:spacing w:line="560" w:lineRule="exact"/>
        <w:ind w:firstLine="640" w:firstLineChars="200"/>
        <w:rPr>
          <w:rFonts w:hint="eastAsia" w:eastAsia="楷体_GB2312"/>
          <w:b/>
        </w:rPr>
      </w:pPr>
      <w:r>
        <w:rPr>
          <w:rFonts w:hint="eastAsia" w:ascii="Times New Roman" w:hAnsi="Times New Roman" w:cs="Times New Roman"/>
        </w:rPr>
        <w:t>1.一般公共服务（</w:t>
      </w:r>
      <w:r>
        <w:rPr>
          <w:rFonts w:hint="eastAsia" w:ascii="Times New Roman" w:hAnsi="Times New Roman" w:cs="Times New Roman"/>
          <w:lang w:val="en-US" w:eastAsia="zh-CN"/>
        </w:rPr>
        <w:t>201类</w:t>
      </w:r>
      <w:r>
        <w:rPr>
          <w:rFonts w:hint="eastAsia" w:ascii="Times New Roman" w:hAnsi="Times New Roman" w:cs="Times New Roman"/>
        </w:rPr>
        <w:t>）组织事务（</w:t>
      </w:r>
      <w:r>
        <w:rPr>
          <w:rFonts w:hint="eastAsia" w:ascii="Times New Roman" w:hAnsi="Times New Roman" w:cs="Times New Roman"/>
          <w:lang w:val="en-US" w:eastAsia="zh-CN"/>
        </w:rPr>
        <w:t>32款</w:t>
      </w:r>
      <w:r>
        <w:rPr>
          <w:rFonts w:hint="eastAsia" w:ascii="Times New Roman" w:hAnsi="Times New Roman" w:cs="Times New Roman"/>
        </w:rPr>
        <w:t>）行政运行（</w:t>
      </w:r>
      <w:r>
        <w:rPr>
          <w:rFonts w:hint="eastAsia" w:ascii="Times New Roman" w:hAnsi="Times New Roman" w:cs="Times New Roman"/>
          <w:lang w:val="en-US" w:eastAsia="zh-CN"/>
        </w:rPr>
        <w:t>01项</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年预算数为</w:t>
      </w:r>
      <w:r>
        <w:rPr>
          <w:rFonts w:hint="eastAsia" w:ascii="Times New Roman" w:hAnsi="Times New Roman" w:cs="Times New Roman"/>
          <w:lang w:val="en-US" w:eastAsia="zh-CN"/>
        </w:rPr>
        <w:t>460.71</w:t>
      </w:r>
      <w:r>
        <w:rPr>
          <w:rFonts w:hint="eastAsia" w:ascii="Times New Roman" w:hAnsi="Times New Roman" w:cs="Times New Roman"/>
        </w:rPr>
        <w:t>万元，主要用于：行政人员全年的基本工资、津贴补贴、奖金</w:t>
      </w:r>
      <w:r>
        <w:rPr>
          <w:rFonts w:hint="eastAsia" w:ascii="Times New Roman" w:hAnsi="Times New Roman" w:cs="Times New Roman"/>
          <w:lang w:eastAsia="zh-CN"/>
        </w:rPr>
        <w:t>、</w:t>
      </w:r>
      <w:r>
        <w:rPr>
          <w:rFonts w:hint="eastAsia" w:ascii="Times New Roman" w:hAnsi="Times New Roman" w:cs="Times New Roman"/>
          <w:lang w:val="en-US" w:eastAsia="zh-CN"/>
        </w:rPr>
        <w:t>遗属人员生活补助</w:t>
      </w:r>
      <w:r>
        <w:rPr>
          <w:rFonts w:hint="eastAsia" w:ascii="Times New Roman" w:hAnsi="Times New Roman" w:cs="Times New Roman"/>
        </w:rPr>
        <w:t>等支出</w:t>
      </w:r>
      <w:r>
        <w:rPr>
          <w:rFonts w:hint="eastAsia" w:ascii="Times New Roman" w:hAnsi="Times New Roman" w:cs="Times New Roman"/>
          <w:lang w:val="en-US" w:eastAsia="zh-CN"/>
        </w:rPr>
        <w:t>388.20</w:t>
      </w:r>
      <w:r>
        <w:rPr>
          <w:rFonts w:hint="eastAsia" w:ascii="Times New Roman" w:hAnsi="Times New Roman" w:cs="Times New Roman"/>
        </w:rPr>
        <w:t xml:space="preserve">万元；商品和服务支出包括办公费、水电费、差旅费、培训费、会议费等 </w:t>
      </w:r>
      <w:r>
        <w:rPr>
          <w:rFonts w:hint="eastAsia" w:ascii="Times New Roman" w:hAnsi="Times New Roman" w:cs="Times New Roman"/>
          <w:lang w:val="en-US" w:eastAsia="zh-CN"/>
        </w:rPr>
        <w:t>38.56</w:t>
      </w:r>
      <w:r>
        <w:rPr>
          <w:rFonts w:hint="eastAsia" w:ascii="Times New Roman" w:hAnsi="Times New Roman" w:cs="Times New Roman"/>
        </w:rPr>
        <w:t>万元，</w:t>
      </w:r>
      <w:r>
        <w:rPr>
          <w:rFonts w:hint="eastAsia" w:ascii="Times New Roman" w:hAnsi="Times New Roman" w:cs="Times New Roman"/>
          <w:lang w:val="en-US" w:eastAsia="zh-CN"/>
        </w:rPr>
        <w:t>交通补贴33.96万元</w:t>
      </w:r>
      <w:r>
        <w:rPr>
          <w:rFonts w:hint="eastAsia" w:ascii="Times New Roman" w:hAnsi="Times New Roman" w:cs="Times New Roman"/>
        </w:rPr>
        <w:t>。</w:t>
      </w:r>
    </w:p>
    <w:p>
      <w:pPr>
        <w:spacing w:line="560" w:lineRule="exact"/>
        <w:ind w:firstLine="640" w:firstLineChars="200"/>
      </w:pPr>
      <w:r>
        <w:t>2.</w:t>
      </w:r>
      <w:r>
        <w:rPr>
          <w:rFonts w:hint="eastAsia" w:ascii="Times New Roman" w:hAnsi="Times New Roman" w:cs="Times New Roman"/>
        </w:rPr>
        <w:t>一般公共服务（</w:t>
      </w:r>
      <w:r>
        <w:rPr>
          <w:rFonts w:hint="eastAsia" w:ascii="Times New Roman" w:hAnsi="Times New Roman" w:cs="Times New Roman"/>
          <w:lang w:val="en-US" w:eastAsia="zh-CN"/>
        </w:rPr>
        <w:t>201类</w:t>
      </w:r>
      <w:r>
        <w:rPr>
          <w:rFonts w:hint="eastAsia" w:ascii="Times New Roman" w:hAnsi="Times New Roman" w:cs="Times New Roman"/>
        </w:rPr>
        <w:t>）组织事务（</w:t>
      </w:r>
      <w:r>
        <w:rPr>
          <w:rFonts w:hint="eastAsia" w:ascii="Times New Roman" w:hAnsi="Times New Roman" w:cs="Times New Roman"/>
          <w:lang w:val="en-US" w:eastAsia="zh-CN"/>
        </w:rPr>
        <w:t>32款</w:t>
      </w:r>
      <w:r>
        <w:rPr>
          <w:rFonts w:hint="eastAsia" w:ascii="Times New Roman" w:hAnsi="Times New Roman" w:cs="Times New Roman"/>
        </w:rPr>
        <w:t>）事业运行（</w:t>
      </w:r>
      <w:r>
        <w:rPr>
          <w:rFonts w:hint="eastAsia" w:ascii="Times New Roman" w:hAnsi="Times New Roman" w:cs="Times New Roman"/>
          <w:lang w:val="en-US" w:eastAsia="zh-CN"/>
        </w:rPr>
        <w:t>50项</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年预算数为</w:t>
      </w:r>
      <w:r>
        <w:rPr>
          <w:rFonts w:hint="eastAsia" w:ascii="Times New Roman" w:hAnsi="Times New Roman" w:cs="Times New Roman"/>
          <w:lang w:val="en-US" w:eastAsia="zh-CN"/>
        </w:rPr>
        <w:t>104.85</w:t>
      </w:r>
      <w:r>
        <w:rPr>
          <w:rFonts w:hint="eastAsia" w:ascii="Times New Roman" w:hAnsi="Times New Roman" w:cs="Times New Roman"/>
        </w:rPr>
        <w:t>万元，主要用于：事业人员全年的基本工资、 津贴补贴、绩效工资等</w:t>
      </w:r>
      <w:r>
        <w:rPr>
          <w:rFonts w:hint="eastAsia" w:ascii="Times New Roman" w:hAnsi="Times New Roman" w:cs="Times New Roman"/>
          <w:lang w:val="en-US" w:eastAsia="zh-CN"/>
        </w:rPr>
        <w:t>95.38</w:t>
      </w:r>
      <w:r>
        <w:rPr>
          <w:rFonts w:hint="eastAsia" w:ascii="Times New Roman" w:hAnsi="Times New Roman" w:cs="Times New Roman"/>
        </w:rPr>
        <w:t>万元，商品和服务支出包括办公费、水电费、差旅费、培训费、会议费等</w:t>
      </w:r>
      <w:r>
        <w:rPr>
          <w:rFonts w:hint="eastAsia" w:ascii="Times New Roman" w:hAnsi="Times New Roman" w:cs="Times New Roman"/>
          <w:lang w:val="en-US" w:eastAsia="zh-CN"/>
        </w:rPr>
        <w:t>9.47</w:t>
      </w:r>
      <w:r>
        <w:rPr>
          <w:rFonts w:hint="eastAsia" w:ascii="Times New Roman" w:hAnsi="Times New Roman" w:cs="Times New Roman"/>
        </w:rPr>
        <w:t>万元</w:t>
      </w:r>
      <w:r>
        <w:t>。</w:t>
      </w:r>
    </w:p>
    <w:p>
      <w:pPr>
        <w:spacing w:line="560" w:lineRule="exact"/>
        <w:ind w:firstLine="640" w:firstLineChars="200"/>
        <w:rPr>
          <w:rFonts w:hint="eastAsia" w:ascii="Times New Roman" w:hAnsi="Times New Roman" w:cs="Times New Roman"/>
          <w:lang w:val="en-US" w:eastAsia="zh-CN"/>
        </w:rPr>
      </w:pPr>
      <w:r>
        <w:rPr>
          <w:rFonts w:hint="eastAsia" w:ascii="Times New Roman" w:hAnsi="Times New Roman" w:cs="Times New Roman"/>
          <w:lang w:val="en-US" w:eastAsia="zh-CN"/>
        </w:rPr>
        <w:t>3.</w:t>
      </w:r>
      <w:r>
        <w:rPr>
          <w:rFonts w:hint="eastAsia" w:ascii="Times New Roman" w:hAnsi="Times New Roman" w:cs="Times New Roman"/>
        </w:rPr>
        <w:t>一般公共服务（</w:t>
      </w:r>
      <w:r>
        <w:rPr>
          <w:rFonts w:hint="eastAsia" w:ascii="Times New Roman" w:hAnsi="Times New Roman" w:cs="Times New Roman"/>
          <w:lang w:val="en-US" w:eastAsia="zh-CN"/>
        </w:rPr>
        <w:t>201类</w:t>
      </w:r>
      <w:r>
        <w:rPr>
          <w:rFonts w:hint="eastAsia" w:ascii="Times New Roman" w:hAnsi="Times New Roman" w:cs="Times New Roman"/>
        </w:rPr>
        <w:t>）组织事务（</w:t>
      </w:r>
      <w:r>
        <w:rPr>
          <w:rFonts w:hint="eastAsia" w:ascii="Times New Roman" w:hAnsi="Times New Roman" w:cs="Times New Roman"/>
          <w:lang w:val="en-US" w:eastAsia="zh-CN"/>
        </w:rPr>
        <w:t>32款</w:t>
      </w:r>
      <w:r>
        <w:rPr>
          <w:rFonts w:hint="eastAsia" w:ascii="Times New Roman" w:hAnsi="Times New Roman" w:cs="Times New Roman"/>
        </w:rPr>
        <w:t>）其他组织事务支出（</w:t>
      </w:r>
      <w:r>
        <w:rPr>
          <w:rFonts w:hint="eastAsia" w:ascii="Times New Roman" w:hAnsi="Times New Roman" w:cs="Times New Roman"/>
          <w:lang w:val="en-US" w:eastAsia="zh-CN"/>
        </w:rPr>
        <w:t>99项</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年预算数为</w:t>
      </w:r>
      <w:r>
        <w:rPr>
          <w:rFonts w:hint="eastAsia" w:ascii="Times New Roman" w:hAnsi="Times New Roman" w:cs="Times New Roman"/>
          <w:lang w:val="en-US" w:eastAsia="zh-CN"/>
        </w:rPr>
        <w:t>244.11</w:t>
      </w:r>
      <w:r>
        <w:rPr>
          <w:rFonts w:hint="eastAsia" w:ascii="Times New Roman" w:hAnsi="Times New Roman" w:cs="Times New Roman"/>
        </w:rPr>
        <w:t>万元，主要用于：</w:t>
      </w:r>
      <w:r>
        <w:rPr>
          <w:rFonts w:hint="eastAsia" w:ascii="Times New Roman" w:hAnsi="Times New Roman" w:cs="Times New Roman"/>
          <w:lang w:val="en-US" w:eastAsia="zh-CN"/>
        </w:rPr>
        <w:t>2024年</w:t>
      </w:r>
      <w:r>
        <w:rPr>
          <w:rFonts w:hint="eastAsia" w:ascii="Times New Roman" w:hAnsi="Times New Roman" w:cs="Times New Roman"/>
        </w:rPr>
        <w:t>春节走访慰问</w:t>
      </w:r>
      <w:r>
        <w:rPr>
          <w:rFonts w:hint="eastAsia" w:ascii="Times New Roman" w:hAnsi="Times New Roman" w:cs="Times New Roman"/>
          <w:lang w:val="en-US" w:eastAsia="zh-CN"/>
        </w:rPr>
        <w:t>59.86万元；</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年关工委工作经费50</w:t>
      </w:r>
      <w:r>
        <w:rPr>
          <w:rFonts w:hint="eastAsia" w:ascii="Times New Roman" w:hAnsi="Times New Roman" w:cs="Times New Roman"/>
          <w:lang w:val="en-US" w:eastAsia="zh-CN"/>
        </w:rPr>
        <w:t>.00</w:t>
      </w:r>
      <w:r>
        <w:rPr>
          <w:rFonts w:hint="eastAsia" w:ascii="Times New Roman" w:hAnsi="Times New Roman" w:cs="Times New Roman"/>
        </w:rPr>
        <w:t>万元</w:t>
      </w:r>
      <w:r>
        <w:rPr>
          <w:rFonts w:hint="eastAsia" w:ascii="Times New Roman" w:hAnsi="Times New Roman" w:cs="Times New Roman"/>
          <w:lang w:eastAsia="zh-CN"/>
        </w:rPr>
        <w:t>；</w:t>
      </w:r>
      <w:r>
        <w:rPr>
          <w:rFonts w:hint="eastAsia" w:ascii="Times New Roman" w:hAnsi="Times New Roman" w:cs="Times New Roman"/>
        </w:rPr>
        <w:t>老干部活动中心各项业务支出</w:t>
      </w:r>
      <w:r>
        <w:rPr>
          <w:rFonts w:hint="eastAsia" w:ascii="Times New Roman" w:hAnsi="Times New Roman" w:cs="Times New Roman"/>
          <w:lang w:val="en-US" w:eastAsia="zh-CN"/>
        </w:rPr>
        <w:t>48.70</w:t>
      </w:r>
      <w:r>
        <w:rPr>
          <w:rFonts w:hint="eastAsia" w:ascii="Times New Roman" w:hAnsi="Times New Roman" w:cs="Times New Roman"/>
        </w:rPr>
        <w:t>万元</w:t>
      </w:r>
      <w:r>
        <w:rPr>
          <w:rFonts w:hint="eastAsia" w:ascii="Times New Roman" w:hAnsi="Times New Roman" w:cs="Times New Roman"/>
          <w:lang w:eastAsia="zh-CN"/>
        </w:rPr>
        <w:t>；</w:t>
      </w:r>
      <w:r>
        <w:rPr>
          <w:rFonts w:hint="eastAsia" w:ascii="Times New Roman" w:hAnsi="Times New Roman" w:cs="Times New Roman"/>
        </w:rPr>
        <w:t>选调</w:t>
      </w:r>
      <w:r>
        <w:rPr>
          <w:rFonts w:hint="eastAsia" w:ascii="Times New Roman" w:hAnsi="Times New Roman" w:cs="Times New Roman"/>
          <w:lang w:eastAsia="zh-CN"/>
        </w:rPr>
        <w:t>专用</w:t>
      </w:r>
      <w:r>
        <w:rPr>
          <w:rFonts w:hint="eastAsia" w:ascii="Times New Roman" w:hAnsi="Times New Roman" w:cs="Times New Roman"/>
        </w:rPr>
        <w:t>经费</w:t>
      </w:r>
      <w:r>
        <w:rPr>
          <w:rFonts w:hint="eastAsia" w:ascii="Times New Roman" w:hAnsi="Times New Roman" w:cs="Times New Roman"/>
          <w:lang w:val="en-US" w:eastAsia="zh-CN"/>
        </w:rPr>
        <w:t>45.34</w:t>
      </w:r>
      <w:r>
        <w:rPr>
          <w:rFonts w:hint="eastAsia" w:ascii="Times New Roman" w:hAnsi="Times New Roman" w:cs="Times New Roman"/>
        </w:rPr>
        <w:t>万元</w:t>
      </w:r>
      <w:r>
        <w:rPr>
          <w:rFonts w:hint="eastAsia" w:ascii="Times New Roman" w:hAnsi="Times New Roman" w:cs="Times New Roman"/>
          <w:lang w:eastAsia="zh-CN"/>
        </w:rPr>
        <w:t>；信息宣传经费</w:t>
      </w:r>
      <w:r>
        <w:rPr>
          <w:rFonts w:hint="eastAsia" w:ascii="Times New Roman" w:hAnsi="Times New Roman" w:cs="Times New Roman"/>
          <w:lang w:val="en-US" w:eastAsia="zh-CN"/>
        </w:rPr>
        <w:t>10.00万元；人才专项经费10.00万元；2022年挂职干部经费20.21万元。</w:t>
      </w:r>
    </w:p>
    <w:p>
      <w:pPr>
        <w:spacing w:line="560" w:lineRule="exact"/>
        <w:ind w:firstLine="640" w:firstLineChars="200"/>
        <w:rPr>
          <w:rFonts w:hint="eastAsia" w:ascii="Times New Roman" w:hAnsi="Times New Roman" w:cs="Times New Roman"/>
        </w:rPr>
      </w:pPr>
      <w:r>
        <w:rPr>
          <w:rFonts w:hint="eastAsia" w:ascii="Times New Roman" w:hAnsi="Times New Roman" w:cs="Times New Roman"/>
          <w:lang w:val="en-US" w:eastAsia="zh-CN"/>
        </w:rPr>
        <w:t>4.</w:t>
      </w:r>
      <w:r>
        <w:rPr>
          <w:rFonts w:hint="eastAsia" w:ascii="Times New Roman" w:hAnsi="Times New Roman" w:cs="Times New Roman"/>
        </w:rPr>
        <w:t>社会保障和就业（</w:t>
      </w:r>
      <w:r>
        <w:rPr>
          <w:rFonts w:hint="eastAsia" w:ascii="Times New Roman" w:hAnsi="Times New Roman" w:cs="Times New Roman"/>
          <w:lang w:val="en-US" w:eastAsia="zh-CN"/>
        </w:rPr>
        <w:t>208类</w:t>
      </w:r>
      <w:r>
        <w:rPr>
          <w:rFonts w:hint="eastAsia" w:ascii="Times New Roman" w:hAnsi="Times New Roman" w:cs="Times New Roman"/>
        </w:rPr>
        <w:t>）行政事业单位养老（</w:t>
      </w:r>
      <w:r>
        <w:rPr>
          <w:rFonts w:hint="eastAsia" w:ascii="Times New Roman" w:hAnsi="Times New Roman" w:cs="Times New Roman"/>
          <w:lang w:val="en-US" w:eastAsia="zh-CN"/>
        </w:rPr>
        <w:t>05款</w:t>
      </w:r>
      <w:r>
        <w:rPr>
          <w:rFonts w:hint="eastAsia" w:ascii="Times New Roman" w:hAnsi="Times New Roman" w:cs="Times New Roman"/>
        </w:rPr>
        <w:t>）行政单位离退休（</w:t>
      </w:r>
      <w:r>
        <w:rPr>
          <w:rFonts w:hint="eastAsia" w:ascii="Times New Roman" w:hAnsi="Times New Roman" w:cs="Times New Roman"/>
          <w:lang w:val="en-US" w:eastAsia="zh-CN"/>
        </w:rPr>
        <w:t>01项</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年预算数为</w:t>
      </w:r>
      <w:r>
        <w:rPr>
          <w:rFonts w:hint="eastAsia" w:ascii="Times New Roman" w:hAnsi="Times New Roman" w:cs="Times New Roman"/>
          <w:lang w:val="en-US" w:eastAsia="zh-CN"/>
        </w:rPr>
        <w:t>46.87</w:t>
      </w:r>
      <w:r>
        <w:rPr>
          <w:rFonts w:hint="eastAsia" w:ascii="Times New Roman" w:hAnsi="Times New Roman" w:cs="Times New Roman"/>
        </w:rPr>
        <w:t>万元，主要用于：离退休人员离休费</w:t>
      </w:r>
      <w:r>
        <w:rPr>
          <w:rFonts w:hint="eastAsia" w:ascii="Times New Roman" w:hAnsi="Times New Roman" w:cs="Times New Roman"/>
          <w:lang w:eastAsia="zh-CN"/>
        </w:rPr>
        <w:t>（含基础性绩效）</w:t>
      </w:r>
      <w:r>
        <w:rPr>
          <w:rFonts w:hint="eastAsia" w:ascii="Times New Roman" w:hAnsi="Times New Roman" w:cs="Times New Roman"/>
          <w:lang w:val="en-US" w:eastAsia="zh-CN"/>
        </w:rPr>
        <w:t>41.46</w:t>
      </w:r>
      <w:r>
        <w:rPr>
          <w:rFonts w:hint="eastAsia" w:ascii="Times New Roman" w:hAnsi="Times New Roman" w:cs="Times New Roman"/>
        </w:rPr>
        <w:t>万元、公务员医疗补助</w:t>
      </w:r>
      <w:r>
        <w:rPr>
          <w:rFonts w:hint="eastAsia" w:ascii="Times New Roman" w:hAnsi="Times New Roman" w:cs="Times New Roman"/>
          <w:lang w:val="en-US" w:eastAsia="zh-CN"/>
        </w:rPr>
        <w:t>0.96</w:t>
      </w:r>
      <w:r>
        <w:rPr>
          <w:rFonts w:hint="eastAsia" w:ascii="Times New Roman" w:hAnsi="Times New Roman" w:cs="Times New Roman"/>
        </w:rPr>
        <w:t>万元、退休人员个人医疗账户补充（行政）</w:t>
      </w:r>
      <w:r>
        <w:rPr>
          <w:rFonts w:hint="eastAsia" w:ascii="Times New Roman" w:hAnsi="Times New Roman" w:cs="Times New Roman"/>
          <w:lang w:val="en-US" w:eastAsia="zh-CN"/>
        </w:rPr>
        <w:t>3.35</w:t>
      </w:r>
      <w:r>
        <w:rPr>
          <w:rFonts w:hint="eastAsia" w:ascii="Times New Roman" w:hAnsi="Times New Roman" w:cs="Times New Roman"/>
        </w:rPr>
        <w:t>万元</w:t>
      </w:r>
      <w:r>
        <w:rPr>
          <w:rFonts w:hint="eastAsia" w:ascii="Times New Roman" w:hAnsi="Times New Roman" w:cs="Times New Roman"/>
          <w:lang w:eastAsia="zh-CN"/>
        </w:rPr>
        <w:t>，公用经费</w:t>
      </w:r>
      <w:r>
        <w:rPr>
          <w:rFonts w:hint="eastAsia" w:ascii="Times New Roman" w:hAnsi="Times New Roman" w:cs="Times New Roman"/>
          <w:lang w:val="en-US" w:eastAsia="zh-CN"/>
        </w:rPr>
        <w:t>1.1万元</w:t>
      </w:r>
      <w:r>
        <w:rPr>
          <w:rFonts w:hint="eastAsia" w:ascii="Times New Roman" w:hAnsi="Times New Roman" w:cs="Times New Roman"/>
        </w:rPr>
        <w:t>。</w:t>
      </w:r>
    </w:p>
    <w:p>
      <w:pPr>
        <w:spacing w:line="560" w:lineRule="exact"/>
        <w:ind w:firstLine="640" w:firstLineChars="200"/>
        <w:rPr>
          <w:rFonts w:hint="eastAsia" w:ascii="Times New Roman" w:hAnsi="Times New Roman" w:cs="Times New Roman"/>
        </w:rPr>
      </w:pPr>
      <w:r>
        <w:rPr>
          <w:rFonts w:hint="eastAsia" w:ascii="Times New Roman" w:hAnsi="Times New Roman" w:cs="Times New Roman"/>
          <w:lang w:val="en-US" w:eastAsia="zh-CN"/>
        </w:rPr>
        <w:t>5.</w:t>
      </w:r>
      <w:r>
        <w:rPr>
          <w:rFonts w:hint="eastAsia" w:ascii="Times New Roman" w:hAnsi="Times New Roman" w:cs="Times New Roman"/>
        </w:rPr>
        <w:t>社会保障和就业（</w:t>
      </w:r>
      <w:r>
        <w:rPr>
          <w:rFonts w:hint="eastAsia" w:ascii="Times New Roman" w:hAnsi="Times New Roman" w:cs="Times New Roman"/>
          <w:lang w:val="en-US" w:eastAsia="zh-CN"/>
        </w:rPr>
        <w:t>208类</w:t>
      </w:r>
      <w:r>
        <w:rPr>
          <w:rFonts w:hint="eastAsia" w:ascii="Times New Roman" w:hAnsi="Times New Roman" w:cs="Times New Roman"/>
        </w:rPr>
        <w:t>）行政事业单位养老（</w:t>
      </w:r>
      <w:r>
        <w:rPr>
          <w:rFonts w:hint="eastAsia" w:ascii="Times New Roman" w:hAnsi="Times New Roman" w:cs="Times New Roman"/>
          <w:lang w:val="en-US" w:eastAsia="zh-CN"/>
        </w:rPr>
        <w:t>05款</w:t>
      </w:r>
      <w:r>
        <w:rPr>
          <w:rFonts w:hint="eastAsia" w:ascii="Times New Roman" w:hAnsi="Times New Roman" w:cs="Times New Roman"/>
        </w:rPr>
        <w:t>）</w:t>
      </w:r>
      <w:r>
        <w:rPr>
          <w:rFonts w:hint="eastAsia" w:ascii="Times New Roman" w:hAnsi="Times New Roman" w:cs="Times New Roman"/>
          <w:lang w:eastAsia="zh-CN"/>
        </w:rPr>
        <w:t>事业</w:t>
      </w:r>
      <w:r>
        <w:rPr>
          <w:rFonts w:hint="eastAsia" w:ascii="Times New Roman" w:hAnsi="Times New Roman" w:cs="Times New Roman"/>
        </w:rPr>
        <w:t>单位离退休（</w:t>
      </w:r>
      <w:r>
        <w:rPr>
          <w:rFonts w:hint="eastAsia" w:ascii="Times New Roman" w:hAnsi="Times New Roman" w:cs="Times New Roman"/>
          <w:lang w:val="en-US" w:eastAsia="zh-CN"/>
        </w:rPr>
        <w:t>02项</w:t>
      </w:r>
      <w:r>
        <w:rPr>
          <w:rFonts w:hint="eastAsia" w:ascii="Times New Roman" w:hAnsi="Times New Roman" w:cs="Times New Roman"/>
        </w:rPr>
        <w:t>）202</w:t>
      </w:r>
      <w:r>
        <w:rPr>
          <w:rFonts w:hint="eastAsia" w:ascii="Times New Roman" w:hAnsi="Times New Roman" w:cs="Times New Roman"/>
          <w:lang w:val="en-US" w:eastAsia="zh-CN"/>
        </w:rPr>
        <w:t>4</w:t>
      </w:r>
      <w:r>
        <w:rPr>
          <w:rFonts w:hint="eastAsia" w:ascii="Times New Roman" w:hAnsi="Times New Roman" w:cs="Times New Roman"/>
        </w:rPr>
        <w:t>年预算数为</w:t>
      </w:r>
      <w:r>
        <w:rPr>
          <w:rFonts w:hint="eastAsia" w:ascii="Times New Roman" w:hAnsi="Times New Roman" w:cs="Times New Roman"/>
          <w:lang w:val="en-US" w:eastAsia="zh-CN"/>
        </w:rPr>
        <w:t>0.61</w:t>
      </w:r>
      <w:r>
        <w:rPr>
          <w:rFonts w:hint="eastAsia" w:ascii="Times New Roman" w:hAnsi="Times New Roman" w:cs="Times New Roman"/>
        </w:rPr>
        <w:t>万元，主要用于：公务员医疗补助</w:t>
      </w:r>
      <w:r>
        <w:rPr>
          <w:rFonts w:hint="eastAsia" w:ascii="Times New Roman" w:hAnsi="Times New Roman" w:cs="Times New Roman"/>
          <w:lang w:val="en-US" w:eastAsia="zh-CN"/>
        </w:rPr>
        <w:t>0.12</w:t>
      </w:r>
      <w:r>
        <w:rPr>
          <w:rFonts w:hint="eastAsia" w:ascii="Times New Roman" w:hAnsi="Times New Roman" w:cs="Times New Roman"/>
        </w:rPr>
        <w:t>万元、退休人员个人医疗账户补充（</w:t>
      </w:r>
      <w:r>
        <w:rPr>
          <w:rFonts w:hint="eastAsia" w:ascii="Times New Roman" w:hAnsi="Times New Roman" w:cs="Times New Roman"/>
          <w:lang w:eastAsia="zh-CN"/>
        </w:rPr>
        <w:t>事业</w:t>
      </w:r>
      <w:r>
        <w:rPr>
          <w:rFonts w:hint="eastAsia" w:ascii="Times New Roman" w:hAnsi="Times New Roman" w:cs="Times New Roman"/>
        </w:rPr>
        <w:t>）</w:t>
      </w:r>
      <w:r>
        <w:rPr>
          <w:rFonts w:hint="eastAsia" w:ascii="Times New Roman" w:hAnsi="Times New Roman" w:cs="Times New Roman"/>
          <w:lang w:val="en-US" w:eastAsia="zh-CN"/>
        </w:rPr>
        <w:t>0.39</w:t>
      </w:r>
      <w:r>
        <w:rPr>
          <w:rFonts w:hint="eastAsia" w:ascii="Times New Roman" w:hAnsi="Times New Roman" w:cs="Times New Roman"/>
        </w:rPr>
        <w:t>万元</w:t>
      </w:r>
      <w:r>
        <w:rPr>
          <w:rFonts w:hint="eastAsia" w:ascii="Times New Roman" w:hAnsi="Times New Roman" w:cs="Times New Roman"/>
          <w:lang w:eastAsia="zh-CN"/>
        </w:rPr>
        <w:t>，公用经费</w:t>
      </w:r>
      <w:r>
        <w:rPr>
          <w:rFonts w:hint="eastAsia" w:ascii="Times New Roman" w:hAnsi="Times New Roman" w:cs="Times New Roman"/>
          <w:lang w:val="en-US" w:eastAsia="zh-CN"/>
        </w:rPr>
        <w:t>0.10万元</w:t>
      </w:r>
      <w:r>
        <w:rPr>
          <w:rFonts w:hint="eastAsia" w:ascii="Times New Roman" w:hAnsi="Times New Roman" w:cs="Times New Roman"/>
        </w:rPr>
        <w:t>。</w:t>
      </w:r>
    </w:p>
    <w:p>
      <w:pPr>
        <w:spacing w:line="560" w:lineRule="exact"/>
        <w:ind w:firstLine="640" w:firstLineChars="200"/>
        <w:rPr>
          <w:rFonts w:hint="eastAsia" w:ascii="Times New Roman" w:hAnsi="Times New Roman" w:cs="Times New Roman"/>
          <w:color w:val="auto"/>
        </w:rPr>
      </w:pPr>
      <w:r>
        <w:rPr>
          <w:rFonts w:hint="eastAsia" w:ascii="Times New Roman" w:hAnsi="Times New Roman" w:cs="Times New Roman"/>
          <w:color w:val="auto"/>
          <w:lang w:val="en-US" w:eastAsia="zh-CN"/>
        </w:rPr>
        <w:t>6</w:t>
      </w:r>
      <w:r>
        <w:rPr>
          <w:rFonts w:hint="eastAsia" w:ascii="Times New Roman" w:hAnsi="Times New Roman" w:cs="Times New Roman"/>
          <w:color w:val="auto"/>
        </w:rPr>
        <w:t>.社会保障和就业（</w:t>
      </w:r>
      <w:r>
        <w:rPr>
          <w:rFonts w:hint="eastAsia" w:ascii="Times New Roman" w:hAnsi="Times New Roman" w:cs="Times New Roman"/>
          <w:color w:val="auto"/>
          <w:lang w:val="en-US" w:eastAsia="zh-CN"/>
        </w:rPr>
        <w:t>208</w:t>
      </w:r>
      <w:r>
        <w:rPr>
          <w:rFonts w:hint="eastAsia" w:ascii="Times New Roman" w:hAnsi="Times New Roman" w:cs="Times New Roman"/>
          <w:lang w:val="en-US" w:eastAsia="zh-CN"/>
        </w:rPr>
        <w:t>类</w:t>
      </w:r>
      <w:r>
        <w:rPr>
          <w:rFonts w:hint="eastAsia" w:ascii="Times New Roman" w:hAnsi="Times New Roman" w:cs="Times New Roman"/>
          <w:color w:val="auto"/>
        </w:rPr>
        <w:t>）行政事业单位养老（</w:t>
      </w:r>
      <w:r>
        <w:rPr>
          <w:rFonts w:hint="eastAsia" w:ascii="Times New Roman" w:hAnsi="Times New Roman" w:cs="Times New Roman"/>
          <w:color w:val="auto"/>
          <w:lang w:val="en-US" w:eastAsia="zh-CN"/>
        </w:rPr>
        <w:t>05</w:t>
      </w:r>
      <w:r>
        <w:rPr>
          <w:rFonts w:hint="eastAsia" w:ascii="Times New Roman" w:hAnsi="Times New Roman" w:cs="Times New Roman"/>
          <w:lang w:val="en-US" w:eastAsia="zh-CN"/>
        </w:rPr>
        <w:t>款</w:t>
      </w:r>
      <w:r>
        <w:rPr>
          <w:rFonts w:hint="eastAsia" w:ascii="Times New Roman" w:hAnsi="Times New Roman" w:cs="Times New Roman"/>
          <w:color w:val="auto"/>
        </w:rPr>
        <w:t>）机关事业单位基本养老保险缴费支出（</w:t>
      </w:r>
      <w:r>
        <w:rPr>
          <w:rFonts w:hint="eastAsia" w:ascii="Times New Roman" w:hAnsi="Times New Roman" w:cs="Times New Roman"/>
          <w:color w:val="auto"/>
          <w:lang w:val="en-US" w:eastAsia="zh-CN"/>
        </w:rPr>
        <w:t>05</w:t>
      </w:r>
      <w:r>
        <w:rPr>
          <w:rFonts w:hint="eastAsia" w:ascii="Times New Roman" w:hAnsi="Times New Roman" w:cs="Times New Roman"/>
          <w:lang w:val="en-US" w:eastAsia="zh-CN"/>
        </w:rPr>
        <w:t>项</w:t>
      </w:r>
      <w:r>
        <w:rPr>
          <w:rFonts w:hint="eastAsia" w:ascii="Times New Roman" w:hAnsi="Times New Roman" w:cs="Times New Roman"/>
          <w:color w:val="auto"/>
        </w:rPr>
        <w:t>）202</w:t>
      </w:r>
      <w:r>
        <w:rPr>
          <w:rFonts w:hint="eastAsia" w:ascii="Times New Roman" w:hAnsi="Times New Roman" w:cs="Times New Roman"/>
          <w:color w:val="auto"/>
          <w:lang w:val="en-US" w:eastAsia="zh-CN"/>
        </w:rPr>
        <w:t>4</w:t>
      </w:r>
      <w:r>
        <w:rPr>
          <w:rFonts w:hint="eastAsia" w:ascii="Times New Roman" w:hAnsi="Times New Roman" w:cs="Times New Roman"/>
          <w:color w:val="auto"/>
        </w:rPr>
        <w:t>年预算数为</w:t>
      </w:r>
      <w:r>
        <w:rPr>
          <w:rFonts w:hint="eastAsia" w:ascii="Times New Roman" w:hAnsi="Times New Roman" w:cs="Times New Roman"/>
          <w:color w:val="auto"/>
          <w:lang w:val="en-US" w:eastAsia="zh-CN"/>
        </w:rPr>
        <w:t>77.28</w:t>
      </w:r>
      <w:r>
        <w:rPr>
          <w:rFonts w:hint="eastAsia" w:ascii="Times New Roman" w:hAnsi="Times New Roman" w:cs="Times New Roman"/>
          <w:color w:val="auto"/>
        </w:rPr>
        <w:t>万元，主要用于：单位</w:t>
      </w:r>
      <w:r>
        <w:rPr>
          <w:rFonts w:hint="eastAsia" w:ascii="Times New Roman" w:hAnsi="Times New Roman" w:cs="Times New Roman"/>
          <w:color w:val="auto"/>
          <w:lang w:eastAsia="zh-CN"/>
        </w:rPr>
        <w:t>在编</w:t>
      </w:r>
      <w:r>
        <w:rPr>
          <w:rFonts w:hint="eastAsia" w:ascii="Times New Roman" w:hAnsi="Times New Roman" w:cs="Times New Roman"/>
          <w:color w:val="auto"/>
        </w:rPr>
        <w:t>职工机关养老保险单位缴纳部分。</w:t>
      </w:r>
    </w:p>
    <w:p>
      <w:pPr>
        <w:spacing w:line="560" w:lineRule="exact"/>
        <w:ind w:firstLine="640" w:firstLineChars="200"/>
        <w:rPr>
          <w:rFonts w:hint="eastAsia"/>
        </w:rPr>
      </w:pPr>
      <w:r>
        <w:rPr>
          <w:rFonts w:hint="eastAsia"/>
          <w:lang w:val="en-US" w:eastAsia="zh-CN"/>
        </w:rPr>
        <w:t>7</w:t>
      </w:r>
      <w:r>
        <w:rPr>
          <w:rFonts w:hint="eastAsia"/>
        </w:rPr>
        <w:t>.卫生健康（</w:t>
      </w:r>
      <w:r>
        <w:rPr>
          <w:rFonts w:hint="eastAsia"/>
          <w:lang w:val="en-US" w:eastAsia="zh-CN"/>
        </w:rPr>
        <w:t>210</w:t>
      </w:r>
      <w:r>
        <w:rPr>
          <w:rFonts w:hint="eastAsia" w:ascii="Times New Roman" w:hAnsi="Times New Roman" w:cs="Times New Roman"/>
          <w:lang w:val="en-US" w:eastAsia="zh-CN"/>
        </w:rPr>
        <w:t>类</w:t>
      </w:r>
      <w:r>
        <w:rPr>
          <w:rFonts w:hint="eastAsia"/>
        </w:rPr>
        <w:t>）行政事业单位医疗（</w:t>
      </w:r>
      <w:r>
        <w:rPr>
          <w:rFonts w:hint="eastAsia"/>
          <w:lang w:val="en-US" w:eastAsia="zh-CN"/>
        </w:rPr>
        <w:t>11</w:t>
      </w:r>
      <w:r>
        <w:rPr>
          <w:rFonts w:hint="eastAsia" w:ascii="Times New Roman" w:hAnsi="Times New Roman" w:cs="Times New Roman"/>
          <w:lang w:val="en-US" w:eastAsia="zh-CN"/>
        </w:rPr>
        <w:t>款</w:t>
      </w:r>
      <w:r>
        <w:rPr>
          <w:rFonts w:hint="eastAsia"/>
        </w:rPr>
        <w:t>）行政单位医疗（</w:t>
      </w:r>
      <w:r>
        <w:rPr>
          <w:rFonts w:hint="eastAsia"/>
          <w:lang w:val="en-US" w:eastAsia="zh-CN"/>
        </w:rPr>
        <w:t>01</w:t>
      </w:r>
      <w:r>
        <w:rPr>
          <w:rFonts w:hint="eastAsia" w:ascii="Times New Roman" w:hAnsi="Times New Roman" w:cs="Times New Roman"/>
          <w:lang w:val="en-US" w:eastAsia="zh-CN"/>
        </w:rPr>
        <w:t>项</w:t>
      </w:r>
      <w:r>
        <w:rPr>
          <w:rFonts w:hint="eastAsia"/>
        </w:rPr>
        <w:t>）202</w:t>
      </w:r>
      <w:r>
        <w:rPr>
          <w:rFonts w:hint="eastAsia"/>
          <w:lang w:val="en-US" w:eastAsia="zh-CN"/>
        </w:rPr>
        <w:t>4</w:t>
      </w:r>
      <w:r>
        <w:rPr>
          <w:rFonts w:hint="eastAsia"/>
        </w:rPr>
        <w:t>年预算数为</w:t>
      </w:r>
      <w:r>
        <w:rPr>
          <w:rFonts w:hint="eastAsia"/>
          <w:lang w:val="en-US" w:eastAsia="zh-CN"/>
        </w:rPr>
        <w:t>34.05</w:t>
      </w:r>
      <w:r>
        <w:rPr>
          <w:rFonts w:hint="eastAsia"/>
        </w:rPr>
        <w:t>万元，主要用于：单位</w:t>
      </w:r>
      <w:r>
        <w:rPr>
          <w:rFonts w:hint="eastAsia"/>
          <w:lang w:eastAsia="zh-CN"/>
        </w:rPr>
        <w:t>在编</w:t>
      </w:r>
      <w:r>
        <w:rPr>
          <w:rFonts w:hint="eastAsia"/>
        </w:rPr>
        <w:t>行政人员医疗保险单位缴纳部分。</w:t>
      </w:r>
    </w:p>
    <w:p>
      <w:pPr>
        <w:spacing w:line="560" w:lineRule="exact"/>
        <w:ind w:firstLine="640" w:firstLineChars="200"/>
        <w:rPr>
          <w:rFonts w:hint="eastAsia"/>
        </w:rPr>
      </w:pPr>
      <w:r>
        <w:rPr>
          <w:rFonts w:hint="eastAsia"/>
          <w:lang w:val="en-US" w:eastAsia="zh-CN"/>
        </w:rPr>
        <w:t>8</w:t>
      </w:r>
      <w:r>
        <w:rPr>
          <w:rFonts w:hint="eastAsia"/>
        </w:rPr>
        <w:t>.卫生健康（</w:t>
      </w:r>
      <w:r>
        <w:rPr>
          <w:rFonts w:hint="eastAsia"/>
          <w:lang w:val="en-US" w:eastAsia="zh-CN"/>
        </w:rPr>
        <w:t>210</w:t>
      </w:r>
      <w:r>
        <w:rPr>
          <w:rFonts w:hint="eastAsia" w:ascii="Times New Roman" w:hAnsi="Times New Roman" w:cs="Times New Roman"/>
          <w:lang w:val="en-US" w:eastAsia="zh-CN"/>
        </w:rPr>
        <w:t>类</w:t>
      </w:r>
      <w:r>
        <w:rPr>
          <w:rFonts w:hint="eastAsia"/>
        </w:rPr>
        <w:t>）行政事业单位医疗（</w:t>
      </w:r>
      <w:r>
        <w:rPr>
          <w:rFonts w:hint="eastAsia"/>
          <w:lang w:val="en-US" w:eastAsia="zh-CN"/>
        </w:rPr>
        <w:t>11</w:t>
      </w:r>
      <w:r>
        <w:rPr>
          <w:rFonts w:hint="eastAsia" w:ascii="Times New Roman" w:hAnsi="Times New Roman" w:cs="Times New Roman"/>
          <w:lang w:val="en-US" w:eastAsia="zh-CN"/>
        </w:rPr>
        <w:t>款</w:t>
      </w:r>
      <w:r>
        <w:rPr>
          <w:rFonts w:hint="eastAsia"/>
        </w:rPr>
        <w:t>）事业单位医疗（</w:t>
      </w:r>
      <w:r>
        <w:rPr>
          <w:rFonts w:hint="eastAsia"/>
          <w:lang w:val="en-US" w:eastAsia="zh-CN"/>
        </w:rPr>
        <w:t>02</w:t>
      </w:r>
      <w:r>
        <w:rPr>
          <w:rFonts w:hint="eastAsia" w:ascii="Times New Roman" w:hAnsi="Times New Roman" w:cs="Times New Roman"/>
          <w:lang w:val="en-US" w:eastAsia="zh-CN"/>
        </w:rPr>
        <w:t>项</w:t>
      </w:r>
      <w:r>
        <w:rPr>
          <w:rFonts w:hint="eastAsia"/>
        </w:rPr>
        <w:t>）202</w:t>
      </w:r>
      <w:r>
        <w:rPr>
          <w:rFonts w:hint="eastAsia"/>
          <w:lang w:val="en-US" w:eastAsia="zh-CN"/>
        </w:rPr>
        <w:t>4</w:t>
      </w:r>
      <w:r>
        <w:rPr>
          <w:rFonts w:hint="eastAsia"/>
        </w:rPr>
        <w:t>年预算数为</w:t>
      </w:r>
      <w:r>
        <w:rPr>
          <w:rFonts w:hint="eastAsia"/>
          <w:lang w:val="en-US" w:eastAsia="zh-CN"/>
        </w:rPr>
        <w:t>8.25</w:t>
      </w:r>
      <w:r>
        <w:rPr>
          <w:rFonts w:hint="eastAsia"/>
        </w:rPr>
        <w:t>万元，主要用于：单位</w:t>
      </w:r>
      <w:r>
        <w:rPr>
          <w:rFonts w:hint="eastAsia"/>
          <w:lang w:eastAsia="zh-CN"/>
        </w:rPr>
        <w:t>编</w:t>
      </w:r>
      <w:r>
        <w:rPr>
          <w:rFonts w:hint="eastAsia"/>
        </w:rPr>
        <w:t>事业人员医疗保险单位缴纳部分。</w:t>
      </w:r>
    </w:p>
    <w:p>
      <w:pPr>
        <w:spacing w:line="560" w:lineRule="exact"/>
        <w:ind w:firstLine="640" w:firstLineChars="200"/>
        <w:rPr>
          <w:rFonts w:hint="eastAsia"/>
        </w:rPr>
      </w:pPr>
      <w:r>
        <w:rPr>
          <w:rFonts w:hint="eastAsia"/>
          <w:lang w:val="en-US" w:eastAsia="zh-CN"/>
        </w:rPr>
        <w:t>9</w:t>
      </w:r>
      <w:r>
        <w:rPr>
          <w:rFonts w:hint="eastAsia"/>
        </w:rPr>
        <w:t>.卫生健康（</w:t>
      </w:r>
      <w:r>
        <w:rPr>
          <w:rFonts w:hint="eastAsia"/>
          <w:lang w:val="en-US" w:eastAsia="zh-CN"/>
        </w:rPr>
        <w:t>210</w:t>
      </w:r>
      <w:r>
        <w:rPr>
          <w:rFonts w:hint="eastAsia" w:ascii="Times New Roman" w:hAnsi="Times New Roman" w:cs="Times New Roman"/>
          <w:lang w:val="en-US" w:eastAsia="zh-CN"/>
        </w:rPr>
        <w:t>类</w:t>
      </w:r>
      <w:r>
        <w:rPr>
          <w:rFonts w:hint="eastAsia"/>
        </w:rPr>
        <w:t>）行政事业单位医疗（</w:t>
      </w:r>
      <w:r>
        <w:rPr>
          <w:rFonts w:hint="eastAsia"/>
          <w:lang w:val="en-US" w:eastAsia="zh-CN"/>
        </w:rPr>
        <w:t>11</w:t>
      </w:r>
      <w:r>
        <w:rPr>
          <w:rFonts w:hint="eastAsia" w:ascii="Times New Roman" w:hAnsi="Times New Roman" w:cs="Times New Roman"/>
          <w:lang w:val="en-US" w:eastAsia="zh-CN"/>
        </w:rPr>
        <w:t>款</w:t>
      </w:r>
      <w:r>
        <w:rPr>
          <w:rFonts w:hint="eastAsia"/>
        </w:rPr>
        <w:t>）公务员医疗补助（</w:t>
      </w:r>
      <w:r>
        <w:rPr>
          <w:rFonts w:hint="eastAsia"/>
          <w:lang w:val="en-US" w:eastAsia="zh-CN"/>
        </w:rPr>
        <w:t>03</w:t>
      </w:r>
      <w:r>
        <w:rPr>
          <w:rFonts w:hint="eastAsia" w:ascii="Times New Roman" w:hAnsi="Times New Roman" w:cs="Times New Roman"/>
          <w:lang w:val="en-US" w:eastAsia="zh-CN"/>
        </w:rPr>
        <w:t>项</w:t>
      </w:r>
      <w:r>
        <w:rPr>
          <w:rFonts w:hint="eastAsia"/>
        </w:rPr>
        <w:t>）202</w:t>
      </w:r>
      <w:r>
        <w:rPr>
          <w:rFonts w:hint="eastAsia"/>
          <w:lang w:val="en-US" w:eastAsia="zh-CN"/>
        </w:rPr>
        <w:t>4</w:t>
      </w:r>
      <w:r>
        <w:rPr>
          <w:rFonts w:hint="eastAsia"/>
        </w:rPr>
        <w:t>年预算数为</w:t>
      </w:r>
      <w:r>
        <w:rPr>
          <w:rFonts w:hint="eastAsia"/>
          <w:lang w:val="en-US" w:eastAsia="zh-CN"/>
        </w:rPr>
        <w:t>3.72</w:t>
      </w:r>
      <w:r>
        <w:rPr>
          <w:rFonts w:hint="eastAsia"/>
        </w:rPr>
        <w:t>万元，主要用于：单位在职行政人员医疗保险单位缴纳部分。</w:t>
      </w:r>
    </w:p>
    <w:p>
      <w:pPr>
        <w:spacing w:line="560" w:lineRule="exact"/>
        <w:ind w:firstLine="640" w:firstLineChars="200"/>
        <w:rPr>
          <w:rFonts w:hint="eastAsia" w:eastAsia="仿宋_GB2312"/>
          <w:lang w:eastAsia="zh-CN"/>
        </w:rPr>
      </w:pPr>
      <w:r>
        <w:rPr>
          <w:rFonts w:hint="eastAsia"/>
        </w:rPr>
        <w:t>1</w:t>
      </w:r>
      <w:r>
        <w:rPr>
          <w:rFonts w:hint="eastAsia"/>
          <w:lang w:val="en-US" w:eastAsia="zh-CN"/>
        </w:rPr>
        <w:t>0</w:t>
      </w:r>
      <w:r>
        <w:rPr>
          <w:rFonts w:hint="eastAsia"/>
        </w:rPr>
        <w:t>.卫生健康（</w:t>
      </w:r>
      <w:r>
        <w:rPr>
          <w:rFonts w:hint="eastAsia"/>
          <w:lang w:val="en-US" w:eastAsia="zh-CN"/>
        </w:rPr>
        <w:t>210</w:t>
      </w:r>
      <w:r>
        <w:rPr>
          <w:rFonts w:hint="eastAsia" w:ascii="Times New Roman" w:hAnsi="Times New Roman" w:cs="Times New Roman"/>
          <w:lang w:val="en-US" w:eastAsia="zh-CN"/>
        </w:rPr>
        <w:t>类</w:t>
      </w:r>
      <w:r>
        <w:rPr>
          <w:rFonts w:hint="eastAsia"/>
        </w:rPr>
        <w:t>）行政事业单位医疗（</w:t>
      </w:r>
      <w:r>
        <w:rPr>
          <w:rFonts w:hint="eastAsia"/>
          <w:lang w:val="en-US" w:eastAsia="zh-CN"/>
        </w:rPr>
        <w:t>11</w:t>
      </w:r>
      <w:r>
        <w:rPr>
          <w:rFonts w:hint="eastAsia" w:ascii="Times New Roman" w:hAnsi="Times New Roman" w:cs="Times New Roman"/>
          <w:lang w:val="en-US" w:eastAsia="zh-CN"/>
        </w:rPr>
        <w:t>款</w:t>
      </w:r>
      <w:r>
        <w:rPr>
          <w:rFonts w:hint="eastAsia"/>
        </w:rPr>
        <w:t>）其他行政事业单位医疗支出（</w:t>
      </w:r>
      <w:r>
        <w:rPr>
          <w:rFonts w:hint="eastAsia"/>
          <w:lang w:val="en-US" w:eastAsia="zh-CN"/>
        </w:rPr>
        <w:t>99</w:t>
      </w:r>
      <w:r>
        <w:rPr>
          <w:rFonts w:hint="eastAsia" w:ascii="Times New Roman" w:hAnsi="Times New Roman" w:cs="Times New Roman"/>
          <w:lang w:val="en-US" w:eastAsia="zh-CN"/>
        </w:rPr>
        <w:t>项</w:t>
      </w:r>
      <w:r>
        <w:rPr>
          <w:rFonts w:hint="eastAsia"/>
        </w:rPr>
        <w:t>）202</w:t>
      </w:r>
      <w:r>
        <w:rPr>
          <w:rFonts w:hint="eastAsia"/>
          <w:lang w:val="en-US" w:eastAsia="zh-CN"/>
        </w:rPr>
        <w:t>4</w:t>
      </w:r>
      <w:r>
        <w:rPr>
          <w:rFonts w:hint="eastAsia"/>
        </w:rPr>
        <w:t>年预算数为</w:t>
      </w:r>
      <w:r>
        <w:rPr>
          <w:rFonts w:hint="eastAsia"/>
          <w:lang w:val="en-US" w:eastAsia="zh-CN"/>
        </w:rPr>
        <w:t>23.05</w:t>
      </w:r>
      <w:r>
        <w:rPr>
          <w:rFonts w:hint="eastAsia"/>
        </w:rPr>
        <w:t>万元，主要用于：单位</w:t>
      </w:r>
      <w:r>
        <w:rPr>
          <w:rFonts w:hint="eastAsia"/>
          <w:lang w:eastAsia="zh-CN"/>
        </w:rPr>
        <w:t>在编</w:t>
      </w:r>
      <w:r>
        <w:rPr>
          <w:rFonts w:hint="eastAsia"/>
        </w:rPr>
        <w:t>事业人员医疗保险单位缴纳部分</w:t>
      </w:r>
      <w:r>
        <w:rPr>
          <w:rFonts w:hint="eastAsia"/>
          <w:lang w:eastAsia="zh-CN"/>
        </w:rPr>
        <w:t>和所有在编（行政及事业）人员的个人医疗账户补充缴纳。</w:t>
      </w:r>
    </w:p>
    <w:p>
      <w:pPr>
        <w:spacing w:line="560" w:lineRule="exact"/>
        <w:ind w:firstLine="640" w:firstLineChars="200"/>
        <w:rPr>
          <w:rFonts w:hint="default" w:ascii="Times New Roman" w:hAnsi="Times New Roman" w:cs="Times New Roman"/>
          <w:lang w:val="en-US" w:eastAsia="zh-CN"/>
        </w:rPr>
      </w:pPr>
      <w:r>
        <w:rPr>
          <w:rFonts w:hint="eastAsia"/>
        </w:rPr>
        <w:t>1</w:t>
      </w:r>
      <w:r>
        <w:rPr>
          <w:rFonts w:hint="eastAsia"/>
          <w:lang w:val="en-US" w:eastAsia="zh-CN"/>
        </w:rPr>
        <w:t>1</w:t>
      </w:r>
      <w:r>
        <w:rPr>
          <w:rFonts w:hint="eastAsia"/>
        </w:rPr>
        <w:t>.住房保障（</w:t>
      </w:r>
      <w:r>
        <w:rPr>
          <w:rFonts w:hint="eastAsia"/>
          <w:lang w:val="en-US" w:eastAsia="zh-CN"/>
        </w:rPr>
        <w:t>221</w:t>
      </w:r>
      <w:r>
        <w:rPr>
          <w:rFonts w:hint="eastAsia" w:ascii="Times New Roman" w:hAnsi="Times New Roman" w:cs="Times New Roman"/>
          <w:lang w:val="en-US" w:eastAsia="zh-CN"/>
        </w:rPr>
        <w:t>类</w:t>
      </w:r>
      <w:r>
        <w:rPr>
          <w:rFonts w:hint="eastAsia"/>
        </w:rPr>
        <w:t>）住房改革（</w:t>
      </w:r>
      <w:r>
        <w:rPr>
          <w:rFonts w:hint="eastAsia"/>
          <w:lang w:val="en-US" w:eastAsia="zh-CN"/>
        </w:rPr>
        <w:t>02</w:t>
      </w:r>
      <w:r>
        <w:rPr>
          <w:rFonts w:hint="eastAsia" w:ascii="Times New Roman" w:hAnsi="Times New Roman" w:cs="Times New Roman"/>
          <w:lang w:val="en-US" w:eastAsia="zh-CN"/>
        </w:rPr>
        <w:t>款</w:t>
      </w:r>
      <w:r>
        <w:rPr>
          <w:rFonts w:hint="eastAsia"/>
        </w:rPr>
        <w:t>）住房公积金（</w:t>
      </w:r>
      <w:r>
        <w:rPr>
          <w:rFonts w:hint="eastAsia"/>
          <w:lang w:val="en-US" w:eastAsia="zh-CN"/>
        </w:rPr>
        <w:t>01</w:t>
      </w:r>
      <w:r>
        <w:rPr>
          <w:rFonts w:hint="eastAsia" w:ascii="Times New Roman" w:hAnsi="Times New Roman" w:cs="Times New Roman"/>
          <w:lang w:val="en-US" w:eastAsia="zh-CN"/>
        </w:rPr>
        <w:t>项</w:t>
      </w:r>
      <w:r>
        <w:rPr>
          <w:rFonts w:hint="eastAsia"/>
        </w:rPr>
        <w:t>）202</w:t>
      </w:r>
      <w:r>
        <w:rPr>
          <w:rFonts w:hint="eastAsia"/>
          <w:lang w:val="en-US" w:eastAsia="zh-CN"/>
        </w:rPr>
        <w:t>4</w:t>
      </w:r>
      <w:r>
        <w:rPr>
          <w:rFonts w:hint="eastAsia"/>
        </w:rPr>
        <w:t>年预算数为</w:t>
      </w:r>
      <w:r>
        <w:rPr>
          <w:rFonts w:hint="eastAsia"/>
          <w:lang w:val="en-US" w:eastAsia="zh-CN"/>
        </w:rPr>
        <w:t>64.26</w:t>
      </w:r>
      <w:r>
        <w:rPr>
          <w:rFonts w:hint="eastAsia"/>
        </w:rPr>
        <w:t>万元，主要用于：单位在职职工住房公积金单位缴纳部分。</w:t>
      </w:r>
    </w:p>
    <w:p>
      <w:pPr>
        <w:spacing w:line="560" w:lineRule="exact"/>
        <w:ind w:firstLine="640" w:firstLineChars="200"/>
        <w:rPr>
          <w:rFonts w:eastAsia="黑体"/>
        </w:rPr>
      </w:pPr>
      <w:r>
        <w:rPr>
          <w:rFonts w:eastAsia="黑体"/>
        </w:rPr>
        <w:t>六、一般公共预算基本支出情况说明</w:t>
      </w:r>
    </w:p>
    <w:p>
      <w:pPr>
        <w:spacing w:line="560" w:lineRule="exact"/>
        <w:ind w:firstLine="640" w:firstLineChars="200"/>
      </w:pPr>
      <w:r>
        <w:rPr>
          <w:rFonts w:hint="eastAsia"/>
          <w:lang w:eastAsia="zh-CN"/>
        </w:rPr>
        <w:t>中共盐边县委组织部</w:t>
      </w:r>
      <w:r>
        <w:t>202</w:t>
      </w:r>
      <w:r>
        <w:rPr>
          <w:rFonts w:hint="eastAsia"/>
          <w:lang w:val="en-US" w:eastAsia="zh-CN"/>
        </w:rPr>
        <w:t>4</w:t>
      </w:r>
      <w:r>
        <w:t>年一般公共预算基本支出</w:t>
      </w:r>
      <w:r>
        <w:rPr>
          <w:rFonts w:hint="eastAsia"/>
          <w:lang w:val="en-US" w:eastAsia="zh-CN"/>
        </w:rPr>
        <w:t>823.66</w:t>
      </w:r>
      <w:r>
        <w:t>万元，其中：</w:t>
      </w:r>
    </w:p>
    <w:p>
      <w:pPr>
        <w:spacing w:line="560" w:lineRule="exact"/>
        <w:ind w:firstLine="640" w:firstLineChars="200"/>
        <w:rPr>
          <w:rFonts w:hint="eastAsia"/>
        </w:rPr>
      </w:pPr>
      <w:r>
        <w:rPr>
          <w:rFonts w:hint="eastAsia"/>
        </w:rPr>
        <w:t>人员经费</w:t>
      </w:r>
      <w:r>
        <w:rPr>
          <w:rFonts w:hint="eastAsia"/>
          <w:lang w:val="en-US" w:eastAsia="zh-CN"/>
        </w:rPr>
        <w:t>740.53</w:t>
      </w:r>
      <w:r>
        <w:rPr>
          <w:rFonts w:hint="eastAsia"/>
        </w:rPr>
        <w:t>万元，主要包括：基本工资、津贴补贴、奖金、绩效工资、机关事业单位基本养老保险缴费、职工基本医疗保险缴费、公务员医疗补助缴费、其他社会保障缴费、住房公积金、其他工资福利支出、离休费、生活补助、医疗费补助、奖励金。</w:t>
      </w:r>
    </w:p>
    <w:p>
      <w:pPr>
        <w:spacing w:line="560" w:lineRule="exact"/>
        <w:ind w:firstLine="640" w:firstLineChars="200"/>
        <w:rPr>
          <w:rFonts w:eastAsia="黑体"/>
        </w:rPr>
      </w:pPr>
      <w:r>
        <w:rPr>
          <w:rFonts w:hint="eastAsia"/>
        </w:rPr>
        <w:t>公用经费</w:t>
      </w:r>
      <w:r>
        <w:rPr>
          <w:rFonts w:hint="eastAsia"/>
          <w:lang w:val="en-US" w:eastAsia="zh-CN"/>
        </w:rPr>
        <w:t>83.13</w:t>
      </w:r>
      <w:r>
        <w:rPr>
          <w:rFonts w:hint="eastAsia"/>
        </w:rPr>
        <w:t>万元，主要包括：办公费、水费、电费、差旅费、维修</w:t>
      </w:r>
      <w:r>
        <w:rPr>
          <w:rFonts w:hint="eastAsia"/>
          <w:lang w:eastAsia="zh-CN"/>
        </w:rPr>
        <w:t>（</w:t>
      </w:r>
      <w:r>
        <w:rPr>
          <w:rFonts w:hint="eastAsia"/>
        </w:rPr>
        <w:t>护</w:t>
      </w:r>
      <w:r>
        <w:rPr>
          <w:rFonts w:hint="eastAsia"/>
          <w:lang w:eastAsia="zh-CN"/>
        </w:rPr>
        <w:t>）</w:t>
      </w:r>
      <w:r>
        <w:rPr>
          <w:rFonts w:hint="eastAsia"/>
        </w:rPr>
        <w:t>费、</w:t>
      </w:r>
      <w:r>
        <w:rPr>
          <w:rFonts w:hint="eastAsia"/>
          <w:lang w:eastAsia="zh-CN"/>
        </w:rPr>
        <w:t>邮电费、劳务费、</w:t>
      </w:r>
      <w:r>
        <w:rPr>
          <w:rFonts w:hint="eastAsia"/>
        </w:rPr>
        <w:t>会议费、培训费、</w:t>
      </w:r>
      <w:r>
        <w:rPr>
          <w:rFonts w:hint="eastAsia"/>
          <w:lang w:eastAsia="zh-CN"/>
        </w:rPr>
        <w:t>印刷费、</w:t>
      </w:r>
      <w:r>
        <w:rPr>
          <w:rFonts w:hint="eastAsia"/>
        </w:rPr>
        <w:t>公务接待费、工会经费、福利费、其他交通费用。</w:t>
      </w:r>
    </w:p>
    <w:p>
      <w:pPr>
        <w:numPr>
          <w:ilvl w:val="0"/>
          <w:numId w:val="2"/>
        </w:numPr>
        <w:spacing w:line="560" w:lineRule="exact"/>
        <w:ind w:firstLine="640" w:firstLineChars="200"/>
        <w:rPr>
          <w:rFonts w:eastAsia="黑体"/>
        </w:rPr>
      </w:pPr>
      <w:r>
        <w:rPr>
          <w:rFonts w:eastAsia="黑体"/>
        </w:rPr>
        <w:t>“三公”经费财政拨款预算安排情况说明</w:t>
      </w:r>
    </w:p>
    <w:p>
      <w:pPr>
        <w:spacing w:line="560" w:lineRule="exact"/>
        <w:ind w:firstLine="640" w:firstLineChars="200"/>
      </w:pPr>
      <w:r>
        <w:rPr>
          <w:rFonts w:hint="eastAsia"/>
          <w:lang w:eastAsia="zh-CN"/>
        </w:rPr>
        <w:t>中共盐边县委组织部</w:t>
      </w:r>
      <w:r>
        <w:t>202</w:t>
      </w:r>
      <w:r>
        <w:rPr>
          <w:rFonts w:hint="eastAsia"/>
          <w:lang w:val="en-US" w:eastAsia="zh-CN"/>
        </w:rPr>
        <w:t>4</w:t>
      </w:r>
      <w:r>
        <w:t>年“三公”经费财政拨款预算数</w:t>
      </w:r>
      <w:r>
        <w:rPr>
          <w:rFonts w:hint="eastAsia"/>
          <w:lang w:val="en-US" w:eastAsia="zh-CN"/>
        </w:rPr>
        <w:t>2.62</w:t>
      </w:r>
      <w:r>
        <w:t>万元，其中：因公出国（境）经费</w:t>
      </w:r>
      <w:r>
        <w:rPr>
          <w:rFonts w:hint="eastAsia"/>
          <w:lang w:val="en-US" w:eastAsia="zh-CN"/>
        </w:rPr>
        <w:t>0</w:t>
      </w:r>
      <w:r>
        <w:t>万元，公务接待费</w:t>
      </w:r>
      <w:r>
        <w:rPr>
          <w:rFonts w:hint="eastAsia"/>
          <w:lang w:val="en-US" w:eastAsia="zh-CN"/>
        </w:rPr>
        <w:t>0.12</w:t>
      </w:r>
      <w:r>
        <w:t>万元，公务用车购置及运行维护费</w:t>
      </w:r>
      <w:r>
        <w:rPr>
          <w:rFonts w:hint="eastAsia"/>
          <w:lang w:val="en-US" w:eastAsia="zh-CN"/>
        </w:rPr>
        <w:t>2.50</w:t>
      </w:r>
      <w:r>
        <w:t>万元。</w:t>
      </w:r>
    </w:p>
    <w:p>
      <w:pPr>
        <w:spacing w:line="560" w:lineRule="exact"/>
        <w:ind w:firstLine="640"/>
        <w:rPr>
          <w:rFonts w:hint="eastAsia"/>
        </w:rPr>
      </w:pPr>
      <w:r>
        <w:rPr>
          <w:rFonts w:hint="eastAsia" w:ascii="Calibri" w:hAnsi="Calibri" w:eastAsia="楷体_GB2312" w:cs="Times New Roman"/>
          <w:b/>
        </w:rPr>
        <w:t>（一）因公出国（境）经费</w:t>
      </w:r>
      <w:r>
        <w:rPr>
          <w:rFonts w:hint="eastAsia" w:ascii="Calibri" w:hAnsi="Calibri" w:eastAsia="楷体_GB2312" w:cs="Times New Roman"/>
          <w:b/>
          <w:lang w:val="en-US" w:eastAsia="zh-CN"/>
        </w:rPr>
        <w:t>与</w:t>
      </w:r>
      <w:r>
        <w:rPr>
          <w:rFonts w:hint="eastAsia" w:ascii="Calibri" w:hAnsi="Calibri" w:eastAsia="楷体_GB2312" w:cs="Times New Roman"/>
          <w:b/>
        </w:rPr>
        <w:t>202</w:t>
      </w:r>
      <w:r>
        <w:rPr>
          <w:rFonts w:hint="eastAsia" w:ascii="Calibri" w:hAnsi="Calibri" w:eastAsia="楷体_GB2312" w:cs="Times New Roman"/>
          <w:b/>
          <w:lang w:val="en-US" w:eastAsia="zh-CN"/>
        </w:rPr>
        <w:t>3</w:t>
      </w:r>
      <w:r>
        <w:rPr>
          <w:rFonts w:hint="eastAsia" w:ascii="Calibri" w:hAnsi="Calibri" w:eastAsia="楷体_GB2312" w:cs="Times New Roman"/>
          <w:b/>
        </w:rPr>
        <w:t>年预算持平。</w:t>
      </w:r>
      <w:r>
        <w:rPr>
          <w:rFonts w:hint="eastAsia"/>
        </w:rPr>
        <w:t>主要原因是我单位没有安排出国出境工作。</w:t>
      </w:r>
    </w:p>
    <w:p>
      <w:pPr>
        <w:spacing w:line="560" w:lineRule="exact"/>
        <w:ind w:firstLine="640"/>
        <w:rPr>
          <w:rFonts w:hint="eastAsia" w:ascii="Times New Roman" w:hAnsi="Times New Roman" w:cs="Times New Roman"/>
          <w:lang w:eastAsia="zh-CN"/>
        </w:rPr>
      </w:pPr>
      <w:r>
        <w:rPr>
          <w:rFonts w:hint="eastAsia" w:ascii="Times New Roman" w:hAnsi="Times New Roman" w:cs="Times New Roman"/>
        </w:rPr>
        <w:t>（</w:t>
      </w:r>
      <w:r>
        <w:rPr>
          <w:rFonts w:hint="eastAsia" w:ascii="Calibri" w:hAnsi="Calibri" w:eastAsia="楷体_GB2312" w:cs="Times New Roman"/>
          <w:b/>
        </w:rPr>
        <w:t>二）公务接待费较202</w:t>
      </w:r>
      <w:r>
        <w:rPr>
          <w:rFonts w:hint="eastAsia" w:ascii="Calibri" w:hAnsi="Calibri" w:eastAsia="楷体_GB2312" w:cs="Times New Roman"/>
          <w:b/>
          <w:lang w:val="en-US" w:eastAsia="zh-CN"/>
        </w:rPr>
        <w:t>3</w:t>
      </w:r>
      <w:r>
        <w:rPr>
          <w:rFonts w:hint="eastAsia" w:ascii="Calibri" w:hAnsi="Calibri" w:eastAsia="楷体_GB2312" w:cs="Times New Roman"/>
          <w:b/>
        </w:rPr>
        <w:t>年预算下降</w:t>
      </w:r>
      <w:r>
        <w:rPr>
          <w:rFonts w:hint="eastAsia" w:ascii="Calibri" w:hAnsi="Calibri" w:eastAsia="楷体_GB2312" w:cs="Times New Roman"/>
          <w:b/>
          <w:lang w:val="en-US" w:eastAsia="zh-CN"/>
        </w:rPr>
        <w:t>70</w:t>
      </w:r>
      <w:r>
        <w:rPr>
          <w:rFonts w:hint="eastAsia" w:ascii="Calibri" w:hAnsi="Calibri" w:eastAsia="楷体_GB2312" w:cs="Times New Roman"/>
          <w:b/>
        </w:rPr>
        <w:t>%。</w:t>
      </w:r>
      <w:r>
        <w:rPr>
          <w:rFonts w:hint="eastAsia" w:ascii="Times New Roman" w:hAnsi="Times New Roman" w:cs="Times New Roman"/>
        </w:rPr>
        <w:t>主要原因是</w:t>
      </w:r>
      <w:r>
        <w:rPr>
          <w:rFonts w:hint="eastAsia" w:ascii="Times New Roman" w:hAnsi="Times New Roman" w:cs="Times New Roman"/>
          <w:lang w:eastAsia="zh-CN"/>
        </w:rPr>
        <w:t>坚持贯彻落实政府“过紧日子”的号召，控制公务接待费用。</w:t>
      </w:r>
    </w:p>
    <w:p>
      <w:pPr>
        <w:spacing w:line="560" w:lineRule="exact"/>
        <w:ind w:firstLine="640"/>
        <w:rPr>
          <w:rFonts w:hint="default" w:ascii="Times New Roman" w:hAnsi="Times New Roman" w:cs="Times New Roman"/>
          <w:lang w:val="en-US" w:eastAsia="zh-CN"/>
        </w:rPr>
      </w:pPr>
      <w:r>
        <w:rPr>
          <w:rFonts w:hint="eastAsia" w:ascii="Times New Roman" w:hAnsi="Times New Roman" w:cs="Times New Roman"/>
          <w:lang w:val="en-US" w:eastAsia="zh-CN"/>
        </w:rPr>
        <w:t>2024年公务接待费计划用于按规定支出的公务接待费用</w:t>
      </w:r>
      <w:bookmarkStart w:id="0" w:name="_GoBack"/>
      <w:bookmarkEnd w:id="0"/>
      <w:r>
        <w:rPr>
          <w:rFonts w:hint="eastAsia" w:ascii="Times New Roman" w:hAnsi="Times New Roman" w:cs="Times New Roman"/>
          <w:lang w:val="en-US" w:eastAsia="zh-CN"/>
        </w:rPr>
        <w:t>。</w:t>
      </w:r>
    </w:p>
    <w:p>
      <w:pPr>
        <w:spacing w:line="560" w:lineRule="exact"/>
        <w:ind w:firstLine="640"/>
        <w:rPr>
          <w:rFonts w:hint="eastAsia" w:ascii="Calibri" w:hAnsi="Calibri" w:eastAsia="楷体_GB2312" w:cs="Times New Roman"/>
          <w:b/>
        </w:rPr>
      </w:pPr>
      <w:r>
        <w:rPr>
          <w:rFonts w:hint="eastAsia" w:ascii="Calibri" w:hAnsi="Calibri" w:eastAsia="楷体_GB2312" w:cs="Times New Roman"/>
          <w:b/>
        </w:rPr>
        <w:t>（三）公务用车购置及运行维护费</w:t>
      </w:r>
      <w:r>
        <w:rPr>
          <w:rFonts w:hint="eastAsia" w:ascii="Calibri" w:hAnsi="Calibri" w:eastAsia="楷体_GB2312" w:cs="Times New Roman"/>
          <w:b/>
          <w:lang w:val="en-US" w:eastAsia="zh-CN"/>
        </w:rPr>
        <w:t>与</w:t>
      </w:r>
      <w:r>
        <w:rPr>
          <w:rFonts w:hint="eastAsia" w:ascii="Calibri" w:hAnsi="Calibri" w:eastAsia="楷体_GB2312" w:cs="Times New Roman"/>
          <w:b/>
        </w:rPr>
        <w:t>202</w:t>
      </w:r>
      <w:r>
        <w:rPr>
          <w:rFonts w:hint="eastAsia" w:ascii="Calibri" w:hAnsi="Calibri" w:eastAsia="楷体_GB2312" w:cs="Times New Roman"/>
          <w:b/>
          <w:lang w:val="en-US" w:eastAsia="zh-CN"/>
        </w:rPr>
        <w:t>3</w:t>
      </w:r>
      <w:r>
        <w:rPr>
          <w:rFonts w:hint="eastAsia" w:ascii="Calibri" w:hAnsi="Calibri" w:eastAsia="楷体_GB2312" w:cs="Times New Roman"/>
          <w:b/>
        </w:rPr>
        <w:t>年预算持平。</w:t>
      </w:r>
    </w:p>
    <w:p>
      <w:pPr>
        <w:spacing w:line="560" w:lineRule="exact"/>
        <w:ind w:firstLine="640"/>
        <w:rPr>
          <w:rFonts w:hint="eastAsia"/>
        </w:rPr>
      </w:pPr>
      <w:r>
        <w:rPr>
          <w:rFonts w:hint="eastAsia"/>
        </w:rPr>
        <w:t>单位现有公务用车1辆，其中：轿车（含7座以下商务车、城市越野车）1辆，7座以上19座（含19座）以下客车0辆，越野车0辆，货车及19座以上客车0辆，摩托车0辆。</w:t>
      </w:r>
    </w:p>
    <w:p>
      <w:pPr>
        <w:spacing w:line="560" w:lineRule="exact"/>
        <w:ind w:firstLine="640"/>
        <w:rPr>
          <w:rFonts w:hint="eastAsia"/>
        </w:rPr>
      </w:pPr>
      <w:r>
        <w:rPr>
          <w:rFonts w:hint="eastAsia"/>
        </w:rPr>
        <w:t>202</w:t>
      </w:r>
      <w:r>
        <w:rPr>
          <w:rFonts w:hint="eastAsia"/>
          <w:lang w:val="en-US" w:eastAsia="zh-CN"/>
        </w:rPr>
        <w:t>4</w:t>
      </w:r>
      <w:r>
        <w:rPr>
          <w:rFonts w:hint="eastAsia"/>
        </w:rPr>
        <w:t>年安排公务用车购置费0万元，购置公务用车0辆，其中：轿车（含7座以下商务车、城市越野车）0辆，7座以上19座（含19座）以下客车0辆，越野车0辆，货车及19座以上客车0辆，摩托车0辆。</w:t>
      </w:r>
    </w:p>
    <w:p>
      <w:pPr>
        <w:spacing w:line="560" w:lineRule="exact"/>
        <w:ind w:firstLine="640"/>
        <w:rPr>
          <w:rFonts w:eastAsia="黑体"/>
        </w:rPr>
      </w:pPr>
      <w:r>
        <w:rPr>
          <w:u w:val="none"/>
        </w:rPr>
        <w:t>202</w:t>
      </w:r>
      <w:r>
        <w:rPr>
          <w:rFonts w:hint="eastAsia"/>
          <w:u w:val="none"/>
          <w:lang w:val="en-US" w:eastAsia="zh-CN"/>
        </w:rPr>
        <w:t>4</w:t>
      </w:r>
      <w:r>
        <w:rPr>
          <w:u w:val="none"/>
        </w:rPr>
        <w:t>年安排公务用车运行维护费</w:t>
      </w:r>
      <w:r>
        <w:rPr>
          <w:rFonts w:hint="eastAsia"/>
          <w:u w:val="none"/>
          <w:lang w:val="en-US" w:eastAsia="zh-CN"/>
        </w:rPr>
        <w:t>2.50</w:t>
      </w:r>
      <w:r>
        <w:rPr>
          <w:u w:val="none"/>
        </w:rPr>
        <w:t>万元，用于</w:t>
      </w:r>
      <w:r>
        <w:rPr>
          <w:rFonts w:hint="eastAsia"/>
          <w:u w:val="none"/>
          <w:lang w:eastAsia="zh-CN"/>
        </w:rPr>
        <w:t>下属非独立核算事业单位盐边县老干部活动中心</w:t>
      </w:r>
      <w:r>
        <w:rPr>
          <w:rFonts w:hint="eastAsia"/>
          <w:u w:val="none"/>
          <w:lang w:val="en-US" w:eastAsia="zh-CN"/>
        </w:rPr>
        <w:t>1</w:t>
      </w:r>
      <w:r>
        <w:rPr>
          <w:u w:val="none"/>
        </w:rPr>
        <w:t>辆公务用车燃油、维修、车辆通行等方面支出，主要保障</w:t>
      </w:r>
      <w:r>
        <w:rPr>
          <w:rFonts w:hint="eastAsia"/>
          <w:u w:val="none"/>
          <w:lang w:eastAsia="zh-CN"/>
        </w:rPr>
        <w:t>离退休干部走访调研、关工委走访活动</w:t>
      </w:r>
      <w:r>
        <w:rPr>
          <w:u w:val="none"/>
        </w:rPr>
        <w:t>等工作开展</w:t>
      </w:r>
      <w:r>
        <w:t>。</w:t>
      </w:r>
      <w:r>
        <w:rPr>
          <w:rFonts w:hint="eastAsia" w:ascii="Times New Roman" w:hAnsi="Times New Roman" w:cs="Times New Roman"/>
          <w:lang w:val="en-US" w:eastAsia="zh-CN"/>
        </w:rPr>
        <w:t>因公务用车老旧油耗较高且需开展离退休干部活动，故费用预算与2023年持平</w:t>
      </w:r>
      <w:r>
        <w:t>。</w:t>
      </w:r>
    </w:p>
    <w:p>
      <w:pPr>
        <w:spacing w:line="560" w:lineRule="exact"/>
        <w:ind w:firstLine="640" w:firstLineChars="200"/>
        <w:rPr>
          <w:rFonts w:eastAsia="黑体"/>
        </w:rPr>
      </w:pPr>
      <w:r>
        <w:rPr>
          <w:rFonts w:eastAsia="黑体"/>
        </w:rPr>
        <w:t>八、政府性基金预算支出情况说明</w:t>
      </w:r>
    </w:p>
    <w:p>
      <w:pPr>
        <w:spacing w:line="560" w:lineRule="exact"/>
        <w:ind w:firstLine="640" w:firstLineChars="200"/>
      </w:pPr>
      <w:r>
        <w:rPr>
          <w:rFonts w:hint="eastAsia"/>
          <w:lang w:eastAsia="zh-CN"/>
        </w:rPr>
        <w:t>中共盐边县委组织部</w:t>
      </w:r>
      <w:r>
        <w:t>202</w:t>
      </w:r>
      <w:r>
        <w:rPr>
          <w:rFonts w:hint="eastAsia"/>
          <w:lang w:val="en-US" w:eastAsia="zh-CN"/>
        </w:rPr>
        <w:t>4</w:t>
      </w:r>
      <w:r>
        <w:t>年没有使用政府性基金预算拨款安排的支出。</w:t>
      </w:r>
    </w:p>
    <w:p>
      <w:pPr>
        <w:spacing w:line="560" w:lineRule="exact"/>
        <w:ind w:firstLine="640" w:firstLineChars="200"/>
        <w:rPr>
          <w:rFonts w:eastAsia="黑体"/>
        </w:rPr>
      </w:pPr>
      <w:r>
        <w:rPr>
          <w:rFonts w:hint="eastAsia" w:eastAsia="黑体"/>
        </w:rPr>
        <w:t>九</w:t>
      </w:r>
      <w:r>
        <w:rPr>
          <w:rFonts w:eastAsia="黑体"/>
        </w:rPr>
        <w:t>、</w:t>
      </w:r>
      <w:r>
        <w:rPr>
          <w:rFonts w:hint="eastAsia" w:eastAsia="黑体"/>
        </w:rPr>
        <w:t>国有资本经营</w:t>
      </w:r>
      <w:r>
        <w:rPr>
          <w:rFonts w:eastAsia="黑体"/>
        </w:rPr>
        <w:t>预算情况说明</w:t>
      </w:r>
    </w:p>
    <w:p>
      <w:pPr>
        <w:spacing w:line="560" w:lineRule="exact"/>
        <w:ind w:firstLine="640" w:firstLineChars="200"/>
      </w:pPr>
      <w:r>
        <w:rPr>
          <w:rFonts w:hint="eastAsia"/>
          <w:lang w:eastAsia="zh-CN"/>
        </w:rPr>
        <w:t>中共盐边县委组织部</w:t>
      </w:r>
      <w:r>
        <w:t>202</w:t>
      </w:r>
      <w:r>
        <w:rPr>
          <w:rFonts w:hint="eastAsia"/>
          <w:lang w:val="en-US" w:eastAsia="zh-CN"/>
        </w:rPr>
        <w:t>4</w:t>
      </w:r>
      <w:r>
        <w:t>年没有使用</w:t>
      </w:r>
      <w:r>
        <w:rPr>
          <w:rFonts w:hint="eastAsia"/>
        </w:rPr>
        <w:t>国有资本经营</w:t>
      </w:r>
      <w:r>
        <w:t>预算拨款安排的支出。</w:t>
      </w:r>
    </w:p>
    <w:p>
      <w:pPr>
        <w:spacing w:line="560" w:lineRule="exact"/>
        <w:ind w:firstLine="640" w:firstLineChars="200"/>
        <w:rPr>
          <w:rFonts w:eastAsia="黑体"/>
        </w:rPr>
      </w:pPr>
      <w:r>
        <w:rPr>
          <w:rFonts w:hint="eastAsia" w:eastAsia="黑体"/>
        </w:rPr>
        <w:t>十</w:t>
      </w:r>
      <w:r>
        <w:rPr>
          <w:rFonts w:eastAsia="黑体"/>
        </w:rPr>
        <w:t>、其他重要事项的情况说明</w:t>
      </w:r>
    </w:p>
    <w:p>
      <w:pPr>
        <w:spacing w:line="560" w:lineRule="exact"/>
        <w:ind w:firstLine="642" w:firstLineChars="200"/>
        <w:rPr>
          <w:rFonts w:hint="eastAsia" w:eastAsia="楷体_GB2312"/>
          <w:b/>
        </w:rPr>
      </w:pPr>
      <w:r>
        <w:rPr>
          <w:rFonts w:eastAsia="楷体_GB2312"/>
          <w:b/>
        </w:rPr>
        <w:t>（一）</w:t>
      </w:r>
      <w:r>
        <w:rPr>
          <w:rFonts w:hint="eastAsia" w:eastAsia="楷体_GB2312"/>
          <w:b/>
        </w:rPr>
        <w:t>机关</w:t>
      </w:r>
      <w:r>
        <w:rPr>
          <w:rFonts w:eastAsia="楷体_GB2312"/>
          <w:b/>
        </w:rPr>
        <w:t>运行经费</w:t>
      </w:r>
      <w:r>
        <w:rPr>
          <w:rFonts w:hint="eastAsia" w:eastAsia="楷体_GB2312"/>
          <w:b/>
        </w:rPr>
        <w:t>。</w:t>
      </w:r>
    </w:p>
    <w:p>
      <w:pPr>
        <w:spacing w:line="560" w:lineRule="exact"/>
        <w:ind w:firstLine="640" w:firstLineChars="200"/>
        <w:rPr>
          <w:rFonts w:hint="default" w:eastAsia="仿宋_GB2312"/>
          <w:b/>
          <w:u w:val="none"/>
          <w:lang w:val="en-US" w:eastAsia="zh-CN"/>
        </w:rPr>
      </w:pPr>
      <w:r>
        <w:t>202</w:t>
      </w:r>
      <w:r>
        <w:rPr>
          <w:rFonts w:hint="eastAsia"/>
          <w:lang w:val="en-US" w:eastAsia="zh-CN"/>
        </w:rPr>
        <w:t>4</w:t>
      </w:r>
      <w:r>
        <w:t>年，</w:t>
      </w:r>
      <w:r>
        <w:rPr>
          <w:rFonts w:hint="eastAsia"/>
        </w:rPr>
        <w:t>中共盐边县委组织部以及下属中共盐边县委组织部党员教育中心</w:t>
      </w:r>
      <w:r>
        <w:rPr>
          <w:rFonts w:hint="eastAsia"/>
          <w:lang w:eastAsia="zh-CN"/>
        </w:rPr>
        <w:t>（参公管理）</w:t>
      </w:r>
      <w:r>
        <w:rPr>
          <w:rFonts w:hint="eastAsia"/>
        </w:rPr>
        <w:t>、盐边县老干部活动中心、盐边县干部人事档案服务中心等3家事业单位的机关运行经费财政拨款预算为</w:t>
      </w:r>
      <w:r>
        <w:rPr>
          <w:rFonts w:hint="eastAsia"/>
          <w:lang w:val="en-US" w:eastAsia="zh-CN"/>
        </w:rPr>
        <w:t>63.50</w:t>
      </w:r>
      <w:r>
        <w:rPr>
          <w:rFonts w:hint="eastAsia"/>
        </w:rPr>
        <w:t>万元</w:t>
      </w:r>
      <w:r>
        <w:t>，比202</w:t>
      </w:r>
      <w:r>
        <w:rPr>
          <w:rFonts w:hint="eastAsia"/>
          <w:lang w:val="en-US" w:eastAsia="zh-CN"/>
        </w:rPr>
        <w:t>3</w:t>
      </w:r>
      <w:r>
        <w:t>年预</w:t>
      </w:r>
      <w:r>
        <w:rPr>
          <w:u w:val="none"/>
        </w:rPr>
        <w:t>算</w:t>
      </w:r>
      <w:r>
        <w:rPr>
          <w:rFonts w:hint="eastAsia"/>
          <w:u w:val="none"/>
          <w:lang w:val="en-US" w:eastAsia="zh-CN"/>
        </w:rPr>
        <w:t>减少22.23</w:t>
      </w:r>
      <w:r>
        <w:rPr>
          <w:u w:val="none"/>
        </w:rPr>
        <w:t>万元，</w:t>
      </w:r>
      <w:r>
        <w:rPr>
          <w:rFonts w:hint="eastAsia"/>
          <w:u w:val="none"/>
          <w:lang w:val="en-US" w:eastAsia="zh-CN"/>
        </w:rPr>
        <w:t>减少25.93</w:t>
      </w:r>
      <w:r>
        <w:rPr>
          <w:u w:val="none"/>
        </w:rPr>
        <w:t>%。</w:t>
      </w:r>
    </w:p>
    <w:p>
      <w:pPr>
        <w:spacing w:line="560" w:lineRule="exact"/>
        <w:ind w:firstLine="640" w:firstLineChars="200"/>
        <w:rPr>
          <w:rFonts w:eastAsia="楷体_GB2312"/>
          <w:b/>
        </w:rPr>
      </w:pPr>
      <w:r>
        <w:rPr>
          <w:rFonts w:hint="eastAsia"/>
        </w:rPr>
        <w:t>具体经费支出为：</w:t>
      </w:r>
      <w:r>
        <w:rPr>
          <w:rFonts w:hint="eastAsia"/>
          <w:lang w:val="en-US" w:eastAsia="zh-CN"/>
        </w:rPr>
        <w:t>老干部活动中心运行经费48.70万元，</w:t>
      </w:r>
      <w:r>
        <w:rPr>
          <w:rFonts w:hint="eastAsia"/>
        </w:rPr>
        <w:t>办公费</w:t>
      </w:r>
      <w:r>
        <w:rPr>
          <w:rFonts w:hint="eastAsia"/>
          <w:lang w:val="en-US" w:eastAsia="zh-CN"/>
        </w:rPr>
        <w:t>1.20</w:t>
      </w:r>
      <w:r>
        <w:t>万元</w:t>
      </w:r>
      <w:r>
        <w:rPr>
          <w:rFonts w:hint="eastAsia"/>
        </w:rPr>
        <w:t>，</w:t>
      </w:r>
      <w:r>
        <w:rPr>
          <w:rFonts w:hint="eastAsia"/>
          <w:lang w:val="en-US" w:eastAsia="zh-CN"/>
        </w:rPr>
        <w:t>水费0.28万元，电费0.36万元，邮电费0.32万元，差旅费2.40万元，其他商品和服务支出10.24万元</w:t>
      </w:r>
    </w:p>
    <w:p>
      <w:pPr>
        <w:numPr>
          <w:ilvl w:val="0"/>
          <w:numId w:val="3"/>
        </w:numPr>
        <w:spacing w:line="560" w:lineRule="exact"/>
        <w:ind w:firstLine="642" w:firstLineChars="200"/>
        <w:rPr>
          <w:rFonts w:hint="eastAsia" w:eastAsia="楷体_GB2312"/>
          <w:b/>
          <w:kern w:val="0"/>
        </w:rPr>
      </w:pPr>
      <w:r>
        <w:rPr>
          <w:rFonts w:hint="eastAsia" w:eastAsia="楷体_GB2312"/>
          <w:b/>
          <w:kern w:val="0"/>
        </w:rPr>
        <w:t>政府采购情况。</w:t>
      </w:r>
    </w:p>
    <w:p>
      <w:pPr>
        <w:spacing w:line="560" w:lineRule="exact"/>
        <w:ind w:firstLine="640" w:firstLineChars="200"/>
        <w:rPr>
          <w:rFonts w:hint="default"/>
          <w:lang w:val="en-US" w:eastAsia="zh-CN"/>
        </w:rPr>
      </w:pPr>
      <w:r>
        <w:rPr>
          <w:rFonts w:hint="eastAsia"/>
          <w:lang w:val="en-US" w:eastAsia="zh-CN"/>
        </w:rPr>
        <w:t>2024年</w:t>
      </w:r>
      <w:r>
        <w:rPr>
          <w:rFonts w:hint="eastAsia"/>
          <w:lang w:eastAsia="zh-CN"/>
        </w:rPr>
        <w:t>中共盐边县委组织部</w:t>
      </w:r>
      <w:r>
        <w:rPr>
          <w:rFonts w:hint="eastAsia"/>
        </w:rPr>
        <w:t>安排政府采购预算</w:t>
      </w:r>
      <w:r>
        <w:rPr>
          <w:rFonts w:hint="eastAsia"/>
          <w:lang w:val="en-US" w:eastAsia="zh-CN"/>
        </w:rPr>
        <w:t>0.90</w:t>
      </w:r>
      <w:r>
        <w:t>万元</w:t>
      </w:r>
      <w:r>
        <w:rPr>
          <w:rFonts w:hint="eastAsia"/>
          <w:lang w:eastAsia="zh-CN"/>
        </w:rPr>
        <w:t>，</w:t>
      </w:r>
      <w:r>
        <w:rPr>
          <w:rFonts w:hint="eastAsia"/>
        </w:rPr>
        <w:t>其中：政府采购货物预算</w:t>
      </w:r>
      <w:r>
        <w:rPr>
          <w:rFonts w:hint="eastAsia"/>
          <w:lang w:val="en-US" w:eastAsia="zh-CN"/>
        </w:rPr>
        <w:t>0.90</w:t>
      </w:r>
      <w:r>
        <w:t>万元</w:t>
      </w:r>
      <w:r>
        <w:rPr>
          <w:rFonts w:hint="eastAsia"/>
          <w:lang w:eastAsia="zh-CN"/>
        </w:rPr>
        <w:t>；</w:t>
      </w:r>
      <w:r>
        <w:rPr>
          <w:rFonts w:hint="eastAsia"/>
          <w:lang w:val="en-US" w:eastAsia="zh-CN"/>
        </w:rPr>
        <w:t>政府采购工程预算0万元；政府采购服务预算0万元。</w:t>
      </w:r>
    </w:p>
    <w:p>
      <w:pPr>
        <w:spacing w:line="560" w:lineRule="exact"/>
        <w:ind w:firstLine="642" w:firstLineChars="200"/>
        <w:rPr>
          <w:rFonts w:hint="eastAsia" w:eastAsia="楷体_GB2312"/>
          <w:b/>
        </w:rPr>
      </w:pPr>
      <w:r>
        <w:rPr>
          <w:rFonts w:hint="eastAsia" w:eastAsia="楷体_GB2312"/>
          <w:b/>
        </w:rPr>
        <w:t>（三）</w:t>
      </w:r>
      <w:r>
        <w:rPr>
          <w:rFonts w:eastAsia="楷体_GB2312"/>
          <w:b/>
        </w:rPr>
        <w:t>国有资产占有使用情况</w:t>
      </w:r>
      <w:r>
        <w:rPr>
          <w:rFonts w:hint="eastAsia" w:eastAsia="楷体_GB2312"/>
          <w:b/>
        </w:rPr>
        <w:t>。</w:t>
      </w:r>
    </w:p>
    <w:p>
      <w:pPr>
        <w:spacing w:line="560" w:lineRule="exact"/>
        <w:ind w:firstLine="640" w:firstLineChars="200"/>
      </w:pPr>
      <w:r>
        <w:t>截至202</w:t>
      </w:r>
      <w:r>
        <w:rPr>
          <w:rFonts w:hint="eastAsia"/>
          <w:lang w:val="en-US" w:eastAsia="zh-CN"/>
        </w:rPr>
        <w:t>4</w:t>
      </w:r>
      <w:r>
        <w:t>年底，</w:t>
      </w:r>
      <w:r>
        <w:rPr>
          <w:rFonts w:hint="eastAsia"/>
          <w:lang w:eastAsia="zh-CN"/>
        </w:rPr>
        <w:t>中共盐边县委组织部</w:t>
      </w:r>
      <w:r>
        <w:rPr>
          <w:u w:val="none"/>
        </w:rPr>
        <w:t>及</w:t>
      </w:r>
      <w:r>
        <w:t>所属的非独立核算单位共有车辆</w:t>
      </w:r>
      <w:r>
        <w:rPr>
          <w:rFonts w:hint="eastAsia"/>
          <w:lang w:val="en-US" w:eastAsia="zh-CN"/>
        </w:rPr>
        <w:t>1</w:t>
      </w:r>
      <w:r>
        <w:t>辆，其中，执法执勤用车</w:t>
      </w:r>
      <w:r>
        <w:rPr>
          <w:rFonts w:hint="eastAsia"/>
          <w:lang w:val="en-US" w:eastAsia="zh-CN"/>
        </w:rPr>
        <w:t>0</w:t>
      </w:r>
      <w:r>
        <w:t>辆</w:t>
      </w:r>
      <w:r>
        <w:rPr>
          <w:rFonts w:hint="eastAsia"/>
          <w:lang w:eastAsia="zh-CN"/>
        </w:rPr>
        <w:t>；</w:t>
      </w:r>
      <w:r>
        <w:t>单位价值200万元以上大型设备</w:t>
      </w:r>
      <w:r>
        <w:rPr>
          <w:rFonts w:hint="eastAsia"/>
          <w:lang w:val="en-US" w:eastAsia="zh-CN"/>
        </w:rPr>
        <w:t>0</w:t>
      </w:r>
      <w:r>
        <w:t>台。</w:t>
      </w:r>
    </w:p>
    <w:p>
      <w:pPr>
        <w:spacing w:line="560" w:lineRule="exact"/>
        <w:ind w:firstLine="642" w:firstLineChars="200"/>
        <w:rPr>
          <w:rFonts w:hint="eastAsia" w:eastAsia="楷体_GB2312"/>
          <w:b/>
        </w:rPr>
      </w:pPr>
      <w:r>
        <w:rPr>
          <w:rFonts w:eastAsia="楷体_GB2312"/>
          <w:b/>
        </w:rPr>
        <w:t>（</w:t>
      </w:r>
      <w:r>
        <w:rPr>
          <w:rFonts w:hint="eastAsia" w:eastAsia="楷体_GB2312"/>
          <w:b/>
        </w:rPr>
        <w:t>四</w:t>
      </w:r>
      <w:r>
        <w:rPr>
          <w:rFonts w:eastAsia="楷体_GB2312"/>
          <w:b/>
        </w:rPr>
        <w:t>）</w:t>
      </w:r>
      <w:r>
        <w:rPr>
          <w:rFonts w:hint="eastAsia" w:eastAsia="楷体_GB2312"/>
          <w:b/>
        </w:rPr>
        <w:t>预算</w:t>
      </w:r>
      <w:r>
        <w:rPr>
          <w:rFonts w:eastAsia="楷体_GB2312"/>
          <w:b/>
        </w:rPr>
        <w:t>绩效情况</w:t>
      </w:r>
      <w:r>
        <w:rPr>
          <w:rFonts w:hint="eastAsia" w:eastAsia="楷体_GB2312"/>
          <w:b/>
        </w:rPr>
        <w:t>。</w:t>
      </w:r>
    </w:p>
    <w:p>
      <w:pPr>
        <w:spacing w:line="560" w:lineRule="exact"/>
        <w:ind w:firstLine="640" w:firstLineChars="200"/>
        <w:rPr>
          <w:rFonts w:hint="eastAsia"/>
        </w:rPr>
      </w:pPr>
      <w:r>
        <w:t>202</w:t>
      </w:r>
      <w:r>
        <w:rPr>
          <w:rFonts w:hint="eastAsia"/>
          <w:lang w:val="en-US" w:eastAsia="zh-CN"/>
        </w:rPr>
        <w:t>4</w:t>
      </w:r>
      <w:r>
        <w:t>年</w:t>
      </w:r>
      <w:r>
        <w:rPr>
          <w:rFonts w:hint="eastAsia"/>
          <w:lang w:eastAsia="zh-CN"/>
        </w:rPr>
        <w:t>中共盐边县委组织部</w:t>
      </w:r>
      <w:r>
        <w:t>部门通用项目和专用项目均按要求实行绩效目标管理，涉及一般公共预算当年拨款</w:t>
      </w:r>
      <w:r>
        <w:rPr>
          <w:rFonts w:hint="eastAsia"/>
          <w:lang w:val="en-US" w:eastAsia="zh-CN"/>
        </w:rPr>
        <w:t>244.11</w:t>
      </w:r>
      <w:r>
        <w:t>万元。</w:t>
      </w:r>
      <w:r>
        <w:rPr>
          <w:rFonts w:hint="eastAsia"/>
        </w:rPr>
        <w:t>其中：人员类项目</w:t>
      </w:r>
      <w:r>
        <w:rPr>
          <w:rFonts w:hint="eastAsia"/>
          <w:lang w:val="en-US" w:eastAsia="zh-CN"/>
        </w:rPr>
        <w:t>0</w:t>
      </w:r>
      <w:r>
        <w:rPr>
          <w:rFonts w:hint="eastAsia"/>
        </w:rPr>
        <w:t>个，涉及预算</w:t>
      </w:r>
      <w:r>
        <w:rPr>
          <w:rFonts w:hint="eastAsia"/>
          <w:lang w:val="en-US" w:eastAsia="zh-CN"/>
        </w:rPr>
        <w:t>0</w:t>
      </w:r>
      <w:r>
        <w:rPr>
          <w:rFonts w:hint="eastAsia"/>
        </w:rPr>
        <w:t>万元；运转类项目</w:t>
      </w:r>
      <w:r>
        <w:rPr>
          <w:rFonts w:hint="eastAsia"/>
          <w:lang w:val="en-US" w:eastAsia="zh-CN"/>
        </w:rPr>
        <w:t>0</w:t>
      </w:r>
      <w:r>
        <w:rPr>
          <w:rFonts w:hint="eastAsia"/>
        </w:rPr>
        <w:t>个，涉及预算</w:t>
      </w:r>
      <w:r>
        <w:rPr>
          <w:rFonts w:hint="eastAsia"/>
          <w:lang w:val="en-US" w:eastAsia="zh-CN"/>
        </w:rPr>
        <w:t>0</w:t>
      </w:r>
      <w:r>
        <w:rPr>
          <w:rFonts w:hint="eastAsia"/>
        </w:rPr>
        <w:t>万元；特定目标类项目</w:t>
      </w:r>
      <w:r>
        <w:rPr>
          <w:rFonts w:hint="eastAsia"/>
          <w:lang w:val="en-US" w:eastAsia="zh-CN"/>
        </w:rPr>
        <w:t>8</w:t>
      </w:r>
      <w:r>
        <w:rPr>
          <w:rFonts w:hint="eastAsia"/>
        </w:rPr>
        <w:t>个，涉及预算</w:t>
      </w:r>
      <w:r>
        <w:rPr>
          <w:rFonts w:hint="eastAsia"/>
          <w:lang w:val="en-US" w:eastAsia="zh-CN"/>
        </w:rPr>
        <w:t>244.11</w:t>
      </w:r>
      <w:r>
        <w:rPr>
          <w:rFonts w:hint="eastAsia"/>
        </w:rPr>
        <w:t>万元。</w:t>
      </w:r>
    </w:p>
    <w:p>
      <w:pPr>
        <w:spacing w:line="560" w:lineRule="exact"/>
        <w:ind w:firstLine="640" w:firstLineChars="200"/>
        <w:rPr>
          <w:rFonts w:eastAsia="黑体"/>
        </w:rPr>
      </w:pPr>
      <w:r>
        <w:rPr>
          <w:rFonts w:eastAsia="黑体"/>
        </w:rPr>
        <w:t>十</w:t>
      </w:r>
      <w:r>
        <w:rPr>
          <w:rFonts w:hint="eastAsia" w:eastAsia="黑体"/>
          <w:lang w:val="en-US" w:eastAsia="zh-CN"/>
        </w:rPr>
        <w:t>一</w:t>
      </w:r>
      <w:r>
        <w:rPr>
          <w:rFonts w:eastAsia="黑体"/>
        </w:rPr>
        <w:t>、名词解释</w:t>
      </w:r>
    </w:p>
    <w:p>
      <w:pPr>
        <w:spacing w:line="560" w:lineRule="exact"/>
        <w:ind w:firstLine="640" w:firstLineChars="200"/>
      </w:pPr>
      <w:r>
        <w:t>1.一般公共预算拨款收入：指财政当年拨付的</w:t>
      </w:r>
      <w:r>
        <w:rPr>
          <w:rFonts w:hint="eastAsia"/>
          <w:lang w:val="en-US" w:eastAsia="zh-CN"/>
        </w:rPr>
        <w:t>一般公共预算</w:t>
      </w:r>
      <w:r>
        <w:t>资金。</w:t>
      </w:r>
    </w:p>
    <w:p>
      <w:pPr>
        <w:spacing w:line="560" w:lineRule="exact"/>
        <w:ind w:firstLine="640" w:firstLineChars="200"/>
        <w:rPr>
          <w:rFonts w:hint="eastAsia"/>
          <w:lang w:val="en-US" w:eastAsia="zh-CN"/>
        </w:rPr>
      </w:pPr>
      <w:r>
        <w:t>2.</w:t>
      </w:r>
      <w:r>
        <w:rPr>
          <w:rFonts w:hint="eastAsia"/>
          <w:lang w:val="en-US" w:eastAsia="zh-CN"/>
        </w:rPr>
        <w:t>一般公共服务</w:t>
      </w:r>
      <w:r>
        <w:t>（</w:t>
      </w:r>
      <w:r>
        <w:rPr>
          <w:rFonts w:hint="eastAsia"/>
          <w:lang w:val="en-US" w:eastAsia="zh-CN"/>
        </w:rPr>
        <w:t>201类</w:t>
      </w:r>
      <w:r>
        <w:t>）</w:t>
      </w:r>
      <w:r>
        <w:rPr>
          <w:rFonts w:hint="eastAsia"/>
          <w:lang w:val="en-US" w:eastAsia="zh-CN"/>
        </w:rPr>
        <w:t>组织事务</w:t>
      </w:r>
      <w:r>
        <w:t>（</w:t>
      </w:r>
      <w:r>
        <w:rPr>
          <w:rFonts w:hint="eastAsia"/>
          <w:lang w:val="en-US" w:eastAsia="zh-CN"/>
        </w:rPr>
        <w:t>32款</w:t>
      </w:r>
      <w:r>
        <w:t>）</w:t>
      </w:r>
      <w:r>
        <w:rPr>
          <w:rFonts w:hint="eastAsia"/>
          <w:lang w:val="en-US" w:eastAsia="zh-CN"/>
        </w:rPr>
        <w:t>行政运行</w:t>
      </w:r>
      <w:r>
        <w:t>（</w:t>
      </w:r>
      <w:r>
        <w:rPr>
          <w:rFonts w:hint="eastAsia"/>
          <w:lang w:val="en-US" w:eastAsia="zh-CN"/>
        </w:rPr>
        <w:t>01项</w:t>
      </w:r>
      <w:r>
        <w:t>）</w:t>
      </w:r>
      <w:r>
        <w:rPr>
          <w:rFonts w:hint="eastAsia"/>
          <w:lang w:eastAsia="zh-CN"/>
        </w:rPr>
        <w:t>：</w:t>
      </w:r>
      <w:r>
        <w:rPr>
          <w:rFonts w:hint="eastAsia"/>
          <w:lang w:val="en-US" w:eastAsia="zh-CN"/>
        </w:rPr>
        <w:t>指行政单位（包括实行公务员管理的事业单位）的基本支出。</w:t>
      </w:r>
    </w:p>
    <w:p>
      <w:pPr>
        <w:spacing w:line="560" w:lineRule="exact"/>
        <w:ind w:firstLine="640" w:firstLineChars="200"/>
        <w:rPr>
          <w:rFonts w:hint="eastAsia"/>
          <w:lang w:val="en-US" w:eastAsia="zh-CN"/>
        </w:rPr>
      </w:pPr>
      <w:r>
        <w:rPr>
          <w:rFonts w:hint="eastAsia"/>
          <w:lang w:val="en-US" w:eastAsia="zh-CN"/>
        </w:rPr>
        <w:t>3</w:t>
      </w:r>
      <w:r>
        <w:t>.</w:t>
      </w:r>
      <w:r>
        <w:rPr>
          <w:rFonts w:hint="eastAsia"/>
          <w:lang w:val="en-US" w:eastAsia="zh-CN"/>
        </w:rPr>
        <w:t>一般公共服务</w:t>
      </w:r>
      <w:r>
        <w:t>（</w:t>
      </w:r>
      <w:r>
        <w:rPr>
          <w:rFonts w:hint="eastAsia"/>
          <w:lang w:val="en-US" w:eastAsia="zh-CN"/>
        </w:rPr>
        <w:t>201类</w:t>
      </w:r>
      <w:r>
        <w:t>）</w:t>
      </w:r>
      <w:r>
        <w:rPr>
          <w:rFonts w:hint="eastAsia"/>
          <w:lang w:val="en-US" w:eastAsia="zh-CN"/>
        </w:rPr>
        <w:t>组织事务</w:t>
      </w:r>
      <w:r>
        <w:t>（</w:t>
      </w:r>
      <w:r>
        <w:rPr>
          <w:rFonts w:hint="eastAsia"/>
          <w:lang w:val="en-US" w:eastAsia="zh-CN"/>
        </w:rPr>
        <w:t>32款</w:t>
      </w:r>
      <w:r>
        <w:t>）</w:t>
      </w:r>
      <w:r>
        <w:rPr>
          <w:rFonts w:hint="eastAsia"/>
          <w:lang w:val="en-US" w:eastAsia="zh-CN"/>
        </w:rPr>
        <w:t>事业运行</w:t>
      </w:r>
      <w:r>
        <w:t>（</w:t>
      </w:r>
      <w:r>
        <w:rPr>
          <w:rFonts w:hint="eastAsia"/>
          <w:lang w:val="en-US" w:eastAsia="zh-CN"/>
        </w:rPr>
        <w:t>50项</w:t>
      </w:r>
      <w:r>
        <w:t>）</w:t>
      </w:r>
      <w:r>
        <w:rPr>
          <w:rFonts w:hint="eastAsia"/>
          <w:lang w:eastAsia="zh-CN"/>
        </w:rPr>
        <w:t>：</w:t>
      </w:r>
      <w:r>
        <w:rPr>
          <w:rFonts w:hint="eastAsia"/>
          <w:lang w:val="en-US" w:eastAsia="zh-CN"/>
        </w:rPr>
        <w:t>指事业单位（不包括行政单位〈包括实行公务员管理的事业单位〉后勤服务中心、医务室等附属事业单位）的基本支出。</w:t>
      </w:r>
    </w:p>
    <w:p>
      <w:pPr>
        <w:spacing w:line="560" w:lineRule="exact"/>
        <w:ind w:firstLine="640" w:firstLineChars="200"/>
        <w:rPr>
          <w:rFonts w:hint="eastAsia"/>
          <w:lang w:val="en-US" w:eastAsia="zh-CN"/>
        </w:rPr>
      </w:pPr>
      <w:r>
        <w:rPr>
          <w:rFonts w:hint="eastAsia"/>
          <w:lang w:val="en-US" w:eastAsia="zh-CN"/>
        </w:rPr>
        <w:t>4.一般公共服务</w:t>
      </w:r>
      <w:r>
        <w:t>（</w:t>
      </w:r>
      <w:r>
        <w:rPr>
          <w:rFonts w:hint="eastAsia"/>
          <w:lang w:val="en-US" w:eastAsia="zh-CN"/>
        </w:rPr>
        <w:t>201类</w:t>
      </w:r>
      <w:r>
        <w:t>）</w:t>
      </w:r>
      <w:r>
        <w:rPr>
          <w:rFonts w:hint="eastAsia"/>
          <w:lang w:val="en-US" w:eastAsia="zh-CN"/>
        </w:rPr>
        <w:t>组织事务</w:t>
      </w:r>
      <w:r>
        <w:t>（</w:t>
      </w:r>
      <w:r>
        <w:rPr>
          <w:rFonts w:hint="eastAsia"/>
          <w:lang w:val="en-US" w:eastAsia="zh-CN"/>
        </w:rPr>
        <w:t>32款</w:t>
      </w:r>
      <w:r>
        <w:t>）</w:t>
      </w:r>
      <w:r>
        <w:rPr>
          <w:rFonts w:hint="eastAsia"/>
          <w:lang w:val="en-US" w:eastAsia="zh-CN"/>
        </w:rPr>
        <w:t>其他组织事务支出</w:t>
      </w:r>
      <w:r>
        <w:t>（</w:t>
      </w:r>
      <w:r>
        <w:rPr>
          <w:rFonts w:hint="eastAsia"/>
          <w:lang w:val="en-US" w:eastAsia="zh-CN"/>
        </w:rPr>
        <w:t>99项</w:t>
      </w:r>
      <w:r>
        <w:t>）</w:t>
      </w:r>
      <w:r>
        <w:rPr>
          <w:rFonts w:hint="eastAsia"/>
          <w:lang w:eastAsia="zh-CN"/>
        </w:rPr>
        <w:t>：</w:t>
      </w:r>
      <w:r>
        <w:rPr>
          <w:rFonts w:hint="eastAsia"/>
          <w:lang w:val="en-US" w:eastAsia="zh-CN"/>
        </w:rPr>
        <w:t>指除行政运行、一般行政管理事务、机关服务、公务员事务、事业运行以外其他用于中国共产党组织部门的事务支出。</w:t>
      </w:r>
    </w:p>
    <w:p>
      <w:pPr>
        <w:spacing w:line="560" w:lineRule="exact"/>
        <w:ind w:firstLine="640" w:firstLineChars="200"/>
        <w:rPr>
          <w:rFonts w:hint="eastAsia"/>
          <w:lang w:val="en-US" w:eastAsia="zh-CN"/>
        </w:rPr>
      </w:pPr>
      <w:r>
        <w:rPr>
          <w:rFonts w:hint="eastAsia"/>
          <w:lang w:val="en-US" w:eastAsia="zh-CN"/>
        </w:rPr>
        <w:t>5.社会保障和就业支出</w:t>
      </w:r>
      <w:r>
        <w:t>（</w:t>
      </w:r>
      <w:r>
        <w:rPr>
          <w:rFonts w:hint="eastAsia"/>
          <w:lang w:val="en-US" w:eastAsia="zh-CN"/>
        </w:rPr>
        <w:t>208类</w:t>
      </w:r>
      <w:r>
        <w:t>）</w:t>
      </w:r>
      <w:r>
        <w:rPr>
          <w:rFonts w:hint="eastAsia"/>
          <w:lang w:val="en-US" w:eastAsia="zh-CN"/>
        </w:rPr>
        <w:t>行政事业单位养老支出</w:t>
      </w:r>
      <w:r>
        <w:t>（</w:t>
      </w:r>
      <w:r>
        <w:rPr>
          <w:rFonts w:hint="eastAsia"/>
          <w:lang w:val="en-US" w:eastAsia="zh-CN"/>
        </w:rPr>
        <w:t>05款</w:t>
      </w:r>
      <w:r>
        <w:t>）</w:t>
      </w:r>
      <w:r>
        <w:rPr>
          <w:rFonts w:hint="eastAsia"/>
          <w:lang w:val="en-US" w:eastAsia="zh-CN"/>
        </w:rPr>
        <w:t>行政单位离退休</w:t>
      </w:r>
      <w:r>
        <w:t>（</w:t>
      </w:r>
      <w:r>
        <w:rPr>
          <w:rFonts w:hint="eastAsia"/>
          <w:lang w:val="en-US" w:eastAsia="zh-CN"/>
        </w:rPr>
        <w:t>01项</w:t>
      </w:r>
      <w:r>
        <w:t>）</w:t>
      </w:r>
      <w:r>
        <w:rPr>
          <w:rFonts w:hint="eastAsia"/>
          <w:lang w:eastAsia="zh-CN"/>
        </w:rPr>
        <w:t>：</w:t>
      </w:r>
      <w:r>
        <w:rPr>
          <w:rFonts w:hint="eastAsia"/>
          <w:lang w:val="en-US" w:eastAsia="zh-CN"/>
        </w:rPr>
        <w:t>指行政单位（包括实行公务员管理的事业单位）开支的离退休经费。</w:t>
      </w:r>
    </w:p>
    <w:p>
      <w:pPr>
        <w:spacing w:line="560" w:lineRule="exact"/>
        <w:ind w:firstLine="640" w:firstLineChars="200"/>
        <w:rPr>
          <w:rFonts w:hint="eastAsia"/>
          <w:lang w:val="en-US" w:eastAsia="zh-CN"/>
        </w:rPr>
      </w:pPr>
      <w:r>
        <w:rPr>
          <w:rFonts w:hint="eastAsia"/>
          <w:lang w:val="en-US" w:eastAsia="zh-CN"/>
        </w:rPr>
        <w:t>6.社会保障和就业支出</w:t>
      </w:r>
      <w:r>
        <w:t>（</w:t>
      </w:r>
      <w:r>
        <w:rPr>
          <w:rFonts w:hint="eastAsia"/>
          <w:lang w:val="en-US" w:eastAsia="zh-CN"/>
        </w:rPr>
        <w:t>208类</w:t>
      </w:r>
      <w:r>
        <w:t>）</w:t>
      </w:r>
      <w:r>
        <w:rPr>
          <w:rFonts w:hint="eastAsia"/>
          <w:lang w:val="en-US" w:eastAsia="zh-CN"/>
        </w:rPr>
        <w:t>行政事业单位养老支出</w:t>
      </w:r>
      <w:r>
        <w:t>（</w:t>
      </w:r>
      <w:r>
        <w:rPr>
          <w:rFonts w:hint="eastAsia"/>
          <w:lang w:val="en-US" w:eastAsia="zh-CN"/>
        </w:rPr>
        <w:t>05款</w:t>
      </w:r>
      <w:r>
        <w:t>）</w:t>
      </w:r>
      <w:r>
        <w:rPr>
          <w:rFonts w:hint="eastAsia"/>
          <w:lang w:val="en-US" w:eastAsia="zh-CN"/>
        </w:rPr>
        <w:t>事业单位离退休</w:t>
      </w:r>
      <w:r>
        <w:t>（</w:t>
      </w:r>
      <w:r>
        <w:rPr>
          <w:rFonts w:hint="eastAsia"/>
          <w:lang w:val="en-US" w:eastAsia="zh-CN"/>
        </w:rPr>
        <w:t>02项</w:t>
      </w:r>
      <w:r>
        <w:t>）</w:t>
      </w:r>
      <w:r>
        <w:rPr>
          <w:rFonts w:hint="eastAsia"/>
          <w:lang w:eastAsia="zh-CN"/>
        </w:rPr>
        <w:t>：</w:t>
      </w:r>
      <w:r>
        <w:rPr>
          <w:rFonts w:hint="eastAsia"/>
          <w:lang w:val="en-US" w:eastAsia="zh-CN"/>
        </w:rPr>
        <w:t>指事业单位开支的离退休经费。</w:t>
      </w:r>
    </w:p>
    <w:p>
      <w:pPr>
        <w:spacing w:line="560" w:lineRule="exact"/>
        <w:ind w:firstLine="640" w:firstLineChars="200"/>
        <w:rPr>
          <w:rFonts w:hint="eastAsia"/>
          <w:lang w:val="en-US" w:eastAsia="zh-CN"/>
        </w:rPr>
      </w:pPr>
      <w:r>
        <w:rPr>
          <w:rFonts w:hint="eastAsia"/>
          <w:lang w:val="en-US" w:eastAsia="zh-CN"/>
        </w:rPr>
        <w:t>7.社会保障和就业支出</w:t>
      </w:r>
      <w:r>
        <w:t>（</w:t>
      </w:r>
      <w:r>
        <w:rPr>
          <w:rFonts w:hint="eastAsia"/>
          <w:lang w:val="en-US" w:eastAsia="zh-CN"/>
        </w:rPr>
        <w:t>208类</w:t>
      </w:r>
      <w:r>
        <w:t>）</w:t>
      </w:r>
      <w:r>
        <w:rPr>
          <w:rFonts w:hint="eastAsia"/>
          <w:lang w:val="en-US" w:eastAsia="zh-CN"/>
        </w:rPr>
        <w:t>行政事业单位养老支出</w:t>
      </w:r>
      <w:r>
        <w:t>（</w:t>
      </w:r>
      <w:r>
        <w:rPr>
          <w:rFonts w:hint="eastAsia"/>
          <w:lang w:val="en-US" w:eastAsia="zh-CN"/>
        </w:rPr>
        <w:t>05款</w:t>
      </w:r>
      <w:r>
        <w:t>）</w:t>
      </w:r>
      <w:r>
        <w:rPr>
          <w:rFonts w:hint="eastAsia"/>
          <w:lang w:val="en-US" w:eastAsia="zh-CN"/>
        </w:rPr>
        <w:t>机关事业单位基本养老保险缴费支出</w:t>
      </w:r>
      <w:r>
        <w:t>（</w:t>
      </w:r>
      <w:r>
        <w:rPr>
          <w:rFonts w:hint="eastAsia"/>
          <w:lang w:val="en-US" w:eastAsia="zh-CN"/>
        </w:rPr>
        <w:t>05项</w:t>
      </w:r>
      <w:r>
        <w:t>）</w:t>
      </w:r>
      <w:r>
        <w:rPr>
          <w:rFonts w:hint="eastAsia"/>
          <w:lang w:eastAsia="zh-CN"/>
        </w:rPr>
        <w:t>：</w:t>
      </w:r>
      <w:r>
        <w:rPr>
          <w:rFonts w:hint="eastAsia"/>
          <w:lang w:val="en-US" w:eastAsia="zh-CN"/>
        </w:rPr>
        <w:t>指机关事业单位实施养老保险制度由单位缴纳的基本养老保险费支出。</w:t>
      </w:r>
    </w:p>
    <w:p>
      <w:pPr>
        <w:spacing w:line="560" w:lineRule="exact"/>
        <w:ind w:firstLine="640" w:firstLineChars="200"/>
      </w:pPr>
      <w:r>
        <w:rPr>
          <w:rFonts w:hint="eastAsia"/>
          <w:lang w:val="en-US" w:eastAsia="zh-CN"/>
        </w:rPr>
        <w:t>8.</w:t>
      </w:r>
      <w:r>
        <w:rPr>
          <w:rFonts w:hint="eastAsia"/>
        </w:rPr>
        <w:t>卫生健康支出</w:t>
      </w:r>
      <w:r>
        <w:t>（</w:t>
      </w:r>
      <w:r>
        <w:rPr>
          <w:rFonts w:hint="eastAsia"/>
          <w:lang w:val="en-US" w:eastAsia="zh-CN"/>
        </w:rPr>
        <w:t>210类</w:t>
      </w:r>
      <w:r>
        <w:t>）行政事业单位医疗（</w:t>
      </w:r>
      <w:r>
        <w:rPr>
          <w:rFonts w:hint="eastAsia"/>
          <w:lang w:val="en-US" w:eastAsia="zh-CN"/>
        </w:rPr>
        <w:t>11款</w:t>
      </w:r>
      <w:r>
        <w:t>）行政单位医疗（</w:t>
      </w:r>
      <w:r>
        <w:rPr>
          <w:rFonts w:hint="eastAsia"/>
          <w:lang w:val="en-US" w:eastAsia="zh-CN"/>
        </w:rPr>
        <w:t>01项</w:t>
      </w:r>
      <w:r>
        <w:t>）：指</w:t>
      </w:r>
      <w:r>
        <w:rPr>
          <w:rFonts w:hint="eastAsia"/>
        </w:rPr>
        <w:t>县级</w:t>
      </w:r>
      <w:r>
        <w:t>机关及参公管理事业单位用于缴纳单位基本医疗保险支出。</w:t>
      </w:r>
    </w:p>
    <w:p>
      <w:pPr>
        <w:spacing w:line="560" w:lineRule="exact"/>
        <w:ind w:firstLine="640" w:firstLineChars="200"/>
      </w:pPr>
      <w:r>
        <w:rPr>
          <w:rFonts w:hint="eastAsia"/>
          <w:lang w:val="en-US" w:eastAsia="zh-CN"/>
        </w:rPr>
        <w:t>9.</w:t>
      </w:r>
      <w:r>
        <w:rPr>
          <w:rFonts w:hint="eastAsia"/>
        </w:rPr>
        <w:t>卫生健康支出</w:t>
      </w:r>
      <w:r>
        <w:t>（</w:t>
      </w:r>
      <w:r>
        <w:rPr>
          <w:rFonts w:hint="eastAsia"/>
          <w:lang w:val="en-US" w:eastAsia="zh-CN"/>
        </w:rPr>
        <w:t>210类</w:t>
      </w:r>
      <w:r>
        <w:t>）行政事业单位医疗（</w:t>
      </w:r>
      <w:r>
        <w:rPr>
          <w:rFonts w:hint="eastAsia"/>
          <w:lang w:val="en-US" w:eastAsia="zh-CN"/>
        </w:rPr>
        <w:t>11款</w:t>
      </w:r>
      <w:r>
        <w:t>）</w:t>
      </w:r>
      <w:r>
        <w:rPr>
          <w:rFonts w:hint="eastAsia"/>
          <w:lang w:val="en-US" w:eastAsia="zh-CN"/>
        </w:rPr>
        <w:t>事业</w:t>
      </w:r>
      <w:r>
        <w:t>单位医疗（</w:t>
      </w:r>
      <w:r>
        <w:rPr>
          <w:rFonts w:hint="eastAsia"/>
          <w:lang w:val="en-US" w:eastAsia="zh-CN"/>
        </w:rPr>
        <w:t>02项</w:t>
      </w:r>
      <w:r>
        <w:t>）：指</w:t>
      </w:r>
      <w:r>
        <w:rPr>
          <w:rFonts w:hint="eastAsia"/>
        </w:rPr>
        <w:t>县级</w:t>
      </w:r>
      <w:r>
        <w:t>事业单位</w:t>
      </w:r>
      <w:r>
        <w:rPr>
          <w:rFonts w:hint="eastAsia"/>
          <w:lang w:val="en-US" w:eastAsia="zh-CN"/>
        </w:rPr>
        <w:t>（不包括行政单位〈包括实行公务员管理的事业单位〉后勤服务中心、医务室等附属事业单位）</w:t>
      </w:r>
      <w:r>
        <w:t>用于缴纳单位基本医疗保险支出。</w:t>
      </w:r>
    </w:p>
    <w:p>
      <w:pPr>
        <w:spacing w:line="560" w:lineRule="exact"/>
        <w:ind w:firstLine="640" w:firstLineChars="200"/>
      </w:pPr>
      <w:r>
        <w:rPr>
          <w:rFonts w:hint="eastAsia"/>
          <w:lang w:val="en-US" w:eastAsia="zh-CN"/>
        </w:rPr>
        <w:t>10.</w:t>
      </w:r>
      <w:r>
        <w:rPr>
          <w:rFonts w:hint="eastAsia"/>
        </w:rPr>
        <w:t>卫生健康支出</w:t>
      </w:r>
      <w:r>
        <w:t>（</w:t>
      </w:r>
      <w:r>
        <w:rPr>
          <w:rFonts w:hint="eastAsia"/>
          <w:lang w:val="en-US" w:eastAsia="zh-CN"/>
        </w:rPr>
        <w:t>210类</w:t>
      </w:r>
      <w:r>
        <w:t>）行政事业单位医疗（</w:t>
      </w:r>
      <w:r>
        <w:rPr>
          <w:rFonts w:hint="eastAsia"/>
          <w:lang w:val="en-US" w:eastAsia="zh-CN"/>
        </w:rPr>
        <w:t>11款</w:t>
      </w:r>
      <w:r>
        <w:t>）</w:t>
      </w:r>
      <w:r>
        <w:rPr>
          <w:rFonts w:hint="eastAsia"/>
          <w:lang w:val="en-US" w:eastAsia="zh-CN"/>
        </w:rPr>
        <w:t>公务员医疗补助</w:t>
      </w:r>
      <w:r>
        <w:t>（</w:t>
      </w:r>
      <w:r>
        <w:rPr>
          <w:rFonts w:hint="eastAsia"/>
          <w:lang w:val="en-US" w:eastAsia="zh-CN"/>
        </w:rPr>
        <w:t>03项</w:t>
      </w:r>
      <w:r>
        <w:t>）：指</w:t>
      </w:r>
      <w:r>
        <w:rPr>
          <w:rFonts w:hint="eastAsia"/>
        </w:rPr>
        <w:t>县级</w:t>
      </w:r>
      <w:r>
        <w:rPr>
          <w:rFonts w:hint="eastAsia"/>
          <w:lang w:val="en-US" w:eastAsia="zh-CN"/>
        </w:rPr>
        <w:t>机关事业单位</w:t>
      </w:r>
      <w:r>
        <w:t>用于缴纳</w:t>
      </w:r>
      <w:r>
        <w:rPr>
          <w:rFonts w:hint="eastAsia"/>
          <w:lang w:val="en-US" w:eastAsia="zh-CN"/>
        </w:rPr>
        <w:t>公务员医疗补助的费用支出</w:t>
      </w:r>
      <w:r>
        <w:t>。</w:t>
      </w:r>
    </w:p>
    <w:p>
      <w:pPr>
        <w:spacing w:line="560" w:lineRule="exact"/>
        <w:ind w:firstLine="640" w:firstLineChars="200"/>
        <w:rPr>
          <w:rFonts w:hint="default" w:eastAsia="仿宋_GB2312"/>
          <w:lang w:val="en-US" w:eastAsia="zh-CN"/>
        </w:rPr>
      </w:pPr>
      <w:r>
        <w:rPr>
          <w:rFonts w:hint="eastAsia"/>
          <w:lang w:val="en-US" w:eastAsia="zh-CN"/>
        </w:rPr>
        <w:t>11.</w:t>
      </w:r>
      <w:r>
        <w:rPr>
          <w:rFonts w:hint="eastAsia"/>
        </w:rPr>
        <w:t>卫生健康支出</w:t>
      </w:r>
      <w:r>
        <w:t>（</w:t>
      </w:r>
      <w:r>
        <w:rPr>
          <w:rFonts w:hint="eastAsia"/>
          <w:lang w:val="en-US" w:eastAsia="zh-CN"/>
        </w:rPr>
        <w:t>210类</w:t>
      </w:r>
      <w:r>
        <w:t>）行政事业单位医疗（</w:t>
      </w:r>
      <w:r>
        <w:rPr>
          <w:rFonts w:hint="eastAsia"/>
          <w:lang w:val="en-US" w:eastAsia="zh-CN"/>
        </w:rPr>
        <w:t>11款</w:t>
      </w:r>
      <w:r>
        <w:t>）</w:t>
      </w:r>
      <w:r>
        <w:rPr>
          <w:rFonts w:hint="eastAsia"/>
          <w:lang w:val="en-US" w:eastAsia="zh-CN"/>
        </w:rPr>
        <w:t>公务员医疗补助</w:t>
      </w:r>
      <w:r>
        <w:t>（</w:t>
      </w:r>
      <w:r>
        <w:rPr>
          <w:rFonts w:hint="eastAsia"/>
          <w:lang w:val="en-US" w:eastAsia="zh-CN"/>
        </w:rPr>
        <w:t>99项</w:t>
      </w:r>
      <w:r>
        <w:t>）：指</w:t>
      </w:r>
      <w:r>
        <w:rPr>
          <w:rFonts w:hint="eastAsia"/>
          <w:lang w:val="en-US" w:eastAsia="zh-CN"/>
        </w:rPr>
        <w:t>除行政单位医疗、事业单位医疗、公务员医疗补助以外的其他用于行政事业单位医疗方面的支出。</w:t>
      </w:r>
    </w:p>
    <w:p>
      <w:pPr>
        <w:spacing w:line="560" w:lineRule="exact"/>
        <w:ind w:firstLine="640" w:firstLineChars="200"/>
        <w:rPr>
          <w:b/>
          <w:bCs/>
          <w:color w:val="auto"/>
          <w:u w:val="thick" w:color="FF0000"/>
        </w:rPr>
      </w:pPr>
      <w:r>
        <w:rPr>
          <w:rFonts w:hint="eastAsia"/>
          <w:lang w:val="en-US" w:eastAsia="zh-CN"/>
        </w:rPr>
        <w:t>12.住房保障支出</w:t>
      </w:r>
      <w:r>
        <w:t>（</w:t>
      </w:r>
      <w:r>
        <w:rPr>
          <w:rFonts w:hint="eastAsia"/>
          <w:lang w:val="en-US" w:eastAsia="zh-CN"/>
        </w:rPr>
        <w:t>221类</w:t>
      </w:r>
      <w:r>
        <w:t>）</w:t>
      </w:r>
      <w:r>
        <w:rPr>
          <w:rFonts w:hint="eastAsia"/>
          <w:lang w:val="en-US" w:eastAsia="zh-CN"/>
        </w:rPr>
        <w:t>住房改革支出</w:t>
      </w:r>
      <w:r>
        <w:t>（</w:t>
      </w:r>
      <w:r>
        <w:rPr>
          <w:rFonts w:hint="eastAsia"/>
          <w:lang w:val="en-US" w:eastAsia="zh-CN"/>
        </w:rPr>
        <w:t>02款</w:t>
      </w:r>
      <w:r>
        <w:t>）</w:t>
      </w:r>
      <w:r>
        <w:rPr>
          <w:rFonts w:hint="eastAsia"/>
          <w:lang w:val="en-US" w:eastAsia="zh-CN"/>
        </w:rPr>
        <w:t>住房公积金</w:t>
      </w:r>
      <w:r>
        <w:t>（</w:t>
      </w:r>
      <w:r>
        <w:rPr>
          <w:rFonts w:hint="eastAsia"/>
          <w:lang w:val="en-US" w:eastAsia="zh-CN"/>
        </w:rPr>
        <w:t>01项</w:t>
      </w:r>
      <w:r>
        <w:t>）：指</w:t>
      </w:r>
      <w:r>
        <w:rPr>
          <w:rFonts w:hint="eastAsia"/>
          <w:lang w:val="en-US" w:eastAsia="zh-CN"/>
        </w:rPr>
        <w:t>县级机关事业单位按规定为单位职工缴纳的住房公积金支出。</w:t>
      </w:r>
    </w:p>
    <w:p>
      <w:pPr>
        <w:spacing w:line="560" w:lineRule="exact"/>
        <w:ind w:firstLine="640" w:firstLineChars="200"/>
      </w:pPr>
      <w:r>
        <w:rPr>
          <w:rFonts w:hint="eastAsia"/>
          <w:lang w:val="en-US" w:eastAsia="zh-CN"/>
        </w:rPr>
        <w:t>1</w:t>
      </w:r>
      <w:r>
        <w:t>3.基本支出：指为保证机构正常运转，完成日常工作任务而发生的人员支出和公用支出。</w:t>
      </w:r>
    </w:p>
    <w:p>
      <w:pPr>
        <w:spacing w:line="560" w:lineRule="exact"/>
        <w:ind w:firstLine="640" w:firstLineChars="200"/>
      </w:pPr>
      <w:r>
        <w:rPr>
          <w:rFonts w:hint="eastAsia"/>
          <w:lang w:val="en-US" w:eastAsia="zh-CN"/>
        </w:rPr>
        <w:t>1</w:t>
      </w:r>
      <w:r>
        <w:t>4.项目支出：指在基本支出之外为完成特定</w:t>
      </w:r>
      <w:r>
        <w:rPr>
          <w:rFonts w:hint="eastAsia"/>
        </w:rPr>
        <w:t>工作任务</w:t>
      </w:r>
      <w:r>
        <w:t>和事业发展目标所发生的支出。</w:t>
      </w:r>
    </w:p>
    <w:p>
      <w:pPr>
        <w:spacing w:line="560" w:lineRule="exact"/>
        <w:ind w:firstLine="640" w:firstLineChars="200"/>
      </w:pPr>
      <w:r>
        <w:rPr>
          <w:rFonts w:hint="eastAsia"/>
          <w:lang w:val="en-US" w:eastAsia="zh-CN"/>
        </w:rPr>
        <w:t>1</w:t>
      </w:r>
      <w: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0" w:firstLineChars="200"/>
      </w:pPr>
      <w:r>
        <w:rPr>
          <w:rFonts w:hint="eastAsia"/>
          <w:lang w:val="en-US" w:eastAsia="zh-CN"/>
        </w:rPr>
        <w:t>1</w:t>
      </w:r>
      <w:r>
        <w:t>6.</w:t>
      </w:r>
      <w:r>
        <w:rPr>
          <w:rFonts w:hint="eastAsia"/>
        </w:rPr>
        <w:t>机关</w:t>
      </w:r>
      <w:r>
        <w:t>运行</w:t>
      </w:r>
      <w:r>
        <w:rPr>
          <w:rFonts w:hint="eastAsia"/>
        </w:rPr>
        <w:t>经</w:t>
      </w:r>
      <w:r>
        <w:t>费：为保障行政单位（包含参照公务员法管理的事业单位）运行用于购买货物和服务的各项资金。包括办公及办公费、水费、电费、印刷费、邮电费、差旅费、会议费等费用开支。</w:t>
      </w:r>
    </w:p>
    <w:p>
      <w:pPr>
        <w:spacing w:line="560" w:lineRule="exact"/>
        <w:ind w:firstLine="640" w:firstLineChars="200"/>
        <w:rPr>
          <w:color w:val="FF0000"/>
          <w:u w:val="single"/>
        </w:rPr>
      </w:pPr>
    </w:p>
    <w:p>
      <w:pPr>
        <w:widowControl/>
        <w:shd w:val="clear" w:color="auto" w:fill="FFFFFF"/>
        <w:spacing w:line="560" w:lineRule="exact"/>
        <w:ind w:firstLine="640" w:firstLineChars="200"/>
        <w:jc w:val="left"/>
        <w:rPr>
          <w:rFonts w:eastAsia="楷体_GB2312"/>
          <w:color w:val="333333"/>
          <w:kern w:val="0"/>
          <w:sz w:val="22"/>
        </w:rPr>
      </w:pPr>
      <w:r>
        <w:rPr>
          <w:color w:val="000000"/>
        </w:rPr>
        <w:t>附件：</w:t>
      </w:r>
      <w:r>
        <w:rPr>
          <w:rFonts w:hint="eastAsia" w:eastAsia="楷体_GB2312"/>
          <w:color w:val="333333"/>
          <w:kern w:val="0"/>
        </w:rPr>
        <w:t>表</w:t>
      </w:r>
      <w:r>
        <w:rPr>
          <w:rFonts w:eastAsia="楷体_GB2312"/>
          <w:color w:val="333333"/>
          <w:kern w:val="0"/>
        </w:rPr>
        <w:t>1</w:t>
      </w:r>
      <w:r>
        <w:rPr>
          <w:rFonts w:hint="eastAsia" w:eastAsia="楷体_GB2312"/>
          <w:color w:val="333333"/>
          <w:kern w:val="0"/>
        </w:rPr>
        <w:t>.</w:t>
      </w:r>
      <w:r>
        <w:rPr>
          <w:rFonts w:eastAsia="楷体_GB2312"/>
          <w:color w:val="333333"/>
          <w:kern w:val="0"/>
        </w:rPr>
        <w:t>部门收支总表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表1-1.</w:t>
      </w:r>
      <w:r>
        <w:rPr>
          <w:rFonts w:eastAsia="楷体_GB2312"/>
          <w:color w:val="333333"/>
          <w:kern w:val="0"/>
        </w:rPr>
        <w:t>部门收入总表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表1-2.</w:t>
      </w:r>
      <w:r>
        <w:rPr>
          <w:rFonts w:eastAsia="楷体_GB2312"/>
          <w:color w:val="333333"/>
          <w:kern w:val="0"/>
        </w:rPr>
        <w:t>部门支出总表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表2.</w:t>
      </w:r>
      <w:r>
        <w:rPr>
          <w:rFonts w:eastAsia="楷体_GB2312"/>
          <w:color w:val="333333"/>
          <w:kern w:val="0"/>
        </w:rPr>
        <w:t>财政拨款收支预算总表</w:t>
      </w:r>
    </w:p>
    <w:p>
      <w:pPr>
        <w:widowControl/>
        <w:shd w:val="clear" w:color="auto" w:fill="FFFFFF"/>
        <w:spacing w:line="560" w:lineRule="exact"/>
        <w:ind w:firstLine="1600" w:firstLineChars="500"/>
        <w:jc w:val="left"/>
        <w:rPr>
          <w:rFonts w:hint="eastAsia" w:eastAsia="楷体_GB2312"/>
          <w:color w:val="333333"/>
          <w:kern w:val="0"/>
        </w:rPr>
      </w:pPr>
      <w:r>
        <w:rPr>
          <w:rFonts w:hint="eastAsia" w:eastAsia="楷体_GB2312"/>
          <w:color w:val="333333"/>
          <w:kern w:val="0"/>
        </w:rPr>
        <w:t>表2-1.</w:t>
      </w:r>
      <w:r>
        <w:rPr>
          <w:rFonts w:eastAsia="楷体_GB2312"/>
          <w:color w:val="333333"/>
          <w:kern w:val="0"/>
        </w:rPr>
        <w:t>财政拨款支出预算表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表3.</w:t>
      </w:r>
      <w:r>
        <w:rPr>
          <w:rFonts w:eastAsia="楷体_GB2312"/>
          <w:color w:val="333333"/>
          <w:kern w:val="0"/>
        </w:rPr>
        <w:t>一般公共预算支出预算表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表3-1.</w:t>
      </w:r>
      <w:r>
        <w:rPr>
          <w:rFonts w:eastAsia="楷体_GB2312"/>
          <w:color w:val="333333"/>
          <w:kern w:val="0"/>
        </w:rPr>
        <w:t>一般公共预算基本支出预算表</w:t>
      </w:r>
    </w:p>
    <w:p>
      <w:pPr>
        <w:widowControl/>
        <w:shd w:val="clear" w:color="auto" w:fill="FFFFFF"/>
        <w:spacing w:line="560" w:lineRule="exact"/>
        <w:ind w:firstLine="1600" w:firstLineChars="500"/>
        <w:jc w:val="left"/>
        <w:rPr>
          <w:rFonts w:eastAsia="楷体_GB2312"/>
          <w:color w:val="333333"/>
          <w:kern w:val="0"/>
          <w:sz w:val="22"/>
        </w:rPr>
      </w:pPr>
      <w:r>
        <w:rPr>
          <w:rFonts w:hint="eastAsia" w:eastAsia="楷体_GB2312"/>
          <w:color w:val="333333"/>
          <w:kern w:val="0"/>
        </w:rPr>
        <w:t>表3-2.</w:t>
      </w:r>
      <w:r>
        <w:rPr>
          <w:rFonts w:eastAsia="楷体_GB2312"/>
          <w:color w:val="333333"/>
          <w:kern w:val="0"/>
        </w:rPr>
        <w:t>一般公共预算项目支出预算表</w:t>
      </w:r>
    </w:p>
    <w:p>
      <w:pPr>
        <w:widowControl/>
        <w:shd w:val="clear" w:color="auto" w:fill="FFFFFF"/>
        <w:spacing w:line="560" w:lineRule="exact"/>
        <w:ind w:firstLine="1600" w:firstLineChars="500"/>
        <w:jc w:val="left"/>
        <w:rPr>
          <w:rFonts w:eastAsia="楷体_GB2312"/>
          <w:color w:val="333333"/>
          <w:kern w:val="0"/>
        </w:rPr>
      </w:pPr>
      <w:r>
        <w:rPr>
          <w:rFonts w:hint="eastAsia" w:eastAsia="楷体_GB2312"/>
          <w:color w:val="333333"/>
          <w:kern w:val="0"/>
        </w:rPr>
        <w:t>表3-3.</w:t>
      </w:r>
      <w:r>
        <w:rPr>
          <w:rFonts w:eastAsia="楷体_GB2312"/>
          <w:color w:val="333333"/>
          <w:kern w:val="0"/>
        </w:rPr>
        <w:t>一般公共预算“三公”经费支出预算表</w:t>
      </w:r>
    </w:p>
    <w:p>
      <w:pPr>
        <w:widowControl/>
        <w:shd w:val="clear" w:color="auto" w:fill="FFFFFF"/>
        <w:spacing w:line="560" w:lineRule="exact"/>
        <w:ind w:firstLine="1600" w:firstLineChars="500"/>
        <w:jc w:val="left"/>
        <w:rPr>
          <w:rFonts w:eastAsia="楷体_GB2312"/>
          <w:color w:val="333333"/>
          <w:kern w:val="0"/>
        </w:rPr>
      </w:pPr>
      <w:r>
        <w:rPr>
          <w:rFonts w:hint="eastAsia" w:eastAsia="楷体_GB2312"/>
          <w:color w:val="333333"/>
          <w:kern w:val="0"/>
        </w:rPr>
        <w:t>表4.</w:t>
      </w:r>
      <w:r>
        <w:rPr>
          <w:rFonts w:eastAsia="楷体_GB2312"/>
          <w:color w:val="333333"/>
          <w:kern w:val="0"/>
        </w:rPr>
        <w:t>政府性基金支出预算表</w:t>
      </w:r>
    </w:p>
    <w:p>
      <w:pPr>
        <w:widowControl/>
        <w:shd w:val="clear" w:color="auto" w:fill="FFFFFF"/>
        <w:spacing w:line="560" w:lineRule="exact"/>
        <w:ind w:firstLine="1600" w:firstLineChars="500"/>
        <w:jc w:val="left"/>
        <w:rPr>
          <w:rFonts w:eastAsia="楷体_GB2312"/>
          <w:color w:val="333333"/>
          <w:kern w:val="0"/>
        </w:rPr>
      </w:pPr>
      <w:r>
        <w:rPr>
          <w:rFonts w:hint="eastAsia" w:eastAsia="楷体_GB2312"/>
          <w:color w:val="333333"/>
          <w:kern w:val="0"/>
        </w:rPr>
        <w:t>表4-1.</w:t>
      </w:r>
      <w:r>
        <w:rPr>
          <w:rFonts w:eastAsia="楷体_GB2312"/>
          <w:color w:val="333333"/>
          <w:kern w:val="0"/>
        </w:rPr>
        <w:t>政府性基金预算“三公”经费支出预算表</w:t>
      </w:r>
    </w:p>
    <w:p>
      <w:pPr>
        <w:widowControl/>
        <w:shd w:val="clear" w:color="auto" w:fill="FFFFFF"/>
        <w:spacing w:line="560" w:lineRule="exact"/>
        <w:ind w:firstLine="1600" w:firstLineChars="500"/>
        <w:jc w:val="left"/>
        <w:rPr>
          <w:rFonts w:eastAsia="楷体_GB2312"/>
          <w:color w:val="333333"/>
          <w:kern w:val="0"/>
        </w:rPr>
      </w:pPr>
      <w:r>
        <w:rPr>
          <w:rFonts w:hint="eastAsia" w:eastAsia="楷体_GB2312"/>
          <w:color w:val="333333"/>
          <w:kern w:val="0"/>
        </w:rPr>
        <w:t>表5.</w:t>
      </w:r>
      <w:r>
        <w:rPr>
          <w:rFonts w:eastAsia="楷体_GB2312"/>
          <w:color w:val="333333"/>
          <w:kern w:val="0"/>
        </w:rPr>
        <w:t>国有资本经营预算支出预算表</w:t>
      </w:r>
    </w:p>
    <w:p>
      <w:pPr>
        <w:widowControl/>
        <w:shd w:val="clear" w:color="auto" w:fill="FFFFFF"/>
        <w:spacing w:line="560" w:lineRule="exact"/>
        <w:ind w:firstLine="1600" w:firstLineChars="500"/>
        <w:jc w:val="left"/>
        <w:rPr>
          <w:rFonts w:hint="eastAsia" w:eastAsia="楷体_GB2312"/>
          <w:color w:val="333333"/>
          <w:kern w:val="0"/>
        </w:rPr>
      </w:pPr>
      <w:r>
        <w:rPr>
          <w:rFonts w:hint="eastAsia" w:eastAsia="楷体_GB2312"/>
          <w:color w:val="333333"/>
          <w:kern w:val="0"/>
        </w:rPr>
        <w:t>表6.部门预算</w:t>
      </w:r>
      <w:r>
        <w:rPr>
          <w:rFonts w:hint="eastAsia" w:eastAsia="楷体_GB2312"/>
          <w:color w:val="333333"/>
          <w:kern w:val="0"/>
          <w:lang w:eastAsia="zh-CN"/>
        </w:rPr>
        <w:t>项目支出</w:t>
      </w:r>
      <w:r>
        <w:rPr>
          <w:rFonts w:hint="eastAsia" w:eastAsia="楷体_GB2312"/>
          <w:color w:val="333333"/>
          <w:kern w:val="0"/>
        </w:rPr>
        <w:t>绩效目标表</w:t>
      </w:r>
    </w:p>
    <w:p>
      <w:pPr>
        <w:widowControl/>
        <w:shd w:val="clear" w:color="auto" w:fill="FFFFFF"/>
        <w:spacing w:line="560" w:lineRule="exact"/>
        <w:ind w:firstLine="1600" w:firstLineChars="500"/>
        <w:jc w:val="left"/>
      </w:pPr>
      <w:r>
        <w:rPr>
          <w:rFonts w:hint="eastAsia" w:eastAsia="楷体_GB2312"/>
          <w:color w:val="333333"/>
          <w:kern w:val="0"/>
        </w:rPr>
        <w:t>表7.部门整体支出绩效目标表</w:t>
      </w:r>
    </w:p>
    <w:p>
      <w:pPr>
        <w:spacing w:line="560" w:lineRule="exact"/>
        <w:ind w:firstLine="960" w:firstLineChars="300"/>
        <w:rPr>
          <w:color w:val="FF0000"/>
          <w:u w:val="single"/>
        </w:rPr>
      </w:pP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8"/>
                              <w:rFonts w:ascii="宋体" w:hAnsi="宋体"/>
                              <w:sz w:val="30"/>
                              <w:szCs w:val="30"/>
                            </w:rPr>
                          </w:pPr>
                          <w:r>
                            <w:rPr>
                              <w:rFonts w:ascii="宋体" w:hAnsi="宋体"/>
                              <w:sz w:val="30"/>
                              <w:szCs w:val="30"/>
                            </w:rPr>
                            <w:fldChar w:fldCharType="begin"/>
                          </w:r>
                          <w:r>
                            <w:rPr>
                              <w:rStyle w:val="8"/>
                              <w:rFonts w:ascii="宋体" w:hAnsi="宋体"/>
                              <w:sz w:val="30"/>
                              <w:szCs w:val="30"/>
                            </w:rPr>
                            <w:instrText xml:space="preserve">PAGE  </w:instrText>
                          </w:r>
                          <w:r>
                            <w:rPr>
                              <w:rFonts w:ascii="宋体" w:hAnsi="宋体"/>
                              <w:sz w:val="30"/>
                              <w:szCs w:val="30"/>
                            </w:rPr>
                            <w:fldChar w:fldCharType="separate"/>
                          </w:r>
                          <w:r>
                            <w:rPr>
                              <w:rStyle w:val="8"/>
                              <w:rFonts w:ascii="宋体" w:hAnsi="宋体"/>
                              <w:sz w:val="30"/>
                              <w:szCs w:val="30"/>
                              <w:lang/>
                            </w:rPr>
                            <w:t>- 12 -</w:t>
                          </w:r>
                          <w:r>
                            <w:rPr>
                              <w:rFonts w:ascii="宋体" w:hAnsi="宋体"/>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kov7PyAEAAJkDAAAOAAAAAAAA&#10;AAEAIAAAADQBAABkcnMvZTJvRG9jLnhtbFBLBQYAAAAABgAGAFkBAABuBQAAAAA=&#10;">
              <v:fill on="f" focussize="0,0"/>
              <v:stroke on="f"/>
              <v:imagedata o:title=""/>
              <o:lock v:ext="edit" aspectratio="f"/>
              <v:textbox inset="0mm,0mm,0mm,0mm" style="mso-fit-shape-to-text:t;">
                <w:txbxContent>
                  <w:p>
                    <w:pPr>
                      <w:pStyle w:val="4"/>
                      <w:rPr>
                        <w:rStyle w:val="8"/>
                        <w:rFonts w:ascii="宋体" w:hAnsi="宋体"/>
                        <w:sz w:val="30"/>
                        <w:szCs w:val="30"/>
                      </w:rPr>
                    </w:pPr>
                    <w:r>
                      <w:rPr>
                        <w:rFonts w:ascii="宋体" w:hAnsi="宋体"/>
                        <w:sz w:val="30"/>
                        <w:szCs w:val="30"/>
                      </w:rPr>
                      <w:fldChar w:fldCharType="begin"/>
                    </w:r>
                    <w:r>
                      <w:rPr>
                        <w:rStyle w:val="8"/>
                        <w:rFonts w:ascii="宋体" w:hAnsi="宋体"/>
                        <w:sz w:val="30"/>
                        <w:szCs w:val="30"/>
                      </w:rPr>
                      <w:instrText xml:space="preserve">PAGE  </w:instrText>
                    </w:r>
                    <w:r>
                      <w:rPr>
                        <w:rFonts w:ascii="宋体" w:hAnsi="宋体"/>
                        <w:sz w:val="30"/>
                        <w:szCs w:val="30"/>
                      </w:rPr>
                      <w:fldChar w:fldCharType="separate"/>
                    </w:r>
                    <w:r>
                      <w:rPr>
                        <w:rStyle w:val="8"/>
                        <w:rFonts w:ascii="宋体" w:hAnsi="宋体"/>
                        <w:sz w:val="30"/>
                        <w:szCs w:val="30"/>
                        <w:lang/>
                      </w:rPr>
                      <w:t>- 12 -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3EA757"/>
    <w:multiLevelType w:val="singleLevel"/>
    <w:tmpl w:val="023EA757"/>
    <w:lvl w:ilvl="0" w:tentative="0">
      <w:start w:val="3"/>
      <w:numFmt w:val="chineseCounting"/>
      <w:suff w:val="nothing"/>
      <w:lvlText w:val="（%1）"/>
      <w:lvlJc w:val="left"/>
      <w:rPr>
        <w:rFonts w:hint="eastAsia"/>
      </w:rPr>
    </w:lvl>
  </w:abstractNum>
  <w:abstractNum w:abstractNumId="1">
    <w:nsid w:val="5DF3B742"/>
    <w:multiLevelType w:val="singleLevel"/>
    <w:tmpl w:val="5DF3B742"/>
    <w:lvl w:ilvl="0" w:tentative="0">
      <w:start w:val="7"/>
      <w:numFmt w:val="chineseCounting"/>
      <w:suff w:val="nothing"/>
      <w:lvlText w:val="%1、"/>
      <w:lvlJc w:val="left"/>
      <w:rPr>
        <w:rFonts w:hint="eastAsia"/>
      </w:rPr>
    </w:lvl>
  </w:abstractNum>
  <w:abstractNum w:abstractNumId="2">
    <w:nsid w:val="78DCC978"/>
    <w:multiLevelType w:val="singleLevel"/>
    <w:tmpl w:val="78DCC978"/>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60"/>
  <w:drawingGridVerticalSpacing w:val="435"/>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77C3"/>
    <w:rsid w:val="000C59B2"/>
    <w:rsid w:val="000F24D2"/>
    <w:rsid w:val="00281699"/>
    <w:rsid w:val="002A2BA9"/>
    <w:rsid w:val="003A58B8"/>
    <w:rsid w:val="004122F5"/>
    <w:rsid w:val="00423293"/>
    <w:rsid w:val="00427900"/>
    <w:rsid w:val="004F32E6"/>
    <w:rsid w:val="00512B95"/>
    <w:rsid w:val="00582EA4"/>
    <w:rsid w:val="005C1EE7"/>
    <w:rsid w:val="00672E88"/>
    <w:rsid w:val="006C5E26"/>
    <w:rsid w:val="006E118A"/>
    <w:rsid w:val="006F455D"/>
    <w:rsid w:val="00715A0E"/>
    <w:rsid w:val="00727EB6"/>
    <w:rsid w:val="007C1D2F"/>
    <w:rsid w:val="007C45BF"/>
    <w:rsid w:val="00813706"/>
    <w:rsid w:val="00863EC1"/>
    <w:rsid w:val="00865840"/>
    <w:rsid w:val="008677B2"/>
    <w:rsid w:val="008F043E"/>
    <w:rsid w:val="00A12B2C"/>
    <w:rsid w:val="00A30DBC"/>
    <w:rsid w:val="00AE1188"/>
    <w:rsid w:val="00C17C62"/>
    <w:rsid w:val="00C83622"/>
    <w:rsid w:val="00D0184F"/>
    <w:rsid w:val="00D812C4"/>
    <w:rsid w:val="00E47518"/>
    <w:rsid w:val="00E53FB6"/>
    <w:rsid w:val="00EB2088"/>
    <w:rsid w:val="00ED006B"/>
    <w:rsid w:val="00FA295E"/>
    <w:rsid w:val="00FC596E"/>
    <w:rsid w:val="014E5A53"/>
    <w:rsid w:val="01B53771"/>
    <w:rsid w:val="028945B9"/>
    <w:rsid w:val="0316679D"/>
    <w:rsid w:val="03686526"/>
    <w:rsid w:val="04007767"/>
    <w:rsid w:val="058D549A"/>
    <w:rsid w:val="06204998"/>
    <w:rsid w:val="0636723D"/>
    <w:rsid w:val="06B41656"/>
    <w:rsid w:val="071C4C0C"/>
    <w:rsid w:val="077F5246"/>
    <w:rsid w:val="07B64EB4"/>
    <w:rsid w:val="08D81455"/>
    <w:rsid w:val="099A196E"/>
    <w:rsid w:val="09AA4D5C"/>
    <w:rsid w:val="0A280455"/>
    <w:rsid w:val="0AC03A76"/>
    <w:rsid w:val="0ADC2DC5"/>
    <w:rsid w:val="0C347213"/>
    <w:rsid w:val="0C7467DD"/>
    <w:rsid w:val="0D146881"/>
    <w:rsid w:val="0DD63BE4"/>
    <w:rsid w:val="0E9F3E09"/>
    <w:rsid w:val="0EA1730C"/>
    <w:rsid w:val="0ECF2C8D"/>
    <w:rsid w:val="0F8F3712"/>
    <w:rsid w:val="101B258A"/>
    <w:rsid w:val="111C4182"/>
    <w:rsid w:val="11674B66"/>
    <w:rsid w:val="117E4242"/>
    <w:rsid w:val="11EC0FF2"/>
    <w:rsid w:val="121E66A4"/>
    <w:rsid w:val="139E2AE5"/>
    <w:rsid w:val="13C65BB1"/>
    <w:rsid w:val="144C2F9E"/>
    <w:rsid w:val="14E55858"/>
    <w:rsid w:val="15D860E5"/>
    <w:rsid w:val="16321C77"/>
    <w:rsid w:val="16392B05"/>
    <w:rsid w:val="164C2D24"/>
    <w:rsid w:val="16FA25E9"/>
    <w:rsid w:val="174A0545"/>
    <w:rsid w:val="191478A5"/>
    <w:rsid w:val="19BF56CB"/>
    <w:rsid w:val="19CC6435"/>
    <w:rsid w:val="19F8395B"/>
    <w:rsid w:val="1A1C7FE3"/>
    <w:rsid w:val="1A543E8A"/>
    <w:rsid w:val="1AE554AD"/>
    <w:rsid w:val="1AE709B1"/>
    <w:rsid w:val="1AEC5D63"/>
    <w:rsid w:val="1B444464"/>
    <w:rsid w:val="1C0D4016"/>
    <w:rsid w:val="1C574804"/>
    <w:rsid w:val="1C73681B"/>
    <w:rsid w:val="1CA504D8"/>
    <w:rsid w:val="1DBCFECC"/>
    <w:rsid w:val="1EBD0883"/>
    <w:rsid w:val="1EED664D"/>
    <w:rsid w:val="1F2C4C34"/>
    <w:rsid w:val="1F3A01B7"/>
    <w:rsid w:val="20B70D23"/>
    <w:rsid w:val="20F2221A"/>
    <w:rsid w:val="21B90185"/>
    <w:rsid w:val="221C6278"/>
    <w:rsid w:val="22AB28E4"/>
    <w:rsid w:val="22D355DB"/>
    <w:rsid w:val="22D66F38"/>
    <w:rsid w:val="23333A0E"/>
    <w:rsid w:val="239C2A1B"/>
    <w:rsid w:val="23CA1C1F"/>
    <w:rsid w:val="24E11AF5"/>
    <w:rsid w:val="24EA789C"/>
    <w:rsid w:val="253508D2"/>
    <w:rsid w:val="25DB26A8"/>
    <w:rsid w:val="267716B3"/>
    <w:rsid w:val="269B00BF"/>
    <w:rsid w:val="27567996"/>
    <w:rsid w:val="287C33BD"/>
    <w:rsid w:val="28A1236E"/>
    <w:rsid w:val="28A20CAA"/>
    <w:rsid w:val="292E2EA8"/>
    <w:rsid w:val="294B077A"/>
    <w:rsid w:val="29574897"/>
    <w:rsid w:val="2A7A4CF5"/>
    <w:rsid w:val="2B4A50C6"/>
    <w:rsid w:val="2B783975"/>
    <w:rsid w:val="2BCA5C66"/>
    <w:rsid w:val="2D200796"/>
    <w:rsid w:val="2DA467F1"/>
    <w:rsid w:val="2E7D4CB6"/>
    <w:rsid w:val="2FC53897"/>
    <w:rsid w:val="302C2DEC"/>
    <w:rsid w:val="30646375"/>
    <w:rsid w:val="31A45D5B"/>
    <w:rsid w:val="32486B63"/>
    <w:rsid w:val="32797B06"/>
    <w:rsid w:val="32957BC0"/>
    <w:rsid w:val="32EF34A0"/>
    <w:rsid w:val="34037F4D"/>
    <w:rsid w:val="340764EB"/>
    <w:rsid w:val="34303477"/>
    <w:rsid w:val="356A4AAD"/>
    <w:rsid w:val="357F58F8"/>
    <w:rsid w:val="35F10221"/>
    <w:rsid w:val="361D7DD4"/>
    <w:rsid w:val="36C665FD"/>
    <w:rsid w:val="372F4277"/>
    <w:rsid w:val="37486796"/>
    <w:rsid w:val="37F222D9"/>
    <w:rsid w:val="39CC20F8"/>
    <w:rsid w:val="3A0D004A"/>
    <w:rsid w:val="3A9E2F9F"/>
    <w:rsid w:val="3AAD18E3"/>
    <w:rsid w:val="3AC04E69"/>
    <w:rsid w:val="3B450E09"/>
    <w:rsid w:val="3B530361"/>
    <w:rsid w:val="3B556FEB"/>
    <w:rsid w:val="3C273BBC"/>
    <w:rsid w:val="3C576A65"/>
    <w:rsid w:val="3DA2472E"/>
    <w:rsid w:val="3DA75332"/>
    <w:rsid w:val="3E376E78"/>
    <w:rsid w:val="3E6C767A"/>
    <w:rsid w:val="3FB8278A"/>
    <w:rsid w:val="3FFC6EE1"/>
    <w:rsid w:val="40306A67"/>
    <w:rsid w:val="40B263B0"/>
    <w:rsid w:val="40F56B18"/>
    <w:rsid w:val="4105656A"/>
    <w:rsid w:val="41CA257F"/>
    <w:rsid w:val="41F25CC2"/>
    <w:rsid w:val="42D670CA"/>
    <w:rsid w:val="44A37F36"/>
    <w:rsid w:val="44BB7E77"/>
    <w:rsid w:val="453B0C21"/>
    <w:rsid w:val="45DE15CF"/>
    <w:rsid w:val="461A5ACE"/>
    <w:rsid w:val="46D049F0"/>
    <w:rsid w:val="476837B5"/>
    <w:rsid w:val="47BC196B"/>
    <w:rsid w:val="47C32D5B"/>
    <w:rsid w:val="47EB3D8E"/>
    <w:rsid w:val="48E140E6"/>
    <w:rsid w:val="499518C9"/>
    <w:rsid w:val="4A21012A"/>
    <w:rsid w:val="4B270992"/>
    <w:rsid w:val="4B513B96"/>
    <w:rsid w:val="4BF316AA"/>
    <w:rsid w:val="4C4256BB"/>
    <w:rsid w:val="4CA8047D"/>
    <w:rsid w:val="4CC11D3D"/>
    <w:rsid w:val="4D152435"/>
    <w:rsid w:val="4D9E5143"/>
    <w:rsid w:val="4E753947"/>
    <w:rsid w:val="4EB82652"/>
    <w:rsid w:val="4FAD6EC7"/>
    <w:rsid w:val="4FE13E9E"/>
    <w:rsid w:val="4FF101FE"/>
    <w:rsid w:val="504607B5"/>
    <w:rsid w:val="50613AE5"/>
    <w:rsid w:val="50C26772"/>
    <w:rsid w:val="50F70163"/>
    <w:rsid w:val="511639F0"/>
    <w:rsid w:val="515E3355"/>
    <w:rsid w:val="53F55EF0"/>
    <w:rsid w:val="53FB27C0"/>
    <w:rsid w:val="56827DFA"/>
    <w:rsid w:val="56B3490C"/>
    <w:rsid w:val="584741BA"/>
    <w:rsid w:val="58474262"/>
    <w:rsid w:val="586279AB"/>
    <w:rsid w:val="58984A80"/>
    <w:rsid w:val="59874723"/>
    <w:rsid w:val="59B966C3"/>
    <w:rsid w:val="5A3D6C9C"/>
    <w:rsid w:val="5AA8077F"/>
    <w:rsid w:val="5B0527B2"/>
    <w:rsid w:val="5B60130D"/>
    <w:rsid w:val="5B934366"/>
    <w:rsid w:val="5BB12F7A"/>
    <w:rsid w:val="5BBD74B9"/>
    <w:rsid w:val="5CCF4D19"/>
    <w:rsid w:val="5D180AE2"/>
    <w:rsid w:val="5D6C524B"/>
    <w:rsid w:val="5DA15CA9"/>
    <w:rsid w:val="5E546DD1"/>
    <w:rsid w:val="5F0B061E"/>
    <w:rsid w:val="5F627DCB"/>
    <w:rsid w:val="600F1F9D"/>
    <w:rsid w:val="62230D10"/>
    <w:rsid w:val="62B96C85"/>
    <w:rsid w:val="634005C4"/>
    <w:rsid w:val="63EE37FF"/>
    <w:rsid w:val="64130FB3"/>
    <w:rsid w:val="65ED6966"/>
    <w:rsid w:val="65FD0F32"/>
    <w:rsid w:val="65FE4FE5"/>
    <w:rsid w:val="66E634DC"/>
    <w:rsid w:val="676D5D3F"/>
    <w:rsid w:val="684C792C"/>
    <w:rsid w:val="684E502D"/>
    <w:rsid w:val="686065CC"/>
    <w:rsid w:val="69407E39"/>
    <w:rsid w:val="694655C5"/>
    <w:rsid w:val="69EE6CD8"/>
    <w:rsid w:val="6AD3024F"/>
    <w:rsid w:val="6B927388"/>
    <w:rsid w:val="6D06056F"/>
    <w:rsid w:val="6D7B052E"/>
    <w:rsid w:val="6DF344C5"/>
    <w:rsid w:val="6E286B68"/>
    <w:rsid w:val="6E9B6407"/>
    <w:rsid w:val="6ED3075F"/>
    <w:rsid w:val="6F8E6C94"/>
    <w:rsid w:val="700E2A65"/>
    <w:rsid w:val="70FD6ECB"/>
    <w:rsid w:val="71613BBD"/>
    <w:rsid w:val="72717662"/>
    <w:rsid w:val="72AA7EE7"/>
    <w:rsid w:val="72E37B2E"/>
    <w:rsid w:val="73446DD3"/>
    <w:rsid w:val="73A008DD"/>
    <w:rsid w:val="73D44095"/>
    <w:rsid w:val="73DC4D25"/>
    <w:rsid w:val="73FA64D3"/>
    <w:rsid w:val="73FC11C3"/>
    <w:rsid w:val="743364EB"/>
    <w:rsid w:val="74966E7D"/>
    <w:rsid w:val="74BD7896"/>
    <w:rsid w:val="757F555F"/>
    <w:rsid w:val="758B2D55"/>
    <w:rsid w:val="75D54ADF"/>
    <w:rsid w:val="760261A1"/>
    <w:rsid w:val="76295405"/>
    <w:rsid w:val="763924B4"/>
    <w:rsid w:val="766031BA"/>
    <w:rsid w:val="76CF13D7"/>
    <w:rsid w:val="76D435B5"/>
    <w:rsid w:val="77780531"/>
    <w:rsid w:val="77BD4980"/>
    <w:rsid w:val="780E63CF"/>
    <w:rsid w:val="786A5D9D"/>
    <w:rsid w:val="78950146"/>
    <w:rsid w:val="78DE777B"/>
    <w:rsid w:val="79EE4EB6"/>
    <w:rsid w:val="7AB214C4"/>
    <w:rsid w:val="7B974C80"/>
    <w:rsid w:val="7BC05C2D"/>
    <w:rsid w:val="7BDF08C7"/>
    <w:rsid w:val="7C5B3A94"/>
    <w:rsid w:val="7CBA5CB1"/>
    <w:rsid w:val="7DDE2A19"/>
    <w:rsid w:val="7E264004"/>
    <w:rsid w:val="7E4C0C3E"/>
    <w:rsid w:val="7E4D0EE1"/>
    <w:rsid w:val="7E6243A5"/>
    <w:rsid w:val="7E88212D"/>
    <w:rsid w:val="7F0B650C"/>
    <w:rsid w:val="7F4664A3"/>
    <w:rsid w:val="9FEF1D3B"/>
    <w:rsid w:val="DFFBFC1F"/>
    <w:rsid w:val="FFF79FA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32"/>
      <w:lang w:val="en-US" w:eastAsia="zh-CN" w:bidi="ar-SA"/>
    </w:rPr>
  </w:style>
  <w:style w:type="character" w:default="1" w:styleId="7">
    <w:name w:val="Default Paragraph Font"/>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uiPriority w:val="0"/>
    <w:pPr>
      <w:spacing w:before="93" w:beforeLines="30"/>
    </w:pPr>
    <w:rPr>
      <w:rFonts w:ascii="仿宋_GB2312" w:eastAsia="仿宋_GB2312"/>
      <w:sz w:val="30"/>
    </w:rPr>
  </w:style>
  <w:style w:type="paragraph" w:styleId="3">
    <w:name w:val="Balloon Text"/>
    <w:basedOn w:val="1"/>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paragraph" w:customStyle="1" w:styleId="9">
    <w:name w:val="Char Char Char Char Char Char Char Char Char Char Char Char"/>
    <w:basedOn w:val="1"/>
    <w:uiPriority w:val="0"/>
    <w:rPr>
      <w:szCs w:val="21"/>
    </w:rPr>
  </w:style>
  <w:style w:type="paragraph" w:customStyle="1" w:styleId="10">
    <w:name w:val=" Char Char1 Char Char Char Char Char Char Char Char"/>
    <w:basedOn w:val="1"/>
    <w:next w:val="1"/>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737</Words>
  <Characters>4201</Characters>
  <Lines>35</Lines>
  <Paragraphs>9</Paragraphs>
  <TotalTime>19.3333333333333</TotalTime>
  <ScaleCrop>false</ScaleCrop>
  <LinksUpToDate>false</LinksUpToDate>
  <CharactersWithSpaces>4929</CharactersWithSpaces>
  <Application>WPS Office_11.8.2.12024_F1E327BC-269C-435d-A152-05C5408002CA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2024-03-11T23:20:00Z</dcterms:created>
  <dc:creator>赵树子</dc:creator>
  <cp:lastModifiedBy>user</cp:lastModifiedBy>
  <cp:lastPrinted>2024-03-28T22:41:15Z</cp:lastPrinted>
  <dcterms:modified xsi:type="dcterms:W3CDTF">2024-04-07T10:17:16Z</dcterms:modified>
  <dc:title>四川省财政厅2011年部门预算编制说明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2052-11.8.2.12024</vt:lpwstr>
  </property>
  <property fmtid="{D5CDD505-2E9C-101B-9397-08002B2CF9AE}" pid="3" name="ICV">
    <vt:lpwstr>CF7F2F6CF6C0AEAB2C021266625065A3</vt:lpwstr>
  </property>
</Properties>
</file>