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378" w:rsidRDefault="00AE7378">
      <w:pPr>
        <w:spacing w:line="600" w:lineRule="exact"/>
        <w:jc w:val="left"/>
        <w:outlineLvl w:val="0"/>
        <w:rPr>
          <w:rFonts w:ascii="方正小标宋简体" w:eastAsia="方正小标宋简体" w:hAnsi="宋体"/>
          <w:szCs w:val="21"/>
        </w:rPr>
      </w:pPr>
      <w:bookmarkStart w:id="0" w:name="_Toc15306267"/>
    </w:p>
    <w:p w:rsidR="00AE7378" w:rsidRDefault="00AE7378">
      <w:pPr>
        <w:spacing w:line="600" w:lineRule="exact"/>
        <w:jc w:val="center"/>
        <w:outlineLvl w:val="0"/>
        <w:rPr>
          <w:rFonts w:ascii="方正小标宋简体" w:eastAsia="方正小标宋简体" w:hAnsi="宋体"/>
          <w:sz w:val="72"/>
          <w:szCs w:val="72"/>
        </w:rPr>
      </w:pPr>
    </w:p>
    <w:p w:rsidR="00AE7378" w:rsidRDefault="00AE7378">
      <w:pPr>
        <w:spacing w:line="600" w:lineRule="exact"/>
        <w:jc w:val="center"/>
        <w:outlineLvl w:val="0"/>
        <w:rPr>
          <w:rFonts w:ascii="方正小标宋简体" w:eastAsia="方正小标宋简体" w:hAnsi="宋体"/>
          <w:sz w:val="72"/>
          <w:szCs w:val="72"/>
        </w:rPr>
      </w:pPr>
    </w:p>
    <w:p w:rsidR="00AE7378" w:rsidRDefault="00AE737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8441"/>
      <w:bookmarkStart w:id="2" w:name="_Toc15396475"/>
      <w:bookmarkStart w:id="3" w:name="_Toc15377425"/>
      <w:bookmarkStart w:id="4" w:name="_Toc15377193"/>
      <w:bookmarkStart w:id="5" w:name="_Toc15396597"/>
      <w:r>
        <w:rPr>
          <w:rFonts w:ascii="方正小标宋简体" w:eastAsia="方正小标宋简体" w:hAnsi="方正小标宋简体" w:cs="方正小标宋简体" w:hint="eastAsia"/>
          <w:sz w:val="72"/>
          <w:szCs w:val="72"/>
        </w:rPr>
        <w:t>2022年度</w:t>
      </w:r>
      <w:bookmarkEnd w:id="1"/>
      <w:bookmarkEnd w:id="2"/>
      <w:bookmarkEnd w:id="3"/>
      <w:bookmarkEnd w:id="4"/>
      <w:bookmarkEnd w:id="5"/>
    </w:p>
    <w:p w:rsidR="00AE7378" w:rsidRDefault="00AE737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194"/>
      <w:bookmarkStart w:id="7" w:name="_Toc15396598"/>
      <w:bookmarkStart w:id="8" w:name="_Toc15378442"/>
      <w:bookmarkStart w:id="9" w:name="_Toc15377426"/>
      <w:bookmarkStart w:id="10" w:name="_Toc15396476"/>
      <w:bookmarkStart w:id="11" w:name="_Toc15306268"/>
      <w:bookmarkEnd w:id="0"/>
      <w:r>
        <w:rPr>
          <w:rFonts w:ascii="方正小标宋简体" w:eastAsia="方正小标宋简体" w:hAnsi="方正小标宋简体" w:cs="方正小标宋简体" w:hint="eastAsia"/>
          <w:sz w:val="72"/>
          <w:szCs w:val="72"/>
        </w:rPr>
        <w:t>盐边县职业中学校</w:t>
      </w:r>
    </w:p>
    <w:p w:rsidR="00EB7439" w:rsidRDefault="00AE7378">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单位决算</w:t>
      </w:r>
      <w:bookmarkEnd w:id="6"/>
      <w:bookmarkEnd w:id="7"/>
      <w:bookmarkEnd w:id="8"/>
      <w:bookmarkEnd w:id="9"/>
      <w:bookmarkEnd w:id="10"/>
      <w:bookmarkEnd w:id="11"/>
    </w:p>
    <w:p w:rsidR="00EB7439" w:rsidRDefault="00804F68">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EB7439" w:rsidRDefault="00EB7439">
      <w:pPr>
        <w:widowControl/>
        <w:jc w:val="center"/>
        <w:rPr>
          <w:rFonts w:ascii="黑体" w:eastAsia="黑体" w:hAnsi="黑体" w:cstheme="minorBidi"/>
          <w:sz w:val="28"/>
          <w:szCs w:val="28"/>
        </w:rPr>
      </w:pPr>
    </w:p>
    <w:p w:rsidR="00EB7439" w:rsidRDefault="00804F68">
      <w:pPr>
        <w:pStyle w:val="10"/>
      </w:pPr>
      <w:r>
        <w:rPr>
          <w:rFonts w:hint="eastAsia"/>
        </w:rPr>
        <w:t>公开时间：2023年</w:t>
      </w:r>
      <w:r w:rsidR="00BD3FF8">
        <w:rPr>
          <w:rFonts w:hint="eastAsia"/>
        </w:rPr>
        <w:t>10</w:t>
      </w:r>
      <w:r>
        <w:rPr>
          <w:rFonts w:hint="eastAsia"/>
        </w:rPr>
        <w:t>月</w:t>
      </w:r>
      <w:r w:rsidR="00BD3FF8">
        <w:rPr>
          <w:rFonts w:hint="eastAsia"/>
        </w:rPr>
        <w:t>26</w:t>
      </w:r>
      <w:r>
        <w:rPr>
          <w:rFonts w:hint="eastAsia"/>
        </w:rPr>
        <w:t>日</w:t>
      </w:r>
    </w:p>
    <w:p w:rsidR="00EB7439" w:rsidRDefault="00EB7439"/>
    <w:p w:rsidR="00EB7439" w:rsidRDefault="00804F68">
      <w:pPr>
        <w:pStyle w:val="10"/>
        <w:adjustRightInd w:val="0"/>
        <w:snapToGrid w:val="0"/>
        <w:spacing w:before="0" w:line="440" w:lineRule="exact"/>
        <w:jc w:val="left"/>
        <w:rPr>
          <w:rFonts w:cstheme="minorBidi"/>
          <w:sz w:val="24"/>
          <w:szCs w:val="24"/>
        </w:rPr>
      </w:pPr>
      <w:r>
        <w:rPr>
          <w:rFonts w:hint="eastAsia"/>
          <w:sz w:val="24"/>
        </w:rPr>
        <w:t>第一部分单位概况</w:t>
      </w:r>
      <w:r w:rsidR="00E53DE4">
        <w:ptab w:relativeTo="margin" w:alignment="right" w:leader="dot"/>
      </w:r>
      <w:r w:rsidR="00E53DE4">
        <w:t>1</w:t>
      </w:r>
    </w:p>
    <w:p w:rsidR="00EB7439" w:rsidRDefault="00804F68">
      <w:pPr>
        <w:pStyle w:val="20"/>
        <w:adjustRightInd w:val="0"/>
        <w:snapToGrid w:val="0"/>
        <w:spacing w:line="440" w:lineRule="exact"/>
        <w:jc w:val="left"/>
        <w:rPr>
          <w:sz w:val="24"/>
        </w:rPr>
      </w:pPr>
      <w:r>
        <w:rPr>
          <w:rFonts w:hint="eastAsia"/>
          <w:sz w:val="24"/>
        </w:rPr>
        <w:t>一、主要职责</w:t>
      </w:r>
      <w:r w:rsidR="00000D20">
        <w:ptab w:relativeTo="margin" w:alignment="right" w:leader="dot"/>
      </w:r>
      <w:r w:rsidR="00000D20">
        <w:rPr>
          <w:rFonts w:hint="eastAsia"/>
        </w:rPr>
        <w:t>4</w:t>
      </w:r>
    </w:p>
    <w:p w:rsidR="00EB7439" w:rsidRDefault="00804F68">
      <w:pPr>
        <w:pStyle w:val="20"/>
        <w:adjustRightInd w:val="0"/>
        <w:snapToGrid w:val="0"/>
        <w:spacing w:line="440" w:lineRule="exact"/>
        <w:jc w:val="left"/>
      </w:pPr>
      <w:r>
        <w:rPr>
          <w:rFonts w:hint="eastAsia"/>
          <w:sz w:val="24"/>
        </w:rPr>
        <w:t>二、机构设置</w:t>
      </w:r>
      <w:r w:rsidR="00000D20">
        <w:ptab w:relativeTo="margin" w:alignment="right" w:leader="dot"/>
      </w:r>
      <w:r w:rsidR="00000D20">
        <w:rPr>
          <w:rFonts w:hint="eastAsia"/>
        </w:rPr>
        <w:t>4</w:t>
      </w:r>
    </w:p>
    <w:p w:rsidR="00EB7439" w:rsidRDefault="00804F68">
      <w:pPr>
        <w:pStyle w:val="10"/>
        <w:adjustRightInd w:val="0"/>
        <w:snapToGrid w:val="0"/>
        <w:spacing w:before="0" w:line="440" w:lineRule="exact"/>
        <w:jc w:val="left"/>
        <w:rPr>
          <w:sz w:val="24"/>
          <w:szCs w:val="24"/>
        </w:rPr>
      </w:pPr>
      <w:r>
        <w:rPr>
          <w:rFonts w:hint="eastAsia"/>
          <w:sz w:val="24"/>
        </w:rPr>
        <w:t>第二部分 2022年度单位决算情况说明</w:t>
      </w:r>
      <w:r w:rsidR="00000D20">
        <w:ptab w:relativeTo="margin" w:alignment="right" w:leader="dot"/>
      </w:r>
      <w:r w:rsidR="00000D20">
        <w:rPr>
          <w:rFonts w:hint="eastAsia"/>
        </w:rPr>
        <w:t>4</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sidR="00000D20">
        <w:ptab w:relativeTo="margin" w:alignment="right" w:leader="dot"/>
      </w:r>
      <w:r w:rsidR="00000D20">
        <w:rPr>
          <w:rFonts w:hint="eastAsia"/>
        </w:rPr>
        <w:t>4</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sidR="00000D20">
        <w:ptab w:relativeTo="margin" w:alignment="right" w:leader="dot"/>
      </w:r>
      <w:r w:rsidR="00000D20">
        <w:rPr>
          <w:rFonts w:hint="eastAsia"/>
        </w:rPr>
        <w:t>5</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sidR="00000D20">
        <w:ptab w:relativeTo="margin" w:alignment="right" w:leader="dot"/>
      </w:r>
      <w:r w:rsidR="00000D20">
        <w:rPr>
          <w:rFonts w:hint="eastAsia"/>
        </w:rPr>
        <w:t>5</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sidR="00000D20">
        <w:ptab w:relativeTo="margin" w:alignment="right" w:leader="dot"/>
      </w:r>
      <w:r w:rsidR="00000D20">
        <w:rPr>
          <w:rFonts w:hint="eastAsia"/>
        </w:rPr>
        <w:t>6</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sidR="00000D20">
        <w:ptab w:relativeTo="margin" w:alignment="right" w:leader="dot"/>
      </w:r>
      <w:r w:rsidR="00000D20">
        <w:rPr>
          <w:rFonts w:hint="eastAsia"/>
        </w:rPr>
        <w:t>7</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sidR="00000D20">
        <w:ptab w:relativeTo="margin" w:alignment="right" w:leader="dot"/>
      </w:r>
      <w:r w:rsidR="00000D20">
        <w:rPr>
          <w:rFonts w:hint="eastAsia"/>
        </w:rPr>
        <w:t>8</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r w:rsidR="00000D20">
        <w:ptab w:relativeTo="margin" w:alignment="right" w:leader="dot"/>
      </w:r>
      <w:r w:rsidR="00000D20">
        <w:rPr>
          <w:rFonts w:hint="eastAsia"/>
        </w:rPr>
        <w:t>9</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sidR="00000D20">
        <w:ptab w:relativeTo="margin" w:alignment="right" w:leader="dot"/>
      </w:r>
      <w:r w:rsidR="00000D20">
        <w:rPr>
          <w:rFonts w:hint="eastAsia"/>
        </w:rPr>
        <w:t>1</w:t>
      </w:r>
      <w:r w:rsidR="003731C6">
        <w:rPr>
          <w:rFonts w:hint="eastAsia"/>
        </w:rPr>
        <w:t>1</w:t>
      </w:r>
    </w:p>
    <w:p w:rsidR="00EB7439" w:rsidRDefault="00804F68">
      <w:pPr>
        <w:pStyle w:val="20"/>
        <w:adjustRightInd w:val="0"/>
        <w:snapToGrid w:val="0"/>
        <w:spacing w:line="440" w:lineRule="exact"/>
        <w:jc w:val="left"/>
        <w:rPr>
          <w:sz w:val="24"/>
        </w:rPr>
      </w:pPr>
      <w:r>
        <w:rPr>
          <w:rFonts w:hint="eastAsia"/>
          <w:sz w:val="24"/>
        </w:rPr>
        <w:t>九、国有资本经营预算支出决算情况说明</w:t>
      </w:r>
      <w:r w:rsidR="00000D20">
        <w:ptab w:relativeTo="margin" w:alignment="right" w:leader="dot"/>
      </w:r>
      <w:r w:rsidR="003731C6">
        <w:rPr>
          <w:rFonts w:hint="eastAsia"/>
        </w:rPr>
        <w:t>11</w:t>
      </w:r>
    </w:p>
    <w:p w:rsidR="00EB7439" w:rsidRDefault="00804F68">
      <w:pPr>
        <w:pStyle w:val="20"/>
        <w:adjustRightInd w:val="0"/>
        <w:snapToGrid w:val="0"/>
        <w:spacing w:line="440" w:lineRule="exact"/>
        <w:jc w:val="left"/>
        <w:rPr>
          <w:sz w:val="24"/>
        </w:rPr>
      </w:pPr>
      <w:r>
        <w:rPr>
          <w:rFonts w:hint="eastAsia"/>
          <w:sz w:val="24"/>
        </w:rPr>
        <w:t>十、其他重要事项的情况说明</w:t>
      </w:r>
      <w:r w:rsidR="00000D20">
        <w:ptab w:relativeTo="margin" w:alignment="right" w:leader="dot"/>
      </w:r>
      <w:r w:rsidR="003731C6">
        <w:rPr>
          <w:rFonts w:hint="eastAsia"/>
        </w:rPr>
        <w:t>11</w:t>
      </w:r>
    </w:p>
    <w:p w:rsidR="00EB7439" w:rsidRDefault="00804F68">
      <w:pPr>
        <w:pStyle w:val="10"/>
        <w:adjustRightInd w:val="0"/>
        <w:snapToGrid w:val="0"/>
        <w:spacing w:before="0" w:line="440" w:lineRule="exact"/>
        <w:jc w:val="left"/>
        <w:rPr>
          <w:rFonts w:cstheme="minorBidi"/>
          <w:sz w:val="24"/>
          <w:szCs w:val="24"/>
        </w:rPr>
      </w:pPr>
      <w:r>
        <w:rPr>
          <w:rFonts w:hint="eastAsia"/>
          <w:sz w:val="24"/>
        </w:rPr>
        <w:t>第三部分名词解释</w:t>
      </w:r>
      <w:r w:rsidR="00000D20">
        <w:ptab w:relativeTo="margin" w:alignment="right" w:leader="dot"/>
      </w:r>
      <w:r w:rsidR="00000D20" w:rsidRPr="000D7813">
        <w:rPr>
          <w:rFonts w:hint="eastAsia"/>
          <w:sz w:val="21"/>
          <w:szCs w:val="21"/>
        </w:rPr>
        <w:t>1</w:t>
      </w:r>
      <w:r w:rsidR="003731C6">
        <w:rPr>
          <w:rFonts w:hint="eastAsia"/>
          <w:sz w:val="21"/>
          <w:szCs w:val="21"/>
        </w:rPr>
        <w:t>3</w:t>
      </w:r>
    </w:p>
    <w:p w:rsidR="00406E62" w:rsidRDefault="00406E62">
      <w:pPr>
        <w:pStyle w:val="10"/>
        <w:adjustRightInd w:val="0"/>
        <w:snapToGrid w:val="0"/>
        <w:spacing w:before="0" w:line="440" w:lineRule="exact"/>
        <w:jc w:val="left"/>
        <w:rPr>
          <w:sz w:val="24"/>
        </w:rPr>
      </w:pPr>
      <w:r>
        <w:rPr>
          <w:rFonts w:hint="eastAsia"/>
          <w:sz w:val="24"/>
        </w:rPr>
        <w:t>第四部分附件</w:t>
      </w:r>
      <w:r>
        <w:ptab w:relativeTo="margin" w:alignment="right" w:leader="dot"/>
      </w:r>
      <w:r w:rsidR="00F57567">
        <w:rPr>
          <w:rFonts w:hint="eastAsia"/>
          <w:sz w:val="21"/>
          <w:szCs w:val="21"/>
        </w:rPr>
        <w:t>15</w:t>
      </w:r>
    </w:p>
    <w:p w:rsidR="00EB7439" w:rsidRPr="00406E62" w:rsidRDefault="00406E62">
      <w:pPr>
        <w:pStyle w:val="10"/>
        <w:adjustRightInd w:val="0"/>
        <w:snapToGrid w:val="0"/>
        <w:spacing w:before="0" w:line="440" w:lineRule="exact"/>
        <w:jc w:val="left"/>
        <w:rPr>
          <w:sz w:val="24"/>
        </w:rPr>
      </w:pPr>
      <w:r>
        <w:rPr>
          <w:rFonts w:hint="eastAsia"/>
          <w:sz w:val="24"/>
        </w:rPr>
        <w:t>第五部分附表</w:t>
      </w:r>
      <w:r w:rsidR="0084204E">
        <w:ptab w:relativeTo="margin" w:alignment="right" w:leader="dot"/>
      </w:r>
      <w:r w:rsidR="00F57567">
        <w:rPr>
          <w:rFonts w:hint="eastAsia"/>
          <w:sz w:val="21"/>
          <w:szCs w:val="21"/>
        </w:rPr>
        <w:t>15</w:t>
      </w:r>
    </w:p>
    <w:p w:rsidR="00EB7439" w:rsidRDefault="00804F68">
      <w:pPr>
        <w:pStyle w:val="20"/>
        <w:adjustRightInd w:val="0"/>
        <w:snapToGrid w:val="0"/>
        <w:spacing w:line="440" w:lineRule="exact"/>
        <w:jc w:val="left"/>
        <w:rPr>
          <w:sz w:val="24"/>
        </w:rPr>
      </w:pPr>
      <w:r>
        <w:rPr>
          <w:rFonts w:hint="eastAsia"/>
          <w:sz w:val="24"/>
        </w:rPr>
        <w:t>一、收入支出决算总表</w:t>
      </w:r>
      <w:r w:rsidR="0084204E">
        <w:ptab w:relativeTo="margin" w:alignment="right" w:leader="dot"/>
      </w:r>
      <w:r w:rsidR="00FD73CB">
        <w:rPr>
          <w:rFonts w:hint="eastAsia"/>
        </w:rPr>
        <w:t>2</w:t>
      </w:r>
      <w:r w:rsidR="00F57567">
        <w:rPr>
          <w:rFonts w:hint="eastAsia"/>
        </w:rPr>
        <w:t>6</w:t>
      </w:r>
    </w:p>
    <w:p w:rsidR="00EB7439" w:rsidRDefault="00804F68">
      <w:pPr>
        <w:pStyle w:val="20"/>
        <w:adjustRightInd w:val="0"/>
        <w:snapToGrid w:val="0"/>
        <w:spacing w:line="440" w:lineRule="exact"/>
        <w:jc w:val="left"/>
        <w:rPr>
          <w:sz w:val="24"/>
        </w:rPr>
      </w:pPr>
      <w:r>
        <w:rPr>
          <w:rFonts w:hint="eastAsia"/>
          <w:sz w:val="24"/>
        </w:rPr>
        <w:t>二、收入决算表</w:t>
      </w:r>
      <w:r w:rsidR="0084204E">
        <w:ptab w:relativeTo="margin" w:alignment="right" w:leader="dot"/>
      </w:r>
      <w:r w:rsidR="00FD73CB">
        <w:rPr>
          <w:rFonts w:hint="eastAsia"/>
        </w:rPr>
        <w:t>2</w:t>
      </w:r>
      <w:r w:rsidR="00F57567">
        <w:rPr>
          <w:rFonts w:hint="eastAsia"/>
        </w:rPr>
        <w:t>8</w:t>
      </w:r>
    </w:p>
    <w:p w:rsidR="00EB7439" w:rsidRDefault="00804F68">
      <w:pPr>
        <w:pStyle w:val="20"/>
        <w:adjustRightInd w:val="0"/>
        <w:snapToGrid w:val="0"/>
        <w:spacing w:line="440" w:lineRule="exact"/>
        <w:jc w:val="left"/>
        <w:rPr>
          <w:sz w:val="24"/>
        </w:rPr>
      </w:pPr>
      <w:r>
        <w:rPr>
          <w:rFonts w:hint="eastAsia"/>
          <w:sz w:val="24"/>
        </w:rPr>
        <w:t>三、支出决算表</w:t>
      </w:r>
      <w:r w:rsidR="0084204E">
        <w:ptab w:relativeTo="margin" w:alignment="right" w:leader="dot"/>
      </w:r>
      <w:r w:rsidR="00FD73CB">
        <w:rPr>
          <w:rFonts w:hint="eastAsia"/>
        </w:rPr>
        <w:t>2</w:t>
      </w:r>
      <w:r w:rsidR="00F57567">
        <w:rPr>
          <w:rFonts w:hint="eastAsia"/>
        </w:rPr>
        <w:t>9</w:t>
      </w:r>
    </w:p>
    <w:p w:rsidR="00EB7439" w:rsidRDefault="00804F68">
      <w:pPr>
        <w:pStyle w:val="20"/>
        <w:adjustRightInd w:val="0"/>
        <w:snapToGrid w:val="0"/>
        <w:spacing w:line="440" w:lineRule="exact"/>
        <w:jc w:val="left"/>
        <w:rPr>
          <w:sz w:val="24"/>
        </w:rPr>
      </w:pPr>
      <w:r>
        <w:rPr>
          <w:rFonts w:hint="eastAsia"/>
          <w:sz w:val="24"/>
        </w:rPr>
        <w:t>四、财政拨款收入支出决算总表</w:t>
      </w:r>
      <w:r w:rsidR="0084204E">
        <w:ptab w:relativeTo="margin" w:alignment="right" w:leader="dot"/>
      </w:r>
      <w:r w:rsidR="00F57567">
        <w:rPr>
          <w:rFonts w:hint="eastAsia"/>
        </w:rPr>
        <w:t>30</w:t>
      </w:r>
    </w:p>
    <w:p w:rsidR="00EB7439" w:rsidRDefault="00804F68">
      <w:pPr>
        <w:pStyle w:val="20"/>
        <w:adjustRightInd w:val="0"/>
        <w:snapToGrid w:val="0"/>
        <w:spacing w:line="440" w:lineRule="exact"/>
        <w:jc w:val="left"/>
        <w:rPr>
          <w:sz w:val="24"/>
        </w:rPr>
      </w:pPr>
      <w:r>
        <w:rPr>
          <w:rFonts w:hint="eastAsia"/>
          <w:sz w:val="24"/>
        </w:rPr>
        <w:t>五、财政拨款支出决算明细表</w:t>
      </w:r>
      <w:r w:rsidR="0084204E">
        <w:ptab w:relativeTo="margin" w:alignment="right" w:leader="dot"/>
      </w:r>
      <w:r w:rsidR="00FD73CB">
        <w:rPr>
          <w:rFonts w:hint="eastAsia"/>
        </w:rPr>
        <w:t>3</w:t>
      </w:r>
      <w:r w:rsidR="00F57567">
        <w:rPr>
          <w:rFonts w:hint="eastAsia"/>
        </w:rPr>
        <w:t>2</w:t>
      </w:r>
    </w:p>
    <w:p w:rsidR="00EB7439" w:rsidRDefault="00804F68">
      <w:pPr>
        <w:pStyle w:val="20"/>
        <w:adjustRightInd w:val="0"/>
        <w:snapToGrid w:val="0"/>
        <w:spacing w:line="440" w:lineRule="exact"/>
        <w:jc w:val="left"/>
        <w:rPr>
          <w:sz w:val="24"/>
        </w:rPr>
      </w:pPr>
      <w:r>
        <w:rPr>
          <w:rFonts w:hint="eastAsia"/>
          <w:sz w:val="24"/>
        </w:rPr>
        <w:t>六、一般公共预算财政拨款支出决算表</w:t>
      </w:r>
      <w:r w:rsidR="0084204E">
        <w:ptab w:relativeTo="margin" w:alignment="right" w:leader="dot"/>
      </w:r>
      <w:r w:rsidR="00FD73CB">
        <w:rPr>
          <w:rFonts w:hint="eastAsia"/>
        </w:rPr>
        <w:t>3</w:t>
      </w:r>
      <w:r w:rsidR="00F57567">
        <w:rPr>
          <w:rFonts w:hint="eastAsia"/>
        </w:rPr>
        <w:t>7</w:t>
      </w:r>
    </w:p>
    <w:p w:rsidR="00EB7439" w:rsidRDefault="00804F68">
      <w:pPr>
        <w:pStyle w:val="20"/>
        <w:adjustRightInd w:val="0"/>
        <w:snapToGrid w:val="0"/>
        <w:spacing w:line="440" w:lineRule="exact"/>
        <w:jc w:val="left"/>
        <w:rPr>
          <w:sz w:val="24"/>
        </w:rPr>
      </w:pPr>
      <w:r>
        <w:rPr>
          <w:rFonts w:hint="eastAsia"/>
          <w:sz w:val="24"/>
        </w:rPr>
        <w:t>七、一般公共预算财政拨款支出决算明细表</w:t>
      </w:r>
      <w:r w:rsidR="0084204E">
        <w:ptab w:relativeTo="margin" w:alignment="right" w:leader="dot"/>
      </w:r>
      <w:r w:rsidR="00FD73CB">
        <w:rPr>
          <w:rFonts w:hint="eastAsia"/>
        </w:rPr>
        <w:t>3</w:t>
      </w:r>
      <w:r w:rsidR="00F57567">
        <w:rPr>
          <w:rFonts w:hint="eastAsia"/>
        </w:rPr>
        <w:t>8</w:t>
      </w:r>
    </w:p>
    <w:p w:rsidR="00EB7439" w:rsidRDefault="00804F68">
      <w:pPr>
        <w:pStyle w:val="20"/>
        <w:adjustRightInd w:val="0"/>
        <w:snapToGrid w:val="0"/>
        <w:spacing w:line="440" w:lineRule="exact"/>
        <w:jc w:val="left"/>
        <w:rPr>
          <w:sz w:val="24"/>
        </w:rPr>
      </w:pPr>
      <w:r>
        <w:rPr>
          <w:rFonts w:hint="eastAsia"/>
          <w:sz w:val="24"/>
        </w:rPr>
        <w:t>八、一般公共预算财政拨款基本支出决算明细表</w:t>
      </w:r>
      <w:r w:rsidR="0084204E">
        <w:ptab w:relativeTo="margin" w:alignment="right" w:leader="dot"/>
      </w:r>
      <w:r w:rsidR="00FD73CB">
        <w:rPr>
          <w:rFonts w:hint="eastAsia"/>
        </w:rPr>
        <w:t>3</w:t>
      </w:r>
      <w:r w:rsidR="00F57567">
        <w:rPr>
          <w:rFonts w:hint="eastAsia"/>
        </w:rPr>
        <w:t>9</w:t>
      </w:r>
    </w:p>
    <w:p w:rsidR="00EB7439" w:rsidRDefault="00804F68">
      <w:pPr>
        <w:pStyle w:val="20"/>
        <w:adjustRightInd w:val="0"/>
        <w:snapToGrid w:val="0"/>
        <w:spacing w:line="440" w:lineRule="exact"/>
        <w:jc w:val="left"/>
        <w:rPr>
          <w:sz w:val="24"/>
        </w:rPr>
      </w:pPr>
      <w:r>
        <w:rPr>
          <w:rFonts w:hint="eastAsia"/>
          <w:sz w:val="24"/>
        </w:rPr>
        <w:t>九、一般公共预算财政拨款项目支出决算表</w:t>
      </w:r>
      <w:r w:rsidR="0084204E">
        <w:ptab w:relativeTo="margin" w:alignment="right" w:leader="dot"/>
      </w:r>
      <w:r w:rsidR="00FD73CB">
        <w:rPr>
          <w:rFonts w:hint="eastAsia"/>
        </w:rPr>
        <w:t>4</w:t>
      </w:r>
      <w:r w:rsidR="00F57567">
        <w:rPr>
          <w:rFonts w:hint="eastAsia"/>
        </w:rPr>
        <w:t>1</w:t>
      </w:r>
    </w:p>
    <w:p w:rsidR="00EB7439" w:rsidRDefault="00804F68">
      <w:pPr>
        <w:pStyle w:val="20"/>
        <w:adjustRightInd w:val="0"/>
        <w:snapToGrid w:val="0"/>
        <w:spacing w:line="440" w:lineRule="exact"/>
        <w:jc w:val="left"/>
        <w:rPr>
          <w:sz w:val="24"/>
        </w:rPr>
      </w:pPr>
      <w:r>
        <w:rPr>
          <w:rFonts w:hint="eastAsia"/>
          <w:sz w:val="24"/>
        </w:rPr>
        <w:lastRenderedPageBreak/>
        <w:t>十、政府性基金预算财政拨款收入支出决算表</w:t>
      </w:r>
      <w:r w:rsidR="0084204E">
        <w:ptab w:relativeTo="margin" w:alignment="right" w:leader="dot"/>
      </w:r>
      <w:r w:rsidR="00FD73CB">
        <w:rPr>
          <w:rFonts w:hint="eastAsia"/>
        </w:rPr>
        <w:t>4</w:t>
      </w:r>
      <w:r w:rsidR="00F57567">
        <w:rPr>
          <w:rFonts w:hint="eastAsia"/>
        </w:rPr>
        <w:t>1</w:t>
      </w:r>
    </w:p>
    <w:p w:rsidR="00EB7439" w:rsidRDefault="00804F68">
      <w:pPr>
        <w:pStyle w:val="20"/>
        <w:adjustRightInd w:val="0"/>
        <w:snapToGrid w:val="0"/>
        <w:spacing w:line="440" w:lineRule="exact"/>
        <w:jc w:val="left"/>
        <w:rPr>
          <w:sz w:val="24"/>
        </w:rPr>
      </w:pPr>
      <w:r>
        <w:rPr>
          <w:rFonts w:hint="eastAsia"/>
          <w:sz w:val="24"/>
        </w:rPr>
        <w:t>十一、国有资本经营预算财政拨款收入支出决算表</w:t>
      </w:r>
      <w:r w:rsidR="0084204E">
        <w:ptab w:relativeTo="margin" w:alignment="right" w:leader="dot"/>
      </w:r>
      <w:r w:rsidR="00FD73CB">
        <w:rPr>
          <w:rFonts w:hint="eastAsia"/>
        </w:rPr>
        <w:t>4</w:t>
      </w:r>
      <w:r w:rsidR="00F57567">
        <w:rPr>
          <w:rFonts w:hint="eastAsia"/>
        </w:rPr>
        <w:t>2</w:t>
      </w:r>
    </w:p>
    <w:p w:rsidR="00EB7439" w:rsidRDefault="00804F68">
      <w:pPr>
        <w:pStyle w:val="20"/>
        <w:adjustRightInd w:val="0"/>
        <w:snapToGrid w:val="0"/>
        <w:spacing w:line="440" w:lineRule="exact"/>
        <w:jc w:val="left"/>
        <w:rPr>
          <w:sz w:val="24"/>
        </w:rPr>
      </w:pPr>
      <w:r>
        <w:rPr>
          <w:rFonts w:hint="eastAsia"/>
          <w:sz w:val="24"/>
        </w:rPr>
        <w:t>十二、国有资本经营预算财政拨款支出决算表</w:t>
      </w:r>
      <w:r w:rsidR="0084204E">
        <w:ptab w:relativeTo="margin" w:alignment="right" w:leader="dot"/>
      </w:r>
      <w:r w:rsidR="00FD73CB">
        <w:rPr>
          <w:rFonts w:hint="eastAsia"/>
        </w:rPr>
        <w:t>4</w:t>
      </w:r>
      <w:r w:rsidR="00F57567">
        <w:rPr>
          <w:rFonts w:hint="eastAsia"/>
        </w:rPr>
        <w:t>2</w:t>
      </w:r>
    </w:p>
    <w:p w:rsidR="00EB7439" w:rsidRDefault="00804F68">
      <w:pPr>
        <w:pStyle w:val="20"/>
        <w:adjustRightInd w:val="0"/>
        <w:snapToGrid w:val="0"/>
        <w:spacing w:line="440" w:lineRule="exact"/>
        <w:jc w:val="left"/>
        <w:rPr>
          <w:sz w:val="24"/>
        </w:rPr>
      </w:pPr>
      <w:r>
        <w:rPr>
          <w:rFonts w:hint="eastAsia"/>
          <w:sz w:val="24"/>
        </w:rPr>
        <w:t>十三、财政拨款“三公”经费支出决算表</w:t>
      </w:r>
      <w:r w:rsidR="0084204E">
        <w:ptab w:relativeTo="margin" w:alignment="right" w:leader="dot"/>
      </w:r>
      <w:r w:rsidR="00FD73CB">
        <w:rPr>
          <w:rFonts w:hint="eastAsia"/>
        </w:rPr>
        <w:t>4</w:t>
      </w:r>
      <w:r w:rsidR="00F57567">
        <w:rPr>
          <w:rFonts w:hint="eastAsia"/>
        </w:rPr>
        <w:t>3</w:t>
      </w:r>
    </w:p>
    <w:p w:rsidR="00EB7439" w:rsidRDefault="00804F68">
      <w:pPr>
        <w:widowControl/>
        <w:spacing w:line="440" w:lineRule="exact"/>
        <w:jc w:val="left"/>
        <w:rPr>
          <w:rFonts w:ascii="仿宋" w:eastAsia="仿宋" w:hAnsi="仿宋"/>
          <w:bCs/>
          <w:kern w:val="44"/>
          <w:sz w:val="24"/>
        </w:rPr>
      </w:pPr>
      <w:bookmarkStart w:id="12" w:name="_Toc15396599"/>
      <w:bookmarkStart w:id="13" w:name="_Toc15377196"/>
      <w:r>
        <w:rPr>
          <w:rFonts w:ascii="仿宋" w:eastAsia="仿宋" w:hAnsi="仿宋"/>
          <w:b/>
          <w:sz w:val="24"/>
        </w:rPr>
        <w:br w:type="page"/>
      </w:r>
      <w:bookmarkStart w:id="14" w:name="_GoBack"/>
      <w:bookmarkEnd w:id="14"/>
    </w:p>
    <w:p w:rsidR="00EB7439" w:rsidRPr="008D4762" w:rsidRDefault="00804F68" w:rsidP="008D4762">
      <w:pPr>
        <w:pStyle w:val="1"/>
        <w:jc w:val="center"/>
        <w:rPr>
          <w:rFonts w:ascii="黑体" w:eastAsia="黑体" w:hAnsi="黑体"/>
          <w:bCs w:val="0"/>
        </w:rPr>
      </w:pPr>
      <w:r>
        <w:rPr>
          <w:rFonts w:ascii="黑体" w:eastAsia="黑体" w:hAnsi="黑体" w:hint="eastAsia"/>
          <w:b w:val="0"/>
        </w:rPr>
        <w:lastRenderedPageBreak/>
        <w:t>第一部分 单位</w:t>
      </w:r>
      <w:r>
        <w:rPr>
          <w:rStyle w:val="1Char"/>
          <w:rFonts w:ascii="黑体" w:eastAsia="黑体" w:hAnsi="黑体" w:hint="eastAsia"/>
        </w:rPr>
        <w:t>概况</w:t>
      </w:r>
      <w:bookmarkEnd w:id="12"/>
      <w:bookmarkEnd w:id="13"/>
    </w:p>
    <w:p w:rsidR="00EB7439" w:rsidRDefault="00804F68">
      <w:pPr>
        <w:pStyle w:val="2"/>
        <w:numPr>
          <w:ilvl w:val="0"/>
          <w:numId w:val="1"/>
        </w:numPr>
        <w:rPr>
          <w:rStyle w:val="2Char"/>
          <w:rFonts w:ascii="黑体" w:eastAsia="黑体" w:hAnsi="黑体"/>
        </w:rPr>
      </w:pPr>
      <w:bookmarkStart w:id="15" w:name="_Toc15396600"/>
      <w:bookmarkStart w:id="16" w:name="_Toc15377197"/>
      <w:r>
        <w:rPr>
          <w:rStyle w:val="2Char"/>
          <w:rFonts w:ascii="黑体" w:eastAsia="黑体" w:hAnsi="黑体" w:hint="eastAsia"/>
        </w:rPr>
        <w:t>主要职责</w:t>
      </w:r>
    </w:p>
    <w:p w:rsidR="008D4762" w:rsidRPr="002860AB" w:rsidRDefault="003F2E28" w:rsidP="002860AB">
      <w:pPr>
        <w:pStyle w:val="a0"/>
        <w:spacing w:before="93"/>
        <w:ind w:firstLineChars="200" w:firstLine="640"/>
        <w:rPr>
          <w:rFonts w:ascii="仿宋" w:eastAsia="仿宋" w:hAnsi="仿宋"/>
          <w:kern w:val="2"/>
          <w:sz w:val="32"/>
          <w:szCs w:val="32"/>
        </w:rPr>
      </w:pPr>
      <w:r>
        <w:rPr>
          <w:rFonts w:ascii="仿宋" w:eastAsia="仿宋" w:hAnsi="仿宋" w:hint="eastAsia"/>
          <w:kern w:val="2"/>
          <w:sz w:val="32"/>
          <w:szCs w:val="32"/>
        </w:rPr>
        <w:t>承担职业教育相关事务性工作，探索成人教育、社区教育、实践教育与继续教育融合发展，推进开放教育体系建设，为全民终身学习体系建设服务。</w:t>
      </w:r>
    </w:p>
    <w:p w:rsidR="00EB7439" w:rsidRDefault="00804F68">
      <w:pPr>
        <w:pStyle w:val="2"/>
        <w:rPr>
          <w:rFonts w:ascii="黑体" w:eastAsia="黑体" w:hAnsi="黑体"/>
          <w:b w:val="0"/>
        </w:rPr>
      </w:pPr>
      <w:r>
        <w:rPr>
          <w:rFonts w:ascii="黑体" w:eastAsia="黑体" w:hAnsi="黑体" w:hint="eastAsia"/>
          <w:b w:val="0"/>
        </w:rPr>
        <w:t>二、机构设置</w:t>
      </w:r>
    </w:p>
    <w:p w:rsidR="008D4762" w:rsidRPr="002860AB" w:rsidRDefault="008D4762" w:rsidP="008D4762">
      <w:pPr>
        <w:pStyle w:val="a0"/>
        <w:spacing w:before="93"/>
        <w:ind w:firstLineChars="200" w:firstLine="640"/>
        <w:rPr>
          <w:rFonts w:ascii="仿宋" w:eastAsia="仿宋" w:hAnsi="仿宋"/>
          <w:kern w:val="2"/>
          <w:sz w:val="32"/>
          <w:szCs w:val="32"/>
        </w:rPr>
      </w:pPr>
      <w:r w:rsidRPr="002860AB">
        <w:rPr>
          <w:rFonts w:ascii="仿宋" w:eastAsia="仿宋" w:hAnsi="仿宋" w:hint="eastAsia"/>
          <w:kern w:val="2"/>
          <w:sz w:val="32"/>
          <w:szCs w:val="32"/>
        </w:rPr>
        <w:t>盐边县职业中学</w:t>
      </w:r>
      <w:r w:rsidR="003F2E28">
        <w:rPr>
          <w:rFonts w:ascii="仿宋" w:eastAsia="仿宋" w:hAnsi="仿宋" w:hint="eastAsia"/>
          <w:kern w:val="2"/>
          <w:sz w:val="32"/>
          <w:szCs w:val="32"/>
        </w:rPr>
        <w:t>为盐边县教育和体育局下属独立核算二级预算单位，是公益一类事业单位</w:t>
      </w:r>
      <w:r w:rsidRPr="002860AB">
        <w:rPr>
          <w:rFonts w:ascii="仿宋" w:eastAsia="仿宋" w:hAnsi="仿宋" w:hint="eastAsia"/>
          <w:kern w:val="2"/>
          <w:sz w:val="32"/>
          <w:szCs w:val="32"/>
        </w:rPr>
        <w:t>。</w:t>
      </w:r>
      <w:r w:rsidR="003F2E28">
        <w:rPr>
          <w:rFonts w:ascii="仿宋" w:eastAsia="仿宋" w:hAnsi="仿宋" w:hint="eastAsia"/>
          <w:kern w:val="2"/>
          <w:sz w:val="32"/>
          <w:szCs w:val="32"/>
        </w:rPr>
        <w:t>2022年末单位机构数1，预算单位数1。机构无变动情况。</w:t>
      </w:r>
    </w:p>
    <w:p w:rsidR="008D4762" w:rsidRPr="003F2E28" w:rsidRDefault="008D4762" w:rsidP="008D4762">
      <w:pPr>
        <w:rPr>
          <w:rFonts w:ascii="黑体" w:eastAsia="黑体" w:hAnsi="黑体"/>
        </w:rPr>
      </w:pPr>
    </w:p>
    <w:p w:rsidR="00EB7439" w:rsidRPr="008D4762" w:rsidRDefault="00804F68" w:rsidP="008D4762">
      <w:pPr>
        <w:widowControl/>
        <w:jc w:val="left"/>
        <w:rPr>
          <w:rStyle w:val="1Char"/>
          <w:rFonts w:ascii="仿宋" w:eastAsia="仿宋" w:hAnsi="仿宋"/>
          <w:b w:val="0"/>
          <w:bCs w:val="0"/>
          <w:kern w:val="0"/>
          <w:sz w:val="32"/>
          <w:szCs w:val="32"/>
        </w:rPr>
      </w:pPr>
      <w:bookmarkStart w:id="17" w:name="_Toc15377204"/>
      <w:bookmarkStart w:id="18" w:name="_Toc15396602"/>
      <w:bookmarkEnd w:id="15"/>
      <w:bookmarkEnd w:id="16"/>
      <w:r w:rsidRPr="008D4762">
        <w:rPr>
          <w:rStyle w:val="1Char"/>
          <w:rFonts w:ascii="黑体" w:eastAsia="黑体" w:hAnsi="黑体" w:hint="eastAsia"/>
        </w:rPr>
        <w:t>第二部分 2022年度单</w:t>
      </w:r>
      <w:r>
        <w:rPr>
          <w:rStyle w:val="1Char"/>
          <w:rFonts w:ascii="黑体" w:eastAsia="黑体" w:hAnsi="黑体" w:hint="eastAsia"/>
        </w:rPr>
        <w:t>位决算情况说明</w:t>
      </w:r>
      <w:bookmarkEnd w:id="17"/>
      <w:bookmarkEnd w:id="18"/>
    </w:p>
    <w:p w:rsidR="00EB7439" w:rsidRDefault="00EB7439"/>
    <w:p w:rsidR="00EB7439" w:rsidRDefault="00804F68">
      <w:pPr>
        <w:pStyle w:val="a9"/>
        <w:numPr>
          <w:ilvl w:val="0"/>
          <w:numId w:val="2"/>
        </w:numPr>
        <w:spacing w:line="600" w:lineRule="exact"/>
        <w:ind w:firstLineChars="0"/>
        <w:outlineLvl w:val="1"/>
        <w:rPr>
          <w:rStyle w:val="2Char"/>
          <w:rFonts w:ascii="黑体" w:eastAsia="黑体" w:hAnsi="黑体"/>
          <w:b w:val="0"/>
        </w:rPr>
      </w:pPr>
      <w:bookmarkStart w:id="19" w:name="_Toc15377205"/>
      <w:bookmarkStart w:id="20" w:name="_Toc15396603"/>
      <w:r>
        <w:rPr>
          <w:rFonts w:ascii="黑体" w:eastAsia="黑体" w:hAnsi="黑体" w:hint="eastAsia"/>
          <w:sz w:val="32"/>
          <w:szCs w:val="32"/>
        </w:rPr>
        <w:t>收</w:t>
      </w:r>
      <w:r>
        <w:rPr>
          <w:rStyle w:val="2Char"/>
          <w:rFonts w:ascii="黑体" w:eastAsia="黑体" w:hAnsi="黑体" w:hint="eastAsia"/>
          <w:b w:val="0"/>
        </w:rPr>
        <w:t>入支出决算总体情况说明</w:t>
      </w:r>
      <w:bookmarkEnd w:id="19"/>
      <w:bookmarkEnd w:id="20"/>
    </w:p>
    <w:p w:rsidR="00EB7439" w:rsidRDefault="00804F68">
      <w:pPr>
        <w:spacing w:line="600" w:lineRule="exact"/>
        <w:ind w:firstLineChars="200" w:firstLine="640"/>
        <w:rPr>
          <w:rFonts w:ascii="仿宋" w:eastAsia="仿宋" w:hAnsi="仿宋"/>
          <w:sz w:val="32"/>
          <w:szCs w:val="32"/>
        </w:rPr>
      </w:pPr>
      <w:r>
        <w:rPr>
          <w:rFonts w:ascii="仿宋" w:eastAsia="仿宋" w:hAnsi="仿宋" w:hint="eastAsia"/>
          <w:sz w:val="32"/>
          <w:szCs w:val="32"/>
        </w:rPr>
        <w:t>2022年度收、支总计</w:t>
      </w:r>
      <w:r w:rsidR="008D4762">
        <w:rPr>
          <w:rFonts w:ascii="仿宋" w:eastAsia="仿宋" w:hAnsi="仿宋" w:hint="eastAsia"/>
          <w:sz w:val="32"/>
          <w:szCs w:val="32"/>
        </w:rPr>
        <w:t>10.53</w:t>
      </w:r>
      <w:r>
        <w:rPr>
          <w:rFonts w:ascii="仿宋" w:eastAsia="仿宋" w:hAnsi="仿宋" w:hint="eastAsia"/>
          <w:sz w:val="32"/>
          <w:szCs w:val="32"/>
        </w:rPr>
        <w:t>万元。与2021年相比，收、支总计各减少</w:t>
      </w:r>
      <w:r w:rsidR="008D4762">
        <w:rPr>
          <w:rFonts w:ascii="仿宋" w:eastAsia="仿宋" w:hAnsi="仿宋" w:hint="eastAsia"/>
          <w:sz w:val="32"/>
          <w:szCs w:val="32"/>
        </w:rPr>
        <w:t>1</w:t>
      </w:r>
      <w:r>
        <w:rPr>
          <w:rFonts w:ascii="仿宋" w:eastAsia="仿宋" w:hAnsi="仿宋" w:hint="eastAsia"/>
          <w:sz w:val="32"/>
          <w:szCs w:val="32"/>
        </w:rPr>
        <w:t>万元，下降</w:t>
      </w:r>
      <w:r w:rsidR="008D4762">
        <w:rPr>
          <w:rFonts w:ascii="仿宋" w:eastAsia="仿宋" w:hAnsi="仿宋" w:hint="eastAsia"/>
          <w:sz w:val="32"/>
          <w:szCs w:val="32"/>
        </w:rPr>
        <w:t>8.67</w:t>
      </w:r>
      <w:r>
        <w:rPr>
          <w:rFonts w:ascii="仿宋" w:eastAsia="仿宋" w:hAnsi="仿宋"/>
          <w:sz w:val="32"/>
          <w:szCs w:val="32"/>
        </w:rPr>
        <w:t>%</w:t>
      </w:r>
      <w:r>
        <w:rPr>
          <w:rFonts w:ascii="仿宋" w:eastAsia="仿宋" w:hAnsi="仿宋" w:hint="eastAsia"/>
          <w:sz w:val="32"/>
          <w:szCs w:val="32"/>
        </w:rPr>
        <w:t>。主要变动原因是</w:t>
      </w:r>
      <w:r w:rsidR="008D4762">
        <w:rPr>
          <w:rFonts w:ascii="仿宋" w:eastAsia="仿宋" w:hAnsi="仿宋" w:hint="eastAsia"/>
          <w:sz w:val="32"/>
          <w:szCs w:val="32"/>
        </w:rPr>
        <w:t>退休人数减少，导致退休人员生活补助减少</w:t>
      </w:r>
      <w:r>
        <w:rPr>
          <w:rFonts w:ascii="仿宋" w:eastAsia="仿宋" w:hAnsi="仿宋" w:hint="eastAsia"/>
          <w:sz w:val="32"/>
          <w:szCs w:val="32"/>
        </w:rPr>
        <w:t>。</w:t>
      </w:r>
    </w:p>
    <w:p w:rsidR="00E902DF" w:rsidRDefault="002F2B8D" w:rsidP="002F2B8D">
      <w:pPr>
        <w:pStyle w:val="a0"/>
        <w:spacing w:before="93"/>
        <w:jc w:val="center"/>
      </w:pPr>
      <w:r>
        <w:rPr>
          <w:noProof/>
        </w:rPr>
        <w:lastRenderedPageBreak/>
        <w:drawing>
          <wp:inline distT="0" distB="0" distL="0" distR="0" wp14:anchorId="2FD8362E" wp14:editId="14A34EEA">
            <wp:extent cx="4743450" cy="2895600"/>
            <wp:effectExtent l="0" t="0" r="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BA2D65" w:rsidRPr="002F2B8D" w:rsidRDefault="00E902DF" w:rsidP="002F2B8D">
      <w:pPr>
        <w:pStyle w:val="a0"/>
        <w:spacing w:before="93"/>
        <w:jc w:val="center"/>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r w:rsidR="002F2B8D">
        <w:rPr>
          <w:rFonts w:ascii="仿宋" w:eastAsia="仿宋" w:hAnsi="仿宋" w:hint="eastAsia"/>
          <w:sz w:val="32"/>
          <w:szCs w:val="32"/>
        </w:rPr>
        <w:t>（万元）</w:t>
      </w:r>
    </w:p>
    <w:p w:rsidR="00EB7439" w:rsidRDefault="00804F68">
      <w:pPr>
        <w:pStyle w:val="a9"/>
        <w:numPr>
          <w:ilvl w:val="0"/>
          <w:numId w:val="2"/>
        </w:numPr>
        <w:spacing w:line="600" w:lineRule="exact"/>
        <w:ind w:firstLineChars="0"/>
        <w:outlineLvl w:val="1"/>
        <w:rPr>
          <w:rStyle w:val="2Char"/>
          <w:rFonts w:ascii="黑体" w:eastAsia="黑体" w:hAnsi="黑体"/>
          <w:b w:val="0"/>
        </w:rPr>
      </w:pPr>
      <w:bookmarkStart w:id="21" w:name="_Toc15377206"/>
      <w:bookmarkStart w:id="22" w:name="_Toc15396604"/>
      <w:r>
        <w:rPr>
          <w:rFonts w:ascii="黑体" w:eastAsia="黑体" w:hAnsi="黑体" w:hint="eastAsia"/>
          <w:sz w:val="32"/>
          <w:szCs w:val="32"/>
        </w:rPr>
        <w:t>收</w:t>
      </w:r>
      <w:r>
        <w:rPr>
          <w:rStyle w:val="2Char"/>
          <w:rFonts w:ascii="黑体" w:eastAsia="黑体" w:hAnsi="黑体" w:hint="eastAsia"/>
          <w:b w:val="0"/>
        </w:rPr>
        <w:t>入决算情况说明</w:t>
      </w:r>
      <w:bookmarkEnd w:id="21"/>
      <w:bookmarkEnd w:id="22"/>
    </w:p>
    <w:p w:rsidR="00EB7439" w:rsidRDefault="00804F68">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22年本年收入合计</w:t>
      </w:r>
      <w:r w:rsidR="008D4762">
        <w:rPr>
          <w:rFonts w:ascii="仿宋" w:eastAsia="仿宋" w:hAnsi="仿宋" w:hint="eastAsia"/>
          <w:sz w:val="32"/>
          <w:szCs w:val="32"/>
        </w:rPr>
        <w:t>10.53</w:t>
      </w:r>
      <w:r>
        <w:rPr>
          <w:rFonts w:ascii="仿宋" w:eastAsia="仿宋" w:hAnsi="仿宋" w:hint="eastAsia"/>
          <w:sz w:val="32"/>
          <w:szCs w:val="32"/>
        </w:rPr>
        <w:t>万元，其中：一般公共预算财政拨款收入</w:t>
      </w:r>
      <w:r w:rsidR="008D4762">
        <w:rPr>
          <w:rFonts w:ascii="仿宋" w:eastAsia="仿宋" w:hAnsi="仿宋" w:hint="eastAsia"/>
          <w:sz w:val="32"/>
          <w:szCs w:val="32"/>
        </w:rPr>
        <w:t>10.53</w:t>
      </w:r>
      <w:r>
        <w:rPr>
          <w:rFonts w:ascii="仿宋" w:eastAsia="仿宋" w:hAnsi="仿宋" w:hint="eastAsia"/>
          <w:sz w:val="32"/>
          <w:szCs w:val="32"/>
        </w:rPr>
        <w:t>万元，占</w:t>
      </w:r>
      <w:r w:rsidR="008D4762">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；政府性基金预算财政拨款收入</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；国有资本经营预算财政拨款收入</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；上级补助收入</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；事业收入</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；经营收入</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；附属单位上缴收入</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；其他收入</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p>
    <w:p w:rsidR="00EB7439" w:rsidRPr="00E122F0" w:rsidRDefault="002F2B8D" w:rsidP="00E122F0">
      <w:pPr>
        <w:pStyle w:val="a0"/>
        <w:spacing w:before="93"/>
      </w:pPr>
      <w:r>
        <w:rPr>
          <w:rFonts w:hint="eastAsia"/>
          <w:noProof/>
        </w:rPr>
        <w:lastRenderedPageBreak/>
        <w:drawing>
          <wp:inline distT="0" distB="0" distL="0" distR="0">
            <wp:extent cx="5274310" cy="3076575"/>
            <wp:effectExtent l="0" t="0" r="254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B7439" w:rsidRDefault="00804F68" w:rsidP="002860AB">
      <w:pPr>
        <w:spacing w:line="600" w:lineRule="exact"/>
        <w:jc w:val="center"/>
        <w:rPr>
          <w:rFonts w:ascii="仿宋" w:eastAsia="仿宋" w:hAnsi="仿宋"/>
          <w:sz w:val="32"/>
          <w:szCs w:val="32"/>
        </w:rPr>
      </w:pPr>
      <w:r>
        <w:rPr>
          <w:rFonts w:ascii="仿宋" w:eastAsia="仿宋" w:hAnsi="仿宋" w:hint="eastAsia"/>
          <w:sz w:val="32"/>
          <w:szCs w:val="32"/>
        </w:rPr>
        <w:t>图2：收入决算结构图</w:t>
      </w:r>
    </w:p>
    <w:p w:rsidR="00EB7439" w:rsidRDefault="00EB7439">
      <w:pPr>
        <w:spacing w:line="600" w:lineRule="exact"/>
        <w:ind w:firstLineChars="200" w:firstLine="640"/>
        <w:rPr>
          <w:rFonts w:ascii="仿宋_GB2312" w:eastAsia="仿宋_GB2312"/>
          <w:sz w:val="32"/>
          <w:szCs w:val="32"/>
        </w:rPr>
      </w:pPr>
    </w:p>
    <w:p w:rsidR="00EB7439" w:rsidRDefault="00804F68">
      <w:pPr>
        <w:pStyle w:val="a9"/>
        <w:numPr>
          <w:ilvl w:val="0"/>
          <w:numId w:val="2"/>
        </w:numPr>
        <w:spacing w:line="600" w:lineRule="exact"/>
        <w:ind w:firstLineChars="0"/>
        <w:outlineLvl w:val="1"/>
        <w:rPr>
          <w:rStyle w:val="2Char"/>
          <w:rFonts w:ascii="黑体" w:eastAsia="黑体" w:hAnsi="黑体"/>
          <w:b w:val="0"/>
        </w:rPr>
      </w:pPr>
      <w:bookmarkStart w:id="23" w:name="_Toc15377207"/>
      <w:bookmarkStart w:id="24" w:name="_Toc15396605"/>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rsidR="00EB7439" w:rsidRDefault="00804F68">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22年本年支出合计</w:t>
      </w:r>
      <w:r w:rsidR="008D4762">
        <w:rPr>
          <w:rFonts w:ascii="仿宋" w:eastAsia="仿宋" w:hAnsi="仿宋" w:hint="eastAsia"/>
          <w:sz w:val="32"/>
          <w:szCs w:val="32"/>
        </w:rPr>
        <w:t>10.53</w:t>
      </w:r>
      <w:r>
        <w:rPr>
          <w:rFonts w:ascii="仿宋" w:eastAsia="仿宋" w:hAnsi="仿宋" w:hint="eastAsia"/>
          <w:sz w:val="32"/>
          <w:szCs w:val="32"/>
        </w:rPr>
        <w:t>万元，其中：基本支出</w:t>
      </w:r>
      <w:r w:rsidR="008D4762">
        <w:rPr>
          <w:rFonts w:ascii="仿宋" w:eastAsia="仿宋" w:hAnsi="仿宋" w:hint="eastAsia"/>
          <w:sz w:val="32"/>
          <w:szCs w:val="32"/>
        </w:rPr>
        <w:t>10.53</w:t>
      </w:r>
      <w:r>
        <w:rPr>
          <w:rFonts w:ascii="仿宋" w:eastAsia="仿宋" w:hAnsi="仿宋" w:hint="eastAsia"/>
          <w:sz w:val="32"/>
          <w:szCs w:val="32"/>
        </w:rPr>
        <w:t>万元，占</w:t>
      </w:r>
      <w:r w:rsidR="008D4762">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；项目支出</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；上缴上级支出</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；经营支出</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；对附属单位补助支出</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p>
    <w:p w:rsidR="00E122F0" w:rsidRPr="00E122F0" w:rsidRDefault="00E122F0" w:rsidP="00E122F0">
      <w:pPr>
        <w:pStyle w:val="a0"/>
        <w:spacing w:before="93"/>
      </w:pPr>
      <w:r>
        <w:rPr>
          <w:noProof/>
        </w:rPr>
        <w:lastRenderedPageBreak/>
        <w:drawing>
          <wp:inline distT="0" distB="0" distL="0" distR="0">
            <wp:extent cx="5274310" cy="3076575"/>
            <wp:effectExtent l="0" t="0" r="254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122F0" w:rsidRPr="00E122F0" w:rsidRDefault="00804F68" w:rsidP="002C751A">
      <w:pPr>
        <w:spacing w:line="600" w:lineRule="exact"/>
        <w:jc w:val="center"/>
        <w:rPr>
          <w:rFonts w:ascii="仿宋" w:eastAsia="仿宋" w:hAnsi="仿宋"/>
          <w:sz w:val="32"/>
          <w:szCs w:val="32"/>
        </w:rPr>
      </w:pPr>
      <w:r>
        <w:rPr>
          <w:rFonts w:ascii="仿宋" w:eastAsia="仿宋" w:hAnsi="仿宋" w:hint="eastAsia"/>
          <w:sz w:val="32"/>
          <w:szCs w:val="32"/>
        </w:rPr>
        <w:t>图3：支出决算结构图</w:t>
      </w:r>
    </w:p>
    <w:p w:rsidR="00EB7439" w:rsidRDefault="00804F68">
      <w:pPr>
        <w:spacing w:line="600" w:lineRule="exact"/>
        <w:ind w:firstLineChars="200" w:firstLine="640"/>
        <w:outlineLvl w:val="1"/>
        <w:rPr>
          <w:rStyle w:val="2Char"/>
          <w:rFonts w:ascii="黑体" w:eastAsia="黑体" w:hAnsi="黑体"/>
          <w:b w:val="0"/>
        </w:rPr>
      </w:pPr>
      <w:bookmarkStart w:id="25" w:name="_Toc15377208"/>
      <w:bookmarkStart w:id="26"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5"/>
      <w:bookmarkEnd w:id="26"/>
    </w:p>
    <w:p w:rsidR="008D4762" w:rsidRDefault="00804F68" w:rsidP="008D4762">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22年财政拨款收、支总计</w:t>
      </w:r>
      <w:r w:rsidR="008D4762">
        <w:rPr>
          <w:rFonts w:ascii="仿宋" w:eastAsia="仿宋" w:hAnsi="仿宋" w:hint="eastAsia"/>
          <w:sz w:val="32"/>
          <w:szCs w:val="32"/>
        </w:rPr>
        <w:t>10.53</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21年相比，财政拨款收、支总计各减少</w:t>
      </w:r>
      <w:r w:rsidR="008D4762">
        <w:rPr>
          <w:rFonts w:ascii="仿宋" w:eastAsia="仿宋" w:hAnsi="仿宋" w:hint="eastAsia"/>
          <w:sz w:val="32"/>
          <w:szCs w:val="32"/>
        </w:rPr>
        <w:t>1</w:t>
      </w:r>
      <w:r>
        <w:rPr>
          <w:rFonts w:ascii="仿宋" w:eastAsia="仿宋" w:hAnsi="仿宋" w:hint="eastAsia"/>
          <w:sz w:val="32"/>
          <w:szCs w:val="32"/>
        </w:rPr>
        <w:t>万元，下降</w:t>
      </w:r>
      <w:r w:rsidR="008D4762">
        <w:rPr>
          <w:rFonts w:ascii="仿宋" w:eastAsia="仿宋" w:hAnsi="仿宋" w:hint="eastAsia"/>
          <w:sz w:val="32"/>
          <w:szCs w:val="32"/>
        </w:rPr>
        <w:t>8.67</w:t>
      </w:r>
      <w:r>
        <w:rPr>
          <w:rFonts w:ascii="仿宋" w:eastAsia="仿宋" w:hAnsi="仿宋"/>
          <w:sz w:val="32"/>
          <w:szCs w:val="32"/>
        </w:rPr>
        <w:t>%</w:t>
      </w:r>
      <w:r>
        <w:rPr>
          <w:rFonts w:ascii="仿宋" w:eastAsia="仿宋" w:hAnsi="仿宋" w:hint="eastAsia"/>
          <w:sz w:val="32"/>
          <w:szCs w:val="32"/>
        </w:rPr>
        <w:t>。主要变动原因是</w:t>
      </w:r>
      <w:r w:rsidR="008D4762">
        <w:rPr>
          <w:rFonts w:ascii="仿宋" w:eastAsia="仿宋" w:hAnsi="仿宋" w:hint="eastAsia"/>
          <w:sz w:val="32"/>
          <w:szCs w:val="32"/>
        </w:rPr>
        <w:t>退休人数减少，导致退休人员生活补助减少。</w:t>
      </w:r>
    </w:p>
    <w:p w:rsidR="00E122F0" w:rsidRPr="00E122F0" w:rsidRDefault="00D61964" w:rsidP="00E122F0">
      <w:pPr>
        <w:pStyle w:val="a0"/>
        <w:spacing w:before="93"/>
      </w:pPr>
      <w:r>
        <w:rPr>
          <w:noProof/>
        </w:rPr>
        <w:drawing>
          <wp:inline distT="0" distB="0" distL="0" distR="0">
            <wp:extent cx="5274310" cy="307657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B7439" w:rsidRDefault="00804F68">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w:t>
      </w:r>
      <w:r w:rsidR="00D61964">
        <w:rPr>
          <w:rFonts w:ascii="仿宋" w:eastAsia="仿宋" w:hAnsi="仿宋" w:hint="eastAsia"/>
          <w:sz w:val="32"/>
          <w:szCs w:val="32"/>
        </w:rPr>
        <w:t>（万元）</w:t>
      </w:r>
    </w:p>
    <w:p w:rsidR="00EB7439" w:rsidRDefault="00EB7439">
      <w:pPr>
        <w:spacing w:line="600" w:lineRule="exact"/>
        <w:ind w:firstLine="640"/>
        <w:rPr>
          <w:rFonts w:ascii="仿宋" w:eastAsia="仿宋" w:hAnsi="仿宋"/>
          <w:b/>
          <w:sz w:val="32"/>
          <w:szCs w:val="32"/>
        </w:rPr>
      </w:pPr>
    </w:p>
    <w:p w:rsidR="00EB7439" w:rsidRDefault="00804F68">
      <w:pPr>
        <w:spacing w:line="600" w:lineRule="exact"/>
        <w:ind w:firstLineChars="200" w:firstLine="640"/>
        <w:outlineLvl w:val="1"/>
        <w:rPr>
          <w:rStyle w:val="2Char"/>
          <w:rFonts w:ascii="黑体" w:eastAsia="黑体" w:hAnsi="黑体"/>
          <w:b w:val="0"/>
        </w:rPr>
      </w:pPr>
      <w:bookmarkStart w:id="27" w:name="_Toc15396607"/>
      <w:bookmarkStart w:id="28" w:name="_Toc15377209"/>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EB7439" w:rsidRDefault="00804F68">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EB7439" w:rsidRDefault="00804F68">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8D4762">
        <w:rPr>
          <w:rFonts w:ascii="仿宋" w:eastAsia="仿宋" w:hAnsi="仿宋" w:hint="eastAsia"/>
          <w:sz w:val="32"/>
          <w:szCs w:val="32"/>
        </w:rPr>
        <w:t>10.53</w:t>
      </w:r>
      <w:r>
        <w:rPr>
          <w:rFonts w:ascii="仿宋" w:eastAsia="仿宋" w:hAnsi="仿宋" w:hint="eastAsia"/>
          <w:sz w:val="32"/>
          <w:szCs w:val="32"/>
        </w:rPr>
        <w:t>万元，占本年支出合计的</w:t>
      </w:r>
      <w:r w:rsidR="008D4762">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21年相比，一般公共预算财政拨款支出减少</w:t>
      </w:r>
      <w:r w:rsidR="008D4762">
        <w:rPr>
          <w:rFonts w:ascii="仿宋" w:eastAsia="仿宋" w:hAnsi="仿宋" w:hint="eastAsia"/>
          <w:sz w:val="32"/>
          <w:szCs w:val="32"/>
        </w:rPr>
        <w:t>1</w:t>
      </w:r>
      <w:r>
        <w:rPr>
          <w:rFonts w:ascii="仿宋" w:eastAsia="仿宋" w:hAnsi="仿宋" w:hint="eastAsia"/>
          <w:sz w:val="32"/>
          <w:szCs w:val="32"/>
        </w:rPr>
        <w:t>万元，下降</w:t>
      </w:r>
      <w:r w:rsidR="008D4762">
        <w:rPr>
          <w:rFonts w:ascii="仿宋" w:eastAsia="仿宋" w:hAnsi="仿宋" w:hint="eastAsia"/>
          <w:sz w:val="32"/>
          <w:szCs w:val="32"/>
        </w:rPr>
        <w:t>8.67</w:t>
      </w:r>
      <w:r>
        <w:rPr>
          <w:rFonts w:ascii="仿宋" w:eastAsia="仿宋" w:hAnsi="仿宋"/>
          <w:sz w:val="32"/>
          <w:szCs w:val="32"/>
        </w:rPr>
        <w:t>%</w:t>
      </w:r>
      <w:r>
        <w:rPr>
          <w:rFonts w:ascii="仿宋" w:eastAsia="仿宋" w:hAnsi="仿宋" w:hint="eastAsia"/>
          <w:sz w:val="32"/>
          <w:szCs w:val="32"/>
        </w:rPr>
        <w:t>。主要变动原因是</w:t>
      </w:r>
      <w:r w:rsidR="008D4762">
        <w:rPr>
          <w:rFonts w:ascii="仿宋" w:eastAsia="仿宋" w:hAnsi="仿宋" w:hint="eastAsia"/>
          <w:sz w:val="32"/>
          <w:szCs w:val="32"/>
        </w:rPr>
        <w:t>退休人数减少，导致退休人员生活补助减少。</w:t>
      </w:r>
    </w:p>
    <w:p w:rsidR="00D61964" w:rsidRPr="00D61964" w:rsidRDefault="00D61964" w:rsidP="00D61964">
      <w:pPr>
        <w:pStyle w:val="a0"/>
        <w:spacing w:before="93"/>
      </w:pPr>
      <w:r>
        <w:rPr>
          <w:rFonts w:hint="eastAsia"/>
          <w:noProof/>
        </w:rPr>
        <w:drawing>
          <wp:inline distT="0" distB="0" distL="0" distR="0">
            <wp:extent cx="5274310" cy="3076575"/>
            <wp:effectExtent l="0" t="0" r="254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B7439" w:rsidRDefault="00804F68" w:rsidP="002F44BD">
      <w:pPr>
        <w:spacing w:line="600" w:lineRule="exact"/>
        <w:jc w:val="center"/>
        <w:rPr>
          <w:rFonts w:ascii="仿宋" w:eastAsia="仿宋" w:hAnsi="仿宋"/>
          <w:sz w:val="32"/>
          <w:szCs w:val="32"/>
        </w:rPr>
      </w:pPr>
      <w:r>
        <w:rPr>
          <w:rFonts w:ascii="仿宋" w:eastAsia="仿宋" w:hAnsi="仿宋" w:hint="eastAsia"/>
          <w:sz w:val="32"/>
          <w:szCs w:val="32"/>
        </w:rPr>
        <w:t>图5：一般公共预算财政拨款支出决算变动情况</w:t>
      </w:r>
      <w:r w:rsidR="00D61964">
        <w:rPr>
          <w:rFonts w:ascii="仿宋" w:eastAsia="仿宋" w:hAnsi="仿宋" w:hint="eastAsia"/>
          <w:sz w:val="32"/>
          <w:szCs w:val="32"/>
        </w:rPr>
        <w:t>（万元）</w:t>
      </w:r>
    </w:p>
    <w:p w:rsidR="00EB7439" w:rsidRPr="00D61964" w:rsidRDefault="00EB7439">
      <w:pPr>
        <w:spacing w:line="600" w:lineRule="exact"/>
        <w:ind w:firstLineChars="200" w:firstLine="640"/>
        <w:rPr>
          <w:rFonts w:ascii="仿宋" w:eastAsia="仿宋" w:hAnsi="仿宋"/>
          <w:sz w:val="32"/>
          <w:szCs w:val="32"/>
        </w:rPr>
      </w:pPr>
    </w:p>
    <w:p w:rsidR="00EB7439" w:rsidRDefault="00804F68">
      <w:pPr>
        <w:spacing w:line="600" w:lineRule="exact"/>
        <w:ind w:firstLineChars="200" w:firstLine="643"/>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rsidR="00EB7439" w:rsidRDefault="00804F68">
      <w:pPr>
        <w:spacing w:line="600" w:lineRule="exact"/>
        <w:ind w:firstLine="640"/>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8D4762">
        <w:rPr>
          <w:rFonts w:ascii="仿宋" w:eastAsia="仿宋" w:hAnsi="仿宋" w:hint="eastAsia"/>
          <w:sz w:val="32"/>
          <w:szCs w:val="32"/>
        </w:rPr>
        <w:t>10.53</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教育支出</w:t>
      </w:r>
      <w:r w:rsidR="008D4762">
        <w:rPr>
          <w:rFonts w:ascii="仿宋" w:eastAsia="仿宋" w:hAnsi="仿宋" w:hint="eastAsia"/>
          <w:sz w:val="32"/>
          <w:szCs w:val="32"/>
        </w:rPr>
        <w:t>8.42</w:t>
      </w:r>
      <w:r>
        <w:rPr>
          <w:rFonts w:ascii="仿宋" w:eastAsia="仿宋" w:hAnsi="仿宋" w:hint="eastAsia"/>
          <w:sz w:val="32"/>
          <w:szCs w:val="32"/>
        </w:rPr>
        <w:t>万元，占</w:t>
      </w:r>
      <w:r w:rsidR="008D4762">
        <w:rPr>
          <w:rFonts w:ascii="仿宋" w:eastAsia="仿宋" w:hAnsi="仿宋" w:hint="eastAsia"/>
          <w:sz w:val="32"/>
          <w:szCs w:val="32"/>
        </w:rPr>
        <w:t>79.96</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科学技术</w:t>
      </w:r>
      <w:r>
        <w:rPr>
          <w:rFonts w:ascii="仿宋" w:eastAsia="仿宋" w:hAnsi="仿宋" w:hint="eastAsia"/>
          <w:b/>
          <w:bCs/>
          <w:sz w:val="32"/>
          <w:szCs w:val="32"/>
        </w:rPr>
        <w:t>支出</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文化旅游体育与传媒支出</w:t>
      </w:r>
      <w:r w:rsidR="008D4762">
        <w:rPr>
          <w:rFonts w:ascii="仿宋" w:eastAsia="仿宋" w:hAnsi="仿宋" w:hint="eastAsia"/>
          <w:sz w:val="32"/>
          <w:szCs w:val="32"/>
        </w:rPr>
        <w:t>0</w:t>
      </w:r>
      <w:r>
        <w:rPr>
          <w:rFonts w:ascii="仿宋" w:eastAsia="仿宋" w:hAnsi="仿宋" w:hint="eastAsia"/>
          <w:b/>
          <w:bCs/>
          <w:sz w:val="32"/>
          <w:szCs w:val="32"/>
        </w:rPr>
        <w:t>万元，占</w:t>
      </w:r>
      <w:r w:rsidR="008D4762">
        <w:rPr>
          <w:rFonts w:ascii="仿宋" w:eastAsia="仿宋" w:hAnsi="仿宋" w:hint="eastAsia"/>
          <w:sz w:val="32"/>
          <w:szCs w:val="32"/>
        </w:rPr>
        <w:t>0</w:t>
      </w:r>
      <w:r>
        <w:rPr>
          <w:rFonts w:ascii="仿宋" w:eastAsia="仿宋" w:hAnsi="仿宋"/>
          <w:b/>
          <w:bCs/>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sidR="008D4762">
        <w:rPr>
          <w:rFonts w:ascii="仿宋" w:eastAsia="仿宋" w:hAnsi="仿宋" w:hint="eastAsia"/>
          <w:sz w:val="32"/>
          <w:szCs w:val="32"/>
        </w:rPr>
        <w:t>2.11</w:t>
      </w:r>
      <w:r>
        <w:rPr>
          <w:rFonts w:ascii="仿宋" w:eastAsia="仿宋" w:hAnsi="仿宋" w:hint="eastAsia"/>
          <w:sz w:val="32"/>
          <w:szCs w:val="32"/>
        </w:rPr>
        <w:lastRenderedPageBreak/>
        <w:t>万元，占</w:t>
      </w:r>
      <w:r w:rsidR="008D4762">
        <w:rPr>
          <w:rFonts w:ascii="仿宋" w:eastAsia="仿宋" w:hAnsi="仿宋" w:hint="eastAsia"/>
          <w:sz w:val="32"/>
          <w:szCs w:val="32"/>
        </w:rPr>
        <w:t>20.04</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卫生健康支出</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sidR="008D4762">
        <w:rPr>
          <w:rFonts w:ascii="仿宋" w:eastAsia="仿宋" w:hAnsi="仿宋" w:hint="eastAsia"/>
          <w:sz w:val="32"/>
          <w:szCs w:val="32"/>
        </w:rPr>
        <w:t>0</w:t>
      </w:r>
      <w:r>
        <w:rPr>
          <w:rFonts w:ascii="仿宋" w:eastAsia="仿宋" w:hAnsi="仿宋" w:hint="eastAsia"/>
          <w:sz w:val="32"/>
          <w:szCs w:val="32"/>
        </w:rPr>
        <w:t>万元，占</w:t>
      </w:r>
      <w:r w:rsidR="008D4762">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p>
    <w:p w:rsidR="002C751A" w:rsidRPr="002C751A" w:rsidRDefault="002C751A" w:rsidP="002C751A">
      <w:pPr>
        <w:pStyle w:val="a0"/>
        <w:spacing w:before="93"/>
      </w:pPr>
      <w:r>
        <w:rPr>
          <w:rFonts w:hint="eastAsia"/>
          <w:noProof/>
        </w:rPr>
        <w:drawing>
          <wp:inline distT="0" distB="0" distL="0" distR="0">
            <wp:extent cx="5274310" cy="3076575"/>
            <wp:effectExtent l="0" t="0" r="254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B7439" w:rsidRDefault="00804F68" w:rsidP="002F44BD">
      <w:pPr>
        <w:spacing w:line="600" w:lineRule="exact"/>
        <w:jc w:val="center"/>
        <w:rPr>
          <w:rFonts w:ascii="仿宋" w:eastAsia="仿宋" w:hAnsi="仿宋"/>
          <w:sz w:val="32"/>
          <w:szCs w:val="32"/>
        </w:rPr>
      </w:pPr>
      <w:r>
        <w:rPr>
          <w:rFonts w:ascii="仿宋" w:eastAsia="仿宋" w:hAnsi="仿宋" w:hint="eastAsia"/>
          <w:sz w:val="32"/>
          <w:szCs w:val="32"/>
        </w:rPr>
        <w:t>图6：一般公共预算财政拨款支出决算结构</w:t>
      </w:r>
    </w:p>
    <w:p w:rsidR="00EB7439" w:rsidRDefault="00EB7439">
      <w:pPr>
        <w:spacing w:line="600" w:lineRule="exact"/>
        <w:ind w:firstLineChars="200" w:firstLine="640"/>
        <w:rPr>
          <w:rFonts w:ascii="仿宋" w:eastAsia="仿宋" w:hAnsi="仿宋"/>
          <w:sz w:val="32"/>
          <w:szCs w:val="32"/>
        </w:rPr>
      </w:pPr>
    </w:p>
    <w:p w:rsidR="00EB7439" w:rsidRDefault="00804F68">
      <w:pPr>
        <w:spacing w:line="600" w:lineRule="exact"/>
        <w:ind w:firstLineChars="200" w:firstLine="643"/>
        <w:outlineLvl w:val="2"/>
        <w:rPr>
          <w:rFonts w:ascii="仿宋" w:eastAsia="仿宋" w:hAnsi="仿宋"/>
          <w:b/>
          <w:sz w:val="32"/>
          <w:szCs w:val="32"/>
        </w:rPr>
      </w:pPr>
      <w:bookmarkStart w:id="31" w:name="_Toc15377212"/>
      <w:r>
        <w:rPr>
          <w:rFonts w:ascii="仿宋" w:eastAsia="仿宋" w:hAnsi="仿宋" w:hint="eastAsia"/>
          <w:b/>
          <w:sz w:val="32"/>
          <w:szCs w:val="32"/>
        </w:rPr>
        <w:t>（三）一般公共预算财政拨款支出决算具体情况</w:t>
      </w:r>
      <w:bookmarkEnd w:id="31"/>
    </w:p>
    <w:p w:rsidR="00EB7439" w:rsidRDefault="00804F68">
      <w:pPr>
        <w:spacing w:line="600" w:lineRule="exact"/>
        <w:ind w:firstLineChars="200" w:firstLine="643"/>
        <w:outlineLvl w:val="2"/>
        <w:rPr>
          <w:rFonts w:ascii="仿宋" w:eastAsia="仿宋" w:hAnsi="仿宋"/>
          <w:sz w:val="32"/>
          <w:szCs w:val="32"/>
        </w:rPr>
      </w:pPr>
      <w:bookmarkStart w:id="32" w:name="_Toc15378460"/>
      <w:bookmarkStart w:id="33" w:name="_Toc15377444"/>
      <w:bookmarkStart w:id="34" w:name="_Toc15377213"/>
      <w:r>
        <w:rPr>
          <w:rFonts w:ascii="仿宋" w:eastAsia="仿宋" w:hAnsi="仿宋" w:hint="eastAsia"/>
          <w:b/>
          <w:sz w:val="32"/>
          <w:szCs w:val="32"/>
        </w:rPr>
        <w:t>2022年一般公共预算支出决算数为</w:t>
      </w:r>
      <w:r w:rsidR="00A34AEF">
        <w:rPr>
          <w:rFonts w:ascii="仿宋" w:eastAsia="仿宋" w:hAnsi="仿宋" w:hint="eastAsia"/>
          <w:b/>
          <w:sz w:val="32"/>
          <w:szCs w:val="32"/>
        </w:rPr>
        <w:t>10.53万元</w:t>
      </w:r>
      <w:r>
        <w:rPr>
          <w:rFonts w:ascii="仿宋" w:eastAsia="仿宋" w:hAnsi="仿宋" w:hint="eastAsia"/>
          <w:sz w:val="32"/>
          <w:szCs w:val="32"/>
        </w:rPr>
        <w:t>，</w:t>
      </w:r>
      <w:r>
        <w:rPr>
          <w:rStyle w:val="a7"/>
          <w:rFonts w:ascii="仿宋" w:eastAsia="仿宋" w:hAnsi="仿宋" w:hint="eastAsia"/>
          <w:bCs/>
          <w:sz w:val="32"/>
          <w:szCs w:val="32"/>
        </w:rPr>
        <w:t>完成预算</w:t>
      </w:r>
      <w:r w:rsidR="00A34AEF">
        <w:rPr>
          <w:rStyle w:val="a7"/>
          <w:rFonts w:ascii="仿宋" w:eastAsia="仿宋" w:hAnsi="仿宋" w:hint="eastAsia"/>
          <w:bCs/>
          <w:sz w:val="32"/>
          <w:szCs w:val="32"/>
        </w:rPr>
        <w:t>100</w:t>
      </w:r>
      <w:r>
        <w:rPr>
          <w:rStyle w:val="a7"/>
          <w:rFonts w:ascii="仿宋" w:eastAsia="仿宋" w:hAnsi="仿宋"/>
          <w:bCs/>
          <w:sz w:val="32"/>
          <w:szCs w:val="32"/>
        </w:rPr>
        <w:t>%</w:t>
      </w:r>
      <w:r>
        <w:rPr>
          <w:rStyle w:val="a7"/>
          <w:rFonts w:ascii="仿宋" w:eastAsia="仿宋" w:hAnsi="仿宋" w:hint="eastAsia"/>
          <w:bCs/>
          <w:sz w:val="32"/>
          <w:szCs w:val="32"/>
        </w:rPr>
        <w:t>。其中：</w:t>
      </w:r>
      <w:bookmarkEnd w:id="32"/>
      <w:bookmarkEnd w:id="33"/>
      <w:bookmarkEnd w:id="34"/>
    </w:p>
    <w:p w:rsidR="00EB7439" w:rsidRDefault="00804F68">
      <w:pPr>
        <w:spacing w:line="600" w:lineRule="exact"/>
        <w:ind w:firstLineChars="200" w:firstLine="643"/>
        <w:rPr>
          <w:rFonts w:ascii="仿宋" w:eastAsia="仿宋" w:hAnsi="仿宋"/>
          <w:b/>
          <w:sz w:val="32"/>
          <w:szCs w:val="32"/>
        </w:rPr>
      </w:pPr>
      <w:r>
        <w:rPr>
          <w:rStyle w:val="a7"/>
          <w:rFonts w:ascii="仿宋" w:eastAsia="仿宋" w:hAnsi="仿宋"/>
          <w:bCs/>
          <w:sz w:val="32"/>
          <w:szCs w:val="32"/>
        </w:rPr>
        <w:t>1.</w:t>
      </w:r>
      <w:r>
        <w:rPr>
          <w:rStyle w:val="a7"/>
          <w:rFonts w:ascii="仿宋" w:eastAsia="仿宋" w:hAnsi="仿宋" w:hint="eastAsia"/>
          <w:bCs/>
          <w:sz w:val="32"/>
          <w:szCs w:val="32"/>
        </w:rPr>
        <w:t>教育</w:t>
      </w:r>
      <w:r w:rsidR="00A34AEF">
        <w:rPr>
          <w:rStyle w:val="a7"/>
          <w:rFonts w:ascii="仿宋" w:eastAsia="仿宋" w:hAnsi="仿宋" w:hint="eastAsia"/>
          <w:bCs/>
          <w:sz w:val="32"/>
          <w:szCs w:val="32"/>
        </w:rPr>
        <w:t>支出</w:t>
      </w:r>
      <w:r>
        <w:rPr>
          <w:rStyle w:val="a7"/>
          <w:rFonts w:ascii="仿宋" w:eastAsia="仿宋" w:hAnsi="仿宋" w:hint="eastAsia"/>
          <w:bCs/>
          <w:sz w:val="32"/>
          <w:szCs w:val="32"/>
        </w:rPr>
        <w:t>（类）</w:t>
      </w:r>
      <w:r w:rsidR="00A34AEF">
        <w:rPr>
          <w:rStyle w:val="a7"/>
          <w:rFonts w:ascii="仿宋" w:eastAsia="仿宋" w:hAnsi="仿宋" w:hint="eastAsia"/>
          <w:bCs/>
          <w:sz w:val="32"/>
          <w:szCs w:val="32"/>
        </w:rPr>
        <w:t>职业</w:t>
      </w:r>
      <w:r w:rsidR="00A34AEF">
        <w:rPr>
          <w:rStyle w:val="a7"/>
          <w:rFonts w:ascii="仿宋" w:eastAsia="仿宋" w:hAnsi="仿宋"/>
          <w:bCs/>
          <w:sz w:val="32"/>
          <w:szCs w:val="32"/>
        </w:rPr>
        <w:t>教育</w:t>
      </w:r>
      <w:r>
        <w:rPr>
          <w:rStyle w:val="a7"/>
          <w:rFonts w:ascii="仿宋" w:eastAsia="仿宋" w:hAnsi="仿宋" w:hint="eastAsia"/>
          <w:bCs/>
          <w:sz w:val="32"/>
          <w:szCs w:val="32"/>
        </w:rPr>
        <w:t>（款）</w:t>
      </w:r>
      <w:r w:rsidR="00A34AEF">
        <w:rPr>
          <w:rStyle w:val="a7"/>
          <w:rFonts w:ascii="仿宋" w:eastAsia="仿宋" w:hAnsi="仿宋" w:hint="eastAsia"/>
          <w:bCs/>
          <w:sz w:val="32"/>
          <w:szCs w:val="32"/>
        </w:rPr>
        <w:t>其他</w:t>
      </w:r>
      <w:r w:rsidR="00A34AEF">
        <w:rPr>
          <w:rStyle w:val="a7"/>
          <w:rFonts w:ascii="仿宋" w:eastAsia="仿宋" w:hAnsi="仿宋"/>
          <w:bCs/>
          <w:sz w:val="32"/>
          <w:szCs w:val="32"/>
        </w:rPr>
        <w:t>职业教育</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A34AEF">
        <w:rPr>
          <w:rStyle w:val="a7"/>
          <w:rFonts w:ascii="仿宋" w:eastAsia="仿宋" w:hAnsi="仿宋" w:hint="eastAsia"/>
          <w:b w:val="0"/>
          <w:bCs/>
          <w:sz w:val="32"/>
          <w:szCs w:val="32"/>
        </w:rPr>
        <w:t>8.42</w:t>
      </w:r>
      <w:r>
        <w:rPr>
          <w:rStyle w:val="a7"/>
          <w:rFonts w:ascii="仿宋" w:eastAsia="仿宋" w:hAnsi="仿宋" w:hint="eastAsia"/>
          <w:b w:val="0"/>
          <w:bCs/>
          <w:sz w:val="32"/>
          <w:szCs w:val="32"/>
        </w:rPr>
        <w:t>万元，完成预算</w:t>
      </w:r>
      <w:r w:rsidR="00A34AEF">
        <w:rPr>
          <w:rStyle w:val="a7"/>
          <w:rFonts w:ascii="仿宋" w:eastAsia="仿宋" w:hAnsi="仿宋" w:hint="eastAsia"/>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w:t>
      </w:r>
    </w:p>
    <w:p w:rsidR="00EB7439" w:rsidRDefault="00A34AEF">
      <w:pPr>
        <w:spacing w:line="600" w:lineRule="exact"/>
        <w:ind w:firstLineChars="200" w:firstLine="643"/>
        <w:rPr>
          <w:rFonts w:ascii="仿宋" w:eastAsia="仿宋" w:hAnsi="仿宋"/>
          <w:b/>
          <w:sz w:val="32"/>
          <w:szCs w:val="32"/>
        </w:rPr>
      </w:pPr>
      <w:r>
        <w:rPr>
          <w:rStyle w:val="a7"/>
          <w:rFonts w:ascii="仿宋" w:eastAsia="仿宋" w:hAnsi="仿宋" w:hint="eastAsia"/>
          <w:bCs/>
          <w:sz w:val="32"/>
          <w:szCs w:val="32"/>
        </w:rPr>
        <w:t>2</w:t>
      </w:r>
      <w:r w:rsidR="00804F68">
        <w:rPr>
          <w:rStyle w:val="a7"/>
          <w:rFonts w:ascii="仿宋" w:eastAsia="仿宋" w:hAnsi="仿宋"/>
          <w:bCs/>
          <w:sz w:val="32"/>
          <w:szCs w:val="32"/>
        </w:rPr>
        <w:t>.</w:t>
      </w:r>
      <w:r w:rsidR="00804F68">
        <w:rPr>
          <w:rStyle w:val="a7"/>
          <w:rFonts w:ascii="仿宋" w:eastAsia="仿宋" w:hAnsi="仿宋" w:hint="eastAsia"/>
          <w:bCs/>
          <w:sz w:val="32"/>
          <w:szCs w:val="32"/>
        </w:rPr>
        <w:t>社会保障和就业</w:t>
      </w:r>
      <w:r>
        <w:rPr>
          <w:rStyle w:val="a7"/>
          <w:rFonts w:ascii="仿宋" w:eastAsia="仿宋" w:hAnsi="仿宋" w:hint="eastAsia"/>
          <w:bCs/>
          <w:sz w:val="32"/>
          <w:szCs w:val="32"/>
        </w:rPr>
        <w:t>支出</w:t>
      </w:r>
      <w:r w:rsidR="00804F68">
        <w:rPr>
          <w:rStyle w:val="a7"/>
          <w:rFonts w:ascii="仿宋" w:eastAsia="仿宋" w:hAnsi="仿宋" w:hint="eastAsia"/>
          <w:bCs/>
          <w:sz w:val="32"/>
          <w:szCs w:val="32"/>
        </w:rPr>
        <w:t>（类）</w:t>
      </w:r>
      <w:r>
        <w:rPr>
          <w:rStyle w:val="a7"/>
          <w:rFonts w:ascii="仿宋" w:eastAsia="仿宋" w:hAnsi="仿宋" w:hint="eastAsia"/>
          <w:bCs/>
          <w:sz w:val="32"/>
          <w:szCs w:val="32"/>
        </w:rPr>
        <w:t>行政</w:t>
      </w:r>
      <w:r>
        <w:rPr>
          <w:rStyle w:val="a7"/>
          <w:rFonts w:ascii="仿宋" w:eastAsia="仿宋" w:hAnsi="仿宋"/>
          <w:bCs/>
          <w:sz w:val="32"/>
          <w:szCs w:val="32"/>
        </w:rPr>
        <w:t>事业单位养老支出</w:t>
      </w:r>
      <w:r w:rsidR="00804F68">
        <w:rPr>
          <w:rStyle w:val="a7"/>
          <w:rFonts w:ascii="仿宋" w:eastAsia="仿宋" w:hAnsi="仿宋" w:hint="eastAsia"/>
          <w:bCs/>
          <w:sz w:val="32"/>
          <w:szCs w:val="32"/>
        </w:rPr>
        <w:t>（款）</w:t>
      </w:r>
      <w:r>
        <w:rPr>
          <w:rStyle w:val="a7"/>
          <w:rFonts w:ascii="仿宋" w:eastAsia="仿宋" w:hAnsi="仿宋" w:hint="eastAsia"/>
          <w:bCs/>
          <w:sz w:val="32"/>
          <w:szCs w:val="32"/>
        </w:rPr>
        <w:t>事业</w:t>
      </w:r>
      <w:r>
        <w:rPr>
          <w:rStyle w:val="a7"/>
          <w:rFonts w:ascii="仿宋" w:eastAsia="仿宋" w:hAnsi="仿宋"/>
          <w:bCs/>
          <w:sz w:val="32"/>
          <w:szCs w:val="32"/>
        </w:rPr>
        <w:t>单位离退休</w:t>
      </w:r>
      <w:r w:rsidR="00804F68">
        <w:rPr>
          <w:rStyle w:val="a7"/>
          <w:rFonts w:ascii="仿宋" w:eastAsia="仿宋" w:hAnsi="仿宋" w:hint="eastAsia"/>
          <w:bCs/>
          <w:sz w:val="32"/>
          <w:szCs w:val="32"/>
        </w:rPr>
        <w:t>（项）</w:t>
      </w:r>
      <w:r w:rsidR="00804F68">
        <w:rPr>
          <w:rStyle w:val="a7"/>
          <w:rFonts w:ascii="仿宋" w:eastAsia="仿宋" w:hAnsi="仿宋"/>
          <w:bCs/>
          <w:sz w:val="32"/>
          <w:szCs w:val="32"/>
        </w:rPr>
        <w:t>:</w:t>
      </w:r>
      <w:r w:rsidR="00804F68">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2.11</w:t>
      </w:r>
      <w:r w:rsidR="00804F68">
        <w:rPr>
          <w:rStyle w:val="a7"/>
          <w:rFonts w:ascii="仿宋" w:eastAsia="仿宋" w:hAnsi="仿宋" w:hint="eastAsia"/>
          <w:b w:val="0"/>
          <w:bCs/>
          <w:sz w:val="32"/>
          <w:szCs w:val="32"/>
        </w:rPr>
        <w:t>万元，完成预算</w:t>
      </w:r>
      <w:r>
        <w:rPr>
          <w:rStyle w:val="a7"/>
          <w:rFonts w:ascii="仿宋" w:eastAsia="仿宋" w:hAnsi="仿宋" w:hint="eastAsia"/>
          <w:b w:val="0"/>
          <w:bCs/>
          <w:sz w:val="32"/>
          <w:szCs w:val="32"/>
        </w:rPr>
        <w:t>100</w:t>
      </w:r>
      <w:r w:rsidR="00804F68">
        <w:rPr>
          <w:rStyle w:val="a7"/>
          <w:rFonts w:ascii="仿宋" w:eastAsia="仿宋" w:hAnsi="仿宋"/>
          <w:b w:val="0"/>
          <w:bCs/>
          <w:sz w:val="32"/>
          <w:szCs w:val="32"/>
        </w:rPr>
        <w:t>%</w:t>
      </w:r>
      <w:r w:rsidR="00804F68">
        <w:rPr>
          <w:rStyle w:val="a7"/>
          <w:rFonts w:ascii="仿宋" w:eastAsia="仿宋" w:hAnsi="仿宋" w:hint="eastAsia"/>
          <w:b w:val="0"/>
          <w:bCs/>
          <w:sz w:val="32"/>
          <w:szCs w:val="32"/>
        </w:rPr>
        <w:t>。</w:t>
      </w:r>
    </w:p>
    <w:p w:rsidR="00EB7439" w:rsidRDefault="00804F68">
      <w:pPr>
        <w:tabs>
          <w:tab w:val="right" w:pos="8306"/>
        </w:tabs>
        <w:spacing w:line="600" w:lineRule="exact"/>
        <w:ind w:firstLine="640"/>
        <w:outlineLvl w:val="1"/>
        <w:rPr>
          <w:rStyle w:val="2Char"/>
        </w:rPr>
      </w:pPr>
      <w:bookmarkStart w:id="35" w:name="_Toc15396608"/>
      <w:bookmarkStart w:id="36"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r>
        <w:rPr>
          <w:rStyle w:val="2Char"/>
          <w:rFonts w:ascii="黑体" w:eastAsia="黑体" w:hAnsi="黑体"/>
          <w:b w:val="0"/>
        </w:rPr>
        <w:tab/>
      </w:r>
    </w:p>
    <w:p w:rsidR="00EB7439" w:rsidRDefault="00804F68">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w:t>
      </w:r>
      <w:r w:rsidR="00A34AEF">
        <w:rPr>
          <w:rFonts w:ascii="仿宋" w:eastAsia="仿宋" w:hAnsi="仿宋" w:hint="eastAsia"/>
          <w:sz w:val="32"/>
          <w:szCs w:val="32"/>
        </w:rPr>
        <w:t>10.53</w:t>
      </w:r>
      <w:r>
        <w:rPr>
          <w:rFonts w:ascii="仿宋" w:eastAsia="仿宋" w:hAnsi="仿宋" w:hint="eastAsia"/>
          <w:sz w:val="32"/>
          <w:szCs w:val="32"/>
        </w:rPr>
        <w:t>万元，其中：</w:t>
      </w:r>
    </w:p>
    <w:p w:rsidR="00EB7439" w:rsidRDefault="00804F68" w:rsidP="00A34AEF">
      <w:pPr>
        <w:spacing w:line="600" w:lineRule="exact"/>
        <w:ind w:firstLine="645"/>
        <w:rPr>
          <w:rFonts w:ascii="仿宋" w:eastAsia="仿宋" w:hAnsi="仿宋"/>
          <w:b/>
          <w:sz w:val="32"/>
          <w:szCs w:val="32"/>
        </w:rPr>
      </w:pPr>
      <w:r>
        <w:rPr>
          <w:rFonts w:ascii="仿宋" w:eastAsia="仿宋" w:hAnsi="仿宋" w:hint="eastAsia"/>
          <w:sz w:val="32"/>
          <w:szCs w:val="32"/>
        </w:rPr>
        <w:lastRenderedPageBreak/>
        <w:t>人员经费</w:t>
      </w:r>
      <w:r w:rsidR="00A34AEF">
        <w:rPr>
          <w:rFonts w:ascii="仿宋" w:eastAsia="仿宋" w:hAnsi="仿宋" w:hint="eastAsia"/>
          <w:sz w:val="32"/>
          <w:szCs w:val="32"/>
        </w:rPr>
        <w:t>10.53</w:t>
      </w:r>
      <w:r>
        <w:rPr>
          <w:rFonts w:ascii="仿宋" w:eastAsia="仿宋" w:hAnsi="仿宋" w:hint="eastAsia"/>
          <w:sz w:val="32"/>
          <w:szCs w:val="32"/>
        </w:rPr>
        <w:t>万元，主要包括：</w:t>
      </w:r>
      <w:r w:rsidR="00A34AEF">
        <w:rPr>
          <w:rFonts w:ascii="仿宋" w:eastAsia="仿宋" w:hAnsi="仿宋" w:hint="eastAsia"/>
          <w:sz w:val="32"/>
          <w:szCs w:val="32"/>
        </w:rPr>
        <w:t>生活补助、医疗费补助</w:t>
      </w:r>
      <w:r>
        <w:rPr>
          <w:rFonts w:ascii="仿宋" w:eastAsia="仿宋" w:hAnsi="仿宋" w:hint="eastAsia"/>
          <w:sz w:val="32"/>
          <w:szCs w:val="32"/>
        </w:rPr>
        <w:t>。</w:t>
      </w:r>
      <w:r>
        <w:rPr>
          <w:rFonts w:ascii="仿宋" w:eastAsia="仿宋" w:hAnsi="仿宋"/>
          <w:sz w:val="32"/>
          <w:szCs w:val="32"/>
        </w:rPr>
        <w:br/>
      </w:r>
      <w:r>
        <w:rPr>
          <w:rFonts w:ascii="仿宋" w:eastAsia="仿宋" w:hAnsi="仿宋" w:hint="eastAsia"/>
          <w:sz w:val="32"/>
          <w:szCs w:val="32"/>
        </w:rPr>
        <w:t xml:space="preserve">　　</w:t>
      </w:r>
    </w:p>
    <w:p w:rsidR="00EB7439" w:rsidRDefault="00804F68">
      <w:pPr>
        <w:spacing w:line="600" w:lineRule="exact"/>
        <w:ind w:firstLine="640"/>
        <w:outlineLvl w:val="1"/>
        <w:rPr>
          <w:rStyle w:val="2Char"/>
          <w:rFonts w:ascii="黑体" w:eastAsia="黑体" w:hAnsi="黑体"/>
          <w:b w:val="0"/>
        </w:rPr>
      </w:pPr>
      <w:bookmarkStart w:id="37" w:name="_Toc15396609"/>
      <w:bookmarkStart w:id="38"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7"/>
      <w:bookmarkEnd w:id="38"/>
    </w:p>
    <w:p w:rsidR="00EB7439" w:rsidRDefault="00804F68">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EB7439" w:rsidRDefault="00804F68">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22年“三公”经费财政拨款支出决算为</w:t>
      </w:r>
      <w:r w:rsidR="00A34AEF">
        <w:rPr>
          <w:rFonts w:ascii="仿宋" w:eastAsia="仿宋" w:hAnsi="仿宋" w:hint="eastAsia"/>
          <w:sz w:val="32"/>
          <w:szCs w:val="32"/>
        </w:rPr>
        <w:t>0</w:t>
      </w:r>
      <w:r>
        <w:rPr>
          <w:rFonts w:ascii="仿宋" w:eastAsia="仿宋" w:hAnsi="仿宋" w:hint="eastAsia"/>
          <w:sz w:val="32"/>
          <w:szCs w:val="32"/>
        </w:rPr>
        <w:t>万元，完成预算</w:t>
      </w:r>
      <w:r w:rsidR="00A34AEF">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，较上年持平。</w:t>
      </w:r>
    </w:p>
    <w:p w:rsidR="00EB7439" w:rsidRDefault="00804F68">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2C751A" w:rsidRDefault="00804F68" w:rsidP="003731C6">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22年“三公”经费财政拨款支出决算中，因公出国（境）费支出决算</w:t>
      </w:r>
      <w:r w:rsidR="00A34AEF">
        <w:rPr>
          <w:rFonts w:ascii="仿宋" w:eastAsia="仿宋" w:hAnsi="仿宋" w:hint="eastAsia"/>
          <w:sz w:val="32"/>
          <w:szCs w:val="32"/>
        </w:rPr>
        <w:t>0</w:t>
      </w:r>
      <w:r>
        <w:rPr>
          <w:rFonts w:ascii="仿宋" w:eastAsia="仿宋" w:hAnsi="仿宋" w:hint="eastAsia"/>
          <w:sz w:val="32"/>
          <w:szCs w:val="32"/>
        </w:rPr>
        <w:t>万元，占</w:t>
      </w:r>
      <w:r w:rsidR="00A34AEF">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sidR="00A34AEF">
        <w:rPr>
          <w:rFonts w:ascii="仿宋" w:eastAsia="仿宋" w:hAnsi="仿宋" w:hint="eastAsia"/>
          <w:sz w:val="32"/>
          <w:szCs w:val="32"/>
        </w:rPr>
        <w:t>0</w:t>
      </w:r>
      <w:r>
        <w:rPr>
          <w:rFonts w:ascii="仿宋" w:eastAsia="仿宋" w:hAnsi="仿宋" w:hint="eastAsia"/>
          <w:sz w:val="32"/>
          <w:szCs w:val="32"/>
        </w:rPr>
        <w:t>万元，占</w:t>
      </w:r>
      <w:r w:rsidR="00A34AEF">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；公务接待费支出决算</w:t>
      </w:r>
      <w:r w:rsidR="00A34AEF">
        <w:rPr>
          <w:rFonts w:ascii="仿宋" w:eastAsia="仿宋" w:hAnsi="仿宋" w:hint="eastAsia"/>
          <w:sz w:val="32"/>
          <w:szCs w:val="32"/>
        </w:rPr>
        <w:t>0</w:t>
      </w:r>
      <w:r>
        <w:rPr>
          <w:rFonts w:ascii="仿宋" w:eastAsia="仿宋" w:hAnsi="仿宋" w:hint="eastAsia"/>
          <w:sz w:val="32"/>
          <w:szCs w:val="32"/>
        </w:rPr>
        <w:t>万元，占</w:t>
      </w:r>
      <w:r w:rsidR="00A34AEF">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p>
    <w:p w:rsidR="00EB7439" w:rsidRPr="00000D20" w:rsidRDefault="00804F68">
      <w:pPr>
        <w:spacing w:line="600" w:lineRule="exact"/>
        <w:ind w:firstLine="640"/>
        <w:rPr>
          <w:rFonts w:ascii="仿宋" w:eastAsia="仿宋" w:hAnsi="仿宋"/>
          <w:b/>
          <w:sz w:val="32"/>
          <w:szCs w:val="32"/>
        </w:rPr>
      </w:pPr>
      <w:r w:rsidRPr="00000D20">
        <w:rPr>
          <w:rFonts w:ascii="仿宋" w:eastAsia="仿宋" w:hAnsi="仿宋"/>
          <w:b/>
          <w:sz w:val="32"/>
          <w:szCs w:val="32"/>
        </w:rPr>
        <w:t>1.</w:t>
      </w:r>
      <w:r w:rsidRPr="00000D20">
        <w:rPr>
          <w:rFonts w:ascii="仿宋" w:eastAsia="仿宋" w:hAnsi="仿宋" w:hint="eastAsia"/>
          <w:b/>
          <w:sz w:val="32"/>
          <w:szCs w:val="32"/>
        </w:rPr>
        <w:t>因公出国（境）经费支出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w:t>
      </w:r>
      <w:r w:rsidRPr="00000D20">
        <w:rPr>
          <w:rStyle w:val="a7"/>
          <w:rFonts w:ascii="仿宋" w:eastAsia="仿宋" w:hAnsi="仿宋" w:hint="eastAsia"/>
          <w:b w:val="0"/>
          <w:bCs/>
          <w:sz w:val="32"/>
          <w:szCs w:val="32"/>
        </w:rPr>
        <w:t>完成预算</w:t>
      </w:r>
      <w:r w:rsidR="00A34AEF" w:rsidRPr="00000D20">
        <w:rPr>
          <w:rFonts w:ascii="仿宋" w:eastAsia="仿宋" w:hAnsi="仿宋" w:hint="eastAsia"/>
          <w:sz w:val="32"/>
          <w:szCs w:val="32"/>
        </w:rPr>
        <w:t>0</w:t>
      </w:r>
      <w:r w:rsidRPr="00000D20">
        <w:rPr>
          <w:rStyle w:val="a7"/>
          <w:rFonts w:ascii="仿宋" w:eastAsia="仿宋" w:hAnsi="仿宋"/>
          <w:b w:val="0"/>
          <w:bCs/>
          <w:sz w:val="32"/>
          <w:szCs w:val="32"/>
        </w:rPr>
        <w:t>%</w:t>
      </w:r>
      <w:r w:rsidRPr="00000D20">
        <w:rPr>
          <w:rStyle w:val="a7"/>
          <w:rFonts w:ascii="仿宋" w:eastAsia="仿宋" w:hAnsi="仿宋" w:hint="eastAsia"/>
          <w:b w:val="0"/>
          <w:bCs/>
          <w:sz w:val="32"/>
          <w:szCs w:val="32"/>
        </w:rPr>
        <w:t>。</w:t>
      </w:r>
      <w:r w:rsidRPr="00000D20">
        <w:rPr>
          <w:rFonts w:ascii="仿宋" w:eastAsia="仿宋" w:hAnsi="仿宋" w:hint="eastAsia"/>
          <w:sz w:val="32"/>
          <w:szCs w:val="32"/>
        </w:rPr>
        <w:t>全年安排因公出国（境）团组</w:t>
      </w:r>
      <w:r w:rsidR="00A34AEF" w:rsidRPr="00000D20">
        <w:rPr>
          <w:rFonts w:ascii="仿宋" w:eastAsia="仿宋" w:hAnsi="仿宋" w:hint="eastAsia"/>
          <w:sz w:val="32"/>
          <w:szCs w:val="32"/>
        </w:rPr>
        <w:t>0</w:t>
      </w:r>
      <w:r w:rsidRPr="00000D20">
        <w:rPr>
          <w:rFonts w:ascii="仿宋" w:eastAsia="仿宋" w:hAnsi="仿宋" w:hint="eastAsia"/>
          <w:sz w:val="32"/>
          <w:szCs w:val="32"/>
        </w:rPr>
        <w:t>次，出国（境）</w:t>
      </w:r>
      <w:r w:rsidR="00A34AEF" w:rsidRPr="00000D20">
        <w:rPr>
          <w:rFonts w:ascii="仿宋" w:eastAsia="仿宋" w:hAnsi="仿宋" w:hint="eastAsia"/>
          <w:sz w:val="32"/>
          <w:szCs w:val="32"/>
        </w:rPr>
        <w:t>0</w:t>
      </w:r>
      <w:r w:rsidRPr="00000D20">
        <w:rPr>
          <w:rFonts w:ascii="仿宋" w:eastAsia="仿宋" w:hAnsi="仿宋" w:hint="eastAsia"/>
          <w:sz w:val="32"/>
          <w:szCs w:val="32"/>
        </w:rPr>
        <w:t>人。因公出国（境）支出决算</w:t>
      </w:r>
      <w:r w:rsidR="00A34AEF" w:rsidRPr="00000D20">
        <w:rPr>
          <w:rFonts w:ascii="仿宋" w:eastAsia="仿宋" w:hAnsi="仿宋" w:hint="eastAsia"/>
          <w:sz w:val="32"/>
          <w:szCs w:val="32"/>
        </w:rPr>
        <w:t>与</w:t>
      </w:r>
      <w:r w:rsidRPr="00000D20">
        <w:rPr>
          <w:rFonts w:ascii="仿宋" w:eastAsia="仿宋" w:hAnsi="仿宋"/>
          <w:sz w:val="32"/>
          <w:szCs w:val="32"/>
        </w:rPr>
        <w:t>20</w:t>
      </w:r>
      <w:r w:rsidRPr="00000D20">
        <w:rPr>
          <w:rFonts w:ascii="仿宋" w:eastAsia="仿宋" w:hAnsi="仿宋" w:hint="eastAsia"/>
          <w:sz w:val="32"/>
          <w:szCs w:val="32"/>
        </w:rPr>
        <w:t>21年</w:t>
      </w:r>
      <w:r w:rsidR="00A34AEF" w:rsidRPr="00000D20">
        <w:rPr>
          <w:rFonts w:ascii="仿宋" w:eastAsia="仿宋" w:hAnsi="仿宋" w:hint="eastAsia"/>
          <w:sz w:val="32"/>
          <w:szCs w:val="32"/>
        </w:rPr>
        <w:t>持平</w:t>
      </w:r>
      <w:r w:rsidRPr="00000D20">
        <w:rPr>
          <w:rFonts w:ascii="仿宋" w:eastAsia="仿宋" w:hAnsi="仿宋" w:hint="eastAsia"/>
          <w:sz w:val="32"/>
          <w:szCs w:val="32"/>
        </w:rPr>
        <w:t>。</w:t>
      </w:r>
    </w:p>
    <w:p w:rsidR="00EB7439" w:rsidRPr="00000D20" w:rsidRDefault="00804F68">
      <w:pPr>
        <w:spacing w:line="600" w:lineRule="exact"/>
        <w:ind w:firstLine="640"/>
        <w:rPr>
          <w:rFonts w:ascii="仿宋" w:eastAsia="仿宋" w:hAnsi="仿宋"/>
          <w:b/>
          <w:sz w:val="32"/>
          <w:szCs w:val="32"/>
        </w:rPr>
      </w:pPr>
      <w:r w:rsidRPr="00000D20">
        <w:rPr>
          <w:rFonts w:ascii="仿宋" w:eastAsia="仿宋" w:hAnsi="仿宋"/>
          <w:b/>
          <w:sz w:val="32"/>
          <w:szCs w:val="32"/>
        </w:rPr>
        <w:t>2.</w:t>
      </w:r>
      <w:r w:rsidRPr="00000D20">
        <w:rPr>
          <w:rFonts w:ascii="仿宋" w:eastAsia="仿宋" w:hAnsi="仿宋" w:hint="eastAsia"/>
          <w:b/>
          <w:sz w:val="32"/>
          <w:szCs w:val="32"/>
        </w:rPr>
        <w:t>公务用车购置及运行维护费支出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w:t>
      </w:r>
      <w:r w:rsidRPr="00000D20">
        <w:rPr>
          <w:rStyle w:val="a7"/>
          <w:rFonts w:ascii="仿宋" w:eastAsia="仿宋" w:hAnsi="仿宋" w:hint="eastAsia"/>
          <w:b w:val="0"/>
          <w:bCs/>
          <w:sz w:val="32"/>
          <w:szCs w:val="32"/>
        </w:rPr>
        <w:t>完成预算</w:t>
      </w:r>
      <w:r w:rsidR="00A34AEF" w:rsidRPr="00000D20">
        <w:rPr>
          <w:rFonts w:ascii="仿宋" w:eastAsia="仿宋" w:hAnsi="仿宋" w:hint="eastAsia"/>
          <w:sz w:val="32"/>
          <w:szCs w:val="32"/>
        </w:rPr>
        <w:t>0</w:t>
      </w:r>
      <w:r w:rsidRPr="00000D20">
        <w:rPr>
          <w:rStyle w:val="a7"/>
          <w:rFonts w:ascii="仿宋" w:eastAsia="仿宋" w:hAnsi="仿宋"/>
          <w:b w:val="0"/>
          <w:bCs/>
          <w:sz w:val="32"/>
          <w:szCs w:val="32"/>
        </w:rPr>
        <w:t>%</w:t>
      </w:r>
      <w:r w:rsidRPr="00000D20">
        <w:rPr>
          <w:rStyle w:val="a7"/>
          <w:rFonts w:ascii="仿宋" w:eastAsia="仿宋" w:hAnsi="仿宋" w:hint="eastAsia"/>
          <w:b w:val="0"/>
          <w:bCs/>
          <w:sz w:val="32"/>
          <w:szCs w:val="32"/>
        </w:rPr>
        <w:t>。</w:t>
      </w:r>
      <w:r w:rsidRPr="00000D20">
        <w:rPr>
          <w:rFonts w:ascii="仿宋" w:eastAsia="仿宋" w:hAnsi="仿宋" w:hint="eastAsia"/>
          <w:sz w:val="32"/>
          <w:szCs w:val="32"/>
        </w:rPr>
        <w:t>公务用车购置及运行维护费支出决算</w:t>
      </w:r>
      <w:r w:rsidR="00A34AEF" w:rsidRPr="00000D20">
        <w:rPr>
          <w:rFonts w:ascii="仿宋" w:eastAsia="仿宋" w:hAnsi="仿宋" w:hint="eastAsia"/>
          <w:sz w:val="32"/>
          <w:szCs w:val="32"/>
        </w:rPr>
        <w:t>较</w:t>
      </w:r>
      <w:r w:rsidRPr="00000D20">
        <w:rPr>
          <w:rFonts w:ascii="仿宋" w:eastAsia="仿宋" w:hAnsi="仿宋"/>
          <w:sz w:val="32"/>
          <w:szCs w:val="32"/>
        </w:rPr>
        <w:t>20</w:t>
      </w:r>
      <w:r w:rsidRPr="00000D20">
        <w:rPr>
          <w:rFonts w:ascii="仿宋" w:eastAsia="仿宋" w:hAnsi="仿宋" w:hint="eastAsia"/>
          <w:sz w:val="32"/>
          <w:szCs w:val="32"/>
        </w:rPr>
        <w:t>21年</w:t>
      </w:r>
      <w:r w:rsidR="00A34AEF" w:rsidRPr="00000D20">
        <w:rPr>
          <w:rFonts w:ascii="仿宋" w:eastAsia="仿宋" w:hAnsi="仿宋" w:hint="eastAsia"/>
          <w:sz w:val="32"/>
          <w:szCs w:val="32"/>
        </w:rPr>
        <w:t>持平</w:t>
      </w:r>
      <w:r w:rsidRPr="00000D20">
        <w:rPr>
          <w:rFonts w:ascii="仿宋" w:eastAsia="仿宋" w:hAnsi="仿宋" w:hint="eastAsia"/>
          <w:sz w:val="32"/>
          <w:szCs w:val="32"/>
        </w:rPr>
        <w:t>。</w:t>
      </w:r>
    </w:p>
    <w:p w:rsidR="00EB7439" w:rsidRPr="00000D20" w:rsidRDefault="00804F68">
      <w:pPr>
        <w:spacing w:line="600" w:lineRule="exact"/>
        <w:ind w:firstLineChars="200" w:firstLine="640"/>
        <w:rPr>
          <w:rFonts w:ascii="仿宋" w:eastAsia="仿宋" w:hAnsi="仿宋"/>
          <w:b/>
          <w:sz w:val="32"/>
          <w:szCs w:val="32"/>
        </w:rPr>
      </w:pPr>
      <w:r w:rsidRPr="00000D20">
        <w:rPr>
          <w:rFonts w:ascii="仿宋" w:eastAsia="仿宋" w:hAnsi="仿宋" w:hint="eastAsia"/>
          <w:sz w:val="32"/>
          <w:szCs w:val="32"/>
        </w:rPr>
        <w:t>其中：</w:t>
      </w:r>
      <w:r w:rsidRPr="00000D20">
        <w:rPr>
          <w:rFonts w:ascii="仿宋" w:eastAsia="仿宋" w:hAnsi="仿宋" w:hint="eastAsia"/>
          <w:b/>
          <w:sz w:val="32"/>
          <w:szCs w:val="32"/>
        </w:rPr>
        <w:t>公务用车购置支出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万元。全年按规定更新购置公务用车</w:t>
      </w:r>
      <w:r w:rsidR="00A34AEF" w:rsidRPr="00000D20">
        <w:rPr>
          <w:rFonts w:ascii="仿宋" w:eastAsia="仿宋" w:hAnsi="仿宋" w:hint="eastAsia"/>
          <w:sz w:val="32"/>
          <w:szCs w:val="32"/>
        </w:rPr>
        <w:t>0</w:t>
      </w:r>
      <w:r w:rsidRPr="00000D20">
        <w:rPr>
          <w:rFonts w:ascii="仿宋" w:eastAsia="仿宋" w:hAnsi="仿宋" w:hint="eastAsia"/>
          <w:sz w:val="32"/>
          <w:szCs w:val="32"/>
        </w:rPr>
        <w:t>辆，其中：轿车</w:t>
      </w:r>
      <w:r w:rsidR="00A34AEF" w:rsidRPr="00000D20">
        <w:rPr>
          <w:rFonts w:ascii="仿宋" w:eastAsia="仿宋" w:hAnsi="仿宋" w:hint="eastAsia"/>
          <w:sz w:val="32"/>
          <w:szCs w:val="32"/>
        </w:rPr>
        <w:t>0</w:t>
      </w:r>
      <w:r w:rsidRPr="00000D20">
        <w:rPr>
          <w:rFonts w:ascii="仿宋" w:eastAsia="仿宋" w:hAnsi="仿宋" w:hint="eastAsia"/>
          <w:sz w:val="32"/>
          <w:szCs w:val="32"/>
        </w:rPr>
        <w:t>辆、金额</w:t>
      </w:r>
      <w:r w:rsidR="00A34AEF" w:rsidRPr="00000D20">
        <w:rPr>
          <w:rFonts w:ascii="仿宋" w:eastAsia="仿宋" w:hAnsi="仿宋" w:hint="eastAsia"/>
          <w:sz w:val="32"/>
          <w:szCs w:val="32"/>
        </w:rPr>
        <w:t>0</w:t>
      </w:r>
      <w:r w:rsidRPr="00000D20">
        <w:rPr>
          <w:rFonts w:ascii="仿宋" w:eastAsia="仿宋" w:hAnsi="仿宋" w:hint="eastAsia"/>
          <w:sz w:val="32"/>
          <w:szCs w:val="32"/>
        </w:rPr>
        <w:t>万元，越野车</w:t>
      </w:r>
      <w:r w:rsidR="00A34AEF" w:rsidRPr="00000D20">
        <w:rPr>
          <w:rFonts w:ascii="仿宋" w:eastAsia="仿宋" w:hAnsi="仿宋" w:hint="eastAsia"/>
          <w:sz w:val="32"/>
          <w:szCs w:val="32"/>
        </w:rPr>
        <w:t>0</w:t>
      </w:r>
      <w:r w:rsidRPr="00000D20">
        <w:rPr>
          <w:rFonts w:ascii="仿宋" w:eastAsia="仿宋" w:hAnsi="仿宋" w:hint="eastAsia"/>
          <w:sz w:val="32"/>
          <w:szCs w:val="32"/>
        </w:rPr>
        <w:t>辆、金额</w:t>
      </w:r>
      <w:r w:rsidR="00A34AEF" w:rsidRPr="00000D20">
        <w:rPr>
          <w:rFonts w:ascii="仿宋" w:eastAsia="仿宋" w:hAnsi="仿宋" w:hint="eastAsia"/>
          <w:sz w:val="32"/>
          <w:szCs w:val="32"/>
        </w:rPr>
        <w:t>0</w:t>
      </w:r>
      <w:r w:rsidRPr="00000D20">
        <w:rPr>
          <w:rFonts w:ascii="仿宋" w:eastAsia="仿宋" w:hAnsi="仿宋" w:hint="eastAsia"/>
          <w:sz w:val="32"/>
          <w:szCs w:val="32"/>
        </w:rPr>
        <w:t>万元，载客汽车</w:t>
      </w:r>
      <w:r w:rsidR="00A34AEF" w:rsidRPr="00000D20">
        <w:rPr>
          <w:rFonts w:ascii="仿宋" w:eastAsia="仿宋" w:hAnsi="仿宋" w:hint="eastAsia"/>
          <w:sz w:val="32"/>
          <w:szCs w:val="32"/>
        </w:rPr>
        <w:t>0</w:t>
      </w:r>
      <w:r w:rsidRPr="00000D20">
        <w:rPr>
          <w:rFonts w:ascii="仿宋" w:eastAsia="仿宋" w:hAnsi="仿宋" w:hint="eastAsia"/>
          <w:sz w:val="32"/>
          <w:szCs w:val="32"/>
        </w:rPr>
        <w:t>辆、金额</w:t>
      </w:r>
      <w:r w:rsidR="00A34AEF" w:rsidRPr="00000D20">
        <w:rPr>
          <w:rFonts w:ascii="仿宋" w:eastAsia="仿宋" w:hAnsi="仿宋" w:hint="eastAsia"/>
          <w:sz w:val="32"/>
          <w:szCs w:val="32"/>
        </w:rPr>
        <w:t>0</w:t>
      </w:r>
      <w:r w:rsidRPr="00000D20">
        <w:rPr>
          <w:rFonts w:ascii="仿宋" w:eastAsia="仿宋" w:hAnsi="仿宋" w:hint="eastAsia"/>
          <w:sz w:val="32"/>
          <w:szCs w:val="32"/>
        </w:rPr>
        <w:t>万元。截至</w:t>
      </w:r>
      <w:r w:rsidRPr="00000D20">
        <w:rPr>
          <w:rFonts w:ascii="仿宋" w:eastAsia="仿宋" w:hAnsi="仿宋"/>
          <w:sz w:val="32"/>
          <w:szCs w:val="32"/>
        </w:rPr>
        <w:t>20</w:t>
      </w:r>
      <w:r w:rsidRPr="00000D20">
        <w:rPr>
          <w:rFonts w:ascii="仿宋" w:eastAsia="仿宋" w:hAnsi="仿宋" w:hint="eastAsia"/>
          <w:sz w:val="32"/>
          <w:szCs w:val="32"/>
        </w:rPr>
        <w:t>22年</w:t>
      </w:r>
      <w:r w:rsidRPr="00000D20">
        <w:rPr>
          <w:rFonts w:ascii="仿宋" w:eastAsia="仿宋" w:hAnsi="仿宋"/>
          <w:sz w:val="32"/>
          <w:szCs w:val="32"/>
        </w:rPr>
        <w:t>12</w:t>
      </w:r>
      <w:r w:rsidRPr="00000D20">
        <w:rPr>
          <w:rFonts w:ascii="仿宋" w:eastAsia="仿宋" w:hAnsi="仿宋" w:hint="eastAsia"/>
          <w:sz w:val="32"/>
          <w:szCs w:val="32"/>
        </w:rPr>
        <w:t>月底，单位共有公务用车</w:t>
      </w:r>
      <w:r w:rsidR="00A34AEF" w:rsidRPr="00000D20">
        <w:rPr>
          <w:rFonts w:ascii="仿宋" w:eastAsia="仿宋" w:hAnsi="仿宋" w:hint="eastAsia"/>
          <w:sz w:val="32"/>
          <w:szCs w:val="32"/>
        </w:rPr>
        <w:t>0</w:t>
      </w:r>
      <w:r w:rsidRPr="00000D20">
        <w:rPr>
          <w:rFonts w:ascii="仿宋" w:eastAsia="仿宋" w:hAnsi="仿宋" w:hint="eastAsia"/>
          <w:sz w:val="32"/>
          <w:szCs w:val="32"/>
        </w:rPr>
        <w:t>辆，其中：轿车</w:t>
      </w:r>
      <w:r w:rsidR="00A34AEF" w:rsidRPr="00000D20">
        <w:rPr>
          <w:rFonts w:ascii="仿宋" w:eastAsia="仿宋" w:hAnsi="仿宋" w:hint="eastAsia"/>
          <w:sz w:val="32"/>
          <w:szCs w:val="32"/>
        </w:rPr>
        <w:t>0</w:t>
      </w:r>
      <w:r w:rsidRPr="00000D20">
        <w:rPr>
          <w:rFonts w:ascii="仿宋" w:eastAsia="仿宋" w:hAnsi="仿宋" w:hint="eastAsia"/>
          <w:sz w:val="32"/>
          <w:szCs w:val="32"/>
        </w:rPr>
        <w:t>辆、越野车</w:t>
      </w:r>
      <w:r w:rsidR="00A34AEF" w:rsidRPr="00000D20">
        <w:rPr>
          <w:rFonts w:ascii="仿宋" w:eastAsia="仿宋" w:hAnsi="仿宋" w:hint="eastAsia"/>
          <w:sz w:val="32"/>
          <w:szCs w:val="32"/>
        </w:rPr>
        <w:t>0</w:t>
      </w:r>
      <w:r w:rsidRPr="00000D20">
        <w:rPr>
          <w:rFonts w:ascii="仿宋" w:eastAsia="仿宋" w:hAnsi="仿宋" w:hint="eastAsia"/>
          <w:sz w:val="32"/>
          <w:szCs w:val="32"/>
        </w:rPr>
        <w:t>辆、载客汽车</w:t>
      </w:r>
      <w:r w:rsidR="00A34AEF" w:rsidRPr="00000D20">
        <w:rPr>
          <w:rFonts w:ascii="仿宋" w:eastAsia="仿宋" w:hAnsi="仿宋" w:hint="eastAsia"/>
          <w:sz w:val="32"/>
          <w:szCs w:val="32"/>
        </w:rPr>
        <w:t>0</w:t>
      </w:r>
      <w:r w:rsidRPr="00000D20">
        <w:rPr>
          <w:rFonts w:ascii="仿宋" w:eastAsia="仿宋" w:hAnsi="仿宋" w:hint="eastAsia"/>
          <w:sz w:val="32"/>
          <w:szCs w:val="32"/>
        </w:rPr>
        <w:t>辆。</w:t>
      </w:r>
    </w:p>
    <w:p w:rsidR="00A34AEF" w:rsidRPr="00000D20" w:rsidRDefault="00804F68">
      <w:pPr>
        <w:spacing w:line="600" w:lineRule="exact"/>
        <w:ind w:firstLine="640"/>
        <w:rPr>
          <w:rFonts w:ascii="仿宋" w:eastAsia="仿宋" w:hAnsi="仿宋"/>
          <w:sz w:val="32"/>
          <w:szCs w:val="32"/>
        </w:rPr>
      </w:pPr>
      <w:r w:rsidRPr="00000D20">
        <w:rPr>
          <w:rFonts w:ascii="仿宋" w:eastAsia="仿宋" w:hAnsi="仿宋" w:hint="eastAsia"/>
          <w:b/>
          <w:sz w:val="32"/>
          <w:szCs w:val="32"/>
        </w:rPr>
        <w:t>公务用车运行维护费支出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w:t>
      </w:r>
    </w:p>
    <w:p w:rsidR="00EB7439" w:rsidRPr="00000D20" w:rsidRDefault="00804F68">
      <w:pPr>
        <w:spacing w:line="600" w:lineRule="exact"/>
        <w:ind w:firstLine="640"/>
        <w:rPr>
          <w:rFonts w:ascii="仿宋" w:eastAsia="仿宋" w:hAnsi="仿宋"/>
          <w:sz w:val="32"/>
          <w:szCs w:val="32"/>
        </w:rPr>
      </w:pPr>
      <w:r w:rsidRPr="00000D20">
        <w:rPr>
          <w:rFonts w:ascii="仿宋" w:eastAsia="仿宋" w:hAnsi="仿宋"/>
          <w:b/>
          <w:sz w:val="32"/>
          <w:szCs w:val="32"/>
        </w:rPr>
        <w:t>3.</w:t>
      </w:r>
      <w:r w:rsidRPr="00000D20">
        <w:rPr>
          <w:rFonts w:ascii="仿宋" w:eastAsia="仿宋" w:hAnsi="仿宋" w:hint="eastAsia"/>
          <w:b/>
          <w:sz w:val="32"/>
          <w:szCs w:val="32"/>
        </w:rPr>
        <w:t>公务接待费支出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w:t>
      </w:r>
      <w:r w:rsidRPr="00000D20">
        <w:rPr>
          <w:rStyle w:val="a7"/>
          <w:rFonts w:ascii="仿宋" w:eastAsia="仿宋" w:hAnsi="仿宋" w:hint="eastAsia"/>
          <w:b w:val="0"/>
          <w:bCs/>
          <w:sz w:val="32"/>
          <w:szCs w:val="32"/>
        </w:rPr>
        <w:t>完成预算</w:t>
      </w:r>
      <w:r w:rsidR="00A34AEF" w:rsidRPr="00000D20">
        <w:rPr>
          <w:rFonts w:ascii="仿宋" w:eastAsia="仿宋" w:hAnsi="仿宋" w:hint="eastAsia"/>
          <w:sz w:val="32"/>
          <w:szCs w:val="32"/>
        </w:rPr>
        <w:t>0</w:t>
      </w:r>
      <w:r w:rsidRPr="00000D20">
        <w:rPr>
          <w:rStyle w:val="a7"/>
          <w:rFonts w:ascii="仿宋" w:eastAsia="仿宋" w:hAnsi="仿宋"/>
          <w:b w:val="0"/>
          <w:bCs/>
          <w:sz w:val="32"/>
          <w:szCs w:val="32"/>
        </w:rPr>
        <w:t>%</w:t>
      </w:r>
      <w:r w:rsidRPr="00000D20">
        <w:rPr>
          <w:rStyle w:val="a7"/>
          <w:rFonts w:ascii="仿宋" w:eastAsia="仿宋" w:hAnsi="仿宋" w:hint="eastAsia"/>
          <w:b w:val="0"/>
          <w:bCs/>
          <w:sz w:val="32"/>
          <w:szCs w:val="32"/>
        </w:rPr>
        <w:t>。</w:t>
      </w:r>
      <w:r w:rsidRPr="00000D20">
        <w:rPr>
          <w:rFonts w:ascii="仿宋" w:eastAsia="仿宋" w:hAnsi="仿宋" w:hint="eastAsia"/>
          <w:sz w:val="32"/>
          <w:szCs w:val="32"/>
        </w:rPr>
        <w:t>公务接待费支</w:t>
      </w:r>
      <w:r w:rsidRPr="00000D20">
        <w:rPr>
          <w:rFonts w:ascii="仿宋" w:eastAsia="仿宋" w:hAnsi="仿宋" w:hint="eastAsia"/>
          <w:sz w:val="32"/>
          <w:szCs w:val="32"/>
        </w:rPr>
        <w:lastRenderedPageBreak/>
        <w:t>出决算</w:t>
      </w:r>
      <w:r w:rsidR="00A34AEF" w:rsidRPr="00000D20">
        <w:rPr>
          <w:rFonts w:ascii="仿宋" w:eastAsia="仿宋" w:hAnsi="仿宋" w:hint="eastAsia"/>
          <w:sz w:val="32"/>
          <w:szCs w:val="32"/>
        </w:rPr>
        <w:t>较</w:t>
      </w:r>
      <w:r w:rsidRPr="00000D20">
        <w:rPr>
          <w:rFonts w:ascii="仿宋" w:eastAsia="仿宋" w:hAnsi="仿宋"/>
          <w:sz w:val="32"/>
          <w:szCs w:val="32"/>
        </w:rPr>
        <w:t>20</w:t>
      </w:r>
      <w:r w:rsidRPr="00000D20">
        <w:rPr>
          <w:rFonts w:ascii="仿宋" w:eastAsia="仿宋" w:hAnsi="仿宋" w:hint="eastAsia"/>
          <w:sz w:val="32"/>
          <w:szCs w:val="32"/>
        </w:rPr>
        <w:t>21年</w:t>
      </w:r>
      <w:r w:rsidR="00A34AEF" w:rsidRPr="00000D20">
        <w:rPr>
          <w:rFonts w:ascii="仿宋" w:eastAsia="仿宋" w:hAnsi="仿宋" w:hint="eastAsia"/>
          <w:sz w:val="32"/>
          <w:szCs w:val="32"/>
        </w:rPr>
        <w:t>持平</w:t>
      </w:r>
      <w:r w:rsidRPr="00000D20">
        <w:rPr>
          <w:rFonts w:ascii="仿宋" w:eastAsia="仿宋" w:hAnsi="仿宋" w:hint="eastAsia"/>
          <w:sz w:val="32"/>
          <w:szCs w:val="32"/>
        </w:rPr>
        <w:t>。其中：</w:t>
      </w:r>
    </w:p>
    <w:p w:rsidR="00EB7439" w:rsidRPr="00000D20" w:rsidRDefault="00804F68">
      <w:pPr>
        <w:spacing w:line="600" w:lineRule="exact"/>
        <w:ind w:firstLine="640"/>
        <w:rPr>
          <w:rFonts w:ascii="仿宋" w:eastAsia="仿宋" w:hAnsi="仿宋"/>
          <w:sz w:val="32"/>
          <w:szCs w:val="32"/>
        </w:rPr>
      </w:pPr>
      <w:r w:rsidRPr="00000D20">
        <w:rPr>
          <w:rFonts w:ascii="仿宋" w:eastAsia="仿宋" w:hAnsi="仿宋" w:hint="eastAsia"/>
          <w:b/>
          <w:sz w:val="32"/>
          <w:szCs w:val="32"/>
        </w:rPr>
        <w:t>国内公务接待支出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万元。国内公务接待</w:t>
      </w:r>
      <w:r w:rsidR="00A34AEF" w:rsidRPr="00000D20">
        <w:rPr>
          <w:rFonts w:ascii="仿宋" w:eastAsia="仿宋" w:hAnsi="仿宋" w:hint="eastAsia"/>
          <w:sz w:val="32"/>
          <w:szCs w:val="32"/>
        </w:rPr>
        <w:t>0</w:t>
      </w:r>
      <w:r w:rsidRPr="00000D20">
        <w:rPr>
          <w:rFonts w:ascii="仿宋" w:eastAsia="仿宋" w:hAnsi="仿宋" w:hint="eastAsia"/>
          <w:sz w:val="32"/>
          <w:szCs w:val="32"/>
        </w:rPr>
        <w:t>批次，</w:t>
      </w:r>
      <w:r w:rsidR="00A34AEF" w:rsidRPr="00000D20">
        <w:rPr>
          <w:rFonts w:ascii="仿宋" w:eastAsia="仿宋" w:hAnsi="仿宋" w:hint="eastAsia"/>
          <w:sz w:val="32"/>
          <w:szCs w:val="32"/>
        </w:rPr>
        <w:t>0</w:t>
      </w:r>
      <w:r w:rsidRPr="00000D20">
        <w:rPr>
          <w:rFonts w:ascii="仿宋" w:eastAsia="仿宋" w:hAnsi="仿宋" w:hint="eastAsia"/>
          <w:sz w:val="32"/>
          <w:szCs w:val="32"/>
        </w:rPr>
        <w:t>人次（不包括陪同人员），共计支出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w:t>
      </w:r>
    </w:p>
    <w:p w:rsidR="00EB7439" w:rsidRPr="00000D20" w:rsidRDefault="00804F68" w:rsidP="00A34AEF">
      <w:pPr>
        <w:spacing w:line="600" w:lineRule="exact"/>
        <w:ind w:firstLineChars="200" w:firstLine="643"/>
        <w:rPr>
          <w:rFonts w:ascii="仿宋" w:eastAsia="仿宋" w:hAnsi="仿宋"/>
          <w:sz w:val="32"/>
          <w:szCs w:val="32"/>
        </w:rPr>
      </w:pPr>
      <w:r w:rsidRPr="00000D20">
        <w:rPr>
          <w:rFonts w:ascii="仿宋" w:eastAsia="仿宋" w:hAnsi="仿宋" w:hint="eastAsia"/>
          <w:b/>
          <w:sz w:val="32"/>
          <w:szCs w:val="32"/>
        </w:rPr>
        <w:t>外事接待支出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万元。外事接待</w:t>
      </w:r>
      <w:r w:rsidR="00A34AEF" w:rsidRPr="00000D20">
        <w:rPr>
          <w:rFonts w:ascii="仿宋" w:eastAsia="仿宋" w:hAnsi="仿宋" w:hint="eastAsia"/>
          <w:sz w:val="32"/>
          <w:szCs w:val="32"/>
        </w:rPr>
        <w:t>0</w:t>
      </w:r>
      <w:r w:rsidRPr="00000D20">
        <w:rPr>
          <w:rFonts w:ascii="仿宋" w:eastAsia="仿宋" w:hAnsi="仿宋" w:hint="eastAsia"/>
          <w:sz w:val="32"/>
          <w:szCs w:val="32"/>
        </w:rPr>
        <w:t>批次，</w:t>
      </w:r>
      <w:r w:rsidR="00A34AEF" w:rsidRPr="00000D20">
        <w:rPr>
          <w:rFonts w:ascii="仿宋" w:eastAsia="仿宋" w:hAnsi="仿宋" w:hint="eastAsia"/>
          <w:sz w:val="32"/>
          <w:szCs w:val="32"/>
        </w:rPr>
        <w:t>0</w:t>
      </w:r>
      <w:r w:rsidRPr="00000D20">
        <w:rPr>
          <w:rFonts w:ascii="仿宋" w:eastAsia="仿宋" w:hAnsi="仿宋" w:hint="eastAsia"/>
          <w:sz w:val="32"/>
          <w:szCs w:val="32"/>
        </w:rPr>
        <w:t>人次（不包括陪同人员），共计支出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w:t>
      </w:r>
      <w:bookmarkStart w:id="41" w:name="_Toc15377218"/>
      <w:bookmarkStart w:id="42" w:name="_Toc15396610"/>
    </w:p>
    <w:p w:rsidR="00EB7439" w:rsidRDefault="00804F68">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1"/>
      <w:bookmarkEnd w:id="42"/>
    </w:p>
    <w:p w:rsidR="00EB7439" w:rsidRDefault="00804F68" w:rsidP="00A34AEF">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22年政府性基金预算财政拨款支出</w:t>
      </w:r>
      <w:r w:rsidR="00A34AEF">
        <w:rPr>
          <w:rFonts w:ascii="仿宋" w:eastAsia="仿宋" w:hAnsi="仿宋" w:hint="eastAsia"/>
          <w:sz w:val="32"/>
          <w:szCs w:val="32"/>
        </w:rPr>
        <w:t>0</w:t>
      </w:r>
      <w:r>
        <w:rPr>
          <w:rFonts w:ascii="仿宋_GB2312" w:eastAsia="仿宋_GB2312" w:hint="eastAsia"/>
          <w:sz w:val="32"/>
          <w:szCs w:val="32"/>
        </w:rPr>
        <w:t>万元。</w:t>
      </w:r>
    </w:p>
    <w:p w:rsidR="00EB7439" w:rsidRDefault="00804F68">
      <w:pPr>
        <w:numPr>
          <w:ilvl w:val="0"/>
          <w:numId w:val="3"/>
        </w:numPr>
        <w:spacing w:line="600" w:lineRule="exact"/>
        <w:ind w:firstLine="640"/>
        <w:outlineLvl w:val="1"/>
        <w:rPr>
          <w:rStyle w:val="2Char"/>
          <w:rFonts w:ascii="黑体" w:eastAsia="黑体" w:hAnsi="黑体"/>
          <w:b w:val="0"/>
        </w:rPr>
      </w:pPr>
      <w:bookmarkStart w:id="43" w:name="_Toc15396611"/>
      <w:bookmarkStart w:id="44" w:name="_Toc15377219"/>
      <w:r>
        <w:rPr>
          <w:rStyle w:val="2Char"/>
          <w:rFonts w:ascii="黑体" w:eastAsia="黑体" w:hAnsi="黑体" w:hint="eastAsia"/>
          <w:b w:val="0"/>
        </w:rPr>
        <w:t>国有资本经营预算支出决算情况说明</w:t>
      </w:r>
      <w:bookmarkEnd w:id="43"/>
      <w:bookmarkEnd w:id="44"/>
    </w:p>
    <w:p w:rsidR="00EB7439" w:rsidRPr="00A34AEF" w:rsidRDefault="00804F68" w:rsidP="00A34AEF">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22年国有资本经营预算财政拨款支出</w:t>
      </w:r>
      <w:r w:rsidR="00A34AEF">
        <w:rPr>
          <w:rFonts w:ascii="仿宋" w:eastAsia="仿宋" w:hAnsi="仿宋" w:hint="eastAsia"/>
          <w:sz w:val="32"/>
          <w:szCs w:val="32"/>
        </w:rPr>
        <w:t>0</w:t>
      </w:r>
      <w:r>
        <w:rPr>
          <w:rFonts w:ascii="仿宋_GB2312" w:eastAsia="仿宋_GB2312" w:hint="eastAsia"/>
          <w:sz w:val="32"/>
          <w:szCs w:val="32"/>
        </w:rPr>
        <w:t>万元。</w:t>
      </w:r>
    </w:p>
    <w:p w:rsidR="00EB7439" w:rsidRDefault="00804F68">
      <w:pPr>
        <w:numPr>
          <w:ilvl w:val="0"/>
          <w:numId w:val="3"/>
        </w:numPr>
        <w:spacing w:line="600" w:lineRule="exact"/>
        <w:ind w:firstLine="640"/>
        <w:outlineLvl w:val="1"/>
        <w:rPr>
          <w:rStyle w:val="2Char"/>
          <w:rFonts w:ascii="黑体" w:eastAsia="黑体" w:hAnsi="黑体"/>
          <w:b w:val="0"/>
        </w:rPr>
      </w:pPr>
      <w:bookmarkStart w:id="45" w:name="_Toc15396612"/>
      <w:bookmarkStart w:id="46" w:name="_Toc15377221"/>
      <w:r>
        <w:rPr>
          <w:rStyle w:val="2Char"/>
          <w:rFonts w:ascii="黑体" w:eastAsia="黑体" w:hAnsi="黑体" w:hint="eastAsia"/>
          <w:b w:val="0"/>
        </w:rPr>
        <w:t>其他重要事项的情况说明</w:t>
      </w:r>
      <w:bookmarkEnd w:id="45"/>
      <w:bookmarkEnd w:id="46"/>
    </w:p>
    <w:p w:rsidR="00EB7439" w:rsidRDefault="00804F68">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EB7439" w:rsidRPr="00000D20" w:rsidRDefault="00804F68" w:rsidP="00000D20">
      <w:pPr>
        <w:spacing w:line="600" w:lineRule="exact"/>
        <w:ind w:firstLineChars="200" w:firstLine="640"/>
        <w:rPr>
          <w:rFonts w:ascii="仿宋" w:eastAsia="仿宋" w:hAnsi="仿宋"/>
          <w:sz w:val="32"/>
          <w:szCs w:val="32"/>
        </w:rPr>
      </w:pPr>
      <w:r w:rsidRPr="00000D20">
        <w:rPr>
          <w:rFonts w:ascii="仿宋" w:eastAsia="仿宋" w:hAnsi="仿宋"/>
          <w:sz w:val="32"/>
          <w:szCs w:val="32"/>
        </w:rPr>
        <w:t>20</w:t>
      </w:r>
      <w:r w:rsidRPr="00000D20">
        <w:rPr>
          <w:rFonts w:ascii="仿宋" w:eastAsia="仿宋" w:hAnsi="仿宋" w:hint="eastAsia"/>
          <w:sz w:val="32"/>
          <w:szCs w:val="32"/>
        </w:rPr>
        <w:t>22年，</w:t>
      </w:r>
      <w:r w:rsidR="00A34AEF" w:rsidRPr="00000D20">
        <w:rPr>
          <w:rFonts w:ascii="仿宋" w:eastAsia="仿宋" w:hAnsi="仿宋" w:hint="eastAsia"/>
          <w:sz w:val="32"/>
          <w:szCs w:val="32"/>
        </w:rPr>
        <w:t>盐边县</w:t>
      </w:r>
      <w:r w:rsidR="00A34AEF" w:rsidRPr="00000D20">
        <w:rPr>
          <w:rFonts w:ascii="仿宋" w:eastAsia="仿宋" w:hAnsi="仿宋"/>
          <w:sz w:val="32"/>
          <w:szCs w:val="32"/>
        </w:rPr>
        <w:t>职业中学校</w:t>
      </w:r>
      <w:r w:rsidRPr="00000D20">
        <w:rPr>
          <w:rFonts w:ascii="仿宋" w:eastAsia="仿宋" w:hAnsi="仿宋" w:hint="eastAsia"/>
          <w:sz w:val="32"/>
          <w:szCs w:val="32"/>
        </w:rPr>
        <w:t>机关运行经费支出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w:t>
      </w:r>
      <w:r w:rsidR="00A34AEF" w:rsidRPr="00000D20">
        <w:rPr>
          <w:rFonts w:ascii="仿宋" w:eastAsia="仿宋" w:hAnsi="仿宋" w:hint="eastAsia"/>
          <w:sz w:val="32"/>
          <w:szCs w:val="32"/>
        </w:rPr>
        <w:t>较</w:t>
      </w:r>
      <w:r w:rsidRPr="00000D20">
        <w:rPr>
          <w:rFonts w:ascii="仿宋" w:eastAsia="仿宋" w:hAnsi="仿宋"/>
          <w:sz w:val="32"/>
          <w:szCs w:val="32"/>
        </w:rPr>
        <w:t>20</w:t>
      </w:r>
      <w:r w:rsidRPr="00000D20">
        <w:rPr>
          <w:rFonts w:ascii="仿宋" w:eastAsia="仿宋" w:hAnsi="仿宋" w:hint="eastAsia"/>
          <w:sz w:val="32"/>
          <w:szCs w:val="32"/>
        </w:rPr>
        <w:t>21年</w:t>
      </w:r>
      <w:r w:rsidR="00A34AEF" w:rsidRPr="00000D20">
        <w:rPr>
          <w:rFonts w:ascii="仿宋" w:eastAsia="仿宋" w:hAnsi="仿宋" w:hint="eastAsia"/>
          <w:sz w:val="32"/>
          <w:szCs w:val="32"/>
        </w:rPr>
        <w:t>持平</w:t>
      </w:r>
      <w:r w:rsidRPr="00000D20">
        <w:rPr>
          <w:rFonts w:ascii="仿宋" w:eastAsia="仿宋" w:hAnsi="仿宋" w:hint="eastAsia"/>
          <w:sz w:val="32"/>
          <w:szCs w:val="32"/>
        </w:rPr>
        <w:t>。</w:t>
      </w:r>
    </w:p>
    <w:p w:rsidR="00EB7439" w:rsidRDefault="00804F68">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EB7439" w:rsidRPr="00000D20" w:rsidRDefault="00804F68">
      <w:pPr>
        <w:spacing w:line="600" w:lineRule="exact"/>
        <w:ind w:firstLineChars="200" w:firstLine="640"/>
        <w:rPr>
          <w:rFonts w:ascii="仿宋" w:eastAsia="仿宋" w:hAnsi="仿宋"/>
          <w:sz w:val="32"/>
          <w:szCs w:val="32"/>
        </w:rPr>
      </w:pPr>
      <w:r w:rsidRPr="00000D20">
        <w:rPr>
          <w:rFonts w:ascii="仿宋" w:eastAsia="仿宋" w:hAnsi="仿宋"/>
          <w:sz w:val="32"/>
          <w:szCs w:val="32"/>
        </w:rPr>
        <w:t>20</w:t>
      </w:r>
      <w:r w:rsidRPr="00000D20">
        <w:rPr>
          <w:rFonts w:ascii="仿宋" w:eastAsia="仿宋" w:hAnsi="仿宋" w:hint="eastAsia"/>
          <w:sz w:val="32"/>
          <w:szCs w:val="32"/>
        </w:rPr>
        <w:t>22年，</w:t>
      </w:r>
      <w:r w:rsidR="00A34AEF" w:rsidRPr="00000D20">
        <w:rPr>
          <w:rFonts w:ascii="仿宋" w:eastAsia="仿宋" w:hAnsi="仿宋" w:hint="eastAsia"/>
          <w:sz w:val="32"/>
          <w:szCs w:val="32"/>
        </w:rPr>
        <w:t>盐边县</w:t>
      </w:r>
      <w:r w:rsidR="00A34AEF" w:rsidRPr="00000D20">
        <w:rPr>
          <w:rFonts w:ascii="仿宋" w:eastAsia="仿宋" w:hAnsi="仿宋"/>
          <w:sz w:val="32"/>
          <w:szCs w:val="32"/>
        </w:rPr>
        <w:t>职业中学校</w:t>
      </w:r>
      <w:r w:rsidRPr="00000D20">
        <w:rPr>
          <w:rFonts w:ascii="仿宋" w:eastAsia="仿宋" w:hAnsi="仿宋" w:hint="eastAsia"/>
          <w:sz w:val="32"/>
          <w:szCs w:val="32"/>
        </w:rPr>
        <w:t>政府采购支出总额</w:t>
      </w:r>
      <w:r w:rsidR="00A34AEF" w:rsidRPr="00000D20">
        <w:rPr>
          <w:rFonts w:ascii="仿宋" w:eastAsia="仿宋" w:hAnsi="仿宋" w:hint="eastAsia"/>
          <w:sz w:val="32"/>
          <w:szCs w:val="32"/>
        </w:rPr>
        <w:t>0</w:t>
      </w:r>
      <w:r w:rsidRPr="00000D20">
        <w:rPr>
          <w:rFonts w:ascii="仿宋" w:eastAsia="仿宋" w:hAnsi="仿宋" w:hint="eastAsia"/>
          <w:sz w:val="32"/>
          <w:szCs w:val="32"/>
        </w:rPr>
        <w:t>万元，其中：政府采购货物支出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万元、政府采购工程支出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万元、政府采购服务支出</w:t>
      </w:r>
      <w:r w:rsidR="00A34AEF" w:rsidRPr="00000D20">
        <w:rPr>
          <w:rFonts w:ascii="仿宋" w:eastAsia="仿宋" w:hAnsi="仿宋" w:hint="eastAsia"/>
          <w:sz w:val="32"/>
          <w:szCs w:val="32"/>
        </w:rPr>
        <w:t>0</w:t>
      </w:r>
      <w:r w:rsidRPr="00000D20">
        <w:rPr>
          <w:rFonts w:ascii="仿宋" w:eastAsia="仿宋" w:hAnsi="仿宋" w:hint="eastAsia"/>
          <w:sz w:val="32"/>
          <w:szCs w:val="32"/>
        </w:rPr>
        <w:t>万元。授予中小企业合同金额</w:t>
      </w:r>
      <w:r w:rsidR="00A34AEF" w:rsidRPr="00000D20">
        <w:rPr>
          <w:rFonts w:ascii="仿宋" w:eastAsia="仿宋" w:hAnsi="仿宋" w:hint="eastAsia"/>
          <w:sz w:val="32"/>
          <w:szCs w:val="32"/>
        </w:rPr>
        <w:t>0</w:t>
      </w:r>
      <w:r w:rsidRPr="00000D20">
        <w:rPr>
          <w:rFonts w:ascii="仿宋" w:eastAsia="仿宋" w:hAnsi="仿宋" w:hint="eastAsia"/>
          <w:sz w:val="32"/>
          <w:szCs w:val="32"/>
        </w:rPr>
        <w:t>万元，占政府采购支出总额的</w:t>
      </w:r>
      <w:r w:rsidR="00A34AEF" w:rsidRPr="00000D20">
        <w:rPr>
          <w:rFonts w:ascii="仿宋" w:eastAsia="仿宋" w:hAnsi="仿宋" w:hint="eastAsia"/>
          <w:sz w:val="32"/>
          <w:szCs w:val="32"/>
        </w:rPr>
        <w:t>0</w:t>
      </w:r>
      <w:r w:rsidRPr="00000D20">
        <w:rPr>
          <w:rFonts w:ascii="仿宋" w:eastAsia="仿宋" w:hAnsi="仿宋"/>
          <w:sz w:val="32"/>
          <w:szCs w:val="32"/>
        </w:rPr>
        <w:t>%</w:t>
      </w:r>
      <w:r w:rsidRPr="00000D20">
        <w:rPr>
          <w:rFonts w:ascii="仿宋" w:eastAsia="仿宋" w:hAnsi="仿宋" w:hint="eastAsia"/>
          <w:sz w:val="32"/>
          <w:szCs w:val="32"/>
        </w:rPr>
        <w:t>，其中：授予小</w:t>
      </w:r>
      <w:proofErr w:type="gramStart"/>
      <w:r w:rsidRPr="00000D20">
        <w:rPr>
          <w:rFonts w:ascii="仿宋" w:eastAsia="仿宋" w:hAnsi="仿宋" w:hint="eastAsia"/>
          <w:sz w:val="32"/>
          <w:szCs w:val="32"/>
        </w:rPr>
        <w:t>微企业</w:t>
      </w:r>
      <w:proofErr w:type="gramEnd"/>
      <w:r w:rsidRPr="00000D20">
        <w:rPr>
          <w:rFonts w:ascii="仿宋" w:eastAsia="仿宋" w:hAnsi="仿宋" w:hint="eastAsia"/>
          <w:sz w:val="32"/>
          <w:szCs w:val="32"/>
        </w:rPr>
        <w:t>合同金额</w:t>
      </w:r>
      <w:r w:rsidR="00A34AEF" w:rsidRPr="00000D20">
        <w:rPr>
          <w:rFonts w:ascii="仿宋" w:eastAsia="仿宋" w:hAnsi="仿宋" w:hint="eastAsia"/>
          <w:sz w:val="32"/>
          <w:szCs w:val="32"/>
        </w:rPr>
        <w:t>0</w:t>
      </w:r>
      <w:r w:rsidRPr="00000D20">
        <w:rPr>
          <w:rFonts w:ascii="仿宋" w:eastAsia="仿宋" w:hAnsi="仿宋" w:hint="eastAsia"/>
          <w:sz w:val="32"/>
          <w:szCs w:val="32"/>
        </w:rPr>
        <w:t>万元，占政府采购支出总额的</w:t>
      </w:r>
      <w:r w:rsidR="00A34AEF" w:rsidRPr="00000D20">
        <w:rPr>
          <w:rFonts w:ascii="仿宋" w:eastAsia="仿宋" w:hAnsi="仿宋" w:hint="eastAsia"/>
          <w:sz w:val="32"/>
          <w:szCs w:val="32"/>
        </w:rPr>
        <w:t>0</w:t>
      </w:r>
      <w:r w:rsidRPr="00000D20">
        <w:rPr>
          <w:rFonts w:ascii="仿宋" w:eastAsia="仿宋" w:hAnsi="仿宋"/>
          <w:sz w:val="32"/>
          <w:szCs w:val="32"/>
        </w:rPr>
        <w:t>%</w:t>
      </w:r>
      <w:r w:rsidRPr="00000D20">
        <w:rPr>
          <w:rFonts w:ascii="仿宋" w:eastAsia="仿宋" w:hAnsi="仿宋" w:hint="eastAsia"/>
          <w:sz w:val="32"/>
          <w:szCs w:val="32"/>
        </w:rPr>
        <w:t>。</w:t>
      </w:r>
    </w:p>
    <w:p w:rsidR="00EB7439" w:rsidRDefault="00804F68">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FA0E76" w:rsidRDefault="00804F68" w:rsidP="00FA0E76">
      <w:pPr>
        <w:autoSpaceDE w:val="0"/>
        <w:autoSpaceDN w:val="0"/>
        <w:adjustRightInd w:val="0"/>
        <w:spacing w:line="600" w:lineRule="exact"/>
        <w:ind w:firstLineChars="200" w:firstLine="640"/>
        <w:jc w:val="left"/>
        <w:outlineLvl w:val="2"/>
        <w:rPr>
          <w:rFonts w:ascii="仿宋" w:eastAsia="仿宋" w:hAnsi="仿宋"/>
          <w:sz w:val="32"/>
          <w:szCs w:val="32"/>
        </w:rPr>
      </w:pPr>
      <w:r w:rsidRPr="00000D20">
        <w:rPr>
          <w:rFonts w:ascii="仿宋" w:eastAsia="仿宋" w:hAnsi="仿宋" w:hint="eastAsia"/>
          <w:sz w:val="32"/>
          <w:szCs w:val="32"/>
        </w:rPr>
        <w:t>截至</w:t>
      </w:r>
      <w:r w:rsidRPr="00000D20">
        <w:rPr>
          <w:rFonts w:ascii="仿宋" w:eastAsia="仿宋" w:hAnsi="仿宋"/>
          <w:sz w:val="32"/>
          <w:szCs w:val="32"/>
        </w:rPr>
        <w:t>20</w:t>
      </w:r>
      <w:r w:rsidRPr="00000D20">
        <w:rPr>
          <w:rFonts w:ascii="仿宋" w:eastAsia="仿宋" w:hAnsi="仿宋" w:hint="eastAsia"/>
          <w:sz w:val="32"/>
          <w:szCs w:val="32"/>
        </w:rPr>
        <w:t>22年</w:t>
      </w:r>
      <w:r w:rsidRPr="00000D20">
        <w:rPr>
          <w:rFonts w:ascii="仿宋" w:eastAsia="仿宋" w:hAnsi="仿宋"/>
          <w:sz w:val="32"/>
          <w:szCs w:val="32"/>
        </w:rPr>
        <w:t>12</w:t>
      </w:r>
      <w:r w:rsidRPr="00000D20">
        <w:rPr>
          <w:rFonts w:ascii="仿宋" w:eastAsia="仿宋" w:hAnsi="仿宋" w:hint="eastAsia"/>
          <w:sz w:val="32"/>
          <w:szCs w:val="32"/>
        </w:rPr>
        <w:t>月</w:t>
      </w:r>
      <w:r w:rsidRPr="00000D20">
        <w:rPr>
          <w:rFonts w:ascii="仿宋" w:eastAsia="仿宋" w:hAnsi="仿宋"/>
          <w:sz w:val="32"/>
          <w:szCs w:val="32"/>
        </w:rPr>
        <w:t>31</w:t>
      </w:r>
      <w:r w:rsidRPr="00000D20">
        <w:rPr>
          <w:rFonts w:ascii="仿宋" w:eastAsia="仿宋" w:hAnsi="仿宋" w:hint="eastAsia"/>
          <w:sz w:val="32"/>
          <w:szCs w:val="32"/>
        </w:rPr>
        <w:t>日，</w:t>
      </w:r>
      <w:r w:rsidR="00A34AEF" w:rsidRPr="00000D20">
        <w:rPr>
          <w:rFonts w:ascii="仿宋" w:eastAsia="仿宋" w:hAnsi="仿宋" w:hint="eastAsia"/>
          <w:sz w:val="32"/>
          <w:szCs w:val="32"/>
        </w:rPr>
        <w:t>盐边县</w:t>
      </w:r>
      <w:r w:rsidR="00A34AEF" w:rsidRPr="00000D20">
        <w:rPr>
          <w:rFonts w:ascii="仿宋" w:eastAsia="仿宋" w:hAnsi="仿宋"/>
          <w:sz w:val="32"/>
          <w:szCs w:val="32"/>
        </w:rPr>
        <w:t>职业中学校</w:t>
      </w:r>
      <w:r w:rsidRPr="00000D20">
        <w:rPr>
          <w:rFonts w:ascii="仿宋" w:eastAsia="仿宋" w:hAnsi="仿宋" w:hint="eastAsia"/>
          <w:sz w:val="32"/>
          <w:szCs w:val="32"/>
        </w:rPr>
        <w:t>共有车辆</w:t>
      </w:r>
      <w:r w:rsidR="00A34AEF" w:rsidRPr="00000D20">
        <w:rPr>
          <w:rFonts w:ascii="仿宋" w:eastAsia="仿宋" w:hAnsi="仿宋" w:hint="eastAsia"/>
          <w:sz w:val="32"/>
          <w:szCs w:val="32"/>
        </w:rPr>
        <w:t>0</w:t>
      </w:r>
      <w:r w:rsidRPr="00000D20">
        <w:rPr>
          <w:rFonts w:ascii="仿宋" w:eastAsia="仿宋" w:hAnsi="仿宋" w:hint="eastAsia"/>
          <w:sz w:val="32"/>
          <w:szCs w:val="32"/>
        </w:rPr>
        <w:t>辆，其中：主要领导干部用车</w:t>
      </w:r>
      <w:r w:rsidR="00A34AEF" w:rsidRPr="00000D20">
        <w:rPr>
          <w:rFonts w:ascii="仿宋" w:eastAsia="仿宋" w:hAnsi="仿宋" w:hint="eastAsia"/>
          <w:sz w:val="32"/>
          <w:szCs w:val="32"/>
        </w:rPr>
        <w:t>0</w:t>
      </w:r>
      <w:r w:rsidRPr="00000D20">
        <w:rPr>
          <w:rFonts w:ascii="仿宋" w:eastAsia="仿宋" w:hAnsi="仿宋" w:hint="eastAsia"/>
          <w:sz w:val="32"/>
          <w:szCs w:val="32"/>
        </w:rPr>
        <w:t>辆、机要通信用车</w:t>
      </w:r>
      <w:r w:rsidR="00A34AEF" w:rsidRPr="00000D20">
        <w:rPr>
          <w:rFonts w:ascii="仿宋" w:eastAsia="仿宋" w:hAnsi="仿宋" w:hint="eastAsia"/>
          <w:sz w:val="32"/>
          <w:szCs w:val="32"/>
        </w:rPr>
        <w:t>0</w:t>
      </w:r>
      <w:r w:rsidRPr="00000D20">
        <w:rPr>
          <w:rFonts w:ascii="仿宋" w:eastAsia="仿宋" w:hAnsi="仿宋" w:hint="eastAsia"/>
          <w:sz w:val="32"/>
          <w:szCs w:val="32"/>
        </w:rPr>
        <w:t>辆、应急保障用车</w:t>
      </w:r>
      <w:r w:rsidR="00A34AEF" w:rsidRPr="00000D20">
        <w:rPr>
          <w:rFonts w:ascii="仿宋" w:eastAsia="仿宋" w:hAnsi="仿宋" w:hint="eastAsia"/>
          <w:sz w:val="32"/>
          <w:szCs w:val="32"/>
        </w:rPr>
        <w:t>0</w:t>
      </w:r>
      <w:r w:rsidRPr="00000D20">
        <w:rPr>
          <w:rFonts w:ascii="仿宋" w:eastAsia="仿宋" w:hAnsi="仿宋" w:hint="eastAsia"/>
          <w:sz w:val="32"/>
          <w:szCs w:val="32"/>
        </w:rPr>
        <w:t>辆、其他用车</w:t>
      </w:r>
      <w:r w:rsidR="00A34AEF" w:rsidRPr="00000D20">
        <w:rPr>
          <w:rFonts w:ascii="仿宋" w:eastAsia="仿宋" w:hAnsi="仿宋" w:hint="eastAsia"/>
          <w:sz w:val="32"/>
          <w:szCs w:val="32"/>
        </w:rPr>
        <w:t>0</w:t>
      </w:r>
      <w:r w:rsidRPr="00000D20">
        <w:rPr>
          <w:rFonts w:ascii="仿宋" w:eastAsia="仿宋" w:hAnsi="仿宋" w:hint="eastAsia"/>
          <w:sz w:val="32"/>
          <w:szCs w:val="32"/>
        </w:rPr>
        <w:t>辆。单价</w:t>
      </w:r>
      <w:r w:rsidRPr="00000D20">
        <w:rPr>
          <w:rFonts w:ascii="仿宋" w:eastAsia="仿宋" w:hAnsi="仿宋"/>
          <w:sz w:val="32"/>
          <w:szCs w:val="32"/>
        </w:rPr>
        <w:t>100</w:t>
      </w:r>
      <w:r w:rsidRPr="00000D20">
        <w:rPr>
          <w:rFonts w:ascii="仿宋" w:eastAsia="仿宋" w:hAnsi="仿宋" w:hint="eastAsia"/>
          <w:sz w:val="32"/>
          <w:szCs w:val="32"/>
        </w:rPr>
        <w:t>万元以上专用设备</w:t>
      </w:r>
      <w:r w:rsidR="00A34AEF" w:rsidRPr="00000D20">
        <w:rPr>
          <w:rFonts w:ascii="仿宋" w:eastAsia="仿宋" w:hAnsi="仿宋" w:hint="eastAsia"/>
          <w:sz w:val="32"/>
          <w:szCs w:val="32"/>
        </w:rPr>
        <w:t>0</w:t>
      </w:r>
      <w:r w:rsidRPr="00000D20">
        <w:rPr>
          <w:rFonts w:ascii="仿宋" w:eastAsia="仿宋" w:hAnsi="仿宋" w:hint="eastAsia"/>
          <w:sz w:val="32"/>
          <w:szCs w:val="32"/>
        </w:rPr>
        <w:t>台（套）。</w:t>
      </w:r>
    </w:p>
    <w:p w:rsidR="00FA0E76" w:rsidRDefault="00FA0E76" w:rsidP="00FA0E76">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lastRenderedPageBreak/>
        <w:t>（四）预算绩效管理情况</w:t>
      </w:r>
    </w:p>
    <w:p w:rsidR="00FA0E76" w:rsidRDefault="00FA0E76" w:rsidP="00FA0E76">
      <w:pPr>
        <w:autoSpaceDE w:val="0"/>
        <w:autoSpaceDN w:val="0"/>
        <w:adjustRightInd w:val="0"/>
        <w:spacing w:line="600" w:lineRule="exact"/>
        <w:ind w:firstLineChars="200" w:firstLine="640"/>
        <w:jc w:val="left"/>
        <w:rPr>
          <w:rFonts w:ascii="仿宋" w:eastAsia="仿宋" w:hAnsi="仿宋"/>
          <w:sz w:val="32"/>
          <w:szCs w:val="32"/>
        </w:rPr>
      </w:pPr>
      <w:r>
        <w:rPr>
          <w:rFonts w:ascii="仿宋_GB2312" w:eastAsia="仿宋_GB2312" w:hAnsi="仿宋_GB2312" w:cs="仿宋_GB2312" w:hint="eastAsia"/>
          <w:sz w:val="32"/>
          <w:szCs w:val="32"/>
        </w:rPr>
        <w:t>根据预算绩效管理要求，本单位在2022年度预算编制阶段，组织对工资性支出（行政）、</w:t>
      </w:r>
      <w:r w:rsidRPr="00FA0E76">
        <w:rPr>
          <w:rFonts w:ascii="仿宋_GB2312" w:eastAsia="仿宋_GB2312" w:hAnsi="仿宋_GB2312" w:cs="仿宋_GB2312" w:hint="eastAsia"/>
          <w:sz w:val="32"/>
          <w:szCs w:val="32"/>
        </w:rPr>
        <w:t>公务员医疗补助缴费（事业退休）</w:t>
      </w:r>
      <w:r>
        <w:rPr>
          <w:rFonts w:ascii="仿宋_GB2312" w:eastAsia="仿宋_GB2312" w:hAnsi="仿宋_GB2312" w:cs="仿宋_GB2312" w:hint="eastAsia"/>
          <w:sz w:val="32"/>
          <w:szCs w:val="32"/>
        </w:rPr>
        <w:t>等6个项目开展了预算事前绩效评估，对6个项目编制了绩效目标，预算执行过程中，选取6个项目开展绩效监控,组织对6个项目开展绩效自评，绩效自评表详见第四部分附件。</w:t>
      </w:r>
    </w:p>
    <w:p w:rsidR="00EB7439" w:rsidRPr="00FA0E76" w:rsidRDefault="00EA60DA" w:rsidP="00FA0E76">
      <w:pPr>
        <w:autoSpaceDE w:val="0"/>
        <w:autoSpaceDN w:val="0"/>
        <w:adjustRightInd w:val="0"/>
        <w:spacing w:line="600" w:lineRule="exact"/>
        <w:ind w:firstLineChars="200" w:firstLine="643"/>
        <w:jc w:val="left"/>
        <w:rPr>
          <w:rFonts w:ascii="仿宋" w:eastAsia="仿宋" w:hAnsi="仿宋"/>
          <w:b/>
          <w:sz w:val="32"/>
          <w:szCs w:val="32"/>
        </w:rPr>
      </w:pPr>
      <w:r>
        <w:rPr>
          <w:rFonts w:ascii="仿宋_GB2312" w:eastAsia="仿宋_GB2312"/>
          <w:b/>
          <w:sz w:val="32"/>
          <w:szCs w:val="32"/>
        </w:rPr>
        <w:br w:type="page"/>
      </w:r>
    </w:p>
    <w:p w:rsidR="00EB7439" w:rsidRDefault="00804F68" w:rsidP="00FA0E76">
      <w:pPr>
        <w:numPr>
          <w:ilvl w:val="0"/>
          <w:numId w:val="4"/>
        </w:numPr>
        <w:spacing w:line="600" w:lineRule="exact"/>
        <w:ind w:firstLineChars="150" w:firstLine="660"/>
        <w:jc w:val="center"/>
        <w:outlineLvl w:val="0"/>
        <w:rPr>
          <w:rStyle w:val="1Char"/>
          <w:rFonts w:ascii="黑体" w:eastAsia="黑体" w:hAnsi="黑体"/>
          <w:b w:val="0"/>
        </w:rPr>
      </w:pPr>
      <w:bookmarkStart w:id="50" w:name="_Toc15377225"/>
      <w:bookmarkStart w:id="51"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0"/>
      <w:bookmarkEnd w:id="51"/>
    </w:p>
    <w:p w:rsidR="00EB7439" w:rsidRDefault="00EB7439">
      <w:pPr>
        <w:spacing w:line="600" w:lineRule="exact"/>
        <w:jc w:val="left"/>
        <w:rPr>
          <w:rFonts w:ascii="宋体"/>
          <w:b/>
          <w:sz w:val="44"/>
          <w:szCs w:val="44"/>
        </w:rPr>
      </w:pPr>
    </w:p>
    <w:p w:rsidR="00EB7439" w:rsidRPr="005814EA" w:rsidRDefault="00804F68" w:rsidP="005814EA">
      <w:pPr>
        <w:pStyle w:val="Default"/>
        <w:spacing w:line="600" w:lineRule="exact"/>
        <w:ind w:firstLineChars="200" w:firstLine="640"/>
        <w:rPr>
          <w:rFonts w:hAnsi="仿宋"/>
          <w:color w:val="auto"/>
          <w:sz w:val="32"/>
          <w:szCs w:val="32"/>
        </w:rPr>
      </w:pPr>
      <w:r w:rsidRPr="005814EA">
        <w:rPr>
          <w:rFonts w:hAnsi="仿宋"/>
          <w:color w:val="auto"/>
          <w:sz w:val="32"/>
          <w:szCs w:val="32"/>
        </w:rPr>
        <w:t>1.</w:t>
      </w:r>
      <w:r w:rsidRPr="005814EA">
        <w:rPr>
          <w:rFonts w:hAnsi="仿宋" w:hint="eastAsia"/>
          <w:b/>
          <w:color w:val="auto"/>
          <w:sz w:val="32"/>
          <w:szCs w:val="32"/>
        </w:rPr>
        <w:t>财政拨款收入：</w:t>
      </w:r>
      <w:r w:rsidRPr="005814EA">
        <w:rPr>
          <w:rFonts w:hAnsi="仿宋" w:hint="eastAsia"/>
          <w:color w:val="auto"/>
          <w:sz w:val="32"/>
          <w:szCs w:val="32"/>
        </w:rPr>
        <w:t>指单位从同级财政部门取得的财政预算资金。</w:t>
      </w:r>
    </w:p>
    <w:p w:rsidR="00931401" w:rsidRPr="005814EA" w:rsidRDefault="00804F68" w:rsidP="005814EA">
      <w:pPr>
        <w:pStyle w:val="a0"/>
        <w:spacing w:before="93" w:line="600" w:lineRule="exact"/>
        <w:ind w:firstLineChars="200" w:firstLine="640"/>
        <w:rPr>
          <w:rFonts w:ascii="仿宋" w:eastAsia="仿宋" w:hAnsi="仿宋"/>
          <w:color w:val="000000"/>
          <w:sz w:val="32"/>
          <w:szCs w:val="32"/>
        </w:rPr>
      </w:pPr>
      <w:r w:rsidRPr="005814EA">
        <w:rPr>
          <w:rFonts w:ascii="仿宋" w:eastAsia="仿宋" w:hAnsi="仿宋"/>
          <w:sz w:val="32"/>
          <w:szCs w:val="32"/>
        </w:rPr>
        <w:t>2.</w:t>
      </w:r>
      <w:r w:rsidR="00931401" w:rsidRPr="005814EA">
        <w:rPr>
          <w:rFonts w:ascii="仿宋" w:eastAsia="仿宋" w:hAnsi="仿宋"/>
          <w:b/>
          <w:sz w:val="32"/>
          <w:szCs w:val="32"/>
        </w:rPr>
        <w:t xml:space="preserve"> 教育支出205（类）职业教育03（款）中等职业教育02（项）：</w:t>
      </w:r>
      <w:r w:rsidR="00931401" w:rsidRPr="005814EA">
        <w:rPr>
          <w:rFonts w:ascii="仿宋" w:eastAsia="仿宋" w:hAnsi="仿宋"/>
          <w:color w:val="000000"/>
          <w:sz w:val="32"/>
          <w:szCs w:val="32"/>
        </w:rPr>
        <w:t>反映各部门（不含人力资源社会保障部门）举办的中等职业教育支出。政府各部门对社会组织等举办的中等职业教育支出。政府各部门对社会组织等举办的中等职业学校的资助，如捐赠、补贴等，也在本科目反映。</w:t>
      </w:r>
    </w:p>
    <w:p w:rsidR="00931401" w:rsidRPr="005814EA" w:rsidRDefault="00931401" w:rsidP="005814EA">
      <w:pPr>
        <w:spacing w:line="600" w:lineRule="exact"/>
        <w:ind w:firstLineChars="200" w:firstLine="640"/>
        <w:rPr>
          <w:rFonts w:ascii="仿宋" w:eastAsia="仿宋" w:hAnsi="仿宋"/>
          <w:sz w:val="32"/>
          <w:szCs w:val="32"/>
        </w:rPr>
      </w:pPr>
      <w:r w:rsidRPr="005814EA">
        <w:rPr>
          <w:rFonts w:ascii="仿宋" w:eastAsia="仿宋" w:hAnsi="仿宋" w:hint="eastAsia"/>
          <w:sz w:val="32"/>
          <w:szCs w:val="32"/>
        </w:rPr>
        <w:t>3.</w:t>
      </w:r>
      <w:r w:rsidRPr="005814EA">
        <w:rPr>
          <w:rFonts w:ascii="仿宋" w:eastAsia="仿宋" w:hAnsi="仿宋"/>
          <w:b/>
          <w:sz w:val="32"/>
          <w:szCs w:val="32"/>
        </w:rPr>
        <w:t xml:space="preserve"> 社会保障和就业208（类）行政事业单位养老支出05（款）事业单位离退休02（项）：</w:t>
      </w:r>
      <w:r w:rsidRPr="005814EA">
        <w:rPr>
          <w:rFonts w:ascii="仿宋" w:eastAsia="仿宋" w:hAnsi="仿宋"/>
          <w:sz w:val="32"/>
          <w:szCs w:val="32"/>
        </w:rPr>
        <w:t>反映事业单位开支的离退休经费。</w:t>
      </w:r>
    </w:p>
    <w:p w:rsidR="00EB7439" w:rsidRPr="005814EA" w:rsidRDefault="00931401" w:rsidP="005814EA">
      <w:pPr>
        <w:spacing w:line="600" w:lineRule="exact"/>
        <w:ind w:firstLineChars="200" w:firstLine="640"/>
        <w:rPr>
          <w:rFonts w:ascii="仿宋" w:eastAsia="仿宋" w:hAnsi="仿宋"/>
          <w:sz w:val="32"/>
          <w:szCs w:val="32"/>
        </w:rPr>
      </w:pPr>
      <w:r w:rsidRPr="005814EA">
        <w:rPr>
          <w:rFonts w:ascii="仿宋" w:eastAsia="仿宋" w:hAnsi="仿宋" w:hint="eastAsia"/>
          <w:sz w:val="32"/>
          <w:szCs w:val="32"/>
        </w:rPr>
        <w:t>4</w:t>
      </w:r>
      <w:r w:rsidR="00804F68" w:rsidRPr="005814EA">
        <w:rPr>
          <w:rFonts w:ascii="仿宋" w:eastAsia="仿宋" w:hAnsi="仿宋"/>
          <w:sz w:val="32"/>
          <w:szCs w:val="32"/>
        </w:rPr>
        <w:t>.</w:t>
      </w:r>
      <w:r w:rsidR="00804F68" w:rsidRPr="005814EA">
        <w:rPr>
          <w:rFonts w:ascii="仿宋" w:eastAsia="仿宋" w:hAnsi="仿宋" w:hint="eastAsia"/>
          <w:b/>
          <w:sz w:val="32"/>
          <w:szCs w:val="32"/>
        </w:rPr>
        <w:t>基本支出：</w:t>
      </w:r>
      <w:r w:rsidR="00804F68" w:rsidRPr="005814EA">
        <w:rPr>
          <w:rFonts w:ascii="仿宋" w:eastAsia="仿宋" w:hAnsi="仿宋" w:hint="eastAsia"/>
          <w:sz w:val="32"/>
          <w:szCs w:val="32"/>
        </w:rPr>
        <w:t>指为保障机构正常运转、完成日常工作任务而发生的人员支出和公用支出。</w:t>
      </w:r>
    </w:p>
    <w:p w:rsidR="00EB7439" w:rsidRPr="005814EA" w:rsidRDefault="00931401" w:rsidP="005814EA">
      <w:pPr>
        <w:spacing w:line="600" w:lineRule="exact"/>
        <w:ind w:firstLineChars="200" w:firstLine="640"/>
        <w:rPr>
          <w:rFonts w:ascii="仿宋" w:eastAsia="仿宋" w:hAnsi="仿宋"/>
          <w:sz w:val="32"/>
          <w:szCs w:val="32"/>
        </w:rPr>
      </w:pPr>
      <w:r w:rsidRPr="005814EA">
        <w:rPr>
          <w:rFonts w:ascii="仿宋" w:eastAsia="仿宋" w:hAnsi="仿宋" w:hint="eastAsia"/>
          <w:sz w:val="32"/>
          <w:szCs w:val="32"/>
        </w:rPr>
        <w:t>5</w:t>
      </w:r>
      <w:r w:rsidR="00804F68" w:rsidRPr="005814EA">
        <w:rPr>
          <w:rFonts w:ascii="仿宋" w:eastAsia="仿宋" w:hAnsi="仿宋"/>
          <w:sz w:val="32"/>
          <w:szCs w:val="32"/>
        </w:rPr>
        <w:t>.</w:t>
      </w:r>
      <w:r w:rsidR="00804F68" w:rsidRPr="005814EA">
        <w:rPr>
          <w:rFonts w:ascii="仿宋" w:eastAsia="仿宋" w:hAnsi="仿宋" w:hint="eastAsia"/>
          <w:b/>
          <w:sz w:val="32"/>
          <w:szCs w:val="32"/>
        </w:rPr>
        <w:t>项目支出：</w:t>
      </w:r>
      <w:r w:rsidR="00804F68" w:rsidRPr="005814EA">
        <w:rPr>
          <w:rFonts w:ascii="仿宋" w:eastAsia="仿宋" w:hAnsi="仿宋" w:hint="eastAsia"/>
          <w:sz w:val="32"/>
          <w:szCs w:val="32"/>
        </w:rPr>
        <w:t>指在基本支出之外为完成特定行政任务和事业发展目标所发生的支出。</w:t>
      </w:r>
    </w:p>
    <w:p w:rsidR="00931401" w:rsidRPr="005814EA" w:rsidRDefault="00931401" w:rsidP="005814EA">
      <w:pPr>
        <w:spacing w:line="600" w:lineRule="exact"/>
        <w:ind w:firstLineChars="200" w:firstLine="640"/>
        <w:rPr>
          <w:rFonts w:ascii="仿宋" w:eastAsia="仿宋" w:hAnsi="仿宋"/>
          <w:sz w:val="32"/>
          <w:szCs w:val="32"/>
        </w:rPr>
      </w:pPr>
      <w:r w:rsidRPr="005814EA">
        <w:rPr>
          <w:rFonts w:ascii="仿宋" w:eastAsia="仿宋" w:hAnsi="仿宋" w:hint="eastAsia"/>
          <w:sz w:val="32"/>
          <w:szCs w:val="32"/>
        </w:rPr>
        <w:t>6</w:t>
      </w:r>
      <w:r w:rsidR="00804F68" w:rsidRPr="005814EA">
        <w:rPr>
          <w:rFonts w:ascii="仿宋" w:eastAsia="仿宋" w:hAnsi="仿宋"/>
          <w:sz w:val="32"/>
          <w:szCs w:val="32"/>
        </w:rPr>
        <w:t>.</w:t>
      </w:r>
      <w:r w:rsidRPr="005814EA">
        <w:rPr>
          <w:rFonts w:ascii="仿宋" w:eastAsia="仿宋" w:hAnsi="仿宋"/>
          <w:b/>
          <w:sz w:val="32"/>
          <w:szCs w:val="32"/>
        </w:rPr>
        <w:t xml:space="preserve"> “三公”经费：</w:t>
      </w:r>
      <w:r w:rsidRPr="005814EA">
        <w:rPr>
          <w:rFonts w:ascii="仿宋" w:eastAsia="仿宋" w:hAnsi="仿宋"/>
          <w:sz w:val="32"/>
          <w:szCs w:val="32"/>
        </w:rPr>
        <w:t>指部门用财政拨款安排的因公出国（境）费、公务用车购置及运行费和公务接待费。其中，因公出国（境）</w:t>
      </w:r>
      <w:proofErr w:type="gramStart"/>
      <w:r w:rsidRPr="005814EA">
        <w:rPr>
          <w:rFonts w:ascii="仿宋" w:eastAsia="仿宋" w:hAnsi="仿宋"/>
          <w:sz w:val="32"/>
          <w:szCs w:val="32"/>
        </w:rPr>
        <w:t>费反映</w:t>
      </w:r>
      <w:proofErr w:type="gramEnd"/>
      <w:r w:rsidRPr="005814EA">
        <w:rPr>
          <w:rFonts w:ascii="仿宋" w:eastAsia="仿宋" w:hAnsi="仿宋"/>
          <w:sz w:val="32"/>
          <w:szCs w:val="32"/>
        </w:rPr>
        <w:t>单位公务出国（境）的国际旅费、国外城市间交通费、住宿费、伙食费、培训费、公杂费等支出；公务用车购置反映单位公务用车购置支出（</w:t>
      </w:r>
      <w:proofErr w:type="gramStart"/>
      <w:r w:rsidRPr="005814EA">
        <w:rPr>
          <w:rFonts w:ascii="仿宋" w:eastAsia="仿宋" w:hAnsi="仿宋"/>
          <w:sz w:val="32"/>
          <w:szCs w:val="32"/>
        </w:rPr>
        <w:t>含车辆</w:t>
      </w:r>
      <w:proofErr w:type="gramEnd"/>
      <w:r w:rsidRPr="005814EA">
        <w:rPr>
          <w:rFonts w:ascii="仿宋" w:eastAsia="仿宋" w:hAnsi="仿宋"/>
          <w:sz w:val="32"/>
          <w:szCs w:val="32"/>
        </w:rPr>
        <w:t>购置税、牌照费）；公务用车运行维护费反映单位按规定保留的公务用车燃料费、维修费、过桥过路费、保险费、安全奖励费用</w:t>
      </w:r>
      <w:r w:rsidRPr="005814EA">
        <w:rPr>
          <w:rFonts w:ascii="仿宋" w:eastAsia="仿宋" w:hAnsi="仿宋"/>
          <w:sz w:val="32"/>
          <w:szCs w:val="32"/>
        </w:rPr>
        <w:lastRenderedPageBreak/>
        <w:t>等支出；公务接待</w:t>
      </w:r>
      <w:proofErr w:type="gramStart"/>
      <w:r w:rsidRPr="005814EA">
        <w:rPr>
          <w:rFonts w:ascii="仿宋" w:eastAsia="仿宋" w:hAnsi="仿宋"/>
          <w:sz w:val="32"/>
          <w:szCs w:val="32"/>
        </w:rPr>
        <w:t>费反映</w:t>
      </w:r>
      <w:proofErr w:type="gramEnd"/>
      <w:r w:rsidRPr="005814EA">
        <w:rPr>
          <w:rFonts w:ascii="仿宋" w:eastAsia="仿宋" w:hAnsi="仿宋"/>
          <w:sz w:val="32"/>
          <w:szCs w:val="32"/>
        </w:rPr>
        <w:t>单位按规定开支的各类公务接待（含外宾接待）费用。</w:t>
      </w:r>
    </w:p>
    <w:p w:rsidR="00EB7439" w:rsidRDefault="00931401" w:rsidP="005814EA">
      <w:pPr>
        <w:pStyle w:val="Default"/>
        <w:spacing w:line="600" w:lineRule="exact"/>
        <w:ind w:firstLineChars="200" w:firstLine="640"/>
        <w:rPr>
          <w:rFonts w:hAnsi="仿宋"/>
          <w:color w:val="auto"/>
          <w:sz w:val="32"/>
          <w:szCs w:val="32"/>
        </w:rPr>
      </w:pPr>
      <w:r w:rsidRPr="005814EA">
        <w:rPr>
          <w:rFonts w:hAnsi="仿宋" w:hint="eastAsia"/>
          <w:color w:val="auto"/>
          <w:sz w:val="32"/>
          <w:szCs w:val="32"/>
        </w:rPr>
        <w:t>7</w:t>
      </w:r>
      <w:r w:rsidR="00804F68" w:rsidRPr="005814EA">
        <w:rPr>
          <w:rFonts w:hAnsi="仿宋"/>
          <w:color w:val="auto"/>
          <w:sz w:val="32"/>
          <w:szCs w:val="32"/>
        </w:rPr>
        <w:t>.</w:t>
      </w:r>
      <w:r w:rsidR="00804F68" w:rsidRPr="005814EA">
        <w:rPr>
          <w:rFonts w:hAnsi="仿宋" w:hint="eastAsia"/>
          <w:b/>
          <w:color w:val="auto"/>
          <w:sz w:val="32"/>
          <w:szCs w:val="32"/>
        </w:rPr>
        <w:t>机关运行经费：</w:t>
      </w:r>
      <w:r w:rsidR="00804F68" w:rsidRPr="005814EA">
        <w:rPr>
          <w:rFonts w:hAnsi="仿宋" w:hint="eastAsia"/>
          <w:color w:val="auto"/>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FA0E76" w:rsidRDefault="00FA0E76" w:rsidP="005814EA">
      <w:pPr>
        <w:pStyle w:val="Default"/>
        <w:spacing w:line="600" w:lineRule="exact"/>
        <w:ind w:firstLineChars="200" w:firstLine="640"/>
        <w:rPr>
          <w:rFonts w:hAnsi="仿宋"/>
          <w:color w:val="auto"/>
          <w:sz w:val="32"/>
          <w:szCs w:val="32"/>
        </w:rPr>
      </w:pPr>
    </w:p>
    <w:p w:rsidR="00FA0E76" w:rsidRDefault="00FA0E76" w:rsidP="005814EA">
      <w:pPr>
        <w:pStyle w:val="Default"/>
        <w:spacing w:line="600" w:lineRule="exact"/>
        <w:ind w:firstLineChars="200" w:firstLine="640"/>
        <w:rPr>
          <w:rFonts w:hAnsi="仿宋"/>
          <w:color w:val="auto"/>
          <w:sz w:val="32"/>
          <w:szCs w:val="32"/>
        </w:rPr>
      </w:pPr>
    </w:p>
    <w:p w:rsidR="00FA0E76" w:rsidRDefault="00FA0E76" w:rsidP="005814EA">
      <w:pPr>
        <w:pStyle w:val="Default"/>
        <w:spacing w:line="600" w:lineRule="exact"/>
        <w:ind w:firstLineChars="200" w:firstLine="640"/>
        <w:rPr>
          <w:rFonts w:hAnsi="仿宋"/>
          <w:color w:val="auto"/>
          <w:sz w:val="32"/>
          <w:szCs w:val="32"/>
        </w:rPr>
      </w:pPr>
    </w:p>
    <w:p w:rsidR="00FA0E76" w:rsidRDefault="00FA0E76" w:rsidP="005814EA">
      <w:pPr>
        <w:pStyle w:val="Default"/>
        <w:spacing w:line="600" w:lineRule="exact"/>
        <w:ind w:firstLineChars="200" w:firstLine="640"/>
        <w:rPr>
          <w:rFonts w:hAnsi="仿宋"/>
          <w:color w:val="auto"/>
          <w:sz w:val="32"/>
          <w:szCs w:val="32"/>
        </w:rPr>
      </w:pPr>
    </w:p>
    <w:p w:rsidR="00FA0E76" w:rsidRDefault="00FA0E76" w:rsidP="005814EA">
      <w:pPr>
        <w:pStyle w:val="Default"/>
        <w:spacing w:line="600" w:lineRule="exact"/>
        <w:ind w:firstLineChars="200" w:firstLine="640"/>
        <w:rPr>
          <w:rFonts w:hAnsi="仿宋"/>
          <w:color w:val="auto"/>
          <w:sz w:val="32"/>
          <w:szCs w:val="32"/>
        </w:rPr>
      </w:pPr>
    </w:p>
    <w:p w:rsidR="00FA0E76" w:rsidRDefault="00FA0E76" w:rsidP="005814EA">
      <w:pPr>
        <w:pStyle w:val="Default"/>
        <w:spacing w:line="600" w:lineRule="exact"/>
        <w:ind w:firstLineChars="200" w:firstLine="640"/>
        <w:rPr>
          <w:rFonts w:hAnsi="仿宋"/>
          <w:color w:val="auto"/>
          <w:sz w:val="32"/>
          <w:szCs w:val="32"/>
        </w:rPr>
      </w:pPr>
    </w:p>
    <w:p w:rsidR="00FA0E76" w:rsidRDefault="00FA0E76" w:rsidP="005814EA">
      <w:pPr>
        <w:pStyle w:val="Default"/>
        <w:spacing w:line="600" w:lineRule="exact"/>
        <w:ind w:firstLineChars="200" w:firstLine="640"/>
        <w:rPr>
          <w:rFonts w:hAnsi="仿宋"/>
          <w:color w:val="auto"/>
          <w:sz w:val="32"/>
          <w:szCs w:val="32"/>
        </w:rPr>
      </w:pPr>
    </w:p>
    <w:p w:rsidR="00FA0E76" w:rsidRDefault="00FA0E76" w:rsidP="005814EA">
      <w:pPr>
        <w:pStyle w:val="Default"/>
        <w:spacing w:line="600" w:lineRule="exact"/>
        <w:ind w:firstLineChars="200" w:firstLine="640"/>
        <w:rPr>
          <w:rFonts w:hAnsi="仿宋"/>
          <w:color w:val="auto"/>
          <w:sz w:val="32"/>
          <w:szCs w:val="32"/>
        </w:rPr>
      </w:pPr>
    </w:p>
    <w:p w:rsidR="00FA0E76" w:rsidRDefault="00FA0E76" w:rsidP="005814EA">
      <w:pPr>
        <w:pStyle w:val="Default"/>
        <w:spacing w:line="600" w:lineRule="exact"/>
        <w:ind w:firstLineChars="200" w:firstLine="640"/>
        <w:rPr>
          <w:rFonts w:hAnsi="仿宋"/>
          <w:color w:val="auto"/>
          <w:sz w:val="32"/>
          <w:szCs w:val="32"/>
        </w:rPr>
      </w:pPr>
    </w:p>
    <w:p w:rsidR="00FA0E76" w:rsidRDefault="00FA0E76" w:rsidP="005814EA">
      <w:pPr>
        <w:pStyle w:val="Default"/>
        <w:spacing w:line="600" w:lineRule="exact"/>
        <w:ind w:firstLineChars="200" w:firstLine="640"/>
        <w:rPr>
          <w:rFonts w:hAnsi="仿宋"/>
          <w:color w:val="auto"/>
          <w:sz w:val="32"/>
          <w:szCs w:val="32"/>
        </w:rPr>
      </w:pPr>
    </w:p>
    <w:p w:rsidR="00FA0E76" w:rsidRPr="00FA0E76" w:rsidRDefault="00FA0E76" w:rsidP="005814EA">
      <w:pPr>
        <w:pStyle w:val="Default"/>
        <w:spacing w:line="600" w:lineRule="exact"/>
        <w:ind w:firstLineChars="200" w:firstLine="640"/>
        <w:rPr>
          <w:rFonts w:hAnsi="仿宋"/>
          <w:color w:val="auto"/>
          <w:sz w:val="32"/>
          <w:szCs w:val="32"/>
        </w:rPr>
      </w:pPr>
    </w:p>
    <w:p w:rsidR="00931401" w:rsidRDefault="00931401" w:rsidP="00380080">
      <w:pPr>
        <w:spacing w:line="600" w:lineRule="exact"/>
        <w:jc w:val="center"/>
        <w:outlineLvl w:val="0"/>
        <w:rPr>
          <w:rFonts w:ascii="宋体"/>
          <w:b/>
          <w:sz w:val="44"/>
          <w:szCs w:val="44"/>
        </w:rPr>
        <w:sectPr w:rsidR="00931401" w:rsidSect="00EB7439">
          <w:headerReference w:type="default" r:id="rId16"/>
          <w:footerReference w:type="default" r:id="rId17"/>
          <w:footerReference w:type="first" r:id="rId18"/>
          <w:pgSz w:w="11906" w:h="16838"/>
          <w:pgMar w:top="1440" w:right="1800" w:bottom="1440" w:left="1800" w:header="851" w:footer="992" w:gutter="0"/>
          <w:pgNumType w:start="1"/>
          <w:cols w:space="425"/>
          <w:titlePg/>
          <w:docGrid w:type="lines" w:linePitch="312"/>
        </w:sectPr>
      </w:pPr>
      <w:bookmarkStart w:id="52" w:name="_Toc15377226"/>
    </w:p>
    <w:p w:rsidR="00FA0E76" w:rsidRDefault="00FA0E76" w:rsidP="00FA0E76">
      <w:pPr>
        <w:spacing w:line="600" w:lineRule="exact"/>
        <w:jc w:val="center"/>
        <w:outlineLvl w:val="0"/>
        <w:rPr>
          <w:rStyle w:val="1Char"/>
          <w:rFonts w:ascii="黑体" w:eastAsia="黑体" w:hAnsi="黑体"/>
        </w:rPr>
      </w:pPr>
      <w:r>
        <w:rPr>
          <w:rFonts w:ascii="黑体" w:eastAsia="黑体" w:hAnsi="黑体" w:hint="eastAsia"/>
          <w:sz w:val="44"/>
          <w:szCs w:val="44"/>
        </w:rPr>
        <w:lastRenderedPageBreak/>
        <w:t>第</w:t>
      </w:r>
      <w:r>
        <w:rPr>
          <w:rStyle w:val="1Char"/>
          <w:rFonts w:ascii="黑体" w:eastAsia="黑体" w:hAnsi="黑体" w:hint="eastAsia"/>
        </w:rPr>
        <w:t>四部分 附件</w:t>
      </w:r>
    </w:p>
    <w:p w:rsidR="00380080" w:rsidRDefault="00380080" w:rsidP="00380080">
      <w:pPr>
        <w:spacing w:line="600" w:lineRule="exact"/>
        <w:jc w:val="center"/>
        <w:outlineLvl w:val="0"/>
        <w:rPr>
          <w:rStyle w:val="1Char"/>
          <w:rFonts w:ascii="黑体" w:eastAsia="黑体" w:hAnsi="黑体"/>
          <w:b w:val="0"/>
        </w:rPr>
      </w:pPr>
    </w:p>
    <w:tbl>
      <w:tblPr>
        <w:tblW w:w="14160" w:type="dxa"/>
        <w:tblInd w:w="93" w:type="dxa"/>
        <w:tblLook w:val="04A0" w:firstRow="1" w:lastRow="0" w:firstColumn="1" w:lastColumn="0" w:noHBand="0" w:noVBand="1"/>
      </w:tblPr>
      <w:tblGrid>
        <w:gridCol w:w="697"/>
        <w:gridCol w:w="2029"/>
        <w:gridCol w:w="1755"/>
        <w:gridCol w:w="2225"/>
        <w:gridCol w:w="517"/>
        <w:gridCol w:w="163"/>
        <w:gridCol w:w="142"/>
        <w:gridCol w:w="284"/>
        <w:gridCol w:w="708"/>
        <w:gridCol w:w="142"/>
        <w:gridCol w:w="216"/>
        <w:gridCol w:w="517"/>
        <w:gridCol w:w="1095"/>
        <w:gridCol w:w="576"/>
        <w:gridCol w:w="576"/>
        <w:gridCol w:w="2518"/>
      </w:tblGrid>
      <w:tr w:rsidR="00FA0E76" w:rsidRPr="00FA0E76" w:rsidTr="00FA0E76">
        <w:trPr>
          <w:trHeight w:val="904"/>
        </w:trPr>
        <w:tc>
          <w:tcPr>
            <w:tcW w:w="14160" w:type="dxa"/>
            <w:gridSpan w:val="1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黑体" w:eastAsia="黑体" w:hAnsi="黑体" w:cs="宋体"/>
                <w:b/>
                <w:bCs/>
                <w:color w:val="000000"/>
                <w:kern w:val="0"/>
                <w:sz w:val="30"/>
                <w:szCs w:val="30"/>
              </w:rPr>
            </w:pPr>
            <w:r w:rsidRPr="00FA0E76">
              <w:rPr>
                <w:rFonts w:ascii="黑体" w:eastAsia="黑体" w:hAnsi="黑体" w:cs="宋体" w:hint="eastAsia"/>
                <w:b/>
                <w:bCs/>
                <w:color w:val="000000"/>
                <w:kern w:val="0"/>
                <w:sz w:val="30"/>
                <w:szCs w:val="30"/>
              </w:rPr>
              <w:t>部门预算项目支出绩效自评表（2022年度）</w:t>
            </w:r>
          </w:p>
        </w:tc>
      </w:tr>
      <w:tr w:rsidR="00FA0E76" w:rsidRPr="00FA0E76" w:rsidTr="00476724">
        <w:trPr>
          <w:trHeight w:val="285"/>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项目名称</w:t>
            </w:r>
          </w:p>
        </w:tc>
        <w:tc>
          <w:tcPr>
            <w:tcW w:w="11434" w:type="dxa"/>
            <w:gridSpan w:val="1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51042221R000000067321-公务员医疗补助缴费（事业退休）</w:t>
            </w:r>
          </w:p>
        </w:tc>
      </w:tr>
      <w:tr w:rsidR="00FA0E76" w:rsidRPr="00FA0E76" w:rsidTr="00476724">
        <w:trPr>
          <w:trHeight w:val="514"/>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主管部门</w:t>
            </w: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盐边县职业中学（部门）</w:t>
            </w:r>
          </w:p>
        </w:tc>
        <w:tc>
          <w:tcPr>
            <w:tcW w:w="109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实施单位</w:t>
            </w:r>
            <w:r w:rsidRPr="00FA0E76">
              <w:rPr>
                <w:rFonts w:ascii="Courier New" w:hAnsi="Courier New" w:cs="Courier New"/>
                <w:color w:val="000000"/>
                <w:kern w:val="0"/>
                <w:sz w:val="18"/>
                <w:szCs w:val="18"/>
              </w:rPr>
              <w:t xml:space="preserve"> </w:t>
            </w:r>
            <w:r w:rsidRPr="00FA0E76">
              <w:rPr>
                <w:rFonts w:ascii="Courier New" w:hAnsi="Courier New" w:cs="Courier New"/>
                <w:color w:val="000000"/>
                <w:kern w:val="0"/>
                <w:sz w:val="18"/>
                <w:szCs w:val="18"/>
              </w:rPr>
              <w:t>（盖章）</w:t>
            </w:r>
          </w:p>
        </w:tc>
        <w:tc>
          <w:tcPr>
            <w:tcW w:w="3670"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盐边县职业中学校</w:t>
            </w:r>
          </w:p>
        </w:tc>
      </w:tr>
      <w:tr w:rsidR="00FA0E76" w:rsidRPr="00FA0E76" w:rsidTr="00476724">
        <w:trPr>
          <w:trHeight w:val="285"/>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项目基本情况</w:t>
            </w:r>
          </w:p>
        </w:tc>
        <w:tc>
          <w:tcPr>
            <w:tcW w:w="202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1.项目年度目标完成情况</w:t>
            </w: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项目年度目标</w:t>
            </w:r>
          </w:p>
        </w:tc>
        <w:tc>
          <w:tcPr>
            <w:tcW w:w="4765" w:type="dxa"/>
            <w:gridSpan w:val="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Courier New" w:hAnsi="Courier New" w:cs="Courier New"/>
                <w:color w:val="000000"/>
                <w:kern w:val="0"/>
                <w:sz w:val="18"/>
                <w:szCs w:val="18"/>
              </w:rPr>
            </w:pPr>
            <w:r w:rsidRPr="00FA0E76">
              <w:rPr>
                <w:rFonts w:ascii="Courier New" w:hAnsi="Courier New" w:cs="Courier New"/>
                <w:color w:val="000000"/>
                <w:kern w:val="0"/>
                <w:sz w:val="18"/>
                <w:szCs w:val="18"/>
              </w:rPr>
              <w:t>年度目标完成情况</w:t>
            </w:r>
          </w:p>
        </w:tc>
      </w:tr>
      <w:tr w:rsidR="00FA0E76" w:rsidRPr="00FA0E76" w:rsidTr="00476724">
        <w:trPr>
          <w:trHeight w:val="709"/>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严格执行相关政策，保障工资及时发放、足额发放，预算编制科学合理，减少结余资金</w:t>
            </w:r>
          </w:p>
        </w:tc>
        <w:tc>
          <w:tcPr>
            <w:tcW w:w="4765" w:type="dxa"/>
            <w:gridSpan w:val="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项目完成良好。</w:t>
            </w:r>
          </w:p>
        </w:tc>
      </w:tr>
      <w:tr w:rsidR="00FA0E76" w:rsidRPr="00FA0E76" w:rsidTr="00476724">
        <w:trPr>
          <w:trHeight w:val="69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2.项目实施内容及过程概述</w:t>
            </w:r>
          </w:p>
        </w:tc>
        <w:tc>
          <w:tcPr>
            <w:tcW w:w="11434" w:type="dxa"/>
            <w:gridSpan w:val="1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核定并发放退休人员生活补助。</w:t>
            </w:r>
          </w:p>
        </w:tc>
      </w:tr>
      <w:tr w:rsidR="00FA0E76" w:rsidRPr="00FA0E76" w:rsidTr="00476724">
        <w:trPr>
          <w:trHeight w:val="360"/>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预算执行情况（10分）</w:t>
            </w: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年度预算数（万元）</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年初预算</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调整</w:t>
            </w:r>
            <w:proofErr w:type="gramStart"/>
            <w:r w:rsidRPr="00FA0E76">
              <w:rPr>
                <w:rFonts w:ascii="宋体" w:hAnsi="宋体" w:cs="宋体" w:hint="eastAsia"/>
                <w:color w:val="000000"/>
                <w:kern w:val="0"/>
                <w:sz w:val="18"/>
                <w:szCs w:val="18"/>
              </w:rPr>
              <w:t>后预算</w:t>
            </w:r>
            <w:proofErr w:type="gramEnd"/>
            <w:r w:rsidRPr="00FA0E76">
              <w:rPr>
                <w:rFonts w:ascii="宋体" w:hAnsi="宋体" w:cs="宋体" w:hint="eastAsia"/>
                <w:color w:val="000000"/>
                <w:kern w:val="0"/>
                <w:sz w:val="18"/>
                <w:szCs w:val="18"/>
              </w:rPr>
              <w:t>数</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预算执行数</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预算执行率</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权重</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得分</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原因</w:t>
            </w:r>
          </w:p>
        </w:tc>
      </w:tr>
      <w:tr w:rsidR="00FA0E76" w:rsidRPr="00FA0E76" w:rsidTr="00476724">
        <w:trPr>
          <w:trHeight w:val="387"/>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总额</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0.40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0.40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0.40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2518"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i/>
                <w:iCs/>
                <w:color w:val="000000"/>
                <w:kern w:val="0"/>
                <w:sz w:val="18"/>
                <w:szCs w:val="18"/>
              </w:rPr>
            </w:pPr>
            <w:r w:rsidRPr="00FA0E76">
              <w:rPr>
                <w:rFonts w:ascii="Courier New" w:hAnsi="Courier New" w:cs="Courier New"/>
                <w:i/>
                <w:iCs/>
                <w:color w:val="000000"/>
                <w:kern w:val="0"/>
                <w:sz w:val="18"/>
                <w:szCs w:val="18"/>
              </w:rPr>
              <w:t xml:space="preserve">　</w:t>
            </w:r>
          </w:p>
        </w:tc>
      </w:tr>
      <w:tr w:rsidR="00FA0E76" w:rsidRPr="00FA0E76" w:rsidTr="00476724">
        <w:trPr>
          <w:trHeight w:val="432"/>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其中：财政资金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0.40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0.40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0.40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i/>
                <w:iCs/>
                <w:color w:val="000000"/>
                <w:kern w:val="0"/>
                <w:sz w:val="18"/>
                <w:szCs w:val="18"/>
              </w:rPr>
            </w:pPr>
          </w:p>
        </w:tc>
      </w:tr>
      <w:tr w:rsidR="00FA0E76" w:rsidRPr="00FA0E76" w:rsidTr="00476724">
        <w:trPr>
          <w:trHeight w:val="447"/>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财政专户管理资金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i/>
                <w:iCs/>
                <w:color w:val="000000"/>
                <w:kern w:val="0"/>
                <w:sz w:val="18"/>
                <w:szCs w:val="18"/>
              </w:rPr>
            </w:pPr>
          </w:p>
        </w:tc>
      </w:tr>
      <w:tr w:rsidR="00FA0E76" w:rsidRPr="00FA0E76" w:rsidTr="00476724">
        <w:trPr>
          <w:trHeight w:val="402"/>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单位资金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i/>
                <w:iCs/>
                <w:color w:val="000000"/>
                <w:kern w:val="0"/>
                <w:sz w:val="18"/>
                <w:szCs w:val="18"/>
              </w:rPr>
            </w:pPr>
          </w:p>
        </w:tc>
      </w:tr>
      <w:tr w:rsidR="00FA0E76" w:rsidRPr="00FA0E76" w:rsidTr="00476724">
        <w:trPr>
          <w:trHeight w:val="379"/>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其他资金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i/>
                <w:iCs/>
                <w:color w:val="000000"/>
                <w:kern w:val="0"/>
                <w:sz w:val="18"/>
                <w:szCs w:val="18"/>
              </w:rPr>
            </w:pPr>
          </w:p>
        </w:tc>
      </w:tr>
      <w:tr w:rsidR="00FA0E76" w:rsidRPr="00FA0E76" w:rsidTr="00EF6857">
        <w:trPr>
          <w:trHeight w:val="454"/>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绩效指标</w:t>
            </w:r>
            <w:r w:rsidRPr="00FA0E76">
              <w:rPr>
                <w:rFonts w:ascii="宋体" w:hAnsi="宋体" w:cs="宋体" w:hint="eastAsia"/>
                <w:color w:val="000000"/>
                <w:kern w:val="0"/>
                <w:sz w:val="18"/>
                <w:szCs w:val="18"/>
              </w:rPr>
              <w:lastRenderedPageBreak/>
              <w:t>（90分）</w:t>
            </w: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lastRenderedPageBreak/>
              <w:t>一级指标</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二级指标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三级指标</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指标性质</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指标值</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度量单位</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完成值</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权重</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得分</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未完成原因分析</w:t>
            </w:r>
          </w:p>
        </w:tc>
      </w:tr>
      <w:tr w:rsidR="00FA0E76" w:rsidRPr="00FA0E76" w:rsidTr="00EF6857">
        <w:trPr>
          <w:trHeight w:val="338"/>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产出指标</w:t>
            </w:r>
          </w:p>
        </w:tc>
        <w:tc>
          <w:tcPr>
            <w:tcW w:w="175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数量指标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科目调整次数</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次</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3</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r>
      <w:tr w:rsidR="00FA0E76" w:rsidRPr="00FA0E76" w:rsidTr="00EF6857">
        <w:trPr>
          <w:trHeight w:val="338"/>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1755"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足额保障率</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r>
      <w:tr w:rsidR="00FA0E76" w:rsidRPr="00FA0E76" w:rsidTr="00EF6857">
        <w:trPr>
          <w:trHeight w:val="338"/>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时效指标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按时发放率</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r>
      <w:tr w:rsidR="00FA0E76" w:rsidRPr="00FA0E76" w:rsidTr="00EF6857">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效益指标</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经济效益指标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结余率（计算方法为：结余数/预算数）</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5</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r>
      <w:tr w:rsidR="00FA0E76" w:rsidRPr="00FA0E76" w:rsidTr="00476724">
        <w:trPr>
          <w:trHeight w:val="285"/>
        </w:trPr>
        <w:tc>
          <w:tcPr>
            <w:tcW w:w="10490" w:type="dxa"/>
            <w:gridSpan w:val="1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合计</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right"/>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60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评价结论</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严格执行相关政策，保障五险</w:t>
            </w:r>
            <w:proofErr w:type="gramStart"/>
            <w:r w:rsidRPr="00FA0E76">
              <w:rPr>
                <w:rFonts w:ascii="黑体" w:eastAsia="黑体" w:hAnsi="黑体" w:cs="宋体" w:hint="eastAsia"/>
                <w:color w:val="000000"/>
                <w:kern w:val="0"/>
                <w:sz w:val="18"/>
                <w:szCs w:val="18"/>
              </w:rPr>
              <w:t>一</w:t>
            </w:r>
            <w:proofErr w:type="gramEnd"/>
            <w:r w:rsidRPr="00FA0E76">
              <w:rPr>
                <w:rFonts w:ascii="黑体" w:eastAsia="黑体" w:hAnsi="黑体" w:cs="宋体" w:hint="eastAsia"/>
                <w:color w:val="000000"/>
                <w:kern w:val="0"/>
                <w:sz w:val="18"/>
                <w:szCs w:val="18"/>
              </w:rPr>
              <w:t>金及时支付、足额发放，预算编制科学合理，自评分数100分，等级为优。</w:t>
            </w:r>
          </w:p>
        </w:tc>
      </w:tr>
      <w:tr w:rsidR="00FA0E76" w:rsidRPr="00FA0E76" w:rsidTr="00476724">
        <w:trPr>
          <w:trHeight w:val="57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存在问题</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预算绩效管理具有专业性和复杂性，预算绩效管理工作有待加强。</w:t>
            </w:r>
          </w:p>
        </w:tc>
      </w:tr>
      <w:tr w:rsidR="00FA0E76" w:rsidRPr="00FA0E76" w:rsidTr="00476724">
        <w:trPr>
          <w:trHeight w:val="63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改进措施</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改善资金支付流程，提高效率，节约时间。</w:t>
            </w:r>
          </w:p>
        </w:tc>
      </w:tr>
      <w:tr w:rsidR="00FA0E76" w:rsidRPr="00FA0E76" w:rsidTr="00476724">
        <w:trPr>
          <w:trHeight w:val="285"/>
        </w:trPr>
        <w:tc>
          <w:tcPr>
            <w:tcW w:w="7223"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项目负责人：李平阳</w:t>
            </w:r>
          </w:p>
        </w:tc>
        <w:tc>
          <w:tcPr>
            <w:tcW w:w="6937" w:type="dxa"/>
            <w:gridSpan w:val="11"/>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财务负责人：李平阳</w:t>
            </w:r>
          </w:p>
        </w:tc>
      </w:tr>
      <w:tr w:rsidR="00FA0E76" w:rsidRPr="00FA0E76" w:rsidTr="00476724">
        <w:trPr>
          <w:trHeight w:val="285"/>
        </w:trPr>
        <w:tc>
          <w:tcPr>
            <w:tcW w:w="69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029"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75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22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1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655" w:type="dxa"/>
            <w:gridSpan w:val="6"/>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1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09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76"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76"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518" w:type="dxa"/>
            <w:tcBorders>
              <w:top w:val="nil"/>
              <w:left w:val="nil"/>
              <w:bottom w:val="nil"/>
              <w:right w:val="nil"/>
            </w:tcBorders>
            <w:shd w:val="clear" w:color="auto" w:fill="auto"/>
            <w:vAlign w:val="center"/>
            <w:hideMark/>
          </w:tcPr>
          <w:p w:rsid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p w:rsidR="00FA0E76" w:rsidRDefault="00FA0E76" w:rsidP="00FA0E76">
            <w:pPr>
              <w:pStyle w:val="a0"/>
              <w:spacing w:before="93"/>
            </w:pPr>
          </w:p>
          <w:p w:rsidR="00FA0E76" w:rsidRDefault="00FA0E76" w:rsidP="00FA0E76">
            <w:pPr>
              <w:pStyle w:val="a0"/>
              <w:spacing w:before="93"/>
            </w:pPr>
          </w:p>
          <w:p w:rsidR="00FA0E76" w:rsidRDefault="00FA0E76" w:rsidP="00FA0E76">
            <w:pPr>
              <w:pStyle w:val="a0"/>
              <w:spacing w:before="93"/>
            </w:pPr>
          </w:p>
          <w:p w:rsidR="00FA0E76" w:rsidRPr="00FA0E76" w:rsidRDefault="00FA0E76" w:rsidP="00FA0E76">
            <w:pPr>
              <w:pStyle w:val="a0"/>
              <w:spacing w:before="93"/>
            </w:pPr>
          </w:p>
        </w:tc>
      </w:tr>
      <w:tr w:rsidR="00FA0E76" w:rsidRPr="00FA0E76" w:rsidTr="00FA0E76">
        <w:trPr>
          <w:trHeight w:val="904"/>
        </w:trPr>
        <w:tc>
          <w:tcPr>
            <w:tcW w:w="14160" w:type="dxa"/>
            <w:gridSpan w:val="1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黑体" w:eastAsia="黑体" w:hAnsi="黑体" w:cs="宋体"/>
                <w:b/>
                <w:bCs/>
                <w:color w:val="000000"/>
                <w:kern w:val="0"/>
                <w:sz w:val="30"/>
                <w:szCs w:val="30"/>
              </w:rPr>
            </w:pPr>
            <w:r w:rsidRPr="00FA0E76">
              <w:rPr>
                <w:rFonts w:ascii="黑体" w:eastAsia="黑体" w:hAnsi="黑体" w:cs="宋体" w:hint="eastAsia"/>
                <w:b/>
                <w:bCs/>
                <w:color w:val="000000"/>
                <w:kern w:val="0"/>
                <w:sz w:val="30"/>
                <w:szCs w:val="30"/>
              </w:rPr>
              <w:lastRenderedPageBreak/>
              <w:t>部门预算项目支出绩效自评表（2022年度）</w:t>
            </w:r>
          </w:p>
        </w:tc>
      </w:tr>
      <w:tr w:rsidR="00FA0E76" w:rsidRPr="00FA0E76" w:rsidTr="00476724">
        <w:trPr>
          <w:trHeight w:val="285"/>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项目名称</w:t>
            </w:r>
          </w:p>
        </w:tc>
        <w:tc>
          <w:tcPr>
            <w:tcW w:w="11434" w:type="dxa"/>
            <w:gridSpan w:val="1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51042222R000004951079-未发放2020年目标绩效奖（事业退休）</w:t>
            </w:r>
          </w:p>
        </w:tc>
      </w:tr>
      <w:tr w:rsidR="00FA0E76" w:rsidRPr="00FA0E76" w:rsidTr="00476724">
        <w:trPr>
          <w:trHeight w:val="514"/>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主管部门</w:t>
            </w: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盐边县职业中学（部门）</w:t>
            </w:r>
          </w:p>
        </w:tc>
        <w:tc>
          <w:tcPr>
            <w:tcW w:w="109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实施单位</w:t>
            </w:r>
            <w:r w:rsidRPr="00FA0E76">
              <w:rPr>
                <w:rFonts w:ascii="Courier New" w:hAnsi="Courier New" w:cs="Courier New"/>
                <w:color w:val="000000"/>
                <w:kern w:val="0"/>
                <w:sz w:val="18"/>
                <w:szCs w:val="18"/>
              </w:rPr>
              <w:t xml:space="preserve"> </w:t>
            </w:r>
            <w:r w:rsidRPr="00FA0E76">
              <w:rPr>
                <w:rFonts w:ascii="Courier New" w:hAnsi="Courier New" w:cs="Courier New"/>
                <w:color w:val="000000"/>
                <w:kern w:val="0"/>
                <w:sz w:val="18"/>
                <w:szCs w:val="18"/>
              </w:rPr>
              <w:t>（盖章）</w:t>
            </w:r>
          </w:p>
        </w:tc>
        <w:tc>
          <w:tcPr>
            <w:tcW w:w="3670"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盐边县职业中学校</w:t>
            </w:r>
          </w:p>
        </w:tc>
      </w:tr>
      <w:tr w:rsidR="00FA0E76" w:rsidRPr="00FA0E76" w:rsidTr="00476724">
        <w:trPr>
          <w:trHeight w:val="285"/>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项目基本情况</w:t>
            </w:r>
          </w:p>
        </w:tc>
        <w:tc>
          <w:tcPr>
            <w:tcW w:w="202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1.项目年度目标完成情况</w:t>
            </w: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项目年度目标</w:t>
            </w:r>
          </w:p>
        </w:tc>
        <w:tc>
          <w:tcPr>
            <w:tcW w:w="4765" w:type="dxa"/>
            <w:gridSpan w:val="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Courier New" w:hAnsi="Courier New" w:cs="Courier New"/>
                <w:color w:val="000000"/>
                <w:kern w:val="0"/>
                <w:sz w:val="18"/>
                <w:szCs w:val="18"/>
              </w:rPr>
            </w:pPr>
            <w:r w:rsidRPr="00FA0E76">
              <w:rPr>
                <w:rFonts w:ascii="Courier New" w:hAnsi="Courier New" w:cs="Courier New"/>
                <w:color w:val="000000"/>
                <w:kern w:val="0"/>
                <w:sz w:val="18"/>
                <w:szCs w:val="18"/>
              </w:rPr>
              <w:t>年度目标完成情况</w:t>
            </w:r>
          </w:p>
        </w:tc>
      </w:tr>
      <w:tr w:rsidR="00FA0E76" w:rsidRPr="00FA0E76" w:rsidTr="00476724">
        <w:trPr>
          <w:trHeight w:val="709"/>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严格执行相关政策，保障工资及时发放、足额发放，预算编制科学合理，减少结余资金</w:t>
            </w:r>
          </w:p>
        </w:tc>
        <w:tc>
          <w:tcPr>
            <w:tcW w:w="4765" w:type="dxa"/>
            <w:gridSpan w:val="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项目完成良好。</w:t>
            </w:r>
          </w:p>
        </w:tc>
      </w:tr>
      <w:tr w:rsidR="00FA0E76" w:rsidRPr="00FA0E76" w:rsidTr="00476724">
        <w:trPr>
          <w:trHeight w:val="69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2.项目实施内容及过程概述</w:t>
            </w:r>
          </w:p>
        </w:tc>
        <w:tc>
          <w:tcPr>
            <w:tcW w:w="11434" w:type="dxa"/>
            <w:gridSpan w:val="1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核定并发放退休人员生活补助。</w:t>
            </w:r>
          </w:p>
        </w:tc>
      </w:tr>
      <w:tr w:rsidR="00FA0E76" w:rsidRPr="00FA0E76" w:rsidTr="00476724">
        <w:trPr>
          <w:trHeight w:val="360"/>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预算执行情况（10分）</w:t>
            </w: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年度预算数（万元）</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年初预算</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调整</w:t>
            </w:r>
            <w:proofErr w:type="gramStart"/>
            <w:r w:rsidRPr="00FA0E76">
              <w:rPr>
                <w:rFonts w:ascii="宋体" w:hAnsi="宋体" w:cs="宋体" w:hint="eastAsia"/>
                <w:color w:val="000000"/>
                <w:kern w:val="0"/>
                <w:sz w:val="18"/>
                <w:szCs w:val="18"/>
              </w:rPr>
              <w:t>后预算</w:t>
            </w:r>
            <w:proofErr w:type="gramEnd"/>
            <w:r w:rsidRPr="00FA0E76">
              <w:rPr>
                <w:rFonts w:ascii="宋体" w:hAnsi="宋体" w:cs="宋体" w:hint="eastAsia"/>
                <w:color w:val="000000"/>
                <w:kern w:val="0"/>
                <w:sz w:val="18"/>
                <w:szCs w:val="18"/>
              </w:rPr>
              <w:t>数</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预算执行数</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预算执行率</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权重</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得分</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原因</w:t>
            </w:r>
          </w:p>
        </w:tc>
      </w:tr>
      <w:tr w:rsidR="00FA0E76" w:rsidRPr="00FA0E76" w:rsidTr="00476724">
        <w:trPr>
          <w:trHeight w:val="387"/>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总额</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1.92</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1.92</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1.92</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2518"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i/>
                <w:iCs/>
                <w:color w:val="000000"/>
                <w:kern w:val="0"/>
                <w:sz w:val="18"/>
                <w:szCs w:val="18"/>
              </w:rPr>
            </w:pPr>
            <w:r w:rsidRPr="00FA0E76">
              <w:rPr>
                <w:rFonts w:ascii="Courier New" w:hAnsi="Courier New" w:cs="Courier New"/>
                <w:i/>
                <w:iCs/>
                <w:color w:val="000000"/>
                <w:kern w:val="0"/>
                <w:sz w:val="18"/>
                <w:szCs w:val="18"/>
              </w:rPr>
              <w:t xml:space="preserve">　</w:t>
            </w:r>
          </w:p>
        </w:tc>
      </w:tr>
      <w:tr w:rsidR="00FA0E76" w:rsidRPr="00FA0E76" w:rsidTr="00476724">
        <w:trPr>
          <w:trHeight w:val="432"/>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其中：财政资金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1.92</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1.92</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1.92</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i/>
                <w:iCs/>
                <w:color w:val="000000"/>
                <w:kern w:val="0"/>
                <w:sz w:val="18"/>
                <w:szCs w:val="18"/>
              </w:rPr>
            </w:pPr>
          </w:p>
        </w:tc>
      </w:tr>
      <w:tr w:rsidR="00FA0E76" w:rsidRPr="00FA0E76" w:rsidTr="00476724">
        <w:trPr>
          <w:trHeight w:val="447"/>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财政专户管理资金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i/>
                <w:iCs/>
                <w:color w:val="000000"/>
                <w:kern w:val="0"/>
                <w:sz w:val="18"/>
                <w:szCs w:val="18"/>
              </w:rPr>
            </w:pPr>
          </w:p>
        </w:tc>
      </w:tr>
      <w:tr w:rsidR="00FA0E76" w:rsidRPr="00FA0E76" w:rsidTr="00476724">
        <w:trPr>
          <w:trHeight w:val="402"/>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单位资金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i/>
                <w:iCs/>
                <w:color w:val="000000"/>
                <w:kern w:val="0"/>
                <w:sz w:val="18"/>
                <w:szCs w:val="18"/>
              </w:rPr>
            </w:pPr>
          </w:p>
        </w:tc>
      </w:tr>
      <w:tr w:rsidR="00FA0E76" w:rsidRPr="00FA0E76" w:rsidTr="00476724">
        <w:trPr>
          <w:trHeight w:val="379"/>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其他资金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i/>
                <w:iCs/>
                <w:color w:val="000000"/>
                <w:kern w:val="0"/>
                <w:sz w:val="18"/>
                <w:szCs w:val="18"/>
              </w:rPr>
            </w:pPr>
          </w:p>
        </w:tc>
      </w:tr>
      <w:tr w:rsidR="00FA0E76" w:rsidRPr="00FA0E76" w:rsidTr="00EF6857">
        <w:trPr>
          <w:trHeight w:val="454"/>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绩效指标（90分）</w:t>
            </w: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一级指标</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二级指标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三级指标</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指标性质</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指标值</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度量单位</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完成值</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权重</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得分</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未完成原因分析</w:t>
            </w:r>
          </w:p>
        </w:tc>
      </w:tr>
      <w:tr w:rsidR="00FA0E76" w:rsidRPr="00FA0E76" w:rsidTr="00EF6857">
        <w:trPr>
          <w:trHeight w:val="338"/>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产出指标</w:t>
            </w:r>
          </w:p>
        </w:tc>
        <w:tc>
          <w:tcPr>
            <w:tcW w:w="175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数量指标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科目调整次数</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次</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3</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r>
      <w:tr w:rsidR="00FA0E76" w:rsidRPr="00FA0E76" w:rsidTr="00EF6857">
        <w:trPr>
          <w:trHeight w:val="338"/>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1755"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足额保障率</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r>
      <w:tr w:rsidR="00FA0E76" w:rsidRPr="00FA0E76" w:rsidTr="00EF6857">
        <w:trPr>
          <w:trHeight w:val="338"/>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时效指标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按时发放率</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r>
      <w:tr w:rsidR="00FA0E76" w:rsidRPr="00FA0E76" w:rsidTr="00EF6857">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效益指标</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经济效益指标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结余率（计算方法为：结余数/预算数）</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5</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r>
      <w:tr w:rsidR="00FA0E76" w:rsidRPr="00FA0E76" w:rsidTr="00476724">
        <w:trPr>
          <w:trHeight w:val="285"/>
        </w:trPr>
        <w:tc>
          <w:tcPr>
            <w:tcW w:w="10490" w:type="dxa"/>
            <w:gridSpan w:val="1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合计</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60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评价结论</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严格执行相关政策，保障五险</w:t>
            </w:r>
            <w:proofErr w:type="gramStart"/>
            <w:r w:rsidRPr="00FA0E76">
              <w:rPr>
                <w:rFonts w:ascii="黑体" w:eastAsia="黑体" w:hAnsi="黑体" w:cs="宋体" w:hint="eastAsia"/>
                <w:color w:val="000000"/>
                <w:kern w:val="0"/>
                <w:sz w:val="18"/>
                <w:szCs w:val="18"/>
              </w:rPr>
              <w:t>一</w:t>
            </w:r>
            <w:proofErr w:type="gramEnd"/>
            <w:r w:rsidRPr="00FA0E76">
              <w:rPr>
                <w:rFonts w:ascii="黑体" w:eastAsia="黑体" w:hAnsi="黑体" w:cs="宋体" w:hint="eastAsia"/>
                <w:color w:val="000000"/>
                <w:kern w:val="0"/>
                <w:sz w:val="18"/>
                <w:szCs w:val="18"/>
              </w:rPr>
              <w:t>金及时支付、足额发放，预算编制科学合理，自评分数100分，等级为优。</w:t>
            </w:r>
          </w:p>
        </w:tc>
      </w:tr>
      <w:tr w:rsidR="00FA0E76" w:rsidRPr="00FA0E76" w:rsidTr="00476724">
        <w:trPr>
          <w:trHeight w:val="57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存在问题</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预算绩效管理具有专业性和复杂性，预算绩效管理工作有待加强。</w:t>
            </w:r>
          </w:p>
        </w:tc>
      </w:tr>
      <w:tr w:rsidR="00FA0E76" w:rsidRPr="00FA0E76" w:rsidTr="00476724">
        <w:trPr>
          <w:trHeight w:val="63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改进措施</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改善资金支付流程，提高效率，节约时间。</w:t>
            </w:r>
          </w:p>
        </w:tc>
      </w:tr>
      <w:tr w:rsidR="00FA0E76" w:rsidRPr="00FA0E76" w:rsidTr="00476724">
        <w:trPr>
          <w:trHeight w:val="285"/>
        </w:trPr>
        <w:tc>
          <w:tcPr>
            <w:tcW w:w="7223"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项目负责人：李平阳</w:t>
            </w:r>
          </w:p>
        </w:tc>
        <w:tc>
          <w:tcPr>
            <w:tcW w:w="6937" w:type="dxa"/>
            <w:gridSpan w:val="11"/>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财务负责人：李平阳</w:t>
            </w:r>
          </w:p>
        </w:tc>
      </w:tr>
      <w:tr w:rsidR="00FA0E76" w:rsidRPr="00FA0E76" w:rsidTr="00476724">
        <w:trPr>
          <w:trHeight w:val="285"/>
        </w:trPr>
        <w:tc>
          <w:tcPr>
            <w:tcW w:w="69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029"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75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22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1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655" w:type="dxa"/>
            <w:gridSpan w:val="6"/>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1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09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76"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76"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518" w:type="dxa"/>
            <w:tcBorders>
              <w:top w:val="nil"/>
              <w:left w:val="nil"/>
              <w:bottom w:val="nil"/>
              <w:right w:val="nil"/>
            </w:tcBorders>
            <w:shd w:val="clear" w:color="auto" w:fill="auto"/>
            <w:vAlign w:val="center"/>
            <w:hideMark/>
          </w:tcPr>
          <w:p w:rsid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p w:rsidR="00FA0E76" w:rsidRPr="00FA0E76" w:rsidRDefault="00FA0E76" w:rsidP="00FA0E76">
            <w:pPr>
              <w:pStyle w:val="a0"/>
              <w:spacing w:before="93"/>
            </w:pPr>
          </w:p>
        </w:tc>
      </w:tr>
      <w:tr w:rsidR="00FA0E76" w:rsidRPr="00FA0E76" w:rsidTr="00FA0E76">
        <w:trPr>
          <w:trHeight w:val="904"/>
        </w:trPr>
        <w:tc>
          <w:tcPr>
            <w:tcW w:w="14160" w:type="dxa"/>
            <w:gridSpan w:val="1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黑体" w:eastAsia="黑体" w:hAnsi="黑体" w:cs="宋体"/>
                <w:b/>
                <w:bCs/>
                <w:color w:val="000000"/>
                <w:kern w:val="0"/>
                <w:sz w:val="30"/>
                <w:szCs w:val="30"/>
              </w:rPr>
            </w:pPr>
            <w:r w:rsidRPr="00FA0E76">
              <w:rPr>
                <w:rFonts w:ascii="黑体" w:eastAsia="黑体" w:hAnsi="黑体" w:cs="宋体" w:hint="eastAsia"/>
                <w:b/>
                <w:bCs/>
                <w:color w:val="000000"/>
                <w:kern w:val="0"/>
                <w:sz w:val="30"/>
                <w:szCs w:val="30"/>
              </w:rPr>
              <w:t>部门预算项目支出绩效自评表（2022年度）</w:t>
            </w:r>
          </w:p>
        </w:tc>
      </w:tr>
      <w:tr w:rsidR="00FA0E76" w:rsidRPr="00FA0E76" w:rsidTr="00476724">
        <w:trPr>
          <w:trHeight w:val="285"/>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项目名称</w:t>
            </w:r>
          </w:p>
        </w:tc>
        <w:tc>
          <w:tcPr>
            <w:tcW w:w="11434" w:type="dxa"/>
            <w:gridSpan w:val="1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51042222R000005814951-2021年度目标绩效奖（离退休人员）</w:t>
            </w:r>
          </w:p>
        </w:tc>
      </w:tr>
      <w:tr w:rsidR="00FA0E76" w:rsidRPr="00FA0E76" w:rsidTr="00476724">
        <w:trPr>
          <w:trHeight w:val="514"/>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主管部门</w:t>
            </w: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盐边县职业中学（部门）</w:t>
            </w:r>
          </w:p>
        </w:tc>
        <w:tc>
          <w:tcPr>
            <w:tcW w:w="109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实施单位</w:t>
            </w:r>
            <w:r w:rsidRPr="00FA0E76">
              <w:rPr>
                <w:rFonts w:ascii="Courier New" w:hAnsi="Courier New" w:cs="Courier New"/>
                <w:color w:val="000000"/>
                <w:kern w:val="0"/>
                <w:sz w:val="18"/>
                <w:szCs w:val="18"/>
              </w:rPr>
              <w:t xml:space="preserve"> </w:t>
            </w:r>
            <w:r w:rsidRPr="00FA0E76">
              <w:rPr>
                <w:rFonts w:ascii="Courier New" w:hAnsi="Courier New" w:cs="Courier New"/>
                <w:color w:val="000000"/>
                <w:kern w:val="0"/>
                <w:sz w:val="18"/>
                <w:szCs w:val="18"/>
              </w:rPr>
              <w:t>（盖章）</w:t>
            </w:r>
          </w:p>
        </w:tc>
        <w:tc>
          <w:tcPr>
            <w:tcW w:w="3670"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盐边县职业中学校</w:t>
            </w:r>
          </w:p>
        </w:tc>
      </w:tr>
      <w:tr w:rsidR="00FA0E76" w:rsidRPr="00FA0E76" w:rsidTr="00476724">
        <w:trPr>
          <w:trHeight w:val="285"/>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项目基本情况</w:t>
            </w:r>
          </w:p>
        </w:tc>
        <w:tc>
          <w:tcPr>
            <w:tcW w:w="202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1.项目年度目标完成情况</w:t>
            </w: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项目年度目标</w:t>
            </w:r>
          </w:p>
        </w:tc>
        <w:tc>
          <w:tcPr>
            <w:tcW w:w="4765" w:type="dxa"/>
            <w:gridSpan w:val="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Courier New" w:hAnsi="Courier New" w:cs="Courier New"/>
                <w:color w:val="000000"/>
                <w:kern w:val="0"/>
                <w:sz w:val="18"/>
                <w:szCs w:val="18"/>
              </w:rPr>
            </w:pPr>
            <w:r w:rsidRPr="00FA0E76">
              <w:rPr>
                <w:rFonts w:ascii="Courier New" w:hAnsi="Courier New" w:cs="Courier New"/>
                <w:color w:val="000000"/>
                <w:kern w:val="0"/>
                <w:sz w:val="18"/>
                <w:szCs w:val="18"/>
              </w:rPr>
              <w:t>年度目标完成情况</w:t>
            </w:r>
          </w:p>
        </w:tc>
      </w:tr>
      <w:tr w:rsidR="00FA0E76" w:rsidRPr="00FA0E76" w:rsidTr="00476724">
        <w:trPr>
          <w:trHeight w:val="709"/>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保障单位日常运转，提高预算编制质量，严格执行预算</w:t>
            </w:r>
          </w:p>
        </w:tc>
        <w:tc>
          <w:tcPr>
            <w:tcW w:w="4765" w:type="dxa"/>
            <w:gridSpan w:val="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预算编制准确率高，严格执行预算。</w:t>
            </w:r>
          </w:p>
        </w:tc>
      </w:tr>
      <w:tr w:rsidR="00FA0E76" w:rsidRPr="00FA0E76" w:rsidTr="00476724">
        <w:trPr>
          <w:trHeight w:val="69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2.项目实施内容及过程概述</w:t>
            </w:r>
          </w:p>
        </w:tc>
        <w:tc>
          <w:tcPr>
            <w:tcW w:w="11434" w:type="dxa"/>
            <w:gridSpan w:val="14"/>
            <w:tcBorders>
              <w:top w:val="single" w:sz="4" w:space="0" w:color="000000"/>
              <w:left w:val="nil"/>
              <w:bottom w:val="single" w:sz="4" w:space="0" w:color="000000"/>
              <w:right w:val="single" w:sz="4" w:space="0" w:color="000000"/>
            </w:tcBorders>
            <w:shd w:val="clear" w:color="000000" w:fill="FFFFFF"/>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离退休人员开展活动、进行体检等经费。</w:t>
            </w:r>
          </w:p>
        </w:tc>
      </w:tr>
      <w:tr w:rsidR="00FA0E76" w:rsidRPr="00FA0E76" w:rsidTr="00476724">
        <w:trPr>
          <w:trHeight w:val="360"/>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w:t>
            </w:r>
            <w:r w:rsidRPr="00FA0E76">
              <w:rPr>
                <w:rFonts w:ascii="宋体" w:hAnsi="宋体" w:cs="宋体" w:hint="eastAsia"/>
                <w:color w:val="000000"/>
                <w:kern w:val="0"/>
                <w:sz w:val="18"/>
                <w:szCs w:val="18"/>
              </w:rPr>
              <w:lastRenderedPageBreak/>
              <w:t>执行情况（10分）</w:t>
            </w: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lastRenderedPageBreak/>
              <w:t>年度预算数（万元）</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年初预算</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调整</w:t>
            </w:r>
            <w:proofErr w:type="gramStart"/>
            <w:r w:rsidRPr="00FA0E76">
              <w:rPr>
                <w:rFonts w:ascii="宋体" w:hAnsi="宋体" w:cs="宋体" w:hint="eastAsia"/>
                <w:color w:val="000000"/>
                <w:kern w:val="0"/>
                <w:sz w:val="18"/>
                <w:szCs w:val="18"/>
              </w:rPr>
              <w:t>后预算</w:t>
            </w:r>
            <w:proofErr w:type="gramEnd"/>
            <w:r w:rsidRPr="00FA0E76">
              <w:rPr>
                <w:rFonts w:ascii="宋体" w:hAnsi="宋体" w:cs="宋体" w:hint="eastAsia"/>
                <w:color w:val="000000"/>
                <w:kern w:val="0"/>
                <w:sz w:val="18"/>
                <w:szCs w:val="18"/>
              </w:rPr>
              <w:t>数</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预算执行数</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w:t>
            </w:r>
            <w:r w:rsidRPr="00FA0E76">
              <w:rPr>
                <w:rFonts w:ascii="宋体" w:hAnsi="宋体" w:cs="宋体" w:hint="eastAsia"/>
                <w:color w:val="000000"/>
                <w:kern w:val="0"/>
                <w:sz w:val="18"/>
                <w:szCs w:val="18"/>
              </w:rPr>
              <w:lastRenderedPageBreak/>
              <w:t>率</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lastRenderedPageBreak/>
              <w:t>权重</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得分</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原因</w:t>
            </w:r>
          </w:p>
        </w:tc>
      </w:tr>
      <w:tr w:rsidR="00FA0E76" w:rsidRPr="00FA0E76" w:rsidTr="00476724">
        <w:trPr>
          <w:trHeight w:val="387"/>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总额</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1.63</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1.63</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2518"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中期调整项目资金。</w:t>
            </w:r>
          </w:p>
        </w:tc>
      </w:tr>
      <w:tr w:rsidR="00FA0E76" w:rsidRPr="00FA0E76" w:rsidTr="00476724">
        <w:trPr>
          <w:trHeight w:val="432"/>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其中：财政资金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1.63</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1.63</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447"/>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财政专户管理资金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402"/>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单位资金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379"/>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其他资金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EF6857">
        <w:trPr>
          <w:trHeight w:val="454"/>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绩效指标（90分）</w:t>
            </w: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一级指标</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二级指标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三级指标</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指标性质</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指标值</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度量单位</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完成值</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权重</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得分</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未完成原因分析</w:t>
            </w:r>
          </w:p>
        </w:tc>
      </w:tr>
      <w:tr w:rsidR="00FA0E76" w:rsidRPr="00FA0E76" w:rsidTr="00EF6857">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产出指标</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数量指标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科目调整次数</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次</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1</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EF6857">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质量指标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预算编制偏差率（计算方法为：∣（执行数-预算数）/预算数∣）</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5</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EF6857">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运转保障率</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45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45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285"/>
        </w:trPr>
        <w:tc>
          <w:tcPr>
            <w:tcW w:w="10490" w:type="dxa"/>
            <w:gridSpan w:val="1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合计</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right"/>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60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评价结论</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严格执行相关政策，保障五险</w:t>
            </w:r>
            <w:proofErr w:type="gramStart"/>
            <w:r w:rsidRPr="00FA0E76">
              <w:rPr>
                <w:rFonts w:ascii="黑体" w:eastAsia="黑体" w:hAnsi="黑体" w:cs="宋体" w:hint="eastAsia"/>
                <w:color w:val="000000"/>
                <w:kern w:val="0"/>
                <w:sz w:val="18"/>
                <w:szCs w:val="18"/>
              </w:rPr>
              <w:t>一</w:t>
            </w:r>
            <w:proofErr w:type="gramEnd"/>
            <w:r w:rsidRPr="00FA0E76">
              <w:rPr>
                <w:rFonts w:ascii="黑体" w:eastAsia="黑体" w:hAnsi="黑体" w:cs="宋体" w:hint="eastAsia"/>
                <w:color w:val="000000"/>
                <w:kern w:val="0"/>
                <w:sz w:val="18"/>
                <w:szCs w:val="18"/>
              </w:rPr>
              <w:t>金及时支付、足额发放，预算编制科学合理，自评分数100分，等级为优。</w:t>
            </w:r>
          </w:p>
        </w:tc>
      </w:tr>
      <w:tr w:rsidR="00FA0E76" w:rsidRPr="00FA0E76" w:rsidTr="00476724">
        <w:trPr>
          <w:trHeight w:val="57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存在问题</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预算绩效管理具有专业性和复杂性，预算绩效管理工作有待加强。</w:t>
            </w:r>
          </w:p>
        </w:tc>
      </w:tr>
      <w:tr w:rsidR="00FA0E76" w:rsidRPr="00FA0E76" w:rsidTr="00476724">
        <w:trPr>
          <w:trHeight w:val="63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改进措施</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改善资金支付流程，提高效率，节约时间。</w:t>
            </w:r>
          </w:p>
        </w:tc>
      </w:tr>
      <w:tr w:rsidR="00FA0E76" w:rsidRPr="00FA0E76" w:rsidTr="00476724">
        <w:trPr>
          <w:trHeight w:val="285"/>
        </w:trPr>
        <w:tc>
          <w:tcPr>
            <w:tcW w:w="7223"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项目负责人：李平阳</w:t>
            </w:r>
          </w:p>
        </w:tc>
        <w:tc>
          <w:tcPr>
            <w:tcW w:w="6937" w:type="dxa"/>
            <w:gridSpan w:val="11"/>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财务负责人：李平阳</w:t>
            </w:r>
          </w:p>
        </w:tc>
      </w:tr>
      <w:tr w:rsidR="00FA0E76" w:rsidRPr="00FA0E76" w:rsidTr="00476724">
        <w:trPr>
          <w:trHeight w:val="285"/>
        </w:trPr>
        <w:tc>
          <w:tcPr>
            <w:tcW w:w="69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029"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75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22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1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655" w:type="dxa"/>
            <w:gridSpan w:val="6"/>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1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09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76"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76"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518" w:type="dxa"/>
            <w:tcBorders>
              <w:top w:val="nil"/>
              <w:left w:val="nil"/>
              <w:bottom w:val="nil"/>
              <w:right w:val="nil"/>
            </w:tcBorders>
            <w:shd w:val="clear" w:color="auto" w:fill="auto"/>
            <w:vAlign w:val="center"/>
            <w:hideMark/>
          </w:tcPr>
          <w:p w:rsid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p w:rsidR="00FA0E76" w:rsidRPr="00FA0E76" w:rsidRDefault="00FA0E76" w:rsidP="00FA0E76">
            <w:pPr>
              <w:pStyle w:val="a0"/>
              <w:spacing w:before="93"/>
            </w:pPr>
          </w:p>
        </w:tc>
      </w:tr>
      <w:tr w:rsidR="00FA0E76" w:rsidRPr="00FA0E76" w:rsidTr="00FA0E76">
        <w:trPr>
          <w:trHeight w:val="904"/>
        </w:trPr>
        <w:tc>
          <w:tcPr>
            <w:tcW w:w="14160" w:type="dxa"/>
            <w:gridSpan w:val="1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黑体" w:eastAsia="黑体" w:hAnsi="黑体" w:cs="宋体"/>
                <w:b/>
                <w:bCs/>
                <w:color w:val="000000"/>
                <w:kern w:val="0"/>
                <w:sz w:val="30"/>
                <w:szCs w:val="30"/>
              </w:rPr>
            </w:pPr>
            <w:r w:rsidRPr="00FA0E76">
              <w:rPr>
                <w:rFonts w:ascii="黑体" w:eastAsia="黑体" w:hAnsi="黑体" w:cs="宋体" w:hint="eastAsia"/>
                <w:b/>
                <w:bCs/>
                <w:color w:val="000000"/>
                <w:kern w:val="0"/>
                <w:sz w:val="30"/>
                <w:szCs w:val="30"/>
              </w:rPr>
              <w:lastRenderedPageBreak/>
              <w:t>部门预算项目支出绩效自评表（2022年度）</w:t>
            </w:r>
          </w:p>
        </w:tc>
      </w:tr>
      <w:tr w:rsidR="00FA0E76" w:rsidRPr="00FA0E76" w:rsidTr="00476724">
        <w:trPr>
          <w:trHeight w:val="285"/>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项目名称</w:t>
            </w:r>
          </w:p>
        </w:tc>
        <w:tc>
          <w:tcPr>
            <w:tcW w:w="11434" w:type="dxa"/>
            <w:gridSpan w:val="1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51042222R000007032056-公务员补充医疗保险（单位部分）</w:t>
            </w:r>
          </w:p>
        </w:tc>
      </w:tr>
      <w:tr w:rsidR="00FA0E76" w:rsidRPr="00FA0E76" w:rsidTr="00476724">
        <w:trPr>
          <w:trHeight w:val="514"/>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主管部门</w:t>
            </w: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盐边县职业中学（部门）</w:t>
            </w:r>
          </w:p>
        </w:tc>
        <w:tc>
          <w:tcPr>
            <w:tcW w:w="109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实施单位</w:t>
            </w:r>
            <w:r w:rsidRPr="00FA0E76">
              <w:rPr>
                <w:rFonts w:ascii="Courier New" w:hAnsi="Courier New" w:cs="Courier New"/>
                <w:color w:val="000000"/>
                <w:kern w:val="0"/>
                <w:sz w:val="18"/>
                <w:szCs w:val="18"/>
              </w:rPr>
              <w:t xml:space="preserve"> </w:t>
            </w:r>
            <w:r w:rsidRPr="00FA0E76">
              <w:rPr>
                <w:rFonts w:ascii="Courier New" w:hAnsi="Courier New" w:cs="Courier New"/>
                <w:color w:val="000000"/>
                <w:kern w:val="0"/>
                <w:sz w:val="18"/>
                <w:szCs w:val="18"/>
              </w:rPr>
              <w:t>（盖章）</w:t>
            </w:r>
          </w:p>
        </w:tc>
        <w:tc>
          <w:tcPr>
            <w:tcW w:w="3670"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盐边县职业中学校</w:t>
            </w:r>
          </w:p>
        </w:tc>
      </w:tr>
      <w:tr w:rsidR="00FA0E76" w:rsidRPr="00FA0E76" w:rsidTr="00476724">
        <w:trPr>
          <w:trHeight w:val="285"/>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项目基本情况</w:t>
            </w:r>
          </w:p>
        </w:tc>
        <w:tc>
          <w:tcPr>
            <w:tcW w:w="202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1.项目年度目标完成情况</w:t>
            </w: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项目年度目标</w:t>
            </w:r>
          </w:p>
        </w:tc>
        <w:tc>
          <w:tcPr>
            <w:tcW w:w="4765" w:type="dxa"/>
            <w:gridSpan w:val="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Courier New" w:hAnsi="Courier New" w:cs="Courier New"/>
                <w:color w:val="000000"/>
                <w:kern w:val="0"/>
                <w:sz w:val="18"/>
                <w:szCs w:val="18"/>
              </w:rPr>
            </w:pPr>
            <w:r w:rsidRPr="00FA0E76">
              <w:rPr>
                <w:rFonts w:ascii="Courier New" w:hAnsi="Courier New" w:cs="Courier New"/>
                <w:color w:val="000000"/>
                <w:kern w:val="0"/>
                <w:sz w:val="18"/>
                <w:szCs w:val="18"/>
              </w:rPr>
              <w:t>年度目标完成情况</w:t>
            </w:r>
          </w:p>
        </w:tc>
      </w:tr>
      <w:tr w:rsidR="00FA0E76" w:rsidRPr="00FA0E76" w:rsidTr="00476724">
        <w:trPr>
          <w:trHeight w:val="709"/>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严格执行相关政策，保障工资及时发放、足额发放，预算编制科学合理，减少结余资金</w:t>
            </w:r>
          </w:p>
        </w:tc>
        <w:tc>
          <w:tcPr>
            <w:tcW w:w="4765" w:type="dxa"/>
            <w:gridSpan w:val="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严格执行</w:t>
            </w:r>
            <w:proofErr w:type="gramStart"/>
            <w:r w:rsidRPr="00FA0E76">
              <w:rPr>
                <w:rFonts w:ascii="黑体" w:eastAsia="黑体" w:hAnsi="黑体" w:cs="宋体" w:hint="eastAsia"/>
                <w:color w:val="000000"/>
                <w:kern w:val="0"/>
                <w:sz w:val="18"/>
                <w:szCs w:val="18"/>
              </w:rPr>
              <w:t>医</w:t>
            </w:r>
            <w:proofErr w:type="gramEnd"/>
            <w:r w:rsidRPr="00FA0E76">
              <w:rPr>
                <w:rFonts w:ascii="黑体" w:eastAsia="黑体" w:hAnsi="黑体" w:cs="宋体" w:hint="eastAsia"/>
                <w:color w:val="000000"/>
                <w:kern w:val="0"/>
                <w:sz w:val="18"/>
                <w:szCs w:val="18"/>
              </w:rPr>
              <w:t>保政策，足额补助，无结余资金。</w:t>
            </w:r>
          </w:p>
        </w:tc>
      </w:tr>
      <w:tr w:rsidR="00FA0E76" w:rsidRPr="00FA0E76" w:rsidTr="00476724">
        <w:trPr>
          <w:trHeight w:val="69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2.项目实施内容及过程概述</w:t>
            </w:r>
          </w:p>
        </w:tc>
        <w:tc>
          <w:tcPr>
            <w:tcW w:w="11434" w:type="dxa"/>
            <w:gridSpan w:val="1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按月核定退休人员医疗保险，及时缴纳。</w:t>
            </w:r>
          </w:p>
        </w:tc>
      </w:tr>
      <w:tr w:rsidR="00FA0E76" w:rsidRPr="00FA0E76" w:rsidTr="00476724">
        <w:trPr>
          <w:trHeight w:val="360"/>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预算执行情况（10分）</w:t>
            </w: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年度预算数（万元）</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年初预算</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调整</w:t>
            </w:r>
            <w:proofErr w:type="gramStart"/>
            <w:r w:rsidRPr="00FA0E76">
              <w:rPr>
                <w:rFonts w:ascii="宋体" w:hAnsi="宋体" w:cs="宋体" w:hint="eastAsia"/>
                <w:color w:val="000000"/>
                <w:kern w:val="0"/>
                <w:sz w:val="18"/>
                <w:szCs w:val="18"/>
              </w:rPr>
              <w:t>后预算</w:t>
            </w:r>
            <w:proofErr w:type="gramEnd"/>
            <w:r w:rsidRPr="00FA0E76">
              <w:rPr>
                <w:rFonts w:ascii="宋体" w:hAnsi="宋体" w:cs="宋体" w:hint="eastAsia"/>
                <w:color w:val="000000"/>
                <w:kern w:val="0"/>
                <w:sz w:val="18"/>
                <w:szCs w:val="18"/>
              </w:rPr>
              <w:t>数</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预算执行数</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预算执行率</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权重</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得分</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原因</w:t>
            </w:r>
          </w:p>
        </w:tc>
      </w:tr>
      <w:tr w:rsidR="00FA0E76" w:rsidRPr="00FA0E76" w:rsidTr="00476724">
        <w:trPr>
          <w:trHeight w:val="387"/>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总额</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1.71</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1.71</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2518"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中期调整项目资金。</w:t>
            </w:r>
          </w:p>
        </w:tc>
      </w:tr>
      <w:tr w:rsidR="00FA0E76" w:rsidRPr="00FA0E76" w:rsidTr="00476724">
        <w:trPr>
          <w:trHeight w:val="432"/>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其中：财政资金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1.71</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1.71</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447"/>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财政专户管理资金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402"/>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单位资金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379"/>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其他资金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454"/>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绩效指标（90</w:t>
            </w:r>
            <w:r w:rsidRPr="00FA0E76">
              <w:rPr>
                <w:rFonts w:ascii="宋体" w:hAnsi="宋体" w:cs="宋体" w:hint="eastAsia"/>
                <w:color w:val="000000"/>
                <w:kern w:val="0"/>
                <w:sz w:val="18"/>
                <w:szCs w:val="18"/>
              </w:rPr>
              <w:lastRenderedPageBreak/>
              <w:t>分）</w:t>
            </w: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lastRenderedPageBreak/>
              <w:t>一级指标</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二级指标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三级指标</w:t>
            </w:r>
          </w:p>
        </w:tc>
        <w:tc>
          <w:tcPr>
            <w:tcW w:w="822" w:type="dxa"/>
            <w:gridSpan w:val="3"/>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指标性质</w:t>
            </w:r>
          </w:p>
        </w:tc>
        <w:tc>
          <w:tcPr>
            <w:tcW w:w="992"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指标值</w:t>
            </w:r>
          </w:p>
        </w:tc>
        <w:tc>
          <w:tcPr>
            <w:tcW w:w="875" w:type="dxa"/>
            <w:gridSpan w:val="3"/>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度量单位</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完成值</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权重</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得分</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未完成原因分析</w:t>
            </w:r>
          </w:p>
        </w:tc>
      </w:tr>
      <w:tr w:rsidR="00FA0E76" w:rsidRPr="00FA0E76" w:rsidTr="00476724">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产出指标</w:t>
            </w:r>
          </w:p>
        </w:tc>
        <w:tc>
          <w:tcPr>
            <w:tcW w:w="175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数量指标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科目调整次数</w:t>
            </w:r>
          </w:p>
        </w:tc>
        <w:tc>
          <w:tcPr>
            <w:tcW w:w="822" w:type="dxa"/>
            <w:gridSpan w:val="3"/>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992"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875" w:type="dxa"/>
            <w:gridSpan w:val="3"/>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次</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1</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1755"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足额保障率</w:t>
            </w:r>
          </w:p>
        </w:tc>
        <w:tc>
          <w:tcPr>
            <w:tcW w:w="822" w:type="dxa"/>
            <w:gridSpan w:val="3"/>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992"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875" w:type="dxa"/>
            <w:gridSpan w:val="3"/>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时效指标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按时发放率</w:t>
            </w:r>
          </w:p>
        </w:tc>
        <w:tc>
          <w:tcPr>
            <w:tcW w:w="822" w:type="dxa"/>
            <w:gridSpan w:val="3"/>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992"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875" w:type="dxa"/>
            <w:gridSpan w:val="3"/>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570"/>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效益指标</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经济效益指标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结余率（计算方法为：结余数/预算数）</w:t>
            </w:r>
          </w:p>
        </w:tc>
        <w:tc>
          <w:tcPr>
            <w:tcW w:w="822" w:type="dxa"/>
            <w:gridSpan w:val="3"/>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992"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5</w:t>
            </w:r>
          </w:p>
        </w:tc>
        <w:tc>
          <w:tcPr>
            <w:tcW w:w="875" w:type="dxa"/>
            <w:gridSpan w:val="3"/>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color w:val="000000"/>
                <w:kern w:val="0"/>
                <w:sz w:val="16"/>
                <w:szCs w:val="16"/>
              </w:rPr>
            </w:pPr>
            <w:r w:rsidRPr="00FA0E76">
              <w:rPr>
                <w:rFonts w:ascii="微软雅黑" w:eastAsia="微软雅黑" w:hAnsi="微软雅黑" w:cs="宋体" w:hint="eastAsia"/>
                <w:color w:val="000000"/>
                <w:kern w:val="0"/>
                <w:sz w:val="16"/>
                <w:szCs w:val="16"/>
              </w:rPr>
              <w:t>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r>
      <w:tr w:rsidR="00FA0E76" w:rsidRPr="00FA0E76" w:rsidTr="00476724">
        <w:trPr>
          <w:trHeight w:val="285"/>
        </w:trPr>
        <w:tc>
          <w:tcPr>
            <w:tcW w:w="10490" w:type="dxa"/>
            <w:gridSpan w:val="1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合计</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right"/>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60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评价结论</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严格执行相关政策，保障五险</w:t>
            </w:r>
            <w:proofErr w:type="gramStart"/>
            <w:r w:rsidRPr="00FA0E76">
              <w:rPr>
                <w:rFonts w:ascii="黑体" w:eastAsia="黑体" w:hAnsi="黑体" w:cs="宋体" w:hint="eastAsia"/>
                <w:color w:val="000000"/>
                <w:kern w:val="0"/>
                <w:sz w:val="18"/>
                <w:szCs w:val="18"/>
              </w:rPr>
              <w:t>一</w:t>
            </w:r>
            <w:proofErr w:type="gramEnd"/>
            <w:r w:rsidRPr="00FA0E76">
              <w:rPr>
                <w:rFonts w:ascii="黑体" w:eastAsia="黑体" w:hAnsi="黑体" w:cs="宋体" w:hint="eastAsia"/>
                <w:color w:val="000000"/>
                <w:kern w:val="0"/>
                <w:sz w:val="18"/>
                <w:szCs w:val="18"/>
              </w:rPr>
              <w:t>金及时支付、足额发放，预算编制科学合理，自评分数100分，等级为优。</w:t>
            </w:r>
          </w:p>
        </w:tc>
      </w:tr>
      <w:tr w:rsidR="00FA0E76" w:rsidRPr="00FA0E76" w:rsidTr="00476724">
        <w:trPr>
          <w:trHeight w:val="57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存在问题</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预算绩效管理具有专业性和复杂性，预算绩效管理工作有待加强。</w:t>
            </w:r>
          </w:p>
        </w:tc>
      </w:tr>
      <w:tr w:rsidR="00FA0E76" w:rsidRPr="00FA0E76" w:rsidTr="00476724">
        <w:trPr>
          <w:trHeight w:val="63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改进措施</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改善资金支付流程，提高效率，节约时间。</w:t>
            </w:r>
          </w:p>
        </w:tc>
      </w:tr>
      <w:tr w:rsidR="00FA0E76" w:rsidRPr="00FA0E76" w:rsidTr="00476724">
        <w:trPr>
          <w:trHeight w:val="285"/>
        </w:trPr>
        <w:tc>
          <w:tcPr>
            <w:tcW w:w="7223"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项目负责人：李平阳</w:t>
            </w:r>
          </w:p>
        </w:tc>
        <w:tc>
          <w:tcPr>
            <w:tcW w:w="6937" w:type="dxa"/>
            <w:gridSpan w:val="11"/>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财务负责人：李平阳</w:t>
            </w:r>
          </w:p>
        </w:tc>
      </w:tr>
      <w:tr w:rsidR="00FA0E76" w:rsidRPr="00FA0E76" w:rsidTr="00476724">
        <w:trPr>
          <w:trHeight w:val="285"/>
        </w:trPr>
        <w:tc>
          <w:tcPr>
            <w:tcW w:w="69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029"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75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22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1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655" w:type="dxa"/>
            <w:gridSpan w:val="6"/>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1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09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76"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76"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518" w:type="dxa"/>
            <w:tcBorders>
              <w:top w:val="nil"/>
              <w:left w:val="nil"/>
              <w:bottom w:val="nil"/>
              <w:right w:val="nil"/>
            </w:tcBorders>
            <w:shd w:val="clear" w:color="auto" w:fill="auto"/>
            <w:vAlign w:val="center"/>
            <w:hideMark/>
          </w:tcPr>
          <w:p w:rsid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p w:rsidR="00FA0E76" w:rsidRDefault="00FA0E76" w:rsidP="00FA0E76">
            <w:pPr>
              <w:pStyle w:val="a0"/>
              <w:spacing w:before="93"/>
            </w:pPr>
          </w:p>
          <w:p w:rsidR="00FA0E76" w:rsidRPr="00FA0E76" w:rsidRDefault="00FA0E76" w:rsidP="00FA0E76">
            <w:pPr>
              <w:pStyle w:val="a0"/>
              <w:spacing w:before="93"/>
            </w:pPr>
          </w:p>
        </w:tc>
      </w:tr>
      <w:tr w:rsidR="00FA0E76" w:rsidRPr="00FA0E76" w:rsidTr="00FA0E76">
        <w:trPr>
          <w:trHeight w:val="904"/>
        </w:trPr>
        <w:tc>
          <w:tcPr>
            <w:tcW w:w="14160" w:type="dxa"/>
            <w:gridSpan w:val="1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黑体" w:eastAsia="黑体" w:hAnsi="黑体" w:cs="宋体"/>
                <w:b/>
                <w:bCs/>
                <w:color w:val="000000"/>
                <w:kern w:val="0"/>
                <w:sz w:val="30"/>
                <w:szCs w:val="30"/>
              </w:rPr>
            </w:pPr>
            <w:r w:rsidRPr="00FA0E76">
              <w:rPr>
                <w:rFonts w:ascii="黑体" w:eastAsia="黑体" w:hAnsi="黑体" w:cs="宋体" w:hint="eastAsia"/>
                <w:b/>
                <w:bCs/>
                <w:color w:val="000000"/>
                <w:kern w:val="0"/>
                <w:sz w:val="30"/>
                <w:szCs w:val="30"/>
              </w:rPr>
              <w:t>部门预算项目支出绩效自评表（2022年度）</w:t>
            </w:r>
          </w:p>
        </w:tc>
      </w:tr>
      <w:tr w:rsidR="00FA0E76" w:rsidRPr="00FA0E76" w:rsidTr="00476724">
        <w:trPr>
          <w:trHeight w:val="285"/>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项目名称</w:t>
            </w:r>
          </w:p>
        </w:tc>
        <w:tc>
          <w:tcPr>
            <w:tcW w:w="11434" w:type="dxa"/>
            <w:gridSpan w:val="1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51042222R000007057449-2022年6月预发</w:t>
            </w:r>
            <w:proofErr w:type="gramStart"/>
            <w:r w:rsidRPr="00FA0E76">
              <w:rPr>
                <w:rFonts w:ascii="宋体" w:hAnsi="宋体" w:cs="宋体" w:hint="eastAsia"/>
                <w:color w:val="000000"/>
                <w:kern w:val="0"/>
                <w:sz w:val="18"/>
                <w:szCs w:val="18"/>
              </w:rPr>
              <w:t>绩效奖</w:t>
            </w:r>
            <w:proofErr w:type="gramEnd"/>
          </w:p>
        </w:tc>
      </w:tr>
      <w:tr w:rsidR="00FA0E76" w:rsidRPr="00FA0E76" w:rsidTr="00476724">
        <w:trPr>
          <w:trHeight w:val="514"/>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主管部门</w:t>
            </w: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盐边县职业中学（部门）</w:t>
            </w:r>
          </w:p>
        </w:tc>
        <w:tc>
          <w:tcPr>
            <w:tcW w:w="109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实施单位</w:t>
            </w:r>
            <w:r w:rsidRPr="00FA0E76">
              <w:rPr>
                <w:rFonts w:ascii="Courier New" w:hAnsi="Courier New" w:cs="Courier New"/>
                <w:color w:val="000000"/>
                <w:kern w:val="0"/>
                <w:sz w:val="18"/>
                <w:szCs w:val="18"/>
              </w:rPr>
              <w:t xml:space="preserve"> </w:t>
            </w:r>
            <w:r w:rsidRPr="00FA0E76">
              <w:rPr>
                <w:rFonts w:ascii="Courier New" w:hAnsi="Courier New" w:cs="Courier New"/>
                <w:color w:val="000000"/>
                <w:kern w:val="0"/>
                <w:sz w:val="18"/>
                <w:szCs w:val="18"/>
              </w:rPr>
              <w:t>（盖章）</w:t>
            </w:r>
          </w:p>
        </w:tc>
        <w:tc>
          <w:tcPr>
            <w:tcW w:w="3670"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盐边县职业中学校</w:t>
            </w:r>
          </w:p>
        </w:tc>
      </w:tr>
      <w:tr w:rsidR="00FA0E76" w:rsidRPr="00FA0E76" w:rsidTr="00476724">
        <w:trPr>
          <w:trHeight w:val="285"/>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项目</w:t>
            </w:r>
            <w:r w:rsidRPr="00FA0E76">
              <w:rPr>
                <w:rFonts w:ascii="宋体" w:hAnsi="宋体" w:cs="宋体" w:hint="eastAsia"/>
                <w:color w:val="000000"/>
                <w:kern w:val="0"/>
                <w:sz w:val="18"/>
                <w:szCs w:val="18"/>
              </w:rPr>
              <w:lastRenderedPageBreak/>
              <w:t>基本情况</w:t>
            </w:r>
          </w:p>
        </w:tc>
        <w:tc>
          <w:tcPr>
            <w:tcW w:w="202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lastRenderedPageBreak/>
              <w:t>1.项目年度目标完成情</w:t>
            </w:r>
            <w:r w:rsidRPr="00FA0E76">
              <w:rPr>
                <w:rFonts w:ascii="宋体" w:hAnsi="宋体" w:cs="宋体" w:hint="eastAsia"/>
                <w:color w:val="000000"/>
                <w:kern w:val="0"/>
                <w:sz w:val="18"/>
                <w:szCs w:val="18"/>
              </w:rPr>
              <w:lastRenderedPageBreak/>
              <w:t>况</w:t>
            </w: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lastRenderedPageBreak/>
              <w:t>项目年度目标</w:t>
            </w:r>
          </w:p>
        </w:tc>
        <w:tc>
          <w:tcPr>
            <w:tcW w:w="4765" w:type="dxa"/>
            <w:gridSpan w:val="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Courier New" w:hAnsi="Courier New" w:cs="Courier New"/>
                <w:color w:val="000000"/>
                <w:kern w:val="0"/>
                <w:sz w:val="18"/>
                <w:szCs w:val="18"/>
              </w:rPr>
            </w:pPr>
            <w:r w:rsidRPr="00FA0E76">
              <w:rPr>
                <w:rFonts w:ascii="Courier New" w:hAnsi="Courier New" w:cs="Courier New"/>
                <w:color w:val="000000"/>
                <w:kern w:val="0"/>
                <w:sz w:val="18"/>
                <w:szCs w:val="18"/>
              </w:rPr>
              <w:t>年度目标完成情况</w:t>
            </w:r>
          </w:p>
        </w:tc>
      </w:tr>
      <w:tr w:rsidR="00FA0E76" w:rsidRPr="00FA0E76" w:rsidTr="00476724">
        <w:trPr>
          <w:trHeight w:val="709"/>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预算编制合理、科学，发放及时、准确。</w:t>
            </w:r>
          </w:p>
        </w:tc>
        <w:tc>
          <w:tcPr>
            <w:tcW w:w="4765" w:type="dxa"/>
            <w:gridSpan w:val="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编制预算准确，执行绩效高。</w:t>
            </w:r>
          </w:p>
        </w:tc>
      </w:tr>
      <w:tr w:rsidR="00FA0E76" w:rsidRPr="00FA0E76" w:rsidTr="00476724">
        <w:trPr>
          <w:trHeight w:val="69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2.项目实施内容及过程概述</w:t>
            </w:r>
          </w:p>
        </w:tc>
        <w:tc>
          <w:tcPr>
            <w:tcW w:w="11434" w:type="dxa"/>
            <w:gridSpan w:val="1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核定职工预发绩效，并予以发放。</w:t>
            </w:r>
          </w:p>
        </w:tc>
      </w:tr>
      <w:tr w:rsidR="00FA0E76" w:rsidRPr="00FA0E76" w:rsidTr="00476724">
        <w:trPr>
          <w:trHeight w:val="360"/>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预算执行情况（10分）</w:t>
            </w: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年度预算数（万元）</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年初预算</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调整</w:t>
            </w:r>
            <w:proofErr w:type="gramStart"/>
            <w:r w:rsidRPr="00FA0E76">
              <w:rPr>
                <w:rFonts w:ascii="宋体" w:hAnsi="宋体" w:cs="宋体" w:hint="eastAsia"/>
                <w:color w:val="000000"/>
                <w:kern w:val="0"/>
                <w:sz w:val="18"/>
                <w:szCs w:val="18"/>
              </w:rPr>
              <w:t>后预算</w:t>
            </w:r>
            <w:proofErr w:type="gramEnd"/>
            <w:r w:rsidRPr="00FA0E76">
              <w:rPr>
                <w:rFonts w:ascii="宋体" w:hAnsi="宋体" w:cs="宋体" w:hint="eastAsia"/>
                <w:color w:val="000000"/>
                <w:kern w:val="0"/>
                <w:sz w:val="18"/>
                <w:szCs w:val="18"/>
              </w:rPr>
              <w:t>数</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预算执行数</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预算执行率</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权重</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得分</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原因</w:t>
            </w:r>
          </w:p>
        </w:tc>
      </w:tr>
      <w:tr w:rsidR="00FA0E76" w:rsidRPr="00FA0E76" w:rsidTr="00476724">
        <w:trPr>
          <w:trHeight w:val="387"/>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总额</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1.08</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1.08</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2518"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中期调整项目资金。</w:t>
            </w:r>
          </w:p>
        </w:tc>
      </w:tr>
      <w:tr w:rsidR="00FA0E76" w:rsidRPr="00FA0E76" w:rsidTr="00476724">
        <w:trPr>
          <w:trHeight w:val="432"/>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其中：财政资金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1.08</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1.08</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447"/>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财政专户管理资金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402"/>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单位资金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379"/>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其他资金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454"/>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绩效指标（90分）</w:t>
            </w: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一级指标</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二级指标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三级指标</w:t>
            </w:r>
          </w:p>
        </w:tc>
        <w:tc>
          <w:tcPr>
            <w:tcW w:w="110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指标性质</w:t>
            </w:r>
          </w:p>
        </w:tc>
        <w:tc>
          <w:tcPr>
            <w:tcW w:w="85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指标值</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度量单位</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完成值</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权重</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得分</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未完成原因分析</w:t>
            </w:r>
          </w:p>
        </w:tc>
      </w:tr>
      <w:tr w:rsidR="00FA0E76" w:rsidRPr="00FA0E76" w:rsidTr="00476724">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产出指标</w:t>
            </w:r>
          </w:p>
        </w:tc>
        <w:tc>
          <w:tcPr>
            <w:tcW w:w="175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数量指标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科目调整次数</w:t>
            </w:r>
          </w:p>
        </w:tc>
        <w:tc>
          <w:tcPr>
            <w:tcW w:w="110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85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次</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1755"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足额保障率</w:t>
            </w:r>
          </w:p>
        </w:tc>
        <w:tc>
          <w:tcPr>
            <w:tcW w:w="110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85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时效指标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按时发放率</w:t>
            </w:r>
          </w:p>
        </w:tc>
        <w:tc>
          <w:tcPr>
            <w:tcW w:w="110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85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338"/>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效益指标</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经济效益指标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结余率（计算方法为：结余数/预算数）</w:t>
            </w:r>
          </w:p>
        </w:tc>
        <w:tc>
          <w:tcPr>
            <w:tcW w:w="110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85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5</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r>
      <w:tr w:rsidR="00FA0E76" w:rsidRPr="00FA0E76" w:rsidTr="00476724">
        <w:trPr>
          <w:trHeight w:val="285"/>
        </w:trPr>
        <w:tc>
          <w:tcPr>
            <w:tcW w:w="10490" w:type="dxa"/>
            <w:gridSpan w:val="1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合计</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right"/>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60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评价结论</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该项目用于发放职工绩效，保障职工基本福利待遇，无结余资金。</w:t>
            </w:r>
          </w:p>
        </w:tc>
      </w:tr>
      <w:tr w:rsidR="00FA0E76" w:rsidRPr="00FA0E76" w:rsidTr="00476724">
        <w:trPr>
          <w:trHeight w:val="57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lastRenderedPageBreak/>
              <w:t>存在问题</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无</w:t>
            </w:r>
          </w:p>
        </w:tc>
      </w:tr>
      <w:tr w:rsidR="00FA0E76" w:rsidRPr="00FA0E76" w:rsidTr="00476724">
        <w:trPr>
          <w:trHeight w:val="63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改进措施</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无</w:t>
            </w:r>
          </w:p>
        </w:tc>
      </w:tr>
      <w:tr w:rsidR="00FA0E76" w:rsidRPr="00FA0E76" w:rsidTr="00476724">
        <w:trPr>
          <w:trHeight w:val="285"/>
        </w:trPr>
        <w:tc>
          <w:tcPr>
            <w:tcW w:w="7223"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项目负责人：李平阳</w:t>
            </w:r>
          </w:p>
        </w:tc>
        <w:tc>
          <w:tcPr>
            <w:tcW w:w="6937" w:type="dxa"/>
            <w:gridSpan w:val="11"/>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财务负责人：李平阳</w:t>
            </w:r>
          </w:p>
        </w:tc>
      </w:tr>
      <w:tr w:rsidR="00FA0E76" w:rsidRPr="00FA0E76" w:rsidTr="00476724">
        <w:trPr>
          <w:trHeight w:val="285"/>
        </w:trPr>
        <w:tc>
          <w:tcPr>
            <w:tcW w:w="69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029"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75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22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1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655" w:type="dxa"/>
            <w:gridSpan w:val="6"/>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17"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109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76"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576"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tc>
        <w:tc>
          <w:tcPr>
            <w:tcW w:w="2518" w:type="dxa"/>
            <w:tcBorders>
              <w:top w:val="nil"/>
              <w:left w:val="nil"/>
              <w:bottom w:val="nil"/>
              <w:right w:val="nil"/>
            </w:tcBorders>
            <w:shd w:val="clear" w:color="auto" w:fill="auto"/>
            <w:vAlign w:val="center"/>
            <w:hideMark/>
          </w:tcPr>
          <w:p w:rsidR="00FA0E76" w:rsidRDefault="00FA0E76" w:rsidP="00FA0E76">
            <w:pPr>
              <w:widowControl/>
              <w:jc w:val="left"/>
              <w:rPr>
                <w:rFonts w:ascii="宋体" w:hAnsi="宋体" w:cs="宋体"/>
                <w:kern w:val="0"/>
                <w:sz w:val="18"/>
                <w:szCs w:val="18"/>
              </w:rPr>
            </w:pPr>
            <w:r w:rsidRPr="00FA0E76">
              <w:rPr>
                <w:rFonts w:ascii="宋体" w:hAnsi="宋体" w:cs="宋体" w:hint="eastAsia"/>
                <w:kern w:val="0"/>
                <w:sz w:val="18"/>
                <w:szCs w:val="18"/>
              </w:rPr>
              <w:t xml:space="preserve">　</w:t>
            </w:r>
          </w:p>
          <w:p w:rsidR="00FA0E76" w:rsidRPr="00FA0E76" w:rsidRDefault="00FA0E76" w:rsidP="00FA0E76">
            <w:pPr>
              <w:pStyle w:val="a0"/>
              <w:spacing w:before="93"/>
            </w:pPr>
          </w:p>
        </w:tc>
      </w:tr>
      <w:tr w:rsidR="00FA0E76" w:rsidRPr="00FA0E76" w:rsidTr="00FA0E76">
        <w:trPr>
          <w:trHeight w:val="904"/>
        </w:trPr>
        <w:tc>
          <w:tcPr>
            <w:tcW w:w="14160" w:type="dxa"/>
            <w:gridSpan w:val="1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黑体" w:eastAsia="黑体" w:hAnsi="黑体" w:cs="宋体"/>
                <w:b/>
                <w:bCs/>
                <w:color w:val="000000"/>
                <w:kern w:val="0"/>
                <w:sz w:val="30"/>
                <w:szCs w:val="30"/>
              </w:rPr>
            </w:pPr>
            <w:r w:rsidRPr="00FA0E76">
              <w:rPr>
                <w:rFonts w:ascii="黑体" w:eastAsia="黑体" w:hAnsi="黑体" w:cs="宋体" w:hint="eastAsia"/>
                <w:b/>
                <w:bCs/>
                <w:color w:val="000000"/>
                <w:kern w:val="0"/>
                <w:sz w:val="30"/>
                <w:szCs w:val="30"/>
              </w:rPr>
              <w:t>部门预算项目支出绩效自评表（2022年度）</w:t>
            </w:r>
          </w:p>
        </w:tc>
      </w:tr>
      <w:tr w:rsidR="00FA0E76" w:rsidRPr="00FA0E76" w:rsidTr="00476724">
        <w:trPr>
          <w:trHeight w:val="285"/>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项目名称</w:t>
            </w:r>
          </w:p>
        </w:tc>
        <w:tc>
          <w:tcPr>
            <w:tcW w:w="11434" w:type="dxa"/>
            <w:gridSpan w:val="1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51042223R000007511924-2022年9月预发</w:t>
            </w:r>
            <w:proofErr w:type="gramStart"/>
            <w:r w:rsidRPr="00FA0E76">
              <w:rPr>
                <w:rFonts w:ascii="宋体" w:hAnsi="宋体" w:cs="宋体" w:hint="eastAsia"/>
                <w:color w:val="000000"/>
                <w:kern w:val="0"/>
                <w:sz w:val="18"/>
                <w:szCs w:val="18"/>
              </w:rPr>
              <w:t>绩效奖</w:t>
            </w:r>
            <w:proofErr w:type="gramEnd"/>
          </w:p>
        </w:tc>
      </w:tr>
      <w:tr w:rsidR="00FA0E76" w:rsidRPr="00FA0E76" w:rsidTr="00476724">
        <w:trPr>
          <w:trHeight w:val="514"/>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主管部门</w:t>
            </w: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盐边县职业中学（部门）</w:t>
            </w:r>
          </w:p>
        </w:tc>
        <w:tc>
          <w:tcPr>
            <w:tcW w:w="1095" w:type="dxa"/>
            <w:tcBorders>
              <w:top w:val="nil"/>
              <w:left w:val="nil"/>
              <w:bottom w:val="nil"/>
              <w:right w:val="nil"/>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实施单位</w:t>
            </w:r>
            <w:r w:rsidRPr="00FA0E76">
              <w:rPr>
                <w:rFonts w:ascii="Courier New" w:hAnsi="Courier New" w:cs="Courier New"/>
                <w:color w:val="000000"/>
                <w:kern w:val="0"/>
                <w:sz w:val="18"/>
                <w:szCs w:val="18"/>
              </w:rPr>
              <w:t xml:space="preserve"> </w:t>
            </w:r>
            <w:r w:rsidRPr="00FA0E76">
              <w:rPr>
                <w:rFonts w:ascii="Courier New" w:hAnsi="Courier New" w:cs="Courier New"/>
                <w:color w:val="000000"/>
                <w:kern w:val="0"/>
                <w:sz w:val="18"/>
                <w:szCs w:val="18"/>
              </w:rPr>
              <w:t>（盖章）</w:t>
            </w:r>
          </w:p>
        </w:tc>
        <w:tc>
          <w:tcPr>
            <w:tcW w:w="3670"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盐边县职业中学校</w:t>
            </w:r>
          </w:p>
        </w:tc>
      </w:tr>
      <w:tr w:rsidR="00FA0E76" w:rsidRPr="00FA0E76" w:rsidTr="00476724">
        <w:trPr>
          <w:trHeight w:val="285"/>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项目基本情况</w:t>
            </w:r>
          </w:p>
        </w:tc>
        <w:tc>
          <w:tcPr>
            <w:tcW w:w="202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1.项目年度目标完成情况</w:t>
            </w: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项目年度目标</w:t>
            </w:r>
          </w:p>
        </w:tc>
        <w:tc>
          <w:tcPr>
            <w:tcW w:w="4765" w:type="dxa"/>
            <w:gridSpan w:val="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Courier New" w:hAnsi="Courier New" w:cs="Courier New"/>
                <w:color w:val="000000"/>
                <w:kern w:val="0"/>
                <w:sz w:val="18"/>
                <w:szCs w:val="18"/>
              </w:rPr>
            </w:pPr>
            <w:r w:rsidRPr="00FA0E76">
              <w:rPr>
                <w:rFonts w:ascii="Courier New" w:hAnsi="Courier New" w:cs="Courier New"/>
                <w:color w:val="000000"/>
                <w:kern w:val="0"/>
                <w:sz w:val="18"/>
                <w:szCs w:val="18"/>
              </w:rPr>
              <w:t>年度目标完成情况</w:t>
            </w:r>
          </w:p>
        </w:tc>
      </w:tr>
      <w:tr w:rsidR="00FA0E76" w:rsidRPr="00FA0E76" w:rsidTr="00476724">
        <w:trPr>
          <w:trHeight w:val="709"/>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6669" w:type="dxa"/>
            <w:gridSpan w:val="10"/>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预算编制合理、科学，发放及时、准确。</w:t>
            </w:r>
          </w:p>
        </w:tc>
        <w:tc>
          <w:tcPr>
            <w:tcW w:w="4765" w:type="dxa"/>
            <w:gridSpan w:val="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编制预算准确，执行绩效高。</w:t>
            </w:r>
          </w:p>
        </w:tc>
      </w:tr>
      <w:tr w:rsidR="00FA0E76" w:rsidRPr="00FA0E76" w:rsidTr="00476724">
        <w:trPr>
          <w:trHeight w:val="69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2.项目实施内容及过程概述</w:t>
            </w:r>
          </w:p>
        </w:tc>
        <w:tc>
          <w:tcPr>
            <w:tcW w:w="11434" w:type="dxa"/>
            <w:gridSpan w:val="14"/>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核定职工预发绩效，并予以发放。</w:t>
            </w:r>
          </w:p>
        </w:tc>
      </w:tr>
      <w:tr w:rsidR="00FA0E76" w:rsidRPr="00FA0E76" w:rsidTr="00476724">
        <w:trPr>
          <w:trHeight w:val="360"/>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预算执行情况（10分）</w:t>
            </w: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年度预算数（万元）</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年初预算</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调整</w:t>
            </w:r>
            <w:proofErr w:type="gramStart"/>
            <w:r w:rsidRPr="00FA0E76">
              <w:rPr>
                <w:rFonts w:ascii="宋体" w:hAnsi="宋体" w:cs="宋体" w:hint="eastAsia"/>
                <w:color w:val="000000"/>
                <w:kern w:val="0"/>
                <w:sz w:val="18"/>
                <w:szCs w:val="18"/>
              </w:rPr>
              <w:t>后预算</w:t>
            </w:r>
            <w:proofErr w:type="gramEnd"/>
            <w:r w:rsidRPr="00FA0E76">
              <w:rPr>
                <w:rFonts w:ascii="宋体" w:hAnsi="宋体" w:cs="宋体" w:hint="eastAsia"/>
                <w:color w:val="000000"/>
                <w:kern w:val="0"/>
                <w:sz w:val="18"/>
                <w:szCs w:val="18"/>
              </w:rPr>
              <w:t>数</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预算执行数</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预算执行率</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权重</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得分</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原因</w:t>
            </w:r>
          </w:p>
        </w:tc>
      </w:tr>
      <w:tr w:rsidR="00FA0E76" w:rsidRPr="00FA0E76" w:rsidTr="00476724">
        <w:trPr>
          <w:trHeight w:val="387"/>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总额</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3.79</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3.79</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2518"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中期调整项目资金。</w:t>
            </w:r>
          </w:p>
        </w:tc>
      </w:tr>
      <w:tr w:rsidR="00FA0E76" w:rsidRPr="00FA0E76" w:rsidTr="00476724">
        <w:trPr>
          <w:trHeight w:val="432"/>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其中：财政资金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3.79</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3.79</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447"/>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财政专户管理资金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402"/>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单位资金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0.00%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476724">
        <w:trPr>
          <w:trHeight w:val="379"/>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其他资金</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2689" w:type="dxa"/>
            <w:gridSpan w:val="8"/>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2518"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Courier New" w:hAnsi="Courier New" w:cs="Courier New"/>
                <w:color w:val="000000"/>
                <w:kern w:val="0"/>
                <w:sz w:val="18"/>
                <w:szCs w:val="18"/>
              </w:rPr>
            </w:pPr>
          </w:p>
        </w:tc>
      </w:tr>
      <w:tr w:rsidR="00FA0E76" w:rsidRPr="00FA0E76" w:rsidTr="00EF6857">
        <w:trPr>
          <w:trHeight w:val="454"/>
        </w:trPr>
        <w:tc>
          <w:tcPr>
            <w:tcW w:w="69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绩效指标（90分）</w:t>
            </w: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一级指标</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二级指标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三级指标</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指标性质</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指标值</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度量单位</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完成值</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权重</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得分</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未完成原因分析</w:t>
            </w:r>
          </w:p>
        </w:tc>
      </w:tr>
      <w:tr w:rsidR="00FA0E76" w:rsidRPr="00FA0E76" w:rsidTr="00EF6857">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产出指标</w:t>
            </w:r>
          </w:p>
        </w:tc>
        <w:tc>
          <w:tcPr>
            <w:tcW w:w="175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数量指标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科目调整次数</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次</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EF6857">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1755"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足额保障率</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EF6857">
        <w:trPr>
          <w:trHeight w:val="454"/>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时效指标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按时发放率</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EF6857">
        <w:trPr>
          <w:trHeight w:val="510"/>
        </w:trPr>
        <w:tc>
          <w:tcPr>
            <w:tcW w:w="697" w:type="dxa"/>
            <w:vMerge/>
            <w:tcBorders>
              <w:top w:val="nil"/>
              <w:left w:val="single" w:sz="4" w:space="0" w:color="000000"/>
              <w:bottom w:val="single" w:sz="4" w:space="0" w:color="000000"/>
              <w:right w:val="single" w:sz="4" w:space="0" w:color="000000"/>
            </w:tcBorders>
            <w:vAlign w:val="center"/>
            <w:hideMark/>
          </w:tcPr>
          <w:p w:rsidR="00FA0E76" w:rsidRPr="00FA0E76" w:rsidRDefault="00FA0E76" w:rsidP="00FA0E76">
            <w:pPr>
              <w:widowControl/>
              <w:jc w:val="left"/>
              <w:rPr>
                <w:rFonts w:ascii="宋体" w:hAnsi="宋体" w:cs="宋体"/>
                <w:color w:val="000000"/>
                <w:kern w:val="0"/>
                <w:sz w:val="18"/>
                <w:szCs w:val="18"/>
              </w:rPr>
            </w:pPr>
          </w:p>
        </w:tc>
        <w:tc>
          <w:tcPr>
            <w:tcW w:w="2029"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效益指标</w:t>
            </w:r>
          </w:p>
        </w:tc>
        <w:tc>
          <w:tcPr>
            <w:tcW w:w="175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经济效益指标</w:t>
            </w:r>
          </w:p>
        </w:tc>
        <w:tc>
          <w:tcPr>
            <w:tcW w:w="222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结余率（计算方法为：结余数/预算数）</w:t>
            </w:r>
          </w:p>
        </w:tc>
        <w:tc>
          <w:tcPr>
            <w:tcW w:w="680"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276" w:type="dxa"/>
            <w:gridSpan w:val="4"/>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5</w:t>
            </w:r>
          </w:p>
        </w:tc>
        <w:tc>
          <w:tcPr>
            <w:tcW w:w="733" w:type="dxa"/>
            <w:gridSpan w:val="2"/>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w:t>
            </w:r>
          </w:p>
        </w:tc>
        <w:tc>
          <w:tcPr>
            <w:tcW w:w="1095"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22.5</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微软雅黑" w:eastAsia="微软雅黑" w:hAnsi="微软雅黑" w:cs="宋体"/>
                <w:i/>
                <w:iCs/>
                <w:color w:val="000000"/>
                <w:kern w:val="0"/>
                <w:sz w:val="16"/>
                <w:szCs w:val="16"/>
              </w:rPr>
            </w:pPr>
            <w:r w:rsidRPr="00FA0E76">
              <w:rPr>
                <w:rFonts w:ascii="微软雅黑" w:eastAsia="微软雅黑" w:hAnsi="微软雅黑" w:cs="宋体" w:hint="eastAsia"/>
                <w:i/>
                <w:iCs/>
                <w:color w:val="000000"/>
                <w:kern w:val="0"/>
                <w:sz w:val="16"/>
                <w:szCs w:val="16"/>
              </w:rPr>
              <w:t xml:space="preserve">　</w:t>
            </w:r>
          </w:p>
        </w:tc>
      </w:tr>
      <w:tr w:rsidR="00FA0E76" w:rsidRPr="00FA0E76" w:rsidTr="00476724">
        <w:trPr>
          <w:trHeight w:val="285"/>
        </w:trPr>
        <w:tc>
          <w:tcPr>
            <w:tcW w:w="10490" w:type="dxa"/>
            <w:gridSpan w:val="1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合计</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576"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right"/>
              <w:rPr>
                <w:rFonts w:ascii="宋体" w:hAnsi="宋体" w:cs="宋体"/>
                <w:color w:val="000000"/>
                <w:kern w:val="0"/>
                <w:sz w:val="18"/>
                <w:szCs w:val="18"/>
              </w:rPr>
            </w:pPr>
            <w:r w:rsidRPr="00FA0E76">
              <w:rPr>
                <w:rFonts w:ascii="宋体" w:hAnsi="宋体" w:cs="宋体" w:hint="eastAsia"/>
                <w:color w:val="000000"/>
                <w:kern w:val="0"/>
                <w:sz w:val="18"/>
                <w:szCs w:val="18"/>
              </w:rPr>
              <w:t>100</w:t>
            </w:r>
          </w:p>
        </w:tc>
        <w:tc>
          <w:tcPr>
            <w:tcW w:w="2518" w:type="dxa"/>
            <w:tcBorders>
              <w:top w:val="nil"/>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宋体" w:hAnsi="宋体" w:cs="宋体"/>
                <w:color w:val="000000"/>
                <w:kern w:val="0"/>
                <w:sz w:val="18"/>
                <w:szCs w:val="18"/>
              </w:rPr>
            </w:pPr>
            <w:r w:rsidRPr="00FA0E76">
              <w:rPr>
                <w:rFonts w:ascii="宋体" w:hAnsi="宋体" w:cs="宋体" w:hint="eastAsia"/>
                <w:color w:val="000000"/>
                <w:kern w:val="0"/>
                <w:sz w:val="18"/>
                <w:szCs w:val="18"/>
              </w:rPr>
              <w:t xml:space="preserve">　</w:t>
            </w:r>
          </w:p>
        </w:tc>
      </w:tr>
      <w:tr w:rsidR="00FA0E76" w:rsidRPr="00FA0E76" w:rsidTr="00476724">
        <w:trPr>
          <w:trHeight w:val="60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评价结论</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该项目用于发放职工绩效，保障职工基本福利待遇，无结余资金。</w:t>
            </w:r>
          </w:p>
        </w:tc>
      </w:tr>
      <w:tr w:rsidR="00FA0E76" w:rsidRPr="00FA0E76" w:rsidTr="00476724">
        <w:trPr>
          <w:trHeight w:val="57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存在问题</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无</w:t>
            </w:r>
          </w:p>
        </w:tc>
      </w:tr>
      <w:tr w:rsidR="00FA0E76" w:rsidRPr="00FA0E76" w:rsidTr="00476724">
        <w:trPr>
          <w:trHeight w:val="634"/>
        </w:trPr>
        <w:tc>
          <w:tcPr>
            <w:tcW w:w="697" w:type="dxa"/>
            <w:tcBorders>
              <w:top w:val="nil"/>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center"/>
              <w:rPr>
                <w:rFonts w:ascii="宋体" w:hAnsi="宋体" w:cs="宋体"/>
                <w:color w:val="000000"/>
                <w:kern w:val="0"/>
                <w:sz w:val="18"/>
                <w:szCs w:val="18"/>
              </w:rPr>
            </w:pPr>
            <w:r w:rsidRPr="00FA0E76">
              <w:rPr>
                <w:rFonts w:ascii="宋体" w:hAnsi="宋体" w:cs="宋体" w:hint="eastAsia"/>
                <w:color w:val="000000"/>
                <w:kern w:val="0"/>
                <w:sz w:val="18"/>
                <w:szCs w:val="18"/>
              </w:rPr>
              <w:t>改进措施</w:t>
            </w:r>
          </w:p>
        </w:tc>
        <w:tc>
          <w:tcPr>
            <w:tcW w:w="13463" w:type="dxa"/>
            <w:gridSpan w:val="15"/>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黑体" w:eastAsia="黑体" w:hAnsi="黑体" w:cs="宋体"/>
                <w:color w:val="000000"/>
                <w:kern w:val="0"/>
                <w:sz w:val="18"/>
                <w:szCs w:val="18"/>
              </w:rPr>
            </w:pPr>
            <w:r w:rsidRPr="00FA0E76">
              <w:rPr>
                <w:rFonts w:ascii="黑体" w:eastAsia="黑体" w:hAnsi="黑体" w:cs="宋体" w:hint="eastAsia"/>
                <w:color w:val="000000"/>
                <w:kern w:val="0"/>
                <w:sz w:val="18"/>
                <w:szCs w:val="18"/>
              </w:rPr>
              <w:t>无</w:t>
            </w:r>
          </w:p>
        </w:tc>
      </w:tr>
      <w:tr w:rsidR="00FA0E76" w:rsidRPr="00FA0E76" w:rsidTr="00476724">
        <w:trPr>
          <w:trHeight w:val="285"/>
        </w:trPr>
        <w:tc>
          <w:tcPr>
            <w:tcW w:w="7223"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项目负责人：李平阳</w:t>
            </w:r>
          </w:p>
        </w:tc>
        <w:tc>
          <w:tcPr>
            <w:tcW w:w="6937" w:type="dxa"/>
            <w:gridSpan w:val="11"/>
            <w:tcBorders>
              <w:top w:val="single" w:sz="4" w:space="0" w:color="000000"/>
              <w:left w:val="nil"/>
              <w:bottom w:val="single" w:sz="4" w:space="0" w:color="000000"/>
              <w:right w:val="single" w:sz="4" w:space="0" w:color="000000"/>
            </w:tcBorders>
            <w:shd w:val="clear" w:color="auto" w:fill="auto"/>
            <w:vAlign w:val="center"/>
            <w:hideMark/>
          </w:tcPr>
          <w:p w:rsidR="00FA0E76" w:rsidRPr="00FA0E76" w:rsidRDefault="00FA0E76" w:rsidP="00FA0E76">
            <w:pPr>
              <w:widowControl/>
              <w:jc w:val="left"/>
              <w:rPr>
                <w:rFonts w:ascii="Courier New" w:hAnsi="Courier New" w:cs="Courier New"/>
                <w:color w:val="000000"/>
                <w:kern w:val="0"/>
                <w:sz w:val="18"/>
                <w:szCs w:val="18"/>
              </w:rPr>
            </w:pPr>
            <w:r w:rsidRPr="00FA0E76">
              <w:rPr>
                <w:rFonts w:ascii="Courier New" w:hAnsi="Courier New" w:cs="Courier New"/>
                <w:color w:val="000000"/>
                <w:kern w:val="0"/>
                <w:sz w:val="18"/>
                <w:szCs w:val="18"/>
              </w:rPr>
              <w:t>财务负责人：李平阳</w:t>
            </w:r>
          </w:p>
        </w:tc>
      </w:tr>
    </w:tbl>
    <w:p w:rsidR="00FA0E76" w:rsidRDefault="00FA0E76" w:rsidP="00FA0E76">
      <w:pPr>
        <w:pStyle w:val="a0"/>
        <w:spacing w:before="93"/>
      </w:pPr>
    </w:p>
    <w:p w:rsidR="00FA0E76" w:rsidRDefault="00FA0E76" w:rsidP="00FA0E76">
      <w:pPr>
        <w:pStyle w:val="a0"/>
        <w:spacing w:before="93"/>
      </w:pPr>
    </w:p>
    <w:p w:rsidR="00EF6857" w:rsidRDefault="00EF6857" w:rsidP="00FA0E76">
      <w:pPr>
        <w:pStyle w:val="a0"/>
        <w:spacing w:before="93"/>
      </w:pPr>
    </w:p>
    <w:p w:rsidR="00FA0E76" w:rsidRPr="00FA0E76" w:rsidRDefault="00FA0E76" w:rsidP="00FA0E76">
      <w:pPr>
        <w:pStyle w:val="a0"/>
        <w:spacing w:before="93"/>
        <w:jc w:val="center"/>
      </w:pPr>
      <w:r>
        <w:rPr>
          <w:rFonts w:ascii="黑体" w:eastAsia="黑体" w:hAnsi="黑体" w:hint="eastAsia"/>
          <w:sz w:val="44"/>
          <w:szCs w:val="44"/>
        </w:rPr>
        <w:lastRenderedPageBreak/>
        <w:t>第</w:t>
      </w:r>
      <w:r>
        <w:rPr>
          <w:rStyle w:val="1Char"/>
          <w:rFonts w:ascii="黑体" w:eastAsia="黑体" w:hAnsi="黑体" w:hint="eastAsia"/>
          <w:b w:val="0"/>
        </w:rPr>
        <w:t>五部分 附表</w:t>
      </w:r>
    </w:p>
    <w:p w:rsidR="00360E1D" w:rsidRPr="00717625" w:rsidRDefault="00360E1D" w:rsidP="00360E1D">
      <w:pPr>
        <w:pStyle w:val="2"/>
        <w:numPr>
          <w:ilvl w:val="0"/>
          <w:numId w:val="7"/>
        </w:numPr>
        <w:rPr>
          <w:rFonts w:ascii="仿宋" w:eastAsia="仿宋" w:hAnsi="仿宋"/>
          <w:b w:val="0"/>
          <w:bCs w:val="0"/>
        </w:rPr>
      </w:pPr>
      <w:bookmarkStart w:id="53" w:name="_Toc15396619"/>
      <w:bookmarkStart w:id="54" w:name="_Toc15396618"/>
      <w:r>
        <w:rPr>
          <w:rFonts w:ascii="仿宋" w:eastAsia="仿宋" w:hAnsi="仿宋" w:hint="eastAsia"/>
          <w:b w:val="0"/>
        </w:rPr>
        <w:t>收</w:t>
      </w:r>
      <w:r>
        <w:rPr>
          <w:rStyle w:val="2Char"/>
          <w:rFonts w:ascii="仿宋" w:eastAsia="仿宋" w:hAnsi="仿宋" w:hint="eastAsia"/>
        </w:rPr>
        <w:t>入支出决算总表</w:t>
      </w:r>
      <w:bookmarkEnd w:id="53"/>
    </w:p>
    <w:tbl>
      <w:tblPr>
        <w:tblW w:w="14120" w:type="dxa"/>
        <w:tblInd w:w="93" w:type="dxa"/>
        <w:tblLook w:val="04A0" w:firstRow="1" w:lastRow="0" w:firstColumn="1" w:lastColumn="0" w:noHBand="0" w:noVBand="1"/>
      </w:tblPr>
      <w:tblGrid>
        <w:gridCol w:w="4220"/>
        <w:gridCol w:w="580"/>
        <w:gridCol w:w="2260"/>
        <w:gridCol w:w="4220"/>
        <w:gridCol w:w="580"/>
        <w:gridCol w:w="2260"/>
      </w:tblGrid>
      <w:tr w:rsidR="00360E1D" w:rsidRPr="00360E1D" w:rsidTr="00360E1D">
        <w:trPr>
          <w:trHeight w:val="255"/>
        </w:trPr>
        <w:tc>
          <w:tcPr>
            <w:tcW w:w="4220" w:type="dxa"/>
            <w:tcBorders>
              <w:top w:val="nil"/>
              <w:left w:val="nil"/>
              <w:bottom w:val="nil"/>
              <w:right w:val="nil"/>
            </w:tcBorders>
            <w:shd w:val="clear" w:color="auto" w:fill="auto"/>
            <w:noWrap/>
            <w:vAlign w:val="bottom"/>
            <w:hideMark/>
          </w:tcPr>
          <w:p w:rsidR="00360E1D" w:rsidRPr="00360E1D" w:rsidRDefault="00360E1D" w:rsidP="00360E1D">
            <w:pPr>
              <w:widowControl/>
              <w:jc w:val="left"/>
              <w:rPr>
                <w:rFonts w:ascii="宋体" w:hAnsi="宋体" w:cs="Arial"/>
                <w:color w:val="000000"/>
                <w:kern w:val="0"/>
                <w:sz w:val="20"/>
                <w:szCs w:val="20"/>
              </w:rPr>
            </w:pPr>
            <w:r w:rsidRPr="00360E1D">
              <w:rPr>
                <w:rFonts w:ascii="宋体" w:hAnsi="宋体" w:cs="Arial" w:hint="eastAsia"/>
                <w:color w:val="000000"/>
                <w:kern w:val="0"/>
                <w:sz w:val="20"/>
                <w:szCs w:val="20"/>
              </w:rPr>
              <w:t>部门：盐边县职业中学校</w:t>
            </w:r>
          </w:p>
        </w:tc>
        <w:tc>
          <w:tcPr>
            <w:tcW w:w="580" w:type="dxa"/>
            <w:tcBorders>
              <w:top w:val="nil"/>
              <w:left w:val="nil"/>
              <w:bottom w:val="nil"/>
              <w:right w:val="nil"/>
            </w:tcBorders>
            <w:shd w:val="clear" w:color="auto" w:fill="auto"/>
            <w:noWrap/>
            <w:vAlign w:val="bottom"/>
            <w:hideMark/>
          </w:tcPr>
          <w:p w:rsidR="00360E1D" w:rsidRPr="00360E1D" w:rsidRDefault="00360E1D" w:rsidP="00360E1D">
            <w:pPr>
              <w:widowControl/>
              <w:jc w:val="left"/>
              <w:rPr>
                <w:rFonts w:ascii="Arial" w:hAnsi="Arial" w:cs="Arial"/>
                <w:color w:val="000000"/>
                <w:kern w:val="0"/>
                <w:sz w:val="20"/>
                <w:szCs w:val="20"/>
              </w:rPr>
            </w:pPr>
          </w:p>
        </w:tc>
        <w:tc>
          <w:tcPr>
            <w:tcW w:w="2260" w:type="dxa"/>
            <w:tcBorders>
              <w:top w:val="nil"/>
              <w:left w:val="nil"/>
              <w:bottom w:val="nil"/>
              <w:right w:val="nil"/>
            </w:tcBorders>
            <w:shd w:val="clear" w:color="auto" w:fill="auto"/>
            <w:noWrap/>
            <w:vAlign w:val="bottom"/>
            <w:hideMark/>
          </w:tcPr>
          <w:p w:rsidR="00360E1D" w:rsidRPr="00360E1D" w:rsidRDefault="00360E1D" w:rsidP="00360E1D">
            <w:pPr>
              <w:widowControl/>
              <w:jc w:val="left"/>
              <w:rPr>
                <w:rFonts w:ascii="Arial" w:hAnsi="Arial" w:cs="Arial"/>
                <w:color w:val="000000"/>
                <w:kern w:val="0"/>
                <w:sz w:val="20"/>
                <w:szCs w:val="20"/>
              </w:rPr>
            </w:pPr>
          </w:p>
        </w:tc>
        <w:tc>
          <w:tcPr>
            <w:tcW w:w="4220" w:type="dxa"/>
            <w:tcBorders>
              <w:top w:val="nil"/>
              <w:left w:val="nil"/>
              <w:bottom w:val="nil"/>
              <w:right w:val="nil"/>
            </w:tcBorders>
            <w:shd w:val="clear" w:color="auto" w:fill="auto"/>
            <w:noWrap/>
            <w:vAlign w:val="bottom"/>
            <w:hideMark/>
          </w:tcPr>
          <w:p w:rsidR="00360E1D" w:rsidRPr="00360E1D" w:rsidRDefault="00360E1D" w:rsidP="00360E1D">
            <w:pPr>
              <w:widowControl/>
              <w:jc w:val="left"/>
              <w:rPr>
                <w:rFonts w:ascii="Arial" w:hAnsi="Arial" w:cs="Arial"/>
                <w:color w:val="000000"/>
                <w:kern w:val="0"/>
                <w:sz w:val="20"/>
                <w:szCs w:val="20"/>
              </w:rPr>
            </w:pPr>
          </w:p>
        </w:tc>
        <w:tc>
          <w:tcPr>
            <w:tcW w:w="580" w:type="dxa"/>
            <w:tcBorders>
              <w:top w:val="nil"/>
              <w:left w:val="nil"/>
              <w:bottom w:val="nil"/>
              <w:right w:val="nil"/>
            </w:tcBorders>
            <w:shd w:val="clear" w:color="auto" w:fill="auto"/>
            <w:noWrap/>
            <w:vAlign w:val="bottom"/>
            <w:hideMark/>
          </w:tcPr>
          <w:p w:rsidR="00360E1D" w:rsidRPr="00360E1D" w:rsidRDefault="00360E1D" w:rsidP="00360E1D">
            <w:pPr>
              <w:widowControl/>
              <w:jc w:val="left"/>
              <w:rPr>
                <w:rFonts w:ascii="Arial" w:hAnsi="Arial" w:cs="Arial"/>
                <w:color w:val="000000"/>
                <w:kern w:val="0"/>
                <w:sz w:val="20"/>
                <w:szCs w:val="20"/>
              </w:rPr>
            </w:pPr>
          </w:p>
        </w:tc>
        <w:tc>
          <w:tcPr>
            <w:tcW w:w="2260" w:type="dxa"/>
            <w:tcBorders>
              <w:top w:val="nil"/>
              <w:left w:val="nil"/>
              <w:bottom w:val="nil"/>
              <w:right w:val="nil"/>
            </w:tcBorders>
            <w:shd w:val="clear" w:color="auto" w:fill="auto"/>
            <w:noWrap/>
            <w:vAlign w:val="bottom"/>
            <w:hideMark/>
          </w:tcPr>
          <w:p w:rsidR="00360E1D" w:rsidRPr="00360E1D" w:rsidRDefault="00360E1D" w:rsidP="00360E1D">
            <w:pPr>
              <w:widowControl/>
              <w:jc w:val="right"/>
              <w:rPr>
                <w:rFonts w:ascii="宋体" w:hAnsi="宋体" w:cs="Arial"/>
                <w:color w:val="000000"/>
                <w:kern w:val="0"/>
                <w:sz w:val="20"/>
                <w:szCs w:val="20"/>
              </w:rPr>
            </w:pPr>
            <w:r w:rsidRPr="00360E1D">
              <w:rPr>
                <w:rFonts w:ascii="宋体" w:hAnsi="宋体" w:cs="Arial" w:hint="eastAsia"/>
                <w:color w:val="000000"/>
                <w:kern w:val="0"/>
                <w:sz w:val="20"/>
                <w:szCs w:val="20"/>
              </w:rPr>
              <w:t>金额单位：万元</w:t>
            </w:r>
          </w:p>
        </w:tc>
      </w:tr>
      <w:tr w:rsidR="00360E1D" w:rsidRPr="00360E1D" w:rsidTr="00360E1D">
        <w:trPr>
          <w:trHeight w:val="308"/>
        </w:trPr>
        <w:tc>
          <w:tcPr>
            <w:tcW w:w="7060"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收入</w:t>
            </w:r>
          </w:p>
        </w:tc>
        <w:tc>
          <w:tcPr>
            <w:tcW w:w="7060" w:type="dxa"/>
            <w:gridSpan w:val="3"/>
            <w:tcBorders>
              <w:top w:val="single" w:sz="4" w:space="0" w:color="000000"/>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支出</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项目</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行次</w:t>
            </w:r>
          </w:p>
        </w:tc>
        <w:tc>
          <w:tcPr>
            <w:tcW w:w="226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金额</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项目</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行次</w:t>
            </w:r>
          </w:p>
        </w:tc>
        <w:tc>
          <w:tcPr>
            <w:tcW w:w="226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金额</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栏次</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226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栏次</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226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2</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一、一般公共预算财政拨款收入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10.53</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一、一般公共服务支出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32</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二、政府性基金预算财政拨款收入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2</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二、外交支出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33</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三、国有资本经营预算财政拨款收入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3</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三、国防支出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34</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四、上级补助收入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4</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四、公共安全支出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35</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五、事业收入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5</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五、教育支出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36</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8.42</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六、经营收入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6</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六、科学技术支出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37</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七、附属单位上缴收入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7</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七、文化旅游体育与传媒支出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38</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八、其他收入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8</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八、社会保障和就业支出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39</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2.11</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9</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九、卫生健康支出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40</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10</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十、节能环保支出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41</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11</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十一、城乡社区支出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42</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12</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十二、农林水支出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43</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13</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十三、交通运输支出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44</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14</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十四、资源勘探工业信息等支出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45</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15</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十五、商业服务业等支出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46</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lastRenderedPageBreak/>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16</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十六、金融支出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47</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17</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十七、援助其他地区支出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48</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18</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十八、自然资源海洋气象等支出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49</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19</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十九、住房保障支出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50</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20</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二十、粮油物资储备支出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51</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21</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二十一、国有资本经营预算支出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52</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22</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二十二、灾害防治及应急管理支出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53</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23</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二十三、其他支出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54</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b/>
                <w:bCs/>
                <w:color w:val="000000"/>
                <w:kern w:val="0"/>
                <w:sz w:val="20"/>
                <w:szCs w:val="20"/>
              </w:rPr>
            </w:pPr>
            <w:r w:rsidRPr="00360E1D">
              <w:rPr>
                <w:rFonts w:ascii="宋体" w:hAnsi="宋体" w:cs="Arial" w:hint="eastAsia"/>
                <w:b/>
                <w:bCs/>
                <w:color w:val="000000"/>
                <w:kern w:val="0"/>
                <w:sz w:val="20"/>
                <w:szCs w:val="20"/>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0"/>
                <w:szCs w:val="20"/>
              </w:rPr>
            </w:pPr>
            <w:r w:rsidRPr="00360E1D">
              <w:rPr>
                <w:rFonts w:ascii="宋体" w:hAnsi="宋体" w:cs="Arial" w:hint="eastAsia"/>
                <w:color w:val="000000"/>
                <w:kern w:val="0"/>
                <w:sz w:val="20"/>
                <w:szCs w:val="20"/>
              </w:rPr>
              <w:t>24</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0"/>
                <w:szCs w:val="20"/>
              </w:rPr>
            </w:pPr>
            <w:r w:rsidRPr="00360E1D">
              <w:rPr>
                <w:rFonts w:ascii="宋体" w:hAnsi="宋体" w:cs="Arial" w:hint="eastAsia"/>
                <w:color w:val="000000"/>
                <w:kern w:val="0"/>
                <w:sz w:val="20"/>
                <w:szCs w:val="20"/>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二十四、债务还本支出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55</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0"/>
                <w:szCs w:val="20"/>
              </w:rPr>
            </w:pPr>
            <w:r w:rsidRPr="00360E1D">
              <w:rPr>
                <w:rFonts w:ascii="宋体" w:hAnsi="宋体" w:cs="Arial" w:hint="eastAsia"/>
                <w:color w:val="000000"/>
                <w:kern w:val="0"/>
                <w:sz w:val="20"/>
                <w:szCs w:val="20"/>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0"/>
                <w:szCs w:val="20"/>
              </w:rPr>
            </w:pPr>
            <w:r w:rsidRPr="00360E1D">
              <w:rPr>
                <w:rFonts w:ascii="宋体" w:hAnsi="宋体" w:cs="Arial" w:hint="eastAsia"/>
                <w:color w:val="000000"/>
                <w:kern w:val="0"/>
                <w:sz w:val="20"/>
                <w:szCs w:val="20"/>
              </w:rPr>
              <w:t>25</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0"/>
                <w:szCs w:val="20"/>
              </w:rPr>
            </w:pPr>
            <w:r w:rsidRPr="00360E1D">
              <w:rPr>
                <w:rFonts w:ascii="宋体" w:hAnsi="宋体" w:cs="Arial" w:hint="eastAsia"/>
                <w:color w:val="000000"/>
                <w:kern w:val="0"/>
                <w:sz w:val="20"/>
                <w:szCs w:val="20"/>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二十五、债务付息支出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56</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0"/>
                <w:szCs w:val="20"/>
              </w:rPr>
            </w:pPr>
            <w:r w:rsidRPr="00360E1D">
              <w:rPr>
                <w:rFonts w:ascii="宋体" w:hAnsi="宋体" w:cs="Arial" w:hint="eastAsia"/>
                <w:color w:val="000000"/>
                <w:kern w:val="0"/>
                <w:sz w:val="20"/>
                <w:szCs w:val="20"/>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0"/>
                <w:szCs w:val="20"/>
              </w:rPr>
            </w:pPr>
            <w:r w:rsidRPr="00360E1D">
              <w:rPr>
                <w:rFonts w:ascii="宋体" w:hAnsi="宋体" w:cs="Arial" w:hint="eastAsia"/>
                <w:color w:val="000000"/>
                <w:kern w:val="0"/>
                <w:sz w:val="20"/>
                <w:szCs w:val="20"/>
              </w:rPr>
              <w:t>26</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0"/>
                <w:szCs w:val="20"/>
              </w:rPr>
            </w:pPr>
            <w:r w:rsidRPr="00360E1D">
              <w:rPr>
                <w:rFonts w:ascii="宋体" w:hAnsi="宋体" w:cs="Arial" w:hint="eastAsia"/>
                <w:color w:val="000000"/>
                <w:kern w:val="0"/>
                <w:sz w:val="20"/>
                <w:szCs w:val="20"/>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二十六、抗</w:t>
            </w:r>
            <w:proofErr w:type="gramStart"/>
            <w:r w:rsidRPr="00360E1D">
              <w:rPr>
                <w:rFonts w:ascii="宋体" w:hAnsi="宋体" w:cs="Arial" w:hint="eastAsia"/>
                <w:color w:val="000000"/>
                <w:kern w:val="0"/>
                <w:sz w:val="22"/>
                <w:szCs w:val="22"/>
              </w:rPr>
              <w:t>疫</w:t>
            </w:r>
            <w:proofErr w:type="gramEnd"/>
            <w:r w:rsidRPr="00360E1D">
              <w:rPr>
                <w:rFonts w:ascii="宋体" w:hAnsi="宋体" w:cs="Arial" w:hint="eastAsia"/>
                <w:color w:val="000000"/>
                <w:kern w:val="0"/>
                <w:sz w:val="22"/>
                <w:szCs w:val="22"/>
              </w:rPr>
              <w:t>特别国债安排的支出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57</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360E1D">
            <w:pPr>
              <w:widowControl/>
              <w:jc w:val="righ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b/>
                <w:bCs/>
                <w:color w:val="000000"/>
                <w:kern w:val="0"/>
                <w:sz w:val="22"/>
                <w:szCs w:val="22"/>
              </w:rPr>
            </w:pPr>
            <w:r w:rsidRPr="00360E1D">
              <w:rPr>
                <w:rFonts w:ascii="宋体" w:hAnsi="宋体" w:cs="Arial" w:hint="eastAsia"/>
                <w:b/>
                <w:bCs/>
                <w:color w:val="000000"/>
                <w:kern w:val="0"/>
                <w:sz w:val="22"/>
                <w:szCs w:val="22"/>
              </w:rPr>
              <w:t>本年收入合计</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27</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10.53</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b/>
                <w:bCs/>
                <w:color w:val="000000"/>
                <w:kern w:val="0"/>
                <w:sz w:val="22"/>
                <w:szCs w:val="22"/>
              </w:rPr>
            </w:pPr>
            <w:r w:rsidRPr="00360E1D">
              <w:rPr>
                <w:rFonts w:ascii="宋体" w:hAnsi="宋体" w:cs="Arial" w:hint="eastAsia"/>
                <w:b/>
                <w:bCs/>
                <w:color w:val="000000"/>
                <w:kern w:val="0"/>
                <w:sz w:val="22"/>
                <w:szCs w:val="22"/>
              </w:rPr>
              <w:t>本年支出合计</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58</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10.53</w:t>
            </w: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使用非财政拨款结余</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28</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结余分配</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59</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年初结转和结余</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29</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年末结转和结余</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60</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30</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61</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p>
        </w:tc>
      </w:tr>
      <w:tr w:rsidR="00360E1D" w:rsidRPr="00360E1D" w:rsidTr="00360E1D">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b/>
                <w:bCs/>
                <w:color w:val="000000"/>
                <w:kern w:val="0"/>
                <w:sz w:val="22"/>
                <w:szCs w:val="22"/>
              </w:rPr>
            </w:pPr>
            <w:r w:rsidRPr="00360E1D">
              <w:rPr>
                <w:rFonts w:ascii="宋体" w:hAnsi="宋体" w:cs="Arial" w:hint="eastAsia"/>
                <w:b/>
                <w:bCs/>
                <w:color w:val="000000"/>
                <w:kern w:val="0"/>
                <w:sz w:val="22"/>
                <w:szCs w:val="22"/>
              </w:rPr>
              <w:t>总计</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31</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10.53</w:t>
            </w:r>
          </w:p>
        </w:tc>
        <w:tc>
          <w:tcPr>
            <w:tcW w:w="422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b/>
                <w:bCs/>
                <w:color w:val="000000"/>
                <w:kern w:val="0"/>
                <w:sz w:val="22"/>
                <w:szCs w:val="22"/>
              </w:rPr>
            </w:pPr>
            <w:r w:rsidRPr="00360E1D">
              <w:rPr>
                <w:rFonts w:ascii="宋体" w:hAnsi="宋体" w:cs="Arial" w:hint="eastAsia"/>
                <w:b/>
                <w:bCs/>
                <w:color w:val="000000"/>
                <w:kern w:val="0"/>
                <w:sz w:val="22"/>
                <w:szCs w:val="22"/>
              </w:rPr>
              <w:t>总计</w:t>
            </w:r>
          </w:p>
        </w:tc>
        <w:tc>
          <w:tcPr>
            <w:tcW w:w="580" w:type="dxa"/>
            <w:tcBorders>
              <w:top w:val="nil"/>
              <w:left w:val="nil"/>
              <w:bottom w:val="single" w:sz="4" w:space="0" w:color="000000"/>
              <w:right w:val="single" w:sz="4" w:space="0" w:color="000000"/>
            </w:tcBorders>
            <w:shd w:val="clear" w:color="FFFFFF" w:fill="C0C0C0"/>
            <w:noWrap/>
            <w:vAlign w:val="center"/>
            <w:hideMark/>
          </w:tcPr>
          <w:p w:rsidR="00360E1D" w:rsidRPr="00360E1D" w:rsidRDefault="00360E1D" w:rsidP="00360E1D">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62</w:t>
            </w:r>
          </w:p>
        </w:tc>
        <w:tc>
          <w:tcPr>
            <w:tcW w:w="2260" w:type="dxa"/>
            <w:tcBorders>
              <w:top w:val="nil"/>
              <w:left w:val="nil"/>
              <w:bottom w:val="single" w:sz="4" w:space="0" w:color="000000"/>
              <w:right w:val="single" w:sz="4" w:space="0" w:color="000000"/>
            </w:tcBorders>
            <w:shd w:val="clear" w:color="auto" w:fill="auto"/>
            <w:noWrap/>
            <w:vAlign w:val="center"/>
            <w:hideMark/>
          </w:tcPr>
          <w:p w:rsidR="00360E1D" w:rsidRPr="00360E1D" w:rsidRDefault="00360E1D" w:rsidP="002860AB">
            <w:pPr>
              <w:widowControl/>
              <w:jc w:val="center"/>
              <w:rPr>
                <w:rFonts w:ascii="宋体" w:hAnsi="宋体" w:cs="Arial"/>
                <w:color w:val="000000"/>
                <w:kern w:val="0"/>
                <w:sz w:val="22"/>
                <w:szCs w:val="22"/>
              </w:rPr>
            </w:pPr>
            <w:r w:rsidRPr="00360E1D">
              <w:rPr>
                <w:rFonts w:ascii="宋体" w:hAnsi="宋体" w:cs="Arial" w:hint="eastAsia"/>
                <w:color w:val="000000"/>
                <w:kern w:val="0"/>
                <w:sz w:val="22"/>
                <w:szCs w:val="22"/>
              </w:rPr>
              <w:t>10.53</w:t>
            </w:r>
          </w:p>
        </w:tc>
      </w:tr>
      <w:tr w:rsidR="00360E1D" w:rsidRPr="00360E1D" w:rsidTr="00360E1D">
        <w:trPr>
          <w:trHeight w:val="308"/>
        </w:trPr>
        <w:tc>
          <w:tcPr>
            <w:tcW w:w="14120" w:type="dxa"/>
            <w:gridSpan w:val="6"/>
            <w:tcBorders>
              <w:top w:val="nil"/>
              <w:left w:val="nil"/>
              <w:bottom w:val="nil"/>
              <w:right w:val="nil"/>
            </w:tcBorders>
            <w:shd w:val="clear" w:color="auto" w:fill="auto"/>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注：1.本表反映部门本年度的总收支和年末结转结余情况。</w:t>
            </w:r>
          </w:p>
        </w:tc>
      </w:tr>
      <w:tr w:rsidR="00360E1D" w:rsidRPr="00360E1D" w:rsidTr="00360E1D">
        <w:trPr>
          <w:trHeight w:val="308"/>
        </w:trPr>
        <w:tc>
          <w:tcPr>
            <w:tcW w:w="14120" w:type="dxa"/>
            <w:gridSpan w:val="6"/>
            <w:tcBorders>
              <w:top w:val="nil"/>
              <w:left w:val="nil"/>
              <w:bottom w:val="nil"/>
              <w:right w:val="nil"/>
            </w:tcBorders>
            <w:shd w:val="clear" w:color="auto" w:fill="auto"/>
            <w:noWrap/>
            <w:vAlign w:val="center"/>
            <w:hideMark/>
          </w:tcPr>
          <w:p w:rsidR="00360E1D" w:rsidRPr="00360E1D" w:rsidRDefault="00360E1D" w:rsidP="00360E1D">
            <w:pPr>
              <w:widowControl/>
              <w:jc w:val="left"/>
              <w:rPr>
                <w:rFonts w:ascii="宋体" w:hAnsi="宋体" w:cs="Arial"/>
                <w:color w:val="000000"/>
                <w:kern w:val="0"/>
                <w:sz w:val="22"/>
                <w:szCs w:val="22"/>
              </w:rPr>
            </w:pPr>
            <w:r w:rsidRPr="00360E1D">
              <w:rPr>
                <w:rFonts w:ascii="宋体" w:hAnsi="宋体" w:cs="Arial" w:hint="eastAsia"/>
                <w:color w:val="000000"/>
                <w:kern w:val="0"/>
                <w:sz w:val="22"/>
                <w:szCs w:val="22"/>
              </w:rPr>
              <w:t xml:space="preserve">    2.本套报表金额单位转换时可能存在尾数误差。</w:t>
            </w:r>
          </w:p>
        </w:tc>
      </w:tr>
    </w:tbl>
    <w:p w:rsidR="00846D6C" w:rsidRDefault="00846D6C" w:rsidP="00931401">
      <w:pPr>
        <w:spacing w:line="600" w:lineRule="exact"/>
        <w:outlineLvl w:val="0"/>
        <w:rPr>
          <w:rFonts w:ascii="黑体" w:eastAsia="黑体" w:hAnsi="黑体"/>
          <w:sz w:val="44"/>
          <w:szCs w:val="44"/>
        </w:rPr>
      </w:pPr>
    </w:p>
    <w:p w:rsidR="00000D20" w:rsidRPr="00000D20" w:rsidRDefault="00000D20" w:rsidP="00000D20">
      <w:pPr>
        <w:pStyle w:val="a0"/>
        <w:spacing w:before="93"/>
      </w:pPr>
    </w:p>
    <w:p w:rsidR="00EB7439" w:rsidRDefault="00804F68" w:rsidP="003D4BEF">
      <w:pPr>
        <w:pStyle w:val="2"/>
        <w:numPr>
          <w:ilvl w:val="0"/>
          <w:numId w:val="7"/>
        </w:numPr>
        <w:rPr>
          <w:rStyle w:val="2Char"/>
          <w:rFonts w:ascii="仿宋" w:eastAsia="仿宋" w:hAnsi="仿宋"/>
        </w:rPr>
      </w:pPr>
      <w:bookmarkStart w:id="55" w:name="_Toc15396620"/>
      <w:bookmarkEnd w:id="52"/>
      <w:bookmarkEnd w:id="54"/>
      <w:r>
        <w:rPr>
          <w:rFonts w:ascii="仿宋" w:eastAsia="仿宋" w:hAnsi="仿宋" w:hint="eastAsia"/>
          <w:b w:val="0"/>
        </w:rPr>
        <w:lastRenderedPageBreak/>
        <w:t>收</w:t>
      </w:r>
      <w:r>
        <w:rPr>
          <w:rStyle w:val="2Char"/>
          <w:rFonts w:ascii="仿宋" w:eastAsia="仿宋" w:hAnsi="仿宋" w:hint="eastAsia"/>
        </w:rPr>
        <w:t>入决算表</w:t>
      </w:r>
      <w:bookmarkEnd w:id="55"/>
    </w:p>
    <w:tbl>
      <w:tblPr>
        <w:tblW w:w="0" w:type="auto"/>
        <w:tblInd w:w="93" w:type="dxa"/>
        <w:tblLook w:val="04A0" w:firstRow="1" w:lastRow="0" w:firstColumn="1" w:lastColumn="0" w:noHBand="0" w:noVBand="1"/>
      </w:tblPr>
      <w:tblGrid>
        <w:gridCol w:w="1096"/>
        <w:gridCol w:w="2416"/>
        <w:gridCol w:w="1536"/>
        <w:gridCol w:w="1536"/>
        <w:gridCol w:w="1536"/>
        <w:gridCol w:w="1096"/>
        <w:gridCol w:w="1096"/>
        <w:gridCol w:w="1976"/>
        <w:gridCol w:w="1616"/>
      </w:tblGrid>
      <w:tr w:rsidR="003D4BEF" w:rsidRPr="003D4BEF" w:rsidTr="003D4BEF">
        <w:trPr>
          <w:trHeight w:val="255"/>
        </w:trPr>
        <w:tc>
          <w:tcPr>
            <w:tcW w:w="0" w:type="auto"/>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宋体" w:hAnsi="宋体" w:cs="Arial"/>
                <w:color w:val="000000"/>
                <w:kern w:val="0"/>
                <w:sz w:val="20"/>
                <w:szCs w:val="20"/>
              </w:rPr>
            </w:pPr>
            <w:r w:rsidRPr="003D4BEF">
              <w:rPr>
                <w:rFonts w:ascii="宋体" w:hAnsi="宋体" w:cs="Arial" w:hint="eastAsia"/>
                <w:color w:val="000000"/>
                <w:kern w:val="0"/>
                <w:sz w:val="20"/>
                <w:szCs w:val="20"/>
              </w:rPr>
              <w:t>部门：盐边县职业中学校</w:t>
            </w:r>
          </w:p>
        </w:tc>
        <w:tc>
          <w:tcPr>
            <w:tcW w:w="0" w:type="auto"/>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3D4BEF" w:rsidRPr="003D4BEF" w:rsidRDefault="003D4BEF" w:rsidP="003D4BEF">
            <w:pPr>
              <w:widowControl/>
              <w:jc w:val="right"/>
              <w:rPr>
                <w:rFonts w:ascii="宋体" w:hAnsi="宋体" w:cs="Arial"/>
                <w:color w:val="000000"/>
                <w:kern w:val="0"/>
                <w:sz w:val="20"/>
                <w:szCs w:val="20"/>
              </w:rPr>
            </w:pPr>
            <w:r w:rsidRPr="003D4BEF">
              <w:rPr>
                <w:rFonts w:ascii="宋体" w:hAnsi="宋体" w:cs="Arial" w:hint="eastAsia"/>
                <w:color w:val="000000"/>
                <w:kern w:val="0"/>
                <w:sz w:val="20"/>
                <w:szCs w:val="20"/>
              </w:rPr>
              <w:t>金额单位：万元</w:t>
            </w:r>
          </w:p>
        </w:tc>
      </w:tr>
      <w:tr w:rsidR="003D4BEF" w:rsidRPr="003D4BEF" w:rsidTr="003D4BEF">
        <w:trPr>
          <w:trHeight w:val="308"/>
        </w:trPr>
        <w:tc>
          <w:tcPr>
            <w:tcW w:w="0" w:type="auto"/>
            <w:gridSpan w:val="2"/>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项目</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本年收入合计</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财政拨款收入</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上级补助收入</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事业收入</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经营收入</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附属单位上缴收入</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其他收入</w:t>
            </w:r>
          </w:p>
        </w:tc>
      </w:tr>
      <w:tr w:rsidR="003D4BEF" w:rsidRPr="003D4BEF" w:rsidTr="003D4BEF">
        <w:trPr>
          <w:trHeight w:val="312"/>
        </w:trPr>
        <w:tc>
          <w:tcPr>
            <w:tcW w:w="0" w:type="auto"/>
            <w:vMerge w:val="restart"/>
            <w:tcBorders>
              <w:top w:val="nil"/>
              <w:left w:val="single" w:sz="4" w:space="0" w:color="000000"/>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科目代码</w:t>
            </w:r>
          </w:p>
        </w:tc>
        <w:tc>
          <w:tcPr>
            <w:tcW w:w="0" w:type="auto"/>
            <w:vMerge w:val="restart"/>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科目名称</w:t>
            </w: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r>
      <w:tr w:rsidR="003D4BEF" w:rsidRPr="003D4BEF" w:rsidTr="003D4BEF">
        <w:trPr>
          <w:trHeight w:val="312"/>
        </w:trPr>
        <w:tc>
          <w:tcPr>
            <w:tcW w:w="0" w:type="auto"/>
            <w:vMerge/>
            <w:tcBorders>
              <w:top w:val="nil"/>
              <w:left w:val="single" w:sz="4" w:space="0" w:color="000000"/>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r>
      <w:tr w:rsidR="003D4BEF" w:rsidRPr="003D4BEF" w:rsidTr="003D4BEF">
        <w:trPr>
          <w:trHeight w:val="312"/>
        </w:trPr>
        <w:tc>
          <w:tcPr>
            <w:tcW w:w="0" w:type="auto"/>
            <w:vMerge/>
            <w:tcBorders>
              <w:top w:val="nil"/>
              <w:left w:val="single" w:sz="4" w:space="0" w:color="000000"/>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r>
      <w:tr w:rsidR="003D4BEF" w:rsidRPr="003D4BEF" w:rsidTr="003D4BEF">
        <w:trPr>
          <w:trHeight w:val="308"/>
        </w:trPr>
        <w:tc>
          <w:tcPr>
            <w:tcW w:w="0" w:type="auto"/>
            <w:gridSpan w:val="2"/>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栏次</w:t>
            </w:r>
          </w:p>
        </w:tc>
        <w:tc>
          <w:tcPr>
            <w:tcW w:w="0" w:type="auto"/>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w:t>
            </w:r>
          </w:p>
        </w:tc>
        <w:tc>
          <w:tcPr>
            <w:tcW w:w="0" w:type="auto"/>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w:t>
            </w:r>
          </w:p>
        </w:tc>
        <w:tc>
          <w:tcPr>
            <w:tcW w:w="0" w:type="auto"/>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w:t>
            </w:r>
          </w:p>
        </w:tc>
        <w:tc>
          <w:tcPr>
            <w:tcW w:w="0" w:type="auto"/>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w:t>
            </w:r>
          </w:p>
        </w:tc>
        <w:tc>
          <w:tcPr>
            <w:tcW w:w="0" w:type="auto"/>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w:t>
            </w:r>
          </w:p>
        </w:tc>
        <w:tc>
          <w:tcPr>
            <w:tcW w:w="0" w:type="auto"/>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w:t>
            </w:r>
          </w:p>
        </w:tc>
        <w:tc>
          <w:tcPr>
            <w:tcW w:w="0" w:type="auto"/>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w:t>
            </w:r>
          </w:p>
        </w:tc>
      </w:tr>
      <w:tr w:rsidR="003D4BEF" w:rsidRPr="003D4BEF" w:rsidTr="003D4BEF">
        <w:trPr>
          <w:trHeight w:val="308"/>
        </w:trPr>
        <w:tc>
          <w:tcPr>
            <w:tcW w:w="0" w:type="auto"/>
            <w:gridSpan w:val="2"/>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合计</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b/>
                <w:bCs/>
                <w:color w:val="000000"/>
                <w:kern w:val="0"/>
                <w:sz w:val="22"/>
                <w:szCs w:val="22"/>
              </w:rPr>
            </w:pPr>
            <w:r w:rsidRPr="003D4BEF">
              <w:rPr>
                <w:rFonts w:ascii="宋体" w:hAnsi="宋体" w:cs="Arial" w:hint="eastAsia"/>
                <w:b/>
                <w:bCs/>
                <w:color w:val="000000"/>
                <w:kern w:val="0"/>
                <w:sz w:val="22"/>
                <w:szCs w:val="22"/>
              </w:rPr>
              <w:t>10.53</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b/>
                <w:bCs/>
                <w:color w:val="000000"/>
                <w:kern w:val="0"/>
                <w:sz w:val="22"/>
                <w:szCs w:val="22"/>
              </w:rPr>
            </w:pPr>
            <w:r w:rsidRPr="003D4BEF">
              <w:rPr>
                <w:rFonts w:ascii="宋体" w:hAnsi="宋体" w:cs="Arial" w:hint="eastAsia"/>
                <w:b/>
                <w:bCs/>
                <w:color w:val="000000"/>
                <w:kern w:val="0"/>
                <w:sz w:val="22"/>
                <w:szCs w:val="22"/>
              </w:rPr>
              <w:t>10.53</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b/>
                <w:bCs/>
                <w:color w:val="000000"/>
                <w:kern w:val="0"/>
                <w:sz w:val="22"/>
                <w:szCs w:val="22"/>
              </w:rPr>
            </w:pPr>
            <w:r w:rsidRPr="003D4BEF">
              <w:rPr>
                <w:rFonts w:ascii="宋体" w:hAnsi="宋体" w:cs="Arial" w:hint="eastAsia"/>
                <w:b/>
                <w:bCs/>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b/>
                <w:bCs/>
                <w:color w:val="000000"/>
                <w:kern w:val="0"/>
                <w:sz w:val="22"/>
                <w:szCs w:val="22"/>
              </w:rPr>
            </w:pPr>
            <w:r w:rsidRPr="003D4BEF">
              <w:rPr>
                <w:rFonts w:ascii="宋体" w:hAnsi="宋体" w:cs="Arial" w:hint="eastAsia"/>
                <w:b/>
                <w:bCs/>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b/>
                <w:bCs/>
                <w:color w:val="000000"/>
                <w:kern w:val="0"/>
                <w:sz w:val="22"/>
                <w:szCs w:val="22"/>
              </w:rPr>
            </w:pPr>
            <w:r w:rsidRPr="003D4BEF">
              <w:rPr>
                <w:rFonts w:ascii="宋体" w:hAnsi="宋体" w:cs="Arial" w:hint="eastAsia"/>
                <w:b/>
                <w:bCs/>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b/>
                <w:bCs/>
                <w:color w:val="000000"/>
                <w:kern w:val="0"/>
                <w:sz w:val="22"/>
                <w:szCs w:val="22"/>
              </w:rPr>
            </w:pPr>
            <w:r w:rsidRPr="003D4BEF">
              <w:rPr>
                <w:rFonts w:ascii="宋体" w:hAnsi="宋体" w:cs="Arial" w:hint="eastAsia"/>
                <w:b/>
                <w:bCs/>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b/>
                <w:bCs/>
                <w:color w:val="000000"/>
                <w:kern w:val="0"/>
                <w:sz w:val="22"/>
                <w:szCs w:val="22"/>
              </w:rPr>
            </w:pPr>
            <w:r w:rsidRPr="003D4BEF">
              <w:rPr>
                <w:rFonts w:ascii="宋体" w:hAnsi="宋体" w:cs="Arial" w:hint="eastAsia"/>
                <w:b/>
                <w:bCs/>
                <w:color w:val="000000"/>
                <w:kern w:val="0"/>
                <w:sz w:val="22"/>
                <w:szCs w:val="22"/>
              </w:rPr>
              <w:t xml:space="preserve">　</w:t>
            </w:r>
          </w:p>
        </w:tc>
      </w:tr>
      <w:tr w:rsidR="003D4BEF" w:rsidRPr="003D4BEF" w:rsidTr="003D4BEF">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205</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教育支出</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3D4BEF">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20503</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职业教育</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3D4BEF">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2050399</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其他职业教育支出</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3D4BEF">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208</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社会保障和就业支出</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3D4BEF">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20805</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行政事业单位养老支出</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3D4BEF">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2080502</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事业单位离退休</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3D4BEF">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5814EA">
            <w:pPr>
              <w:widowControl/>
              <w:jc w:val="center"/>
              <w:rPr>
                <w:rFonts w:ascii="宋体" w:hAnsi="宋体" w:cs="Arial"/>
                <w:color w:val="000000"/>
                <w:kern w:val="0"/>
                <w:sz w:val="22"/>
                <w:szCs w:val="22"/>
              </w:rPr>
            </w:pP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3D4BEF">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3D4BEF">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3D4BEF">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3D4BEF">
        <w:trPr>
          <w:trHeight w:val="308"/>
        </w:trPr>
        <w:tc>
          <w:tcPr>
            <w:tcW w:w="0" w:type="auto"/>
            <w:gridSpan w:val="9"/>
            <w:tcBorders>
              <w:top w:val="nil"/>
              <w:left w:val="nil"/>
              <w:bottom w:val="nil"/>
              <w:right w:val="nil"/>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注：本表反映部门本年度取得的各项收入情况。</w:t>
            </w:r>
          </w:p>
        </w:tc>
      </w:tr>
    </w:tbl>
    <w:p w:rsidR="003D4BEF" w:rsidRPr="003D4BEF" w:rsidRDefault="003D4BEF" w:rsidP="003D4BEF"/>
    <w:p w:rsidR="00EB7439" w:rsidRDefault="00804F68" w:rsidP="003D4BEF">
      <w:pPr>
        <w:pStyle w:val="2"/>
        <w:numPr>
          <w:ilvl w:val="0"/>
          <w:numId w:val="7"/>
        </w:numPr>
        <w:rPr>
          <w:rStyle w:val="2Char"/>
          <w:rFonts w:ascii="仿宋" w:eastAsia="仿宋" w:hAnsi="仿宋"/>
        </w:rPr>
      </w:pPr>
      <w:bookmarkStart w:id="56" w:name="_Toc15396621"/>
      <w:r>
        <w:rPr>
          <w:rFonts w:ascii="仿宋" w:eastAsia="仿宋" w:hAnsi="仿宋" w:hint="eastAsia"/>
          <w:b w:val="0"/>
        </w:rPr>
        <w:lastRenderedPageBreak/>
        <w:t>支</w:t>
      </w:r>
      <w:r>
        <w:rPr>
          <w:rStyle w:val="2Char"/>
          <w:rFonts w:ascii="仿宋" w:eastAsia="仿宋" w:hAnsi="仿宋" w:hint="eastAsia"/>
        </w:rPr>
        <w:t>出决算表</w:t>
      </w:r>
      <w:bookmarkEnd w:id="56"/>
    </w:p>
    <w:tbl>
      <w:tblPr>
        <w:tblW w:w="0" w:type="auto"/>
        <w:tblInd w:w="93" w:type="dxa"/>
        <w:tblLook w:val="04A0" w:firstRow="1" w:lastRow="0" w:firstColumn="1" w:lastColumn="0" w:noHBand="0" w:noVBand="1"/>
      </w:tblPr>
      <w:tblGrid>
        <w:gridCol w:w="1096"/>
        <w:gridCol w:w="2416"/>
        <w:gridCol w:w="1536"/>
        <w:gridCol w:w="1346"/>
        <w:gridCol w:w="1134"/>
        <w:gridCol w:w="1843"/>
        <w:gridCol w:w="1559"/>
        <w:gridCol w:w="2977"/>
      </w:tblGrid>
      <w:tr w:rsidR="003D4BEF" w:rsidRPr="003D4BEF" w:rsidTr="002860AB">
        <w:trPr>
          <w:trHeight w:val="255"/>
        </w:trPr>
        <w:tc>
          <w:tcPr>
            <w:tcW w:w="0" w:type="auto"/>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宋体" w:hAnsi="宋体" w:cs="Arial"/>
                <w:color w:val="000000"/>
                <w:kern w:val="0"/>
                <w:sz w:val="20"/>
                <w:szCs w:val="20"/>
              </w:rPr>
            </w:pPr>
            <w:r w:rsidRPr="003D4BEF">
              <w:rPr>
                <w:rFonts w:ascii="宋体" w:hAnsi="宋体" w:cs="Arial" w:hint="eastAsia"/>
                <w:color w:val="000000"/>
                <w:kern w:val="0"/>
                <w:sz w:val="20"/>
                <w:szCs w:val="20"/>
              </w:rPr>
              <w:t>部门：盐边县职业中学校</w:t>
            </w:r>
          </w:p>
        </w:tc>
        <w:tc>
          <w:tcPr>
            <w:tcW w:w="0" w:type="auto"/>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1346"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1134"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1843"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2977" w:type="dxa"/>
            <w:tcBorders>
              <w:top w:val="nil"/>
              <w:left w:val="nil"/>
              <w:bottom w:val="nil"/>
              <w:right w:val="nil"/>
            </w:tcBorders>
            <w:shd w:val="clear" w:color="auto" w:fill="auto"/>
            <w:noWrap/>
            <w:vAlign w:val="bottom"/>
            <w:hideMark/>
          </w:tcPr>
          <w:p w:rsidR="003D4BEF" w:rsidRPr="003D4BEF" w:rsidRDefault="003D4BEF" w:rsidP="003D4BEF">
            <w:pPr>
              <w:widowControl/>
              <w:jc w:val="right"/>
              <w:rPr>
                <w:rFonts w:ascii="宋体" w:hAnsi="宋体" w:cs="Arial"/>
                <w:color w:val="000000"/>
                <w:kern w:val="0"/>
                <w:sz w:val="20"/>
                <w:szCs w:val="20"/>
              </w:rPr>
            </w:pPr>
            <w:r w:rsidRPr="003D4BEF">
              <w:rPr>
                <w:rFonts w:ascii="宋体" w:hAnsi="宋体" w:cs="Arial" w:hint="eastAsia"/>
                <w:color w:val="000000"/>
                <w:kern w:val="0"/>
                <w:sz w:val="20"/>
                <w:szCs w:val="20"/>
              </w:rPr>
              <w:t>金额单位：万元</w:t>
            </w:r>
          </w:p>
        </w:tc>
      </w:tr>
      <w:tr w:rsidR="003D4BEF" w:rsidRPr="003D4BEF" w:rsidTr="002860AB">
        <w:trPr>
          <w:trHeight w:val="308"/>
        </w:trPr>
        <w:tc>
          <w:tcPr>
            <w:tcW w:w="0" w:type="auto"/>
            <w:gridSpan w:val="2"/>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项目</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本年支出合计</w:t>
            </w:r>
          </w:p>
        </w:tc>
        <w:tc>
          <w:tcPr>
            <w:tcW w:w="1346"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基本支出</w:t>
            </w:r>
          </w:p>
        </w:tc>
        <w:tc>
          <w:tcPr>
            <w:tcW w:w="1134"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项目支出</w:t>
            </w:r>
          </w:p>
        </w:tc>
        <w:tc>
          <w:tcPr>
            <w:tcW w:w="1843"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上缴上级支出</w:t>
            </w:r>
          </w:p>
        </w:tc>
        <w:tc>
          <w:tcPr>
            <w:tcW w:w="1559"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经营支出</w:t>
            </w:r>
          </w:p>
        </w:tc>
        <w:tc>
          <w:tcPr>
            <w:tcW w:w="2977"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对附属单位补助支出</w:t>
            </w:r>
          </w:p>
        </w:tc>
      </w:tr>
      <w:tr w:rsidR="003D4BEF" w:rsidRPr="003D4BEF" w:rsidTr="002860AB">
        <w:trPr>
          <w:trHeight w:val="312"/>
        </w:trPr>
        <w:tc>
          <w:tcPr>
            <w:tcW w:w="0" w:type="auto"/>
            <w:vMerge w:val="restart"/>
            <w:tcBorders>
              <w:top w:val="nil"/>
              <w:left w:val="single" w:sz="4" w:space="0" w:color="000000"/>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科目代码</w:t>
            </w:r>
          </w:p>
        </w:tc>
        <w:tc>
          <w:tcPr>
            <w:tcW w:w="0" w:type="auto"/>
            <w:vMerge w:val="restart"/>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科目名称</w:t>
            </w: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346"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134"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843"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2977"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r>
      <w:tr w:rsidR="003D4BEF" w:rsidRPr="003D4BEF" w:rsidTr="002860AB">
        <w:trPr>
          <w:trHeight w:val="312"/>
        </w:trPr>
        <w:tc>
          <w:tcPr>
            <w:tcW w:w="0" w:type="auto"/>
            <w:vMerge/>
            <w:tcBorders>
              <w:top w:val="nil"/>
              <w:left w:val="single" w:sz="4" w:space="0" w:color="000000"/>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346"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134"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843"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2977"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r>
      <w:tr w:rsidR="003D4BEF" w:rsidRPr="003D4BEF" w:rsidTr="002860AB">
        <w:trPr>
          <w:trHeight w:val="312"/>
        </w:trPr>
        <w:tc>
          <w:tcPr>
            <w:tcW w:w="0" w:type="auto"/>
            <w:vMerge/>
            <w:tcBorders>
              <w:top w:val="nil"/>
              <w:left w:val="single" w:sz="4" w:space="0" w:color="000000"/>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0" w:type="auto"/>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346"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134"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843"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2977"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r>
      <w:tr w:rsidR="003D4BEF" w:rsidRPr="003D4BEF" w:rsidTr="002860AB">
        <w:trPr>
          <w:trHeight w:val="308"/>
        </w:trPr>
        <w:tc>
          <w:tcPr>
            <w:tcW w:w="0" w:type="auto"/>
            <w:gridSpan w:val="2"/>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栏次</w:t>
            </w:r>
          </w:p>
        </w:tc>
        <w:tc>
          <w:tcPr>
            <w:tcW w:w="0" w:type="auto"/>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w:t>
            </w:r>
          </w:p>
        </w:tc>
        <w:tc>
          <w:tcPr>
            <w:tcW w:w="1346" w:type="dxa"/>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w:t>
            </w:r>
          </w:p>
        </w:tc>
        <w:tc>
          <w:tcPr>
            <w:tcW w:w="1134" w:type="dxa"/>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w:t>
            </w:r>
          </w:p>
        </w:tc>
        <w:tc>
          <w:tcPr>
            <w:tcW w:w="1843" w:type="dxa"/>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w:t>
            </w:r>
          </w:p>
        </w:tc>
        <w:tc>
          <w:tcPr>
            <w:tcW w:w="1559" w:type="dxa"/>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w:t>
            </w:r>
          </w:p>
        </w:tc>
        <w:tc>
          <w:tcPr>
            <w:tcW w:w="2977" w:type="dxa"/>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w:t>
            </w:r>
          </w:p>
        </w:tc>
      </w:tr>
      <w:tr w:rsidR="003D4BEF" w:rsidRPr="003D4BEF" w:rsidTr="002860AB">
        <w:trPr>
          <w:trHeight w:val="308"/>
        </w:trPr>
        <w:tc>
          <w:tcPr>
            <w:tcW w:w="0" w:type="auto"/>
            <w:gridSpan w:val="2"/>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合计</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b/>
                <w:bCs/>
                <w:color w:val="000000"/>
                <w:kern w:val="0"/>
                <w:sz w:val="22"/>
                <w:szCs w:val="22"/>
              </w:rPr>
            </w:pPr>
            <w:r w:rsidRPr="003D4BEF">
              <w:rPr>
                <w:rFonts w:ascii="宋体" w:hAnsi="宋体" w:cs="Arial" w:hint="eastAsia"/>
                <w:b/>
                <w:bCs/>
                <w:color w:val="000000"/>
                <w:kern w:val="0"/>
                <w:sz w:val="22"/>
                <w:szCs w:val="22"/>
              </w:rPr>
              <w:t>10.53</w:t>
            </w:r>
          </w:p>
        </w:tc>
        <w:tc>
          <w:tcPr>
            <w:tcW w:w="134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b/>
                <w:bCs/>
                <w:color w:val="000000"/>
                <w:kern w:val="0"/>
                <w:sz w:val="22"/>
                <w:szCs w:val="22"/>
              </w:rPr>
            </w:pPr>
            <w:r w:rsidRPr="003D4BEF">
              <w:rPr>
                <w:rFonts w:ascii="宋体" w:hAnsi="宋体" w:cs="Arial" w:hint="eastAsia"/>
                <w:b/>
                <w:bCs/>
                <w:color w:val="000000"/>
                <w:kern w:val="0"/>
                <w:sz w:val="22"/>
                <w:szCs w:val="22"/>
              </w:rPr>
              <w:t>10.53</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b/>
                <w:bCs/>
                <w:color w:val="000000"/>
                <w:kern w:val="0"/>
                <w:sz w:val="22"/>
                <w:szCs w:val="22"/>
              </w:rPr>
            </w:pPr>
            <w:r w:rsidRPr="003D4BEF">
              <w:rPr>
                <w:rFonts w:ascii="宋体" w:hAnsi="宋体" w:cs="Arial" w:hint="eastAsia"/>
                <w:b/>
                <w:bCs/>
                <w:color w:val="000000"/>
                <w:kern w:val="0"/>
                <w:sz w:val="22"/>
                <w:szCs w:val="22"/>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b/>
                <w:bCs/>
                <w:color w:val="000000"/>
                <w:kern w:val="0"/>
                <w:sz w:val="22"/>
                <w:szCs w:val="22"/>
              </w:rPr>
            </w:pPr>
            <w:r w:rsidRPr="003D4BEF">
              <w:rPr>
                <w:rFonts w:ascii="宋体" w:hAnsi="宋体" w:cs="Arial" w:hint="eastAsia"/>
                <w:b/>
                <w:bCs/>
                <w:color w:val="000000"/>
                <w:kern w:val="0"/>
                <w:sz w:val="22"/>
                <w:szCs w:val="22"/>
              </w:rPr>
              <w:t xml:space="preserve">　</w:t>
            </w:r>
          </w:p>
        </w:tc>
        <w:tc>
          <w:tcPr>
            <w:tcW w:w="1559"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b/>
                <w:bCs/>
                <w:color w:val="000000"/>
                <w:kern w:val="0"/>
                <w:sz w:val="22"/>
                <w:szCs w:val="22"/>
              </w:rPr>
            </w:pPr>
            <w:r w:rsidRPr="003D4BEF">
              <w:rPr>
                <w:rFonts w:ascii="宋体" w:hAnsi="宋体" w:cs="Arial" w:hint="eastAsia"/>
                <w:b/>
                <w:bCs/>
                <w:color w:val="000000"/>
                <w:kern w:val="0"/>
                <w:sz w:val="22"/>
                <w:szCs w:val="22"/>
              </w:rPr>
              <w:t xml:space="preserve">　</w:t>
            </w:r>
          </w:p>
        </w:tc>
        <w:tc>
          <w:tcPr>
            <w:tcW w:w="297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b/>
                <w:bCs/>
                <w:color w:val="000000"/>
                <w:kern w:val="0"/>
                <w:sz w:val="22"/>
                <w:szCs w:val="22"/>
              </w:rPr>
            </w:pPr>
            <w:r w:rsidRPr="003D4BEF">
              <w:rPr>
                <w:rFonts w:ascii="宋体" w:hAnsi="宋体" w:cs="Arial" w:hint="eastAsia"/>
                <w:b/>
                <w:bCs/>
                <w:color w:val="000000"/>
                <w:kern w:val="0"/>
                <w:sz w:val="22"/>
                <w:szCs w:val="22"/>
              </w:rPr>
              <w:t xml:space="preserve">　</w:t>
            </w:r>
          </w:p>
        </w:tc>
      </w:tr>
      <w:tr w:rsidR="003D4BEF" w:rsidRPr="003D4BEF" w:rsidTr="002860AB">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205</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教育支出</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134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559"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97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2860AB">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20503</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职业教育</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134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559"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97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2860AB">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2050399</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其他职业教育支出</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134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559"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97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2860AB">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208</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社会保障和就业支出</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134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559"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97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2860AB">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20805</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行政事业单位养老支出</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134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559"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97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2860AB">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2080502</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事业单位离退休</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134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559"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97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2860AB">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34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559"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97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2860AB">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4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559"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97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2860AB">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4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559"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97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2860AB">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4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559"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97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2860AB">
        <w:trPr>
          <w:trHeight w:val="308"/>
        </w:trPr>
        <w:tc>
          <w:tcPr>
            <w:tcW w:w="13907" w:type="dxa"/>
            <w:gridSpan w:val="8"/>
            <w:tcBorders>
              <w:top w:val="nil"/>
              <w:left w:val="nil"/>
              <w:bottom w:val="nil"/>
              <w:right w:val="nil"/>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注：本表反映部门本年度各项支出情况。</w:t>
            </w:r>
          </w:p>
        </w:tc>
      </w:tr>
    </w:tbl>
    <w:p w:rsidR="003D4BEF" w:rsidRPr="003D4BEF" w:rsidRDefault="003D4BEF" w:rsidP="003D4BEF"/>
    <w:p w:rsidR="00EB7439" w:rsidRDefault="00804F68" w:rsidP="003D4BEF">
      <w:pPr>
        <w:pStyle w:val="2"/>
        <w:numPr>
          <w:ilvl w:val="0"/>
          <w:numId w:val="7"/>
        </w:numPr>
        <w:rPr>
          <w:rStyle w:val="2Char"/>
          <w:rFonts w:ascii="仿宋" w:eastAsia="仿宋" w:hAnsi="仿宋"/>
        </w:rPr>
      </w:pPr>
      <w:bookmarkStart w:id="57" w:name="_Toc15396622"/>
      <w:r>
        <w:rPr>
          <w:rFonts w:ascii="仿宋" w:eastAsia="仿宋" w:hAnsi="仿宋" w:hint="eastAsia"/>
          <w:b w:val="0"/>
        </w:rPr>
        <w:lastRenderedPageBreak/>
        <w:t>财</w:t>
      </w:r>
      <w:r>
        <w:rPr>
          <w:rStyle w:val="2Char"/>
          <w:rFonts w:ascii="仿宋" w:eastAsia="仿宋" w:hAnsi="仿宋" w:hint="eastAsia"/>
        </w:rPr>
        <w:t>政拨款收入支出决算总表</w:t>
      </w:r>
      <w:bookmarkEnd w:id="57"/>
    </w:p>
    <w:tbl>
      <w:tblPr>
        <w:tblW w:w="0" w:type="auto"/>
        <w:tblInd w:w="93" w:type="dxa"/>
        <w:tblLayout w:type="fixed"/>
        <w:tblLook w:val="04A0" w:firstRow="1" w:lastRow="0" w:firstColumn="1" w:lastColumn="0" w:noHBand="0" w:noVBand="1"/>
      </w:tblPr>
      <w:tblGrid>
        <w:gridCol w:w="3296"/>
        <w:gridCol w:w="656"/>
        <w:gridCol w:w="766"/>
        <w:gridCol w:w="3516"/>
        <w:gridCol w:w="656"/>
        <w:gridCol w:w="766"/>
        <w:gridCol w:w="1537"/>
        <w:gridCol w:w="1722"/>
        <w:gridCol w:w="581"/>
        <w:gridCol w:w="585"/>
      </w:tblGrid>
      <w:tr w:rsidR="003D4BEF" w:rsidRPr="003D4BEF" w:rsidTr="00AE7378">
        <w:trPr>
          <w:trHeight w:val="255"/>
        </w:trPr>
        <w:tc>
          <w:tcPr>
            <w:tcW w:w="3296"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宋体" w:hAnsi="宋体" w:cs="Arial"/>
                <w:color w:val="000000"/>
                <w:kern w:val="0"/>
                <w:sz w:val="20"/>
                <w:szCs w:val="20"/>
              </w:rPr>
            </w:pPr>
            <w:r w:rsidRPr="003D4BEF">
              <w:rPr>
                <w:rFonts w:ascii="宋体" w:hAnsi="宋体" w:cs="Arial" w:hint="eastAsia"/>
                <w:color w:val="000000"/>
                <w:kern w:val="0"/>
                <w:sz w:val="20"/>
                <w:szCs w:val="20"/>
              </w:rPr>
              <w:t>部门：盐边县职业中学校</w:t>
            </w:r>
          </w:p>
        </w:tc>
        <w:tc>
          <w:tcPr>
            <w:tcW w:w="656"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766"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3516"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656"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766"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2303"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r w:rsidRPr="003D4BEF">
              <w:rPr>
                <w:rFonts w:ascii="宋体" w:hAnsi="宋体" w:cs="Arial" w:hint="eastAsia"/>
                <w:color w:val="000000"/>
                <w:kern w:val="0"/>
                <w:sz w:val="20"/>
                <w:szCs w:val="20"/>
              </w:rPr>
              <w:t>金额单位：万元</w:t>
            </w:r>
          </w:p>
        </w:tc>
        <w:tc>
          <w:tcPr>
            <w:tcW w:w="585" w:type="dxa"/>
            <w:tcBorders>
              <w:top w:val="nil"/>
              <w:left w:val="nil"/>
              <w:bottom w:val="nil"/>
              <w:right w:val="nil"/>
            </w:tcBorders>
            <w:shd w:val="clear" w:color="auto" w:fill="auto"/>
            <w:noWrap/>
            <w:vAlign w:val="bottom"/>
            <w:hideMark/>
          </w:tcPr>
          <w:p w:rsidR="003D4BEF" w:rsidRPr="003D4BEF" w:rsidRDefault="003D4BEF" w:rsidP="003D4BEF">
            <w:pPr>
              <w:widowControl/>
              <w:jc w:val="right"/>
              <w:rPr>
                <w:rFonts w:ascii="宋体" w:hAnsi="宋体" w:cs="Arial"/>
                <w:color w:val="000000"/>
                <w:kern w:val="0"/>
                <w:sz w:val="20"/>
                <w:szCs w:val="20"/>
              </w:rPr>
            </w:pPr>
          </w:p>
        </w:tc>
      </w:tr>
      <w:tr w:rsidR="003D4BEF" w:rsidRPr="003D4BEF" w:rsidTr="00AE7378">
        <w:trPr>
          <w:trHeight w:val="308"/>
        </w:trPr>
        <w:tc>
          <w:tcPr>
            <w:tcW w:w="4718"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收     入</w:t>
            </w:r>
          </w:p>
        </w:tc>
        <w:tc>
          <w:tcPr>
            <w:tcW w:w="9363" w:type="dxa"/>
            <w:gridSpan w:val="7"/>
            <w:tcBorders>
              <w:top w:val="single" w:sz="4" w:space="0" w:color="000000"/>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支     出</w:t>
            </w:r>
          </w:p>
        </w:tc>
      </w:tr>
      <w:tr w:rsidR="003D4BEF" w:rsidRPr="003D4BEF" w:rsidTr="00AE7378">
        <w:trPr>
          <w:trHeight w:val="312"/>
        </w:trPr>
        <w:tc>
          <w:tcPr>
            <w:tcW w:w="3296"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项目</w:t>
            </w:r>
          </w:p>
        </w:tc>
        <w:tc>
          <w:tcPr>
            <w:tcW w:w="656"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行次</w:t>
            </w:r>
          </w:p>
        </w:tc>
        <w:tc>
          <w:tcPr>
            <w:tcW w:w="766"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金额</w:t>
            </w:r>
          </w:p>
        </w:tc>
        <w:tc>
          <w:tcPr>
            <w:tcW w:w="3516"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项目</w:t>
            </w:r>
          </w:p>
        </w:tc>
        <w:tc>
          <w:tcPr>
            <w:tcW w:w="656"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行次</w:t>
            </w:r>
          </w:p>
        </w:tc>
        <w:tc>
          <w:tcPr>
            <w:tcW w:w="766" w:type="dxa"/>
            <w:vMerge w:val="restart"/>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合计</w:t>
            </w:r>
          </w:p>
        </w:tc>
        <w:tc>
          <w:tcPr>
            <w:tcW w:w="1537"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一般公共预算财政拨款</w:t>
            </w:r>
          </w:p>
        </w:tc>
        <w:tc>
          <w:tcPr>
            <w:tcW w:w="1722"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政府性基金预算财政拨款</w:t>
            </w:r>
          </w:p>
        </w:tc>
        <w:tc>
          <w:tcPr>
            <w:tcW w:w="1166" w:type="dxa"/>
            <w:gridSpan w:val="2"/>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国有资本经营预算财政拨款</w:t>
            </w:r>
          </w:p>
        </w:tc>
      </w:tr>
      <w:tr w:rsidR="003D4BEF" w:rsidRPr="003D4BEF" w:rsidTr="00AE7378">
        <w:trPr>
          <w:trHeight w:val="615"/>
        </w:trPr>
        <w:tc>
          <w:tcPr>
            <w:tcW w:w="3296" w:type="dxa"/>
            <w:vMerge/>
            <w:tcBorders>
              <w:top w:val="nil"/>
              <w:left w:val="single" w:sz="4" w:space="0" w:color="000000"/>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656"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766"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3516"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656"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766"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537"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722"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166"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栏次</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76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栏次</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76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w:t>
            </w:r>
          </w:p>
        </w:tc>
        <w:tc>
          <w:tcPr>
            <w:tcW w:w="1537"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w:t>
            </w:r>
          </w:p>
        </w:tc>
        <w:tc>
          <w:tcPr>
            <w:tcW w:w="1722"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w:t>
            </w:r>
          </w:p>
        </w:tc>
        <w:tc>
          <w:tcPr>
            <w:tcW w:w="1166"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w:t>
            </w: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一、一般公共预算财政拨款</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一、一般公共服务支出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33</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二、政府性基金预算财政拨款</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二、外交支出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34</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三、国有资本经营预算财政拨款</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三、国防支出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35</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四、公共安全支出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36</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五、教育支出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37</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六、科学技术支出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38</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七、文化旅游体育与传媒支出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39</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八、社会保障和就业支出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40</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9</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九、卫生健康支出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41</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十、节能环保支出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42</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11</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十一、城乡社区支出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43</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12</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十二、农林水支出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44</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13</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十三、交通运输支出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45</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14</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十四、资源勘探工业信息等支出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46</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15</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十五、商业服务业等支出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47</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16</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十六、金融支出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48</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17</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十七、援助其他地区支出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49</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lastRenderedPageBreak/>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18</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十八、自然资源海洋气象等支出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50</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19</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十九、住房保障支出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51</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20</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二十、粮油物资储备支出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52</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二十一、国有资本经营预算支出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53</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22</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二十二、灾害防治及应急管理支出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54</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23</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二十三、其他支出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55</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b/>
                <w:bCs/>
                <w:color w:val="000000"/>
                <w:kern w:val="0"/>
                <w:sz w:val="20"/>
                <w:szCs w:val="20"/>
              </w:rPr>
            </w:pPr>
            <w:r w:rsidRPr="003D4BEF">
              <w:rPr>
                <w:rFonts w:ascii="宋体" w:hAnsi="宋体" w:cs="Arial" w:hint="eastAsia"/>
                <w:b/>
                <w:bCs/>
                <w:color w:val="000000"/>
                <w:kern w:val="0"/>
                <w:sz w:val="20"/>
                <w:szCs w:val="20"/>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24</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二十四、债务还本支出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56</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0"/>
                <w:szCs w:val="20"/>
              </w:rPr>
            </w:pPr>
            <w:r w:rsidRPr="003D4BEF">
              <w:rPr>
                <w:rFonts w:ascii="宋体" w:hAnsi="宋体" w:cs="Arial" w:hint="eastAsia"/>
                <w:color w:val="000000"/>
                <w:kern w:val="0"/>
                <w:sz w:val="20"/>
                <w:szCs w:val="20"/>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25</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二十五、债务付息支出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57</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0"/>
                <w:szCs w:val="20"/>
              </w:rPr>
            </w:pPr>
            <w:r w:rsidRPr="003D4BEF">
              <w:rPr>
                <w:rFonts w:ascii="宋体" w:hAnsi="宋体" w:cs="Arial" w:hint="eastAsia"/>
                <w:color w:val="000000"/>
                <w:kern w:val="0"/>
                <w:sz w:val="20"/>
                <w:szCs w:val="20"/>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26</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二十六、抗</w:t>
            </w:r>
            <w:proofErr w:type="gramStart"/>
            <w:r w:rsidRPr="003D4BEF">
              <w:rPr>
                <w:rFonts w:ascii="宋体" w:hAnsi="宋体" w:cs="Arial" w:hint="eastAsia"/>
                <w:color w:val="000000"/>
                <w:kern w:val="0"/>
                <w:sz w:val="22"/>
                <w:szCs w:val="22"/>
              </w:rPr>
              <w:t>疫</w:t>
            </w:r>
            <w:proofErr w:type="gramEnd"/>
            <w:r w:rsidRPr="003D4BEF">
              <w:rPr>
                <w:rFonts w:ascii="宋体" w:hAnsi="宋体" w:cs="Arial" w:hint="eastAsia"/>
                <w:color w:val="000000"/>
                <w:kern w:val="0"/>
                <w:sz w:val="22"/>
                <w:szCs w:val="22"/>
              </w:rPr>
              <w:t>特别国债安排的支出</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58</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b/>
                <w:bCs/>
                <w:color w:val="000000"/>
                <w:kern w:val="0"/>
                <w:sz w:val="22"/>
                <w:szCs w:val="22"/>
              </w:rPr>
            </w:pPr>
            <w:r w:rsidRPr="003D4BEF">
              <w:rPr>
                <w:rFonts w:ascii="宋体" w:hAnsi="宋体" w:cs="Arial" w:hint="eastAsia"/>
                <w:b/>
                <w:bCs/>
                <w:color w:val="000000"/>
                <w:kern w:val="0"/>
                <w:sz w:val="22"/>
                <w:szCs w:val="22"/>
              </w:rPr>
              <w:t>本年收入合计</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27</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b/>
                <w:bCs/>
                <w:color w:val="000000"/>
                <w:kern w:val="0"/>
                <w:sz w:val="22"/>
                <w:szCs w:val="22"/>
              </w:rPr>
            </w:pPr>
            <w:r w:rsidRPr="003D4BEF">
              <w:rPr>
                <w:rFonts w:ascii="宋体" w:hAnsi="宋体" w:cs="Arial" w:hint="eastAsia"/>
                <w:b/>
                <w:bCs/>
                <w:color w:val="000000"/>
                <w:kern w:val="0"/>
                <w:sz w:val="22"/>
                <w:szCs w:val="22"/>
              </w:rPr>
              <w:t>本年支出合计</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59</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年初财政拨款结转和结余</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28</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年末财政拨款结转和结余</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60</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一般公共预算财政拨款</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29</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61</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政府性基金预算财政拨款</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30</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62</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国有资本经营预算财政拨款</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31</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63</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329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b/>
                <w:bCs/>
                <w:color w:val="000000"/>
                <w:kern w:val="0"/>
                <w:sz w:val="22"/>
                <w:szCs w:val="22"/>
              </w:rPr>
            </w:pPr>
            <w:r w:rsidRPr="003D4BEF">
              <w:rPr>
                <w:rFonts w:ascii="宋体" w:hAnsi="宋体" w:cs="Arial" w:hint="eastAsia"/>
                <w:b/>
                <w:bCs/>
                <w:color w:val="000000"/>
                <w:kern w:val="0"/>
                <w:sz w:val="22"/>
                <w:szCs w:val="22"/>
              </w:rPr>
              <w:t>总计</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32</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351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b/>
                <w:bCs/>
                <w:color w:val="000000"/>
                <w:kern w:val="0"/>
                <w:sz w:val="22"/>
                <w:szCs w:val="22"/>
              </w:rPr>
            </w:pPr>
            <w:r w:rsidRPr="003D4BEF">
              <w:rPr>
                <w:rFonts w:ascii="宋体" w:hAnsi="宋体" w:cs="Arial" w:hint="eastAsia"/>
                <w:b/>
                <w:bCs/>
                <w:color w:val="000000"/>
                <w:kern w:val="0"/>
                <w:sz w:val="22"/>
                <w:szCs w:val="22"/>
              </w:rPr>
              <w:t>总计</w:t>
            </w:r>
          </w:p>
        </w:tc>
        <w:tc>
          <w:tcPr>
            <w:tcW w:w="656"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64</w:t>
            </w:r>
          </w:p>
        </w:tc>
        <w:tc>
          <w:tcPr>
            <w:tcW w:w="766"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153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1722"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c>
          <w:tcPr>
            <w:tcW w:w="116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2860AB">
            <w:pPr>
              <w:widowControl/>
              <w:jc w:val="center"/>
              <w:rPr>
                <w:rFonts w:ascii="宋体" w:hAnsi="宋体" w:cs="Arial"/>
                <w:color w:val="000000"/>
                <w:kern w:val="0"/>
                <w:sz w:val="22"/>
                <w:szCs w:val="22"/>
              </w:rPr>
            </w:pPr>
          </w:p>
        </w:tc>
      </w:tr>
      <w:tr w:rsidR="003D4BEF" w:rsidRPr="003D4BEF" w:rsidTr="00AE7378">
        <w:trPr>
          <w:trHeight w:val="308"/>
        </w:trPr>
        <w:tc>
          <w:tcPr>
            <w:tcW w:w="12915" w:type="dxa"/>
            <w:gridSpan w:val="8"/>
            <w:tcBorders>
              <w:top w:val="nil"/>
              <w:left w:val="nil"/>
              <w:bottom w:val="nil"/>
              <w:right w:val="nil"/>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注：本表反映部门本年度一般公共预算财政拨款、政府性基金预算财政拨款和国有资本经营预算财政拨款的总收支和年末结转结余情况。</w:t>
            </w:r>
          </w:p>
        </w:tc>
        <w:tc>
          <w:tcPr>
            <w:tcW w:w="1166" w:type="dxa"/>
            <w:gridSpan w:val="2"/>
            <w:tcBorders>
              <w:top w:val="nil"/>
              <w:left w:val="nil"/>
              <w:bottom w:val="nil"/>
              <w:right w:val="nil"/>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0"/>
                <w:szCs w:val="20"/>
              </w:rPr>
            </w:pPr>
          </w:p>
        </w:tc>
      </w:tr>
    </w:tbl>
    <w:p w:rsidR="003D4BEF" w:rsidRDefault="003D4BEF" w:rsidP="003D4BEF"/>
    <w:p w:rsidR="00000D20" w:rsidRDefault="00000D20" w:rsidP="00000D20">
      <w:pPr>
        <w:pStyle w:val="a0"/>
        <w:spacing w:before="93"/>
      </w:pPr>
    </w:p>
    <w:p w:rsidR="00000D20" w:rsidRPr="00000D20" w:rsidRDefault="00000D20" w:rsidP="00000D20">
      <w:pPr>
        <w:pStyle w:val="a0"/>
        <w:spacing w:before="93"/>
      </w:pPr>
    </w:p>
    <w:p w:rsidR="00EB7439" w:rsidRDefault="00804F68" w:rsidP="003D4BEF">
      <w:pPr>
        <w:pStyle w:val="2"/>
        <w:numPr>
          <w:ilvl w:val="0"/>
          <w:numId w:val="7"/>
        </w:numPr>
        <w:rPr>
          <w:rStyle w:val="2Char"/>
          <w:rFonts w:ascii="仿宋" w:eastAsia="仿宋" w:hAnsi="仿宋"/>
        </w:rPr>
      </w:pPr>
      <w:bookmarkStart w:id="58" w:name="_Toc15396623"/>
      <w:r>
        <w:rPr>
          <w:rFonts w:ascii="仿宋" w:eastAsia="仿宋" w:hAnsi="仿宋" w:hint="eastAsia"/>
          <w:b w:val="0"/>
        </w:rPr>
        <w:lastRenderedPageBreak/>
        <w:t>财</w:t>
      </w:r>
      <w:r>
        <w:rPr>
          <w:rStyle w:val="2Char"/>
          <w:rFonts w:ascii="仿宋" w:eastAsia="仿宋" w:hAnsi="仿宋" w:hint="eastAsia"/>
        </w:rPr>
        <w:t>政拨款支出决算明细表</w:t>
      </w:r>
      <w:bookmarkStart w:id="59" w:name="_Toc15396624"/>
      <w:bookmarkEnd w:id="58"/>
    </w:p>
    <w:tbl>
      <w:tblPr>
        <w:tblW w:w="0" w:type="auto"/>
        <w:tblInd w:w="93" w:type="dxa"/>
        <w:tblLayout w:type="fixed"/>
        <w:tblLook w:val="04A0" w:firstRow="1" w:lastRow="0" w:firstColumn="1" w:lastColumn="0" w:noHBand="0" w:noVBand="1"/>
      </w:tblPr>
      <w:tblGrid>
        <w:gridCol w:w="1433"/>
        <w:gridCol w:w="2795"/>
        <w:gridCol w:w="578"/>
        <w:gridCol w:w="879"/>
        <w:gridCol w:w="457"/>
        <w:gridCol w:w="394"/>
        <w:gridCol w:w="545"/>
        <w:gridCol w:w="447"/>
        <w:gridCol w:w="851"/>
        <w:gridCol w:w="580"/>
        <w:gridCol w:w="939"/>
        <w:gridCol w:w="939"/>
        <w:gridCol w:w="939"/>
        <w:gridCol w:w="939"/>
        <w:gridCol w:w="1366"/>
      </w:tblGrid>
      <w:tr w:rsidR="00000D20" w:rsidRPr="003D4BEF" w:rsidTr="005814EA">
        <w:trPr>
          <w:trHeight w:val="255"/>
        </w:trPr>
        <w:tc>
          <w:tcPr>
            <w:tcW w:w="4228" w:type="dxa"/>
            <w:gridSpan w:val="2"/>
            <w:tcBorders>
              <w:top w:val="nil"/>
              <w:left w:val="nil"/>
              <w:bottom w:val="nil"/>
              <w:right w:val="nil"/>
            </w:tcBorders>
            <w:shd w:val="clear" w:color="auto" w:fill="auto"/>
            <w:noWrap/>
            <w:vAlign w:val="bottom"/>
            <w:hideMark/>
          </w:tcPr>
          <w:p w:rsidR="00000D20" w:rsidRPr="003D4BEF" w:rsidRDefault="00000D20" w:rsidP="003D4BEF">
            <w:pPr>
              <w:widowControl/>
              <w:jc w:val="left"/>
              <w:rPr>
                <w:rFonts w:ascii="宋体" w:hAnsi="宋体" w:cs="Arial"/>
                <w:color w:val="000000"/>
                <w:kern w:val="0"/>
                <w:sz w:val="20"/>
                <w:szCs w:val="20"/>
              </w:rPr>
            </w:pPr>
            <w:r w:rsidRPr="003D4BEF">
              <w:rPr>
                <w:rFonts w:ascii="宋体" w:hAnsi="宋体" w:cs="Arial" w:hint="eastAsia"/>
                <w:color w:val="000000"/>
                <w:kern w:val="0"/>
                <w:sz w:val="20"/>
                <w:szCs w:val="20"/>
              </w:rPr>
              <w:t>编制单位：盐边县职业中学校</w:t>
            </w:r>
          </w:p>
        </w:tc>
        <w:tc>
          <w:tcPr>
            <w:tcW w:w="578" w:type="dxa"/>
            <w:tcBorders>
              <w:top w:val="nil"/>
              <w:left w:val="nil"/>
              <w:bottom w:val="nil"/>
              <w:right w:val="nil"/>
            </w:tcBorders>
            <w:shd w:val="clear" w:color="auto" w:fill="auto"/>
            <w:noWrap/>
            <w:vAlign w:val="bottom"/>
            <w:hideMark/>
          </w:tcPr>
          <w:p w:rsidR="00000D20" w:rsidRPr="003D4BEF" w:rsidRDefault="00000D20" w:rsidP="003D4BEF">
            <w:pPr>
              <w:widowControl/>
              <w:jc w:val="left"/>
              <w:rPr>
                <w:rFonts w:ascii="Arial" w:hAnsi="Arial" w:cs="Arial"/>
                <w:color w:val="000000"/>
                <w:kern w:val="0"/>
                <w:sz w:val="20"/>
                <w:szCs w:val="20"/>
              </w:rPr>
            </w:pPr>
          </w:p>
        </w:tc>
        <w:tc>
          <w:tcPr>
            <w:tcW w:w="879" w:type="dxa"/>
            <w:tcBorders>
              <w:top w:val="nil"/>
              <w:left w:val="nil"/>
              <w:bottom w:val="nil"/>
              <w:right w:val="nil"/>
            </w:tcBorders>
            <w:shd w:val="clear" w:color="auto" w:fill="auto"/>
            <w:noWrap/>
            <w:vAlign w:val="bottom"/>
            <w:hideMark/>
          </w:tcPr>
          <w:p w:rsidR="00000D20" w:rsidRPr="003D4BEF" w:rsidRDefault="00000D20" w:rsidP="003D4BEF">
            <w:pPr>
              <w:widowControl/>
              <w:jc w:val="left"/>
              <w:rPr>
                <w:rFonts w:ascii="Arial" w:hAnsi="Arial" w:cs="Arial"/>
                <w:color w:val="000000"/>
                <w:kern w:val="0"/>
                <w:sz w:val="20"/>
                <w:szCs w:val="20"/>
              </w:rPr>
            </w:pPr>
          </w:p>
        </w:tc>
        <w:tc>
          <w:tcPr>
            <w:tcW w:w="457" w:type="dxa"/>
            <w:tcBorders>
              <w:top w:val="nil"/>
              <w:left w:val="nil"/>
              <w:bottom w:val="nil"/>
              <w:right w:val="nil"/>
            </w:tcBorders>
            <w:shd w:val="clear" w:color="auto" w:fill="auto"/>
            <w:noWrap/>
            <w:vAlign w:val="bottom"/>
            <w:hideMark/>
          </w:tcPr>
          <w:p w:rsidR="00000D20" w:rsidRPr="003D4BEF" w:rsidRDefault="00000D20" w:rsidP="003D4BEF">
            <w:pPr>
              <w:widowControl/>
              <w:jc w:val="left"/>
              <w:rPr>
                <w:rFonts w:ascii="Arial" w:hAnsi="Arial" w:cs="Arial"/>
                <w:color w:val="000000"/>
                <w:kern w:val="0"/>
                <w:sz w:val="20"/>
                <w:szCs w:val="20"/>
              </w:rPr>
            </w:pPr>
          </w:p>
        </w:tc>
        <w:tc>
          <w:tcPr>
            <w:tcW w:w="939" w:type="dxa"/>
            <w:gridSpan w:val="2"/>
            <w:tcBorders>
              <w:top w:val="nil"/>
              <w:left w:val="nil"/>
              <w:bottom w:val="nil"/>
              <w:right w:val="nil"/>
            </w:tcBorders>
            <w:shd w:val="clear" w:color="auto" w:fill="auto"/>
            <w:noWrap/>
            <w:vAlign w:val="bottom"/>
            <w:hideMark/>
          </w:tcPr>
          <w:p w:rsidR="00000D20" w:rsidRPr="003D4BEF" w:rsidRDefault="00000D20" w:rsidP="003D4BEF">
            <w:pPr>
              <w:widowControl/>
              <w:jc w:val="left"/>
              <w:rPr>
                <w:rFonts w:ascii="Arial" w:hAnsi="Arial" w:cs="Arial"/>
                <w:color w:val="000000"/>
                <w:kern w:val="0"/>
                <w:sz w:val="20"/>
                <w:szCs w:val="20"/>
              </w:rPr>
            </w:pPr>
          </w:p>
        </w:tc>
        <w:tc>
          <w:tcPr>
            <w:tcW w:w="1298" w:type="dxa"/>
            <w:gridSpan w:val="2"/>
            <w:tcBorders>
              <w:top w:val="nil"/>
              <w:left w:val="nil"/>
              <w:bottom w:val="nil"/>
              <w:right w:val="nil"/>
            </w:tcBorders>
            <w:shd w:val="clear" w:color="auto" w:fill="auto"/>
            <w:noWrap/>
            <w:vAlign w:val="bottom"/>
            <w:hideMark/>
          </w:tcPr>
          <w:p w:rsidR="00000D20" w:rsidRPr="003D4BEF" w:rsidRDefault="00000D20" w:rsidP="003D4BEF">
            <w:pPr>
              <w:widowControl/>
              <w:jc w:val="left"/>
              <w:rPr>
                <w:rFonts w:ascii="Arial" w:hAnsi="Arial" w:cs="Arial"/>
                <w:color w:val="000000"/>
                <w:kern w:val="0"/>
                <w:sz w:val="20"/>
                <w:szCs w:val="20"/>
              </w:rPr>
            </w:pPr>
          </w:p>
        </w:tc>
        <w:tc>
          <w:tcPr>
            <w:tcW w:w="580" w:type="dxa"/>
            <w:tcBorders>
              <w:top w:val="nil"/>
              <w:left w:val="nil"/>
              <w:bottom w:val="nil"/>
              <w:right w:val="nil"/>
            </w:tcBorders>
            <w:shd w:val="clear" w:color="auto" w:fill="auto"/>
            <w:noWrap/>
            <w:vAlign w:val="bottom"/>
            <w:hideMark/>
          </w:tcPr>
          <w:p w:rsidR="00000D20" w:rsidRPr="003D4BEF" w:rsidRDefault="00000D20" w:rsidP="003D4BEF">
            <w:pPr>
              <w:widowControl/>
              <w:jc w:val="left"/>
              <w:rPr>
                <w:rFonts w:ascii="Arial" w:hAnsi="Arial" w:cs="Arial"/>
                <w:color w:val="000000"/>
                <w:kern w:val="0"/>
                <w:sz w:val="20"/>
                <w:szCs w:val="20"/>
              </w:rPr>
            </w:pPr>
          </w:p>
        </w:tc>
        <w:tc>
          <w:tcPr>
            <w:tcW w:w="939" w:type="dxa"/>
            <w:tcBorders>
              <w:top w:val="nil"/>
              <w:left w:val="nil"/>
              <w:bottom w:val="nil"/>
              <w:right w:val="nil"/>
            </w:tcBorders>
            <w:shd w:val="clear" w:color="auto" w:fill="auto"/>
            <w:noWrap/>
            <w:vAlign w:val="bottom"/>
            <w:hideMark/>
          </w:tcPr>
          <w:p w:rsidR="00000D20" w:rsidRPr="003D4BEF" w:rsidRDefault="00000D20" w:rsidP="003D4BEF">
            <w:pPr>
              <w:widowControl/>
              <w:jc w:val="left"/>
              <w:rPr>
                <w:rFonts w:ascii="Arial" w:hAnsi="Arial" w:cs="Arial"/>
                <w:color w:val="000000"/>
                <w:kern w:val="0"/>
                <w:sz w:val="20"/>
                <w:szCs w:val="20"/>
              </w:rPr>
            </w:pPr>
          </w:p>
        </w:tc>
        <w:tc>
          <w:tcPr>
            <w:tcW w:w="939" w:type="dxa"/>
            <w:tcBorders>
              <w:top w:val="nil"/>
              <w:left w:val="nil"/>
              <w:bottom w:val="nil"/>
              <w:right w:val="nil"/>
            </w:tcBorders>
            <w:shd w:val="clear" w:color="auto" w:fill="auto"/>
            <w:noWrap/>
            <w:vAlign w:val="bottom"/>
            <w:hideMark/>
          </w:tcPr>
          <w:p w:rsidR="00000D20" w:rsidRPr="003D4BEF" w:rsidRDefault="00000D20" w:rsidP="003D4BEF">
            <w:pPr>
              <w:widowControl/>
              <w:jc w:val="left"/>
              <w:rPr>
                <w:rFonts w:ascii="Arial" w:hAnsi="Arial" w:cs="Arial"/>
                <w:color w:val="000000"/>
                <w:kern w:val="0"/>
                <w:sz w:val="20"/>
                <w:szCs w:val="20"/>
              </w:rPr>
            </w:pPr>
          </w:p>
        </w:tc>
        <w:tc>
          <w:tcPr>
            <w:tcW w:w="939" w:type="dxa"/>
            <w:tcBorders>
              <w:top w:val="nil"/>
              <w:left w:val="nil"/>
              <w:bottom w:val="nil"/>
              <w:right w:val="nil"/>
            </w:tcBorders>
            <w:shd w:val="clear" w:color="auto" w:fill="auto"/>
            <w:noWrap/>
            <w:vAlign w:val="bottom"/>
            <w:hideMark/>
          </w:tcPr>
          <w:p w:rsidR="00000D20" w:rsidRPr="003D4BEF" w:rsidRDefault="00000D20" w:rsidP="003D4BEF">
            <w:pPr>
              <w:widowControl/>
              <w:jc w:val="left"/>
              <w:rPr>
                <w:rFonts w:ascii="Arial" w:hAnsi="Arial" w:cs="Arial"/>
                <w:color w:val="000000"/>
                <w:kern w:val="0"/>
                <w:sz w:val="20"/>
                <w:szCs w:val="20"/>
              </w:rPr>
            </w:pPr>
          </w:p>
        </w:tc>
        <w:tc>
          <w:tcPr>
            <w:tcW w:w="939" w:type="dxa"/>
            <w:tcBorders>
              <w:top w:val="nil"/>
              <w:left w:val="nil"/>
              <w:bottom w:val="nil"/>
              <w:right w:val="nil"/>
            </w:tcBorders>
            <w:shd w:val="clear" w:color="auto" w:fill="auto"/>
            <w:noWrap/>
            <w:vAlign w:val="bottom"/>
            <w:hideMark/>
          </w:tcPr>
          <w:p w:rsidR="00000D20" w:rsidRPr="003D4BEF" w:rsidRDefault="00000D20" w:rsidP="00476724">
            <w:pPr>
              <w:widowControl/>
              <w:jc w:val="right"/>
              <w:rPr>
                <w:rFonts w:ascii="宋体" w:hAnsi="宋体" w:cs="Arial"/>
                <w:color w:val="000000"/>
                <w:kern w:val="0"/>
                <w:sz w:val="20"/>
                <w:szCs w:val="20"/>
              </w:rPr>
            </w:pPr>
          </w:p>
        </w:tc>
        <w:tc>
          <w:tcPr>
            <w:tcW w:w="1366" w:type="dxa"/>
            <w:tcBorders>
              <w:top w:val="nil"/>
              <w:left w:val="nil"/>
              <w:bottom w:val="nil"/>
              <w:right w:val="nil"/>
            </w:tcBorders>
            <w:shd w:val="clear" w:color="auto" w:fill="auto"/>
            <w:noWrap/>
            <w:vAlign w:val="bottom"/>
          </w:tcPr>
          <w:p w:rsidR="00000D20" w:rsidRPr="003D4BEF" w:rsidRDefault="00000D20" w:rsidP="003D4BEF">
            <w:pPr>
              <w:widowControl/>
              <w:jc w:val="right"/>
              <w:rPr>
                <w:rFonts w:ascii="宋体" w:hAnsi="宋体" w:cs="Arial"/>
                <w:color w:val="000000"/>
                <w:kern w:val="0"/>
                <w:sz w:val="20"/>
                <w:szCs w:val="20"/>
              </w:rPr>
            </w:pPr>
            <w:r w:rsidRPr="003D4BEF">
              <w:rPr>
                <w:rFonts w:ascii="宋体" w:hAnsi="宋体" w:cs="Arial" w:hint="eastAsia"/>
                <w:color w:val="000000"/>
                <w:kern w:val="0"/>
                <w:sz w:val="20"/>
                <w:szCs w:val="20"/>
              </w:rPr>
              <w:t>单位：万元</w:t>
            </w:r>
          </w:p>
        </w:tc>
      </w:tr>
      <w:tr w:rsidR="00000D20" w:rsidRPr="003D4BEF" w:rsidTr="005814EA">
        <w:trPr>
          <w:trHeight w:val="537"/>
        </w:trPr>
        <w:tc>
          <w:tcPr>
            <w:tcW w:w="4228" w:type="dxa"/>
            <w:gridSpan w:val="2"/>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项目</w:t>
            </w:r>
          </w:p>
        </w:tc>
        <w:tc>
          <w:tcPr>
            <w:tcW w:w="578" w:type="dxa"/>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行次</w:t>
            </w:r>
          </w:p>
        </w:tc>
        <w:tc>
          <w:tcPr>
            <w:tcW w:w="879" w:type="dxa"/>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合计</w:t>
            </w:r>
          </w:p>
        </w:tc>
        <w:tc>
          <w:tcPr>
            <w:tcW w:w="2694" w:type="dxa"/>
            <w:gridSpan w:val="5"/>
            <w:tcBorders>
              <w:top w:val="single" w:sz="4" w:space="0" w:color="000000"/>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一般公共预算财政拨款</w:t>
            </w:r>
          </w:p>
        </w:tc>
        <w:tc>
          <w:tcPr>
            <w:tcW w:w="2458" w:type="dxa"/>
            <w:gridSpan w:val="3"/>
            <w:tcBorders>
              <w:top w:val="single" w:sz="4" w:space="0" w:color="000000"/>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政府性基金预算财政拨款</w:t>
            </w:r>
          </w:p>
        </w:tc>
        <w:tc>
          <w:tcPr>
            <w:tcW w:w="3244" w:type="dxa"/>
            <w:gridSpan w:val="3"/>
            <w:tcBorders>
              <w:top w:val="single" w:sz="4" w:space="0" w:color="000000"/>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国有资本经营预算财政拨款</w:t>
            </w:r>
          </w:p>
        </w:tc>
      </w:tr>
      <w:tr w:rsidR="00000D20" w:rsidRPr="003D4BEF" w:rsidTr="005814EA">
        <w:trPr>
          <w:trHeight w:val="645"/>
        </w:trPr>
        <w:tc>
          <w:tcPr>
            <w:tcW w:w="1433" w:type="dxa"/>
            <w:tcBorders>
              <w:top w:val="nil"/>
              <w:left w:val="single" w:sz="4" w:space="0" w:color="000000"/>
              <w:bottom w:val="single" w:sz="4" w:space="0" w:color="000000"/>
              <w:right w:val="single" w:sz="4" w:space="0" w:color="000000"/>
            </w:tcBorders>
            <w:shd w:val="clear" w:color="FFFFFF" w:fill="C0C0C0"/>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经济分类科目代码</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科目名称</w:t>
            </w:r>
          </w:p>
        </w:tc>
        <w:tc>
          <w:tcPr>
            <w:tcW w:w="578" w:type="dxa"/>
            <w:vMerge/>
            <w:tcBorders>
              <w:top w:val="single" w:sz="4" w:space="0" w:color="000000"/>
              <w:left w:val="nil"/>
              <w:bottom w:val="single" w:sz="4" w:space="0" w:color="000000"/>
              <w:right w:val="single" w:sz="4" w:space="0" w:color="000000"/>
            </w:tcBorders>
            <w:vAlign w:val="center"/>
            <w:hideMark/>
          </w:tcPr>
          <w:p w:rsidR="00000D20" w:rsidRPr="003D4BEF" w:rsidRDefault="00000D20" w:rsidP="003D4BEF">
            <w:pPr>
              <w:widowControl/>
              <w:jc w:val="left"/>
              <w:rPr>
                <w:rFonts w:ascii="宋体" w:hAnsi="宋体" w:cs="Arial"/>
                <w:color w:val="000000"/>
                <w:kern w:val="0"/>
                <w:sz w:val="22"/>
                <w:szCs w:val="22"/>
              </w:rPr>
            </w:pPr>
          </w:p>
        </w:tc>
        <w:tc>
          <w:tcPr>
            <w:tcW w:w="879" w:type="dxa"/>
            <w:vMerge/>
            <w:tcBorders>
              <w:top w:val="single" w:sz="4" w:space="0" w:color="000000"/>
              <w:left w:val="nil"/>
              <w:bottom w:val="single" w:sz="4" w:space="0" w:color="000000"/>
              <w:right w:val="single" w:sz="4" w:space="0" w:color="000000"/>
            </w:tcBorders>
            <w:vAlign w:val="center"/>
            <w:hideMark/>
          </w:tcPr>
          <w:p w:rsidR="00000D20" w:rsidRPr="003D4BEF" w:rsidRDefault="00000D20" w:rsidP="003D4BEF">
            <w:pPr>
              <w:widowControl/>
              <w:jc w:val="left"/>
              <w:rPr>
                <w:rFonts w:ascii="宋体" w:hAnsi="宋体" w:cs="Arial"/>
                <w:color w:val="000000"/>
                <w:kern w:val="0"/>
                <w:sz w:val="22"/>
                <w:szCs w:val="22"/>
              </w:rPr>
            </w:pPr>
          </w:p>
        </w:tc>
        <w:tc>
          <w:tcPr>
            <w:tcW w:w="851" w:type="dxa"/>
            <w:gridSpan w:val="2"/>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小计</w:t>
            </w:r>
          </w:p>
        </w:tc>
        <w:tc>
          <w:tcPr>
            <w:tcW w:w="992" w:type="dxa"/>
            <w:gridSpan w:val="2"/>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基本支出</w:t>
            </w:r>
          </w:p>
        </w:tc>
        <w:tc>
          <w:tcPr>
            <w:tcW w:w="851"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项目支出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小计</w:t>
            </w:r>
          </w:p>
        </w:tc>
        <w:tc>
          <w:tcPr>
            <w:tcW w:w="939"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基本支出</w:t>
            </w:r>
          </w:p>
        </w:tc>
        <w:tc>
          <w:tcPr>
            <w:tcW w:w="939"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项目支出</w:t>
            </w:r>
          </w:p>
        </w:tc>
        <w:tc>
          <w:tcPr>
            <w:tcW w:w="939"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小计</w:t>
            </w:r>
          </w:p>
        </w:tc>
        <w:tc>
          <w:tcPr>
            <w:tcW w:w="939"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基本支出</w:t>
            </w:r>
          </w:p>
        </w:tc>
        <w:tc>
          <w:tcPr>
            <w:tcW w:w="1366"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项目支出</w:t>
            </w:r>
          </w:p>
        </w:tc>
      </w:tr>
      <w:tr w:rsidR="00000D20" w:rsidRPr="003D4BEF" w:rsidTr="005814EA">
        <w:trPr>
          <w:trHeight w:val="308"/>
        </w:trPr>
        <w:tc>
          <w:tcPr>
            <w:tcW w:w="4228"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合计</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301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工资福利支出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基本工资</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津贴补贴</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奖金</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30106</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伙食补助费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30107</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绩效工资</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30108</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机关事业单位基本养老保险费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职业年金缴费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9</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30110</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职工基本医疗保险缴费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30111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公务员医疗补助缴费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11</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30112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其他社会保障缴费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12</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30113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住房公积金</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13</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30114</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医疗费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14</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30199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其他工资福利支出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15</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302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商品和服务支出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16</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办公费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17</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lastRenderedPageBreak/>
              <w:t>30202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印刷费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18</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咨询费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19</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30204</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手续费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20</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30205</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水费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30206</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电费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22</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30207</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邮电费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23</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30208</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取暖费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24</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物业管理费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25</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差旅费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26</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因公出国（境）费用</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27</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维修（护）费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28</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30214</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租赁费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29</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30215</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会议费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30</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30216</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培训费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31</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30217</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公务接待费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32</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30218</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专用材料费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33</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30224</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被装购置费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34</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30225</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专用燃料费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35</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30226</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劳务费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36</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30227</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委托业务费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37</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30228</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工会经费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38</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30229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福利费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39</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30231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公务用车运行维护费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40</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30239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其他交通费用</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41</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30240</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税金及附加费用</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42</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lastRenderedPageBreak/>
              <w:t>30299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其他商品和服务支出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43</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303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对个人和家庭的补助</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44</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离休费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45</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退休费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46</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退职（役）费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47</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30304</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抚恤金</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48</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30305</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生活补助</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49</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30306</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救济费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50</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30307</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医疗费补助</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51</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30308</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助学金</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52</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奖励金</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53</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30310</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个人农业生产补贴</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54</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30311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代缴社会保险费</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55</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30399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其他个人和家庭的补助支出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56</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307</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债务利息及费用支出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57</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30701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国内债务付息</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58</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30702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国外债务付息</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59</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30703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国内债务发行费用</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60</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30704</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国外债务发行费用</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61</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309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资本性支出（基本建设）</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62</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30901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房屋建筑物购建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63</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30902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办公设备购置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64</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30903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专用设备购置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65</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30905</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基础设施建设</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66</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lastRenderedPageBreak/>
              <w:t>30906</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大型修缮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67</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30907</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信息网络及软件购置更新</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68</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30908</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物资储备</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69</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30913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公务用车购置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70</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30919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其他交通工具购置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71</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30921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文物和陈列品购置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72</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30922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无形资产购置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73</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30999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其他基本建设支出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74</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310</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资本性支出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75</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房屋建筑物购建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76</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办公设备购置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77</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专用设备购置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78</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31005</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基础设施建设</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79</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31006</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大型修缮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80</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31007</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信息网络及软件购置更新</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81</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31008</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物资储备</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82</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土地补偿</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83</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31010</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安置补助</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31011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地上附着物和青苗补偿</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85</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31012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拆迁补偿</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86</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31013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公务用车购置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87</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31019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其他交通工具购置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88</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31021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文物和陈列品购置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89</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31022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无形资产购置</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90</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31099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其他资本性支出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91</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lastRenderedPageBreak/>
              <w:t>311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对企业补助（基本建设）</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92</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31101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资本金注入</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93</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31199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其他对企业补助</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94</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312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对企业补助</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95</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31201</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资本金注入</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96</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31203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政府投资基金股权投资</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97</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31204</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费用补贴</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98</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31205</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利息补贴</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99</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312099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其他对企业补助</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100</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313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对社会保障基金补助</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101</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31302</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对社会保险基金补助</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102</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31303</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补充全国社会保障基金</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103</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31304</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对机关事业单位职业年金的补助</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104</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center"/>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399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b/>
                <w:bCs/>
                <w:color w:val="000000"/>
                <w:kern w:val="0"/>
                <w:sz w:val="22"/>
                <w:szCs w:val="22"/>
              </w:rPr>
            </w:pPr>
            <w:r w:rsidRPr="003D4BEF">
              <w:rPr>
                <w:rFonts w:ascii="宋体" w:hAnsi="宋体" w:cs="Arial" w:hint="eastAsia"/>
                <w:b/>
                <w:bCs/>
                <w:color w:val="000000"/>
                <w:kern w:val="0"/>
                <w:sz w:val="22"/>
                <w:szCs w:val="22"/>
              </w:rPr>
              <w:t>其他支出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105</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39907</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国家赔偿费用支出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106</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39908</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对民间非营利组织和群众性自治组织补贴</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107</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39909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经常性赠与</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108</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92" w:type="dxa"/>
            <w:gridSpan w:val="2"/>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851"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580"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939"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c>
          <w:tcPr>
            <w:tcW w:w="1366" w:type="dxa"/>
            <w:tcBorders>
              <w:top w:val="nil"/>
              <w:left w:val="nil"/>
              <w:bottom w:val="single" w:sz="4" w:space="0" w:color="000000"/>
              <w:right w:val="single" w:sz="4" w:space="0" w:color="000000"/>
            </w:tcBorders>
            <w:shd w:val="clear" w:color="auto" w:fill="auto"/>
            <w:noWrap/>
            <w:vAlign w:val="center"/>
          </w:tcPr>
          <w:p w:rsidR="00000D20" w:rsidRPr="003D4BEF" w:rsidRDefault="00000D20" w:rsidP="003D4BEF">
            <w:pPr>
              <w:widowControl/>
              <w:jc w:val="right"/>
              <w:rPr>
                <w:rFonts w:ascii="宋体" w:hAnsi="宋体" w:cs="Arial"/>
                <w:color w:val="000000"/>
                <w:kern w:val="0"/>
                <w:sz w:val="22"/>
                <w:szCs w:val="22"/>
              </w:rPr>
            </w:pP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39910</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资本性赠与</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109</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5814EA">
        <w:trPr>
          <w:trHeight w:val="308"/>
        </w:trPr>
        <w:tc>
          <w:tcPr>
            <w:tcW w:w="1433" w:type="dxa"/>
            <w:tcBorders>
              <w:top w:val="nil"/>
              <w:left w:val="single" w:sz="4" w:space="0" w:color="000000"/>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39999</w:t>
            </w:r>
          </w:p>
        </w:tc>
        <w:tc>
          <w:tcPr>
            <w:tcW w:w="2795"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其他支出</w:t>
            </w:r>
          </w:p>
        </w:tc>
        <w:tc>
          <w:tcPr>
            <w:tcW w:w="578" w:type="dxa"/>
            <w:tcBorders>
              <w:top w:val="nil"/>
              <w:left w:val="nil"/>
              <w:bottom w:val="single" w:sz="4" w:space="0" w:color="000000"/>
              <w:right w:val="single" w:sz="4" w:space="0" w:color="000000"/>
            </w:tcBorders>
            <w:shd w:val="clear" w:color="FFFFFF" w:fill="C0C0C0"/>
            <w:noWrap/>
            <w:vAlign w:val="center"/>
            <w:hideMark/>
          </w:tcPr>
          <w:p w:rsidR="00000D20" w:rsidRPr="003D4BEF" w:rsidRDefault="00000D20"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110</w:t>
            </w:r>
          </w:p>
        </w:tc>
        <w:tc>
          <w:tcPr>
            <w:tcW w:w="87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2" w:type="dxa"/>
            <w:gridSpan w:val="2"/>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39"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366" w:type="dxa"/>
            <w:tcBorders>
              <w:top w:val="nil"/>
              <w:left w:val="nil"/>
              <w:bottom w:val="single" w:sz="4" w:space="0" w:color="000000"/>
              <w:right w:val="single" w:sz="4" w:space="0" w:color="000000"/>
            </w:tcBorders>
            <w:shd w:val="clear" w:color="auto" w:fill="auto"/>
            <w:noWrap/>
            <w:vAlign w:val="center"/>
            <w:hideMark/>
          </w:tcPr>
          <w:p w:rsidR="00000D20" w:rsidRPr="003D4BEF" w:rsidRDefault="00000D20"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000D20" w:rsidRPr="003D4BEF" w:rsidTr="003D4BEF">
        <w:trPr>
          <w:trHeight w:val="615"/>
        </w:trPr>
        <w:tc>
          <w:tcPr>
            <w:tcW w:w="14081" w:type="dxa"/>
            <w:gridSpan w:val="15"/>
            <w:tcBorders>
              <w:top w:val="nil"/>
              <w:left w:val="nil"/>
              <w:bottom w:val="nil"/>
              <w:right w:val="nil"/>
            </w:tcBorders>
            <w:shd w:val="clear" w:color="auto" w:fill="auto"/>
            <w:noWrap/>
            <w:vAlign w:val="center"/>
            <w:hideMark/>
          </w:tcPr>
          <w:p w:rsidR="00000D20" w:rsidRPr="003D4BEF" w:rsidRDefault="00000D20"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注：本表以“万元”为金额单位（保留两位小数），反映部门本年度财政拨款实际支出情况。</w:t>
            </w:r>
          </w:p>
        </w:tc>
      </w:tr>
    </w:tbl>
    <w:p w:rsidR="003D4BEF" w:rsidRPr="003D4BEF" w:rsidRDefault="003D4BEF" w:rsidP="003D4BEF"/>
    <w:p w:rsidR="00EB7439" w:rsidRDefault="00804F68" w:rsidP="003D4BEF">
      <w:pPr>
        <w:pStyle w:val="2"/>
        <w:numPr>
          <w:ilvl w:val="0"/>
          <w:numId w:val="7"/>
        </w:numPr>
        <w:rPr>
          <w:rStyle w:val="2Char"/>
          <w:rFonts w:ascii="仿宋" w:eastAsia="仿宋" w:hAnsi="仿宋"/>
        </w:rPr>
      </w:pPr>
      <w:r>
        <w:rPr>
          <w:rFonts w:ascii="仿宋" w:eastAsia="仿宋" w:hAnsi="仿宋" w:hint="eastAsia"/>
          <w:b w:val="0"/>
        </w:rPr>
        <w:lastRenderedPageBreak/>
        <w:t>一</w:t>
      </w:r>
      <w:r>
        <w:rPr>
          <w:rStyle w:val="2Char"/>
          <w:rFonts w:ascii="仿宋" w:eastAsia="仿宋" w:hAnsi="仿宋" w:hint="eastAsia"/>
        </w:rPr>
        <w:t>般公共预算财政拨款支出决算表</w:t>
      </w:r>
      <w:bookmarkEnd w:id="59"/>
    </w:p>
    <w:tbl>
      <w:tblPr>
        <w:tblW w:w="13907" w:type="dxa"/>
        <w:tblInd w:w="93" w:type="dxa"/>
        <w:tblLook w:val="04A0" w:firstRow="1" w:lastRow="0" w:firstColumn="1" w:lastColumn="0" w:noHBand="0" w:noVBand="1"/>
      </w:tblPr>
      <w:tblGrid>
        <w:gridCol w:w="1020"/>
        <w:gridCol w:w="3940"/>
        <w:gridCol w:w="2260"/>
        <w:gridCol w:w="450"/>
        <w:gridCol w:w="1810"/>
        <w:gridCol w:w="1167"/>
        <w:gridCol w:w="3260"/>
      </w:tblGrid>
      <w:tr w:rsidR="003D4BEF" w:rsidRPr="003D4BEF" w:rsidTr="002860AB">
        <w:trPr>
          <w:trHeight w:val="255"/>
        </w:trPr>
        <w:tc>
          <w:tcPr>
            <w:tcW w:w="4960"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宋体" w:hAnsi="宋体" w:cs="Arial"/>
                <w:color w:val="000000"/>
                <w:kern w:val="0"/>
                <w:sz w:val="20"/>
                <w:szCs w:val="20"/>
              </w:rPr>
            </w:pPr>
            <w:r w:rsidRPr="003D4BEF">
              <w:rPr>
                <w:rFonts w:ascii="宋体" w:hAnsi="宋体" w:cs="Arial" w:hint="eastAsia"/>
                <w:color w:val="000000"/>
                <w:kern w:val="0"/>
                <w:sz w:val="20"/>
                <w:szCs w:val="20"/>
              </w:rPr>
              <w:t>部门：盐边县职业中学校</w:t>
            </w:r>
          </w:p>
        </w:tc>
        <w:tc>
          <w:tcPr>
            <w:tcW w:w="2260"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2260"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4427"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right"/>
              <w:rPr>
                <w:rFonts w:ascii="宋体" w:hAnsi="宋体" w:cs="Arial"/>
                <w:color w:val="000000"/>
                <w:kern w:val="0"/>
                <w:sz w:val="20"/>
                <w:szCs w:val="20"/>
              </w:rPr>
            </w:pPr>
            <w:r w:rsidRPr="003D4BEF">
              <w:rPr>
                <w:rFonts w:ascii="宋体" w:hAnsi="宋体" w:cs="Arial" w:hint="eastAsia"/>
                <w:color w:val="000000"/>
                <w:kern w:val="0"/>
                <w:sz w:val="20"/>
                <w:szCs w:val="20"/>
              </w:rPr>
              <w:t>金额单位：万元</w:t>
            </w:r>
          </w:p>
        </w:tc>
      </w:tr>
      <w:tr w:rsidR="003D4BEF" w:rsidRPr="003D4BEF" w:rsidTr="002860AB">
        <w:trPr>
          <w:trHeight w:val="308"/>
        </w:trPr>
        <w:tc>
          <w:tcPr>
            <w:tcW w:w="4960" w:type="dxa"/>
            <w:gridSpan w:val="2"/>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项目</w:t>
            </w:r>
          </w:p>
        </w:tc>
        <w:tc>
          <w:tcPr>
            <w:tcW w:w="8947" w:type="dxa"/>
            <w:gridSpan w:val="5"/>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本年支出</w:t>
            </w:r>
          </w:p>
        </w:tc>
      </w:tr>
      <w:tr w:rsidR="003D4BEF" w:rsidRPr="003D4BEF" w:rsidTr="002860AB">
        <w:trPr>
          <w:trHeight w:val="312"/>
        </w:trPr>
        <w:tc>
          <w:tcPr>
            <w:tcW w:w="1020"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科目代码</w:t>
            </w:r>
          </w:p>
        </w:tc>
        <w:tc>
          <w:tcPr>
            <w:tcW w:w="3940" w:type="dxa"/>
            <w:vMerge w:val="restart"/>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科目名称</w:t>
            </w:r>
          </w:p>
        </w:tc>
        <w:tc>
          <w:tcPr>
            <w:tcW w:w="2710" w:type="dxa"/>
            <w:gridSpan w:val="2"/>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小计</w:t>
            </w:r>
          </w:p>
        </w:tc>
        <w:tc>
          <w:tcPr>
            <w:tcW w:w="2977" w:type="dxa"/>
            <w:gridSpan w:val="2"/>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基本支出</w:t>
            </w:r>
          </w:p>
        </w:tc>
        <w:tc>
          <w:tcPr>
            <w:tcW w:w="3260"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项目支出</w:t>
            </w:r>
          </w:p>
        </w:tc>
      </w:tr>
      <w:tr w:rsidR="003D4BEF" w:rsidRPr="003D4BEF" w:rsidTr="002860AB">
        <w:trPr>
          <w:trHeight w:val="312"/>
        </w:trPr>
        <w:tc>
          <w:tcPr>
            <w:tcW w:w="1020" w:type="dxa"/>
            <w:vMerge/>
            <w:tcBorders>
              <w:top w:val="nil"/>
              <w:left w:val="single" w:sz="4" w:space="0" w:color="000000"/>
              <w:bottom w:val="single" w:sz="4" w:space="0" w:color="000000"/>
              <w:right w:val="single" w:sz="4" w:space="0" w:color="000000"/>
            </w:tcBorders>
            <w:vAlign w:val="center"/>
            <w:hideMark/>
          </w:tcPr>
          <w:p w:rsidR="003D4BEF" w:rsidRPr="003D4BEF" w:rsidRDefault="003D4BEF" w:rsidP="003D4BEF">
            <w:pPr>
              <w:widowControl/>
              <w:jc w:val="center"/>
              <w:rPr>
                <w:rFonts w:ascii="宋体" w:hAnsi="宋体" w:cs="Arial"/>
                <w:color w:val="000000"/>
                <w:kern w:val="0"/>
                <w:sz w:val="22"/>
                <w:szCs w:val="22"/>
              </w:rPr>
            </w:pPr>
          </w:p>
        </w:tc>
        <w:tc>
          <w:tcPr>
            <w:tcW w:w="3940"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center"/>
              <w:rPr>
                <w:rFonts w:ascii="宋体" w:hAnsi="宋体" w:cs="Arial"/>
                <w:color w:val="000000"/>
                <w:kern w:val="0"/>
                <w:sz w:val="22"/>
                <w:szCs w:val="22"/>
              </w:rPr>
            </w:pPr>
          </w:p>
        </w:tc>
        <w:tc>
          <w:tcPr>
            <w:tcW w:w="2710"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center"/>
              <w:rPr>
                <w:rFonts w:ascii="宋体" w:hAnsi="宋体" w:cs="Arial"/>
                <w:color w:val="000000"/>
                <w:kern w:val="0"/>
                <w:sz w:val="22"/>
                <w:szCs w:val="22"/>
              </w:rPr>
            </w:pPr>
          </w:p>
        </w:tc>
        <w:tc>
          <w:tcPr>
            <w:tcW w:w="2977"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center"/>
              <w:rPr>
                <w:rFonts w:ascii="宋体" w:hAnsi="宋体" w:cs="Arial"/>
                <w:color w:val="000000"/>
                <w:kern w:val="0"/>
                <w:sz w:val="22"/>
                <w:szCs w:val="22"/>
              </w:rPr>
            </w:pPr>
          </w:p>
        </w:tc>
        <w:tc>
          <w:tcPr>
            <w:tcW w:w="3260"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center"/>
              <w:rPr>
                <w:rFonts w:ascii="宋体" w:hAnsi="宋体" w:cs="Arial"/>
                <w:color w:val="000000"/>
                <w:kern w:val="0"/>
                <w:sz w:val="22"/>
                <w:szCs w:val="22"/>
              </w:rPr>
            </w:pPr>
          </w:p>
        </w:tc>
      </w:tr>
      <w:tr w:rsidR="003D4BEF" w:rsidRPr="003D4BEF" w:rsidTr="002860AB">
        <w:trPr>
          <w:trHeight w:val="312"/>
        </w:trPr>
        <w:tc>
          <w:tcPr>
            <w:tcW w:w="1020" w:type="dxa"/>
            <w:vMerge/>
            <w:tcBorders>
              <w:top w:val="nil"/>
              <w:left w:val="single" w:sz="4" w:space="0" w:color="000000"/>
              <w:bottom w:val="single" w:sz="4" w:space="0" w:color="000000"/>
              <w:right w:val="single" w:sz="4" w:space="0" w:color="000000"/>
            </w:tcBorders>
            <w:vAlign w:val="center"/>
            <w:hideMark/>
          </w:tcPr>
          <w:p w:rsidR="003D4BEF" w:rsidRPr="003D4BEF" w:rsidRDefault="003D4BEF" w:rsidP="003D4BEF">
            <w:pPr>
              <w:widowControl/>
              <w:jc w:val="center"/>
              <w:rPr>
                <w:rFonts w:ascii="宋体" w:hAnsi="宋体" w:cs="Arial"/>
                <w:color w:val="000000"/>
                <w:kern w:val="0"/>
                <w:sz w:val="22"/>
                <w:szCs w:val="22"/>
              </w:rPr>
            </w:pPr>
          </w:p>
        </w:tc>
        <w:tc>
          <w:tcPr>
            <w:tcW w:w="3940"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center"/>
              <w:rPr>
                <w:rFonts w:ascii="宋体" w:hAnsi="宋体" w:cs="Arial"/>
                <w:color w:val="000000"/>
                <w:kern w:val="0"/>
                <w:sz w:val="22"/>
                <w:szCs w:val="22"/>
              </w:rPr>
            </w:pPr>
          </w:p>
        </w:tc>
        <w:tc>
          <w:tcPr>
            <w:tcW w:w="2710"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center"/>
              <w:rPr>
                <w:rFonts w:ascii="宋体" w:hAnsi="宋体" w:cs="Arial"/>
                <w:color w:val="000000"/>
                <w:kern w:val="0"/>
                <w:sz w:val="22"/>
                <w:szCs w:val="22"/>
              </w:rPr>
            </w:pPr>
          </w:p>
        </w:tc>
        <w:tc>
          <w:tcPr>
            <w:tcW w:w="2977"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center"/>
              <w:rPr>
                <w:rFonts w:ascii="宋体" w:hAnsi="宋体" w:cs="Arial"/>
                <w:color w:val="000000"/>
                <w:kern w:val="0"/>
                <w:sz w:val="22"/>
                <w:szCs w:val="22"/>
              </w:rPr>
            </w:pPr>
          </w:p>
        </w:tc>
        <w:tc>
          <w:tcPr>
            <w:tcW w:w="3260"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center"/>
              <w:rPr>
                <w:rFonts w:ascii="宋体" w:hAnsi="宋体" w:cs="Arial"/>
                <w:color w:val="000000"/>
                <w:kern w:val="0"/>
                <w:sz w:val="22"/>
                <w:szCs w:val="22"/>
              </w:rPr>
            </w:pPr>
          </w:p>
        </w:tc>
      </w:tr>
      <w:tr w:rsidR="003D4BEF" w:rsidRPr="003D4BEF" w:rsidTr="002860AB">
        <w:trPr>
          <w:trHeight w:val="308"/>
        </w:trPr>
        <w:tc>
          <w:tcPr>
            <w:tcW w:w="4960"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栏次</w:t>
            </w:r>
          </w:p>
        </w:tc>
        <w:tc>
          <w:tcPr>
            <w:tcW w:w="2710"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w:t>
            </w:r>
          </w:p>
        </w:tc>
        <w:tc>
          <w:tcPr>
            <w:tcW w:w="297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w:t>
            </w:r>
          </w:p>
        </w:tc>
        <w:tc>
          <w:tcPr>
            <w:tcW w:w="3260"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3</w:t>
            </w:r>
          </w:p>
        </w:tc>
      </w:tr>
      <w:tr w:rsidR="003D4BEF" w:rsidRPr="003D4BEF" w:rsidTr="002860AB">
        <w:trPr>
          <w:trHeight w:val="308"/>
        </w:trPr>
        <w:tc>
          <w:tcPr>
            <w:tcW w:w="4960"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合计</w:t>
            </w:r>
          </w:p>
        </w:tc>
        <w:tc>
          <w:tcPr>
            <w:tcW w:w="271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b/>
                <w:bCs/>
                <w:color w:val="000000"/>
                <w:kern w:val="0"/>
                <w:sz w:val="22"/>
                <w:szCs w:val="22"/>
              </w:rPr>
            </w:pPr>
            <w:r w:rsidRPr="003D4BEF">
              <w:rPr>
                <w:rFonts w:ascii="宋体" w:hAnsi="宋体" w:cs="Arial" w:hint="eastAsia"/>
                <w:b/>
                <w:bCs/>
                <w:color w:val="000000"/>
                <w:kern w:val="0"/>
                <w:sz w:val="22"/>
                <w:szCs w:val="22"/>
              </w:rPr>
              <w:t>10.53</w:t>
            </w:r>
          </w:p>
        </w:tc>
        <w:tc>
          <w:tcPr>
            <w:tcW w:w="297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b/>
                <w:bCs/>
                <w:color w:val="000000"/>
                <w:kern w:val="0"/>
                <w:sz w:val="22"/>
                <w:szCs w:val="22"/>
              </w:rPr>
            </w:pPr>
            <w:r w:rsidRPr="003D4BEF">
              <w:rPr>
                <w:rFonts w:ascii="宋体" w:hAnsi="宋体" w:cs="Arial" w:hint="eastAsia"/>
                <w:b/>
                <w:bCs/>
                <w:color w:val="000000"/>
                <w:kern w:val="0"/>
                <w:sz w:val="22"/>
                <w:szCs w:val="22"/>
              </w:rPr>
              <w:t>10.53</w:t>
            </w:r>
          </w:p>
        </w:tc>
        <w:tc>
          <w:tcPr>
            <w:tcW w:w="326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b/>
                <w:bCs/>
                <w:color w:val="000000"/>
                <w:kern w:val="0"/>
                <w:sz w:val="22"/>
                <w:szCs w:val="22"/>
              </w:rPr>
            </w:pPr>
          </w:p>
        </w:tc>
      </w:tr>
      <w:tr w:rsidR="003D4BEF" w:rsidRPr="003D4BEF" w:rsidTr="002860AB">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5814EA">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205</w:t>
            </w:r>
          </w:p>
        </w:tc>
        <w:tc>
          <w:tcPr>
            <w:tcW w:w="394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教育支出</w:t>
            </w:r>
          </w:p>
        </w:tc>
        <w:tc>
          <w:tcPr>
            <w:tcW w:w="271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297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326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r>
      <w:tr w:rsidR="003D4BEF" w:rsidRPr="003D4BEF" w:rsidTr="002860AB">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5814EA">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20503</w:t>
            </w:r>
          </w:p>
        </w:tc>
        <w:tc>
          <w:tcPr>
            <w:tcW w:w="394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职业教育</w:t>
            </w:r>
          </w:p>
        </w:tc>
        <w:tc>
          <w:tcPr>
            <w:tcW w:w="271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297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326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r>
      <w:tr w:rsidR="003D4BEF" w:rsidRPr="003D4BEF" w:rsidTr="002860AB">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5814EA">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2050399</w:t>
            </w:r>
          </w:p>
        </w:tc>
        <w:tc>
          <w:tcPr>
            <w:tcW w:w="394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其他职业教育支出</w:t>
            </w:r>
          </w:p>
        </w:tc>
        <w:tc>
          <w:tcPr>
            <w:tcW w:w="271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297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326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r>
      <w:tr w:rsidR="003D4BEF" w:rsidRPr="003D4BEF" w:rsidTr="002860AB">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5814EA">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208</w:t>
            </w:r>
          </w:p>
        </w:tc>
        <w:tc>
          <w:tcPr>
            <w:tcW w:w="394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社会保障和就业支出</w:t>
            </w:r>
          </w:p>
        </w:tc>
        <w:tc>
          <w:tcPr>
            <w:tcW w:w="271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297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326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r>
      <w:tr w:rsidR="003D4BEF" w:rsidRPr="003D4BEF" w:rsidTr="002860AB">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5814EA">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20805</w:t>
            </w:r>
          </w:p>
        </w:tc>
        <w:tc>
          <w:tcPr>
            <w:tcW w:w="394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行政事业单位养老支出</w:t>
            </w:r>
          </w:p>
        </w:tc>
        <w:tc>
          <w:tcPr>
            <w:tcW w:w="271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297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326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r>
      <w:tr w:rsidR="003D4BEF" w:rsidRPr="003D4BEF" w:rsidTr="002860AB">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5814EA">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2080502</w:t>
            </w:r>
          </w:p>
        </w:tc>
        <w:tc>
          <w:tcPr>
            <w:tcW w:w="394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事业单位离退休</w:t>
            </w:r>
          </w:p>
        </w:tc>
        <w:tc>
          <w:tcPr>
            <w:tcW w:w="271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297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326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r>
      <w:tr w:rsidR="003D4BEF" w:rsidRPr="003D4BEF" w:rsidTr="002860AB">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5814EA">
            <w:pPr>
              <w:widowControl/>
              <w:jc w:val="left"/>
              <w:rPr>
                <w:rFonts w:ascii="宋体" w:hAnsi="宋体" w:cs="Arial"/>
                <w:color w:val="000000"/>
                <w:kern w:val="0"/>
                <w:sz w:val="22"/>
                <w:szCs w:val="22"/>
              </w:rPr>
            </w:pPr>
          </w:p>
        </w:tc>
        <w:tc>
          <w:tcPr>
            <w:tcW w:w="394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271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297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326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r>
      <w:tr w:rsidR="003D4BEF" w:rsidRPr="003D4BEF" w:rsidTr="002860AB">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394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271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297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326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r>
      <w:tr w:rsidR="003D4BEF" w:rsidRPr="003D4BEF" w:rsidTr="002860AB">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394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271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297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326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r>
      <w:tr w:rsidR="003D4BEF" w:rsidRPr="003D4BEF" w:rsidTr="002860AB">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394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271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297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c>
          <w:tcPr>
            <w:tcW w:w="326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center"/>
              <w:rPr>
                <w:rFonts w:ascii="宋体" w:hAnsi="宋体" w:cs="Arial"/>
                <w:color w:val="000000"/>
                <w:kern w:val="0"/>
                <w:sz w:val="22"/>
                <w:szCs w:val="22"/>
              </w:rPr>
            </w:pPr>
          </w:p>
        </w:tc>
      </w:tr>
      <w:tr w:rsidR="003D4BEF" w:rsidRPr="003D4BEF" w:rsidTr="002860AB">
        <w:trPr>
          <w:trHeight w:val="308"/>
        </w:trPr>
        <w:tc>
          <w:tcPr>
            <w:tcW w:w="13907" w:type="dxa"/>
            <w:gridSpan w:val="7"/>
            <w:tcBorders>
              <w:top w:val="nil"/>
              <w:left w:val="nil"/>
              <w:bottom w:val="nil"/>
              <w:right w:val="nil"/>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注：本表反映部门本年度一般公共预算财政拨款支出情况。</w:t>
            </w:r>
          </w:p>
        </w:tc>
      </w:tr>
    </w:tbl>
    <w:p w:rsidR="003D4BEF" w:rsidRPr="003D4BEF" w:rsidRDefault="003D4BEF" w:rsidP="003D4BEF"/>
    <w:p w:rsidR="00EB7439" w:rsidRDefault="00804F68" w:rsidP="003D4BEF">
      <w:pPr>
        <w:pStyle w:val="2"/>
        <w:numPr>
          <w:ilvl w:val="0"/>
          <w:numId w:val="7"/>
        </w:numPr>
        <w:rPr>
          <w:rStyle w:val="2Char"/>
          <w:rFonts w:ascii="仿宋" w:eastAsia="仿宋" w:hAnsi="仿宋"/>
        </w:rPr>
      </w:pPr>
      <w:bookmarkStart w:id="60" w:name="_Toc15396625"/>
      <w:r>
        <w:rPr>
          <w:rFonts w:ascii="仿宋" w:eastAsia="仿宋" w:hAnsi="仿宋" w:hint="eastAsia"/>
          <w:b w:val="0"/>
        </w:rPr>
        <w:lastRenderedPageBreak/>
        <w:t>一</w:t>
      </w:r>
      <w:r>
        <w:rPr>
          <w:rStyle w:val="2Char"/>
          <w:rFonts w:ascii="仿宋" w:eastAsia="仿宋" w:hAnsi="仿宋" w:hint="eastAsia"/>
        </w:rPr>
        <w:t>般公共预算财政拨款支出决算明细表</w:t>
      </w:r>
      <w:bookmarkEnd w:id="60"/>
    </w:p>
    <w:tbl>
      <w:tblPr>
        <w:tblW w:w="0" w:type="auto"/>
        <w:tblInd w:w="93" w:type="dxa"/>
        <w:tblLayout w:type="fixed"/>
        <w:tblLook w:val="04A0" w:firstRow="1" w:lastRow="0" w:firstColumn="1" w:lastColumn="0" w:noHBand="0" w:noVBand="1"/>
      </w:tblPr>
      <w:tblGrid>
        <w:gridCol w:w="1327"/>
        <w:gridCol w:w="2657"/>
        <w:gridCol w:w="993"/>
        <w:gridCol w:w="1134"/>
        <w:gridCol w:w="567"/>
        <w:gridCol w:w="567"/>
        <w:gridCol w:w="850"/>
        <w:gridCol w:w="567"/>
        <w:gridCol w:w="154"/>
        <w:gridCol w:w="383"/>
        <w:gridCol w:w="30"/>
        <w:gridCol w:w="353"/>
        <w:gridCol w:w="214"/>
        <w:gridCol w:w="504"/>
        <w:gridCol w:w="205"/>
        <w:gridCol w:w="178"/>
        <w:gridCol w:w="247"/>
        <w:gridCol w:w="303"/>
        <w:gridCol w:w="122"/>
        <w:gridCol w:w="261"/>
        <w:gridCol w:w="550"/>
        <w:gridCol w:w="40"/>
        <w:gridCol w:w="343"/>
        <w:gridCol w:w="383"/>
        <w:gridCol w:w="124"/>
        <w:gridCol w:w="259"/>
        <w:gridCol w:w="383"/>
        <w:gridCol w:w="383"/>
      </w:tblGrid>
      <w:tr w:rsidR="003D4BEF" w:rsidRPr="003D4BEF" w:rsidTr="005814EA">
        <w:trPr>
          <w:trHeight w:val="255"/>
        </w:trPr>
        <w:tc>
          <w:tcPr>
            <w:tcW w:w="3984"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宋体" w:hAnsi="宋体" w:cs="Arial"/>
                <w:color w:val="000000"/>
                <w:kern w:val="0"/>
                <w:sz w:val="20"/>
                <w:szCs w:val="20"/>
              </w:rPr>
            </w:pPr>
            <w:r w:rsidRPr="003D4BEF">
              <w:rPr>
                <w:rFonts w:ascii="宋体" w:hAnsi="宋体" w:cs="Arial" w:hint="eastAsia"/>
                <w:color w:val="000000"/>
                <w:kern w:val="0"/>
                <w:sz w:val="20"/>
                <w:szCs w:val="20"/>
              </w:rPr>
              <w:t>部门：盐边县职业中学校</w:t>
            </w:r>
          </w:p>
        </w:tc>
        <w:tc>
          <w:tcPr>
            <w:tcW w:w="993"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3839" w:type="dxa"/>
            <w:gridSpan w:val="6"/>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383"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383"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718"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383"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550"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383"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550"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383"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383"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383"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383"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383"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r>
      <w:tr w:rsidR="003D4BEF" w:rsidRPr="003D4BEF" w:rsidTr="005814EA">
        <w:trPr>
          <w:trHeight w:val="308"/>
        </w:trPr>
        <w:tc>
          <w:tcPr>
            <w:tcW w:w="3984" w:type="dxa"/>
            <w:gridSpan w:val="2"/>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项目</w:t>
            </w:r>
          </w:p>
        </w:tc>
        <w:tc>
          <w:tcPr>
            <w:tcW w:w="993" w:type="dxa"/>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合计</w:t>
            </w:r>
          </w:p>
        </w:tc>
        <w:tc>
          <w:tcPr>
            <w:tcW w:w="9104" w:type="dxa"/>
            <w:gridSpan w:val="25"/>
            <w:tcBorders>
              <w:top w:val="single" w:sz="4" w:space="0" w:color="000000"/>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对个人和家庭的补助</w:t>
            </w:r>
          </w:p>
        </w:tc>
      </w:tr>
      <w:tr w:rsidR="003D4BEF" w:rsidRPr="003D4BEF" w:rsidTr="0084204E">
        <w:trPr>
          <w:trHeight w:val="312"/>
        </w:trPr>
        <w:tc>
          <w:tcPr>
            <w:tcW w:w="1327"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科目代码</w:t>
            </w:r>
          </w:p>
        </w:tc>
        <w:tc>
          <w:tcPr>
            <w:tcW w:w="2657" w:type="dxa"/>
            <w:vMerge w:val="restart"/>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科目名称</w:t>
            </w:r>
          </w:p>
        </w:tc>
        <w:tc>
          <w:tcPr>
            <w:tcW w:w="993"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134"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小计</w:t>
            </w:r>
          </w:p>
        </w:tc>
        <w:tc>
          <w:tcPr>
            <w:tcW w:w="567"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离休费</w:t>
            </w:r>
          </w:p>
        </w:tc>
        <w:tc>
          <w:tcPr>
            <w:tcW w:w="567"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退休费</w:t>
            </w:r>
          </w:p>
        </w:tc>
        <w:tc>
          <w:tcPr>
            <w:tcW w:w="850"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退职（役）费</w:t>
            </w:r>
          </w:p>
        </w:tc>
        <w:tc>
          <w:tcPr>
            <w:tcW w:w="567"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抚恤金</w:t>
            </w:r>
          </w:p>
        </w:tc>
        <w:tc>
          <w:tcPr>
            <w:tcW w:w="567" w:type="dxa"/>
            <w:gridSpan w:val="3"/>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生活补助</w:t>
            </w:r>
          </w:p>
        </w:tc>
        <w:tc>
          <w:tcPr>
            <w:tcW w:w="567" w:type="dxa"/>
            <w:gridSpan w:val="2"/>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救济费</w:t>
            </w:r>
          </w:p>
        </w:tc>
        <w:tc>
          <w:tcPr>
            <w:tcW w:w="709" w:type="dxa"/>
            <w:gridSpan w:val="2"/>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医疗费补助</w:t>
            </w:r>
          </w:p>
        </w:tc>
        <w:tc>
          <w:tcPr>
            <w:tcW w:w="425" w:type="dxa"/>
            <w:gridSpan w:val="2"/>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助学金</w:t>
            </w:r>
          </w:p>
        </w:tc>
        <w:tc>
          <w:tcPr>
            <w:tcW w:w="425" w:type="dxa"/>
            <w:gridSpan w:val="2"/>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奖励金</w:t>
            </w:r>
          </w:p>
        </w:tc>
        <w:tc>
          <w:tcPr>
            <w:tcW w:w="851" w:type="dxa"/>
            <w:gridSpan w:val="3"/>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个人农业生产补贴</w:t>
            </w:r>
          </w:p>
        </w:tc>
        <w:tc>
          <w:tcPr>
            <w:tcW w:w="850" w:type="dxa"/>
            <w:gridSpan w:val="3"/>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代缴社会保险费</w:t>
            </w:r>
          </w:p>
        </w:tc>
        <w:tc>
          <w:tcPr>
            <w:tcW w:w="1025" w:type="dxa"/>
            <w:gridSpan w:val="3"/>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其他个人和家庭的补助支出</w:t>
            </w:r>
          </w:p>
        </w:tc>
      </w:tr>
      <w:tr w:rsidR="003D4BEF" w:rsidRPr="003D4BEF" w:rsidTr="0084204E">
        <w:trPr>
          <w:trHeight w:val="312"/>
        </w:trPr>
        <w:tc>
          <w:tcPr>
            <w:tcW w:w="1327" w:type="dxa"/>
            <w:vMerge/>
            <w:tcBorders>
              <w:top w:val="nil"/>
              <w:left w:val="single" w:sz="4" w:space="0" w:color="000000"/>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2657"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993"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134"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567"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567"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850"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567"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567" w:type="dxa"/>
            <w:gridSpan w:val="3"/>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567"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709"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425"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425"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851" w:type="dxa"/>
            <w:gridSpan w:val="3"/>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850" w:type="dxa"/>
            <w:gridSpan w:val="3"/>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025" w:type="dxa"/>
            <w:gridSpan w:val="3"/>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r>
      <w:tr w:rsidR="003D4BEF" w:rsidRPr="003D4BEF" w:rsidTr="0084204E">
        <w:trPr>
          <w:trHeight w:val="312"/>
        </w:trPr>
        <w:tc>
          <w:tcPr>
            <w:tcW w:w="1327" w:type="dxa"/>
            <w:vMerge/>
            <w:tcBorders>
              <w:top w:val="nil"/>
              <w:left w:val="single" w:sz="4" w:space="0" w:color="000000"/>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2657"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993" w:type="dxa"/>
            <w:vMerge/>
            <w:tcBorders>
              <w:top w:val="single" w:sz="4" w:space="0" w:color="000000"/>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134"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567"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567"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850"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567"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567" w:type="dxa"/>
            <w:gridSpan w:val="3"/>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567"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709"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425"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425"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851" w:type="dxa"/>
            <w:gridSpan w:val="3"/>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850" w:type="dxa"/>
            <w:gridSpan w:val="3"/>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025" w:type="dxa"/>
            <w:gridSpan w:val="3"/>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r>
      <w:tr w:rsidR="003D4BEF" w:rsidRPr="003D4BEF" w:rsidTr="0084204E">
        <w:trPr>
          <w:trHeight w:val="308"/>
        </w:trPr>
        <w:tc>
          <w:tcPr>
            <w:tcW w:w="3984"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栏次</w:t>
            </w:r>
          </w:p>
        </w:tc>
        <w:tc>
          <w:tcPr>
            <w:tcW w:w="99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1</w:t>
            </w:r>
          </w:p>
        </w:tc>
        <w:tc>
          <w:tcPr>
            <w:tcW w:w="1134"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44</w:t>
            </w:r>
          </w:p>
        </w:tc>
        <w:tc>
          <w:tcPr>
            <w:tcW w:w="567"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45</w:t>
            </w:r>
          </w:p>
        </w:tc>
        <w:tc>
          <w:tcPr>
            <w:tcW w:w="567"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46</w:t>
            </w:r>
          </w:p>
        </w:tc>
        <w:tc>
          <w:tcPr>
            <w:tcW w:w="850"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47</w:t>
            </w:r>
          </w:p>
        </w:tc>
        <w:tc>
          <w:tcPr>
            <w:tcW w:w="567"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48</w:t>
            </w:r>
          </w:p>
        </w:tc>
        <w:tc>
          <w:tcPr>
            <w:tcW w:w="567" w:type="dxa"/>
            <w:gridSpan w:val="3"/>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49</w:t>
            </w:r>
          </w:p>
        </w:tc>
        <w:tc>
          <w:tcPr>
            <w:tcW w:w="56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50</w:t>
            </w:r>
          </w:p>
        </w:tc>
        <w:tc>
          <w:tcPr>
            <w:tcW w:w="709"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51</w:t>
            </w:r>
          </w:p>
        </w:tc>
        <w:tc>
          <w:tcPr>
            <w:tcW w:w="425"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52</w:t>
            </w:r>
          </w:p>
        </w:tc>
        <w:tc>
          <w:tcPr>
            <w:tcW w:w="425"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53</w:t>
            </w:r>
          </w:p>
        </w:tc>
        <w:tc>
          <w:tcPr>
            <w:tcW w:w="851" w:type="dxa"/>
            <w:gridSpan w:val="3"/>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54</w:t>
            </w:r>
          </w:p>
        </w:tc>
        <w:tc>
          <w:tcPr>
            <w:tcW w:w="850" w:type="dxa"/>
            <w:gridSpan w:val="3"/>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55</w:t>
            </w:r>
          </w:p>
        </w:tc>
        <w:tc>
          <w:tcPr>
            <w:tcW w:w="1025" w:type="dxa"/>
            <w:gridSpan w:val="3"/>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56</w:t>
            </w:r>
          </w:p>
        </w:tc>
      </w:tr>
      <w:tr w:rsidR="003D4BEF" w:rsidRPr="003D4BEF" w:rsidTr="0084204E">
        <w:trPr>
          <w:trHeight w:val="338"/>
        </w:trPr>
        <w:tc>
          <w:tcPr>
            <w:tcW w:w="3984"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合计</w:t>
            </w:r>
          </w:p>
        </w:tc>
        <w:tc>
          <w:tcPr>
            <w:tcW w:w="99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56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709"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025"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84204E">
        <w:trPr>
          <w:trHeight w:val="338"/>
        </w:trPr>
        <w:tc>
          <w:tcPr>
            <w:tcW w:w="1327"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205</w:t>
            </w:r>
          </w:p>
        </w:tc>
        <w:tc>
          <w:tcPr>
            <w:tcW w:w="265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教育支出</w:t>
            </w:r>
          </w:p>
        </w:tc>
        <w:tc>
          <w:tcPr>
            <w:tcW w:w="99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56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709"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025"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84204E">
        <w:trPr>
          <w:trHeight w:val="338"/>
        </w:trPr>
        <w:tc>
          <w:tcPr>
            <w:tcW w:w="1327"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20503</w:t>
            </w:r>
          </w:p>
        </w:tc>
        <w:tc>
          <w:tcPr>
            <w:tcW w:w="265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职业教育</w:t>
            </w:r>
          </w:p>
        </w:tc>
        <w:tc>
          <w:tcPr>
            <w:tcW w:w="99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56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709"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025"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84204E">
        <w:trPr>
          <w:trHeight w:val="338"/>
        </w:trPr>
        <w:tc>
          <w:tcPr>
            <w:tcW w:w="1327"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2050399</w:t>
            </w:r>
          </w:p>
        </w:tc>
        <w:tc>
          <w:tcPr>
            <w:tcW w:w="265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其他职业教育支出</w:t>
            </w:r>
          </w:p>
        </w:tc>
        <w:tc>
          <w:tcPr>
            <w:tcW w:w="99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56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709"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025"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84204E">
        <w:trPr>
          <w:trHeight w:val="338"/>
        </w:trPr>
        <w:tc>
          <w:tcPr>
            <w:tcW w:w="1327"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208</w:t>
            </w:r>
          </w:p>
        </w:tc>
        <w:tc>
          <w:tcPr>
            <w:tcW w:w="265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社会保障和就业支出</w:t>
            </w:r>
          </w:p>
        </w:tc>
        <w:tc>
          <w:tcPr>
            <w:tcW w:w="99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709"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025"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84204E">
        <w:trPr>
          <w:trHeight w:val="338"/>
        </w:trPr>
        <w:tc>
          <w:tcPr>
            <w:tcW w:w="1327"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20805</w:t>
            </w:r>
          </w:p>
        </w:tc>
        <w:tc>
          <w:tcPr>
            <w:tcW w:w="265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行政事业单位养老支出</w:t>
            </w:r>
          </w:p>
        </w:tc>
        <w:tc>
          <w:tcPr>
            <w:tcW w:w="99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709"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025"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84204E">
        <w:trPr>
          <w:trHeight w:val="338"/>
        </w:trPr>
        <w:tc>
          <w:tcPr>
            <w:tcW w:w="1327"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2080502</w:t>
            </w:r>
          </w:p>
        </w:tc>
        <w:tc>
          <w:tcPr>
            <w:tcW w:w="265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事业单位离退休</w:t>
            </w:r>
          </w:p>
        </w:tc>
        <w:tc>
          <w:tcPr>
            <w:tcW w:w="99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709"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025"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84204E">
        <w:trPr>
          <w:trHeight w:val="338"/>
        </w:trPr>
        <w:tc>
          <w:tcPr>
            <w:tcW w:w="1327"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65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709"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025"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84204E">
        <w:trPr>
          <w:trHeight w:val="338"/>
        </w:trPr>
        <w:tc>
          <w:tcPr>
            <w:tcW w:w="1327" w:type="dxa"/>
            <w:tcBorders>
              <w:top w:val="nil"/>
              <w:left w:val="single" w:sz="4" w:space="0" w:color="000000"/>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65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93"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134"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567"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709"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4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0"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025" w:type="dxa"/>
            <w:gridSpan w:val="3"/>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bl>
    <w:p w:rsidR="003D4BEF" w:rsidRDefault="003D4BEF" w:rsidP="003D4BEF">
      <w:pPr>
        <w:rPr>
          <w:rFonts w:ascii="宋体" w:hAnsi="宋体" w:cs="Arial"/>
          <w:color w:val="000000"/>
          <w:kern w:val="0"/>
          <w:sz w:val="22"/>
          <w:szCs w:val="22"/>
        </w:rPr>
      </w:pPr>
      <w:r w:rsidRPr="003D4BEF">
        <w:rPr>
          <w:rFonts w:ascii="宋体" w:hAnsi="宋体" w:cs="Arial" w:hint="eastAsia"/>
          <w:color w:val="000000"/>
          <w:kern w:val="0"/>
          <w:sz w:val="22"/>
          <w:szCs w:val="22"/>
        </w:rPr>
        <w:t>注：本表以“万元”为金额单位（保留两位小数），反映部门本年度一般公共预算财政拨款实际支出情况。</w:t>
      </w:r>
    </w:p>
    <w:p w:rsidR="00EB7439" w:rsidRDefault="00804F68" w:rsidP="003D4BEF">
      <w:pPr>
        <w:pStyle w:val="2"/>
        <w:numPr>
          <w:ilvl w:val="0"/>
          <w:numId w:val="7"/>
        </w:numPr>
        <w:rPr>
          <w:rStyle w:val="2Char"/>
          <w:rFonts w:ascii="仿宋" w:eastAsia="仿宋" w:hAnsi="仿宋"/>
        </w:rPr>
      </w:pPr>
      <w:bookmarkStart w:id="61" w:name="_Toc15396626"/>
      <w:r>
        <w:rPr>
          <w:rFonts w:ascii="仿宋" w:eastAsia="仿宋" w:hAnsi="仿宋" w:hint="eastAsia"/>
          <w:b w:val="0"/>
        </w:rPr>
        <w:lastRenderedPageBreak/>
        <w:t>一</w:t>
      </w:r>
      <w:r>
        <w:rPr>
          <w:rStyle w:val="2Char"/>
          <w:rFonts w:ascii="仿宋" w:eastAsia="仿宋" w:hAnsi="仿宋" w:hint="eastAsia"/>
        </w:rPr>
        <w:t>般公共预算财政拨款基本支出决算表</w:t>
      </w:r>
      <w:bookmarkEnd w:id="61"/>
    </w:p>
    <w:tbl>
      <w:tblPr>
        <w:tblW w:w="0" w:type="auto"/>
        <w:tblInd w:w="93" w:type="dxa"/>
        <w:tblLayout w:type="fixed"/>
        <w:tblLook w:val="04A0" w:firstRow="1" w:lastRow="0" w:firstColumn="1" w:lastColumn="0" w:noHBand="0" w:noVBand="1"/>
      </w:tblPr>
      <w:tblGrid>
        <w:gridCol w:w="866"/>
        <w:gridCol w:w="2551"/>
        <w:gridCol w:w="807"/>
        <w:gridCol w:w="469"/>
        <w:gridCol w:w="851"/>
        <w:gridCol w:w="196"/>
        <w:gridCol w:w="1646"/>
        <w:gridCol w:w="737"/>
        <w:gridCol w:w="433"/>
        <w:gridCol w:w="758"/>
        <w:gridCol w:w="199"/>
        <w:gridCol w:w="3543"/>
        <w:gridCol w:w="592"/>
        <w:gridCol w:w="433"/>
      </w:tblGrid>
      <w:tr w:rsidR="003D4BEF" w:rsidRPr="003D4BEF" w:rsidTr="00AE7378">
        <w:trPr>
          <w:trHeight w:val="255"/>
        </w:trPr>
        <w:tc>
          <w:tcPr>
            <w:tcW w:w="4224" w:type="dxa"/>
            <w:gridSpan w:val="3"/>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宋体" w:hAnsi="宋体" w:cs="Arial"/>
                <w:color w:val="000000"/>
                <w:kern w:val="0"/>
                <w:sz w:val="20"/>
                <w:szCs w:val="20"/>
              </w:rPr>
            </w:pPr>
            <w:r w:rsidRPr="003D4BEF">
              <w:rPr>
                <w:rFonts w:ascii="宋体" w:hAnsi="宋体" w:cs="Arial" w:hint="eastAsia"/>
                <w:color w:val="000000"/>
                <w:kern w:val="0"/>
                <w:sz w:val="20"/>
                <w:szCs w:val="20"/>
              </w:rPr>
              <w:t>部门：盐边县职业中学校</w:t>
            </w:r>
          </w:p>
        </w:tc>
        <w:tc>
          <w:tcPr>
            <w:tcW w:w="469"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1047"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2383" w:type="dxa"/>
            <w:gridSpan w:val="2"/>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433"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758" w:type="dxa"/>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p>
        </w:tc>
        <w:tc>
          <w:tcPr>
            <w:tcW w:w="4334" w:type="dxa"/>
            <w:gridSpan w:val="3"/>
            <w:tcBorders>
              <w:top w:val="nil"/>
              <w:left w:val="nil"/>
              <w:bottom w:val="nil"/>
              <w:right w:val="nil"/>
            </w:tcBorders>
            <w:shd w:val="clear" w:color="auto" w:fill="auto"/>
            <w:noWrap/>
            <w:vAlign w:val="bottom"/>
            <w:hideMark/>
          </w:tcPr>
          <w:p w:rsidR="003D4BEF" w:rsidRPr="003D4BEF" w:rsidRDefault="003D4BEF" w:rsidP="003D4BEF">
            <w:pPr>
              <w:widowControl/>
              <w:jc w:val="left"/>
              <w:rPr>
                <w:rFonts w:ascii="Arial" w:hAnsi="Arial" w:cs="Arial"/>
                <w:color w:val="000000"/>
                <w:kern w:val="0"/>
                <w:sz w:val="20"/>
                <w:szCs w:val="20"/>
              </w:rPr>
            </w:pPr>
            <w:r w:rsidRPr="003D4BEF">
              <w:rPr>
                <w:rFonts w:ascii="宋体" w:hAnsi="宋体" w:cs="Arial" w:hint="eastAsia"/>
                <w:color w:val="000000"/>
                <w:kern w:val="0"/>
                <w:sz w:val="18"/>
                <w:szCs w:val="18"/>
              </w:rPr>
              <w:t>金额单位：万元</w:t>
            </w:r>
          </w:p>
        </w:tc>
        <w:tc>
          <w:tcPr>
            <w:tcW w:w="433" w:type="dxa"/>
            <w:tcBorders>
              <w:top w:val="nil"/>
              <w:left w:val="nil"/>
              <w:bottom w:val="nil"/>
              <w:right w:val="nil"/>
            </w:tcBorders>
            <w:shd w:val="clear" w:color="auto" w:fill="auto"/>
            <w:noWrap/>
            <w:vAlign w:val="bottom"/>
            <w:hideMark/>
          </w:tcPr>
          <w:p w:rsidR="003D4BEF" w:rsidRPr="003D4BEF" w:rsidRDefault="003D4BEF" w:rsidP="003D4BEF">
            <w:pPr>
              <w:widowControl/>
              <w:ind w:right="360"/>
              <w:jc w:val="right"/>
              <w:rPr>
                <w:rFonts w:ascii="宋体" w:hAnsi="宋体" w:cs="Arial"/>
                <w:color w:val="000000"/>
                <w:kern w:val="0"/>
                <w:sz w:val="18"/>
                <w:szCs w:val="18"/>
              </w:rPr>
            </w:pPr>
          </w:p>
        </w:tc>
      </w:tr>
      <w:tr w:rsidR="003D4BEF" w:rsidRPr="003D4BEF" w:rsidTr="00AE7378">
        <w:trPr>
          <w:trHeight w:val="308"/>
        </w:trPr>
        <w:tc>
          <w:tcPr>
            <w:tcW w:w="4693"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人员经费</w:t>
            </w:r>
          </w:p>
        </w:tc>
        <w:tc>
          <w:tcPr>
            <w:tcW w:w="9388" w:type="dxa"/>
            <w:gridSpan w:val="10"/>
            <w:tcBorders>
              <w:top w:val="single" w:sz="4" w:space="0" w:color="000000"/>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公用经费</w:t>
            </w:r>
          </w:p>
        </w:tc>
      </w:tr>
      <w:tr w:rsidR="003D4BEF" w:rsidRPr="003D4BEF" w:rsidTr="00AE7378">
        <w:trPr>
          <w:trHeight w:val="312"/>
        </w:trPr>
        <w:tc>
          <w:tcPr>
            <w:tcW w:w="866"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科目代码</w:t>
            </w:r>
          </w:p>
        </w:tc>
        <w:tc>
          <w:tcPr>
            <w:tcW w:w="2551"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科目名称</w:t>
            </w:r>
          </w:p>
        </w:tc>
        <w:tc>
          <w:tcPr>
            <w:tcW w:w="1276" w:type="dxa"/>
            <w:gridSpan w:val="2"/>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决算数</w:t>
            </w:r>
          </w:p>
        </w:tc>
        <w:tc>
          <w:tcPr>
            <w:tcW w:w="851"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科目代码</w:t>
            </w:r>
          </w:p>
        </w:tc>
        <w:tc>
          <w:tcPr>
            <w:tcW w:w="1842" w:type="dxa"/>
            <w:gridSpan w:val="2"/>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科目名称</w:t>
            </w:r>
          </w:p>
        </w:tc>
        <w:tc>
          <w:tcPr>
            <w:tcW w:w="1170" w:type="dxa"/>
            <w:gridSpan w:val="2"/>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决算数</w:t>
            </w:r>
          </w:p>
        </w:tc>
        <w:tc>
          <w:tcPr>
            <w:tcW w:w="957" w:type="dxa"/>
            <w:gridSpan w:val="2"/>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科目代码</w:t>
            </w:r>
          </w:p>
        </w:tc>
        <w:tc>
          <w:tcPr>
            <w:tcW w:w="3543" w:type="dxa"/>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科目名称</w:t>
            </w:r>
          </w:p>
        </w:tc>
        <w:tc>
          <w:tcPr>
            <w:tcW w:w="1025" w:type="dxa"/>
            <w:gridSpan w:val="2"/>
            <w:vMerge w:val="restart"/>
            <w:tcBorders>
              <w:top w:val="nil"/>
              <w:left w:val="nil"/>
              <w:bottom w:val="single" w:sz="4" w:space="0" w:color="000000"/>
              <w:right w:val="single" w:sz="4" w:space="0" w:color="000000"/>
            </w:tcBorders>
            <w:shd w:val="clear" w:color="FFFFFF" w:fill="C0C0C0"/>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决算数</w:t>
            </w:r>
          </w:p>
        </w:tc>
      </w:tr>
      <w:tr w:rsidR="003D4BEF" w:rsidRPr="003D4BEF" w:rsidTr="00AE7378">
        <w:trPr>
          <w:trHeight w:val="312"/>
        </w:trPr>
        <w:tc>
          <w:tcPr>
            <w:tcW w:w="866" w:type="dxa"/>
            <w:vMerge/>
            <w:tcBorders>
              <w:top w:val="nil"/>
              <w:left w:val="single" w:sz="4" w:space="0" w:color="000000"/>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2551"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276"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851"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842"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170"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957"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3543" w:type="dxa"/>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c>
          <w:tcPr>
            <w:tcW w:w="1025" w:type="dxa"/>
            <w:gridSpan w:val="2"/>
            <w:vMerge/>
            <w:tcBorders>
              <w:top w:val="nil"/>
              <w:left w:val="nil"/>
              <w:bottom w:val="single" w:sz="4" w:space="0" w:color="000000"/>
              <w:right w:val="single" w:sz="4" w:space="0" w:color="000000"/>
            </w:tcBorders>
            <w:vAlign w:val="center"/>
            <w:hideMark/>
          </w:tcPr>
          <w:p w:rsidR="003D4BEF" w:rsidRPr="003D4BEF" w:rsidRDefault="003D4BEF" w:rsidP="003D4BEF">
            <w:pPr>
              <w:widowControl/>
              <w:jc w:val="left"/>
              <w:rPr>
                <w:rFonts w:ascii="宋体" w:hAnsi="宋体" w:cs="Arial"/>
                <w:color w:val="000000"/>
                <w:kern w:val="0"/>
                <w:sz w:val="22"/>
                <w:szCs w:val="22"/>
              </w:rPr>
            </w:pP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工资福利支出</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商品和服务支出</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307</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债务利息及费用支出</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30101</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基本工资</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30201</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办公费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30701</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国内债务付息</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30102</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津贴补贴</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30202</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印刷费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30702</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国外债务付息</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30103</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奖金</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30203</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咨询费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资本性支出</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30106</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伙食补助费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30204</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手续费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31001</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房屋建筑物购建</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30107</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绩效工资</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30205</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水费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31002</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办公设备购置</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30108</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机关事业单位基本养老保险缴费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30206</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电费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31003</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专用设备购置</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30109</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职业年金缴费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30207</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邮电费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31005</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基础设施建设</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30110</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职工基本医疗保险缴费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30208</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取暖费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31006</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大型修缮</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30111</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公务员医疗补助缴费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30209</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物业管理费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31007</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信息网络及软件购置更新</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30112</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其他社会保障缴费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30211</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差旅费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31008</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物资储备</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30113</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住房公积金</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30212</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因公出国（境）费用</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31009</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土地补偿</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30114</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医疗费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30213</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维修（护）费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31010</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安置补助</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30199</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其他工资福利支出</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30214</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租赁费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31011</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地上附着物和青苗补偿</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对个人和家庭的补助</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30215</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会议费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31012</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拆迁补偿</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30301</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离休费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30216</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培训费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31013</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公务用车购置</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lastRenderedPageBreak/>
              <w:t>30302</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退休费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30217</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公务接待费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31019</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其他交通工具购置</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30303</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退职（役）费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30218</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专用材料费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31021</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文物和陈列品购置</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30304</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抚恤金</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30224</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被装购置费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31022</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无形资产购置</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30305</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生活补助</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8.42</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30225</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专用燃料费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31099</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其他资本性支出</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30306</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救济费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30226</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劳务费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399</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其他支出</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30307</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医疗费补助</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2.11</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30227</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委托业务费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39907</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国家赔偿费用支出</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30308</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助学金</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30228</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工会经费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39908</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对民间非营利组织和群众性自治组织补贴</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30309</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奖励金</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30229</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福利费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39909</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经常性赠与</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30310</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个人农业生产补贴</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30231</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公务用车运行维护费</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39910</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资本性赠与</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30311</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代缴社会保险费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30239</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其他交通费用</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39999</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其他支出</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30399</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其他对个人和家庭的补助</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30240</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税金及附加费用</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866" w:type="dxa"/>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25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851"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30299</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其他商品和服务支出</w:t>
            </w:r>
          </w:p>
        </w:tc>
        <w:tc>
          <w:tcPr>
            <w:tcW w:w="1170"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957" w:type="dxa"/>
            <w:gridSpan w:val="2"/>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3543" w:type="dxa"/>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3417"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人员经费合计</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10.53</w:t>
            </w:r>
          </w:p>
        </w:tc>
        <w:tc>
          <w:tcPr>
            <w:tcW w:w="8363" w:type="dxa"/>
            <w:gridSpan w:val="8"/>
            <w:tcBorders>
              <w:top w:val="nil"/>
              <w:left w:val="nil"/>
              <w:bottom w:val="single" w:sz="4" w:space="0" w:color="000000"/>
              <w:right w:val="single" w:sz="4" w:space="0" w:color="000000"/>
            </w:tcBorders>
            <w:shd w:val="clear" w:color="FFFFFF" w:fill="C0C0C0"/>
            <w:noWrap/>
            <w:vAlign w:val="center"/>
            <w:hideMark/>
          </w:tcPr>
          <w:p w:rsidR="003D4BEF" w:rsidRPr="003D4BEF" w:rsidRDefault="003D4BEF" w:rsidP="003D4BEF">
            <w:pPr>
              <w:widowControl/>
              <w:jc w:val="center"/>
              <w:rPr>
                <w:rFonts w:ascii="宋体" w:hAnsi="宋体" w:cs="Arial"/>
                <w:color w:val="000000"/>
                <w:kern w:val="0"/>
                <w:sz w:val="22"/>
                <w:szCs w:val="22"/>
              </w:rPr>
            </w:pPr>
            <w:r w:rsidRPr="003D4BEF">
              <w:rPr>
                <w:rFonts w:ascii="宋体" w:hAnsi="宋体" w:cs="Arial" w:hint="eastAsia"/>
                <w:color w:val="000000"/>
                <w:kern w:val="0"/>
                <w:sz w:val="22"/>
                <w:szCs w:val="22"/>
              </w:rPr>
              <w:t>公用经费合计</w:t>
            </w:r>
          </w:p>
        </w:tc>
        <w:tc>
          <w:tcPr>
            <w:tcW w:w="1025" w:type="dxa"/>
            <w:gridSpan w:val="2"/>
            <w:tcBorders>
              <w:top w:val="nil"/>
              <w:left w:val="nil"/>
              <w:bottom w:val="single" w:sz="4" w:space="0" w:color="000000"/>
              <w:right w:val="single" w:sz="4" w:space="0" w:color="000000"/>
            </w:tcBorders>
            <w:shd w:val="clear" w:color="auto" w:fill="auto"/>
            <w:noWrap/>
            <w:vAlign w:val="center"/>
            <w:hideMark/>
          </w:tcPr>
          <w:p w:rsidR="003D4BEF" w:rsidRPr="003D4BEF" w:rsidRDefault="003D4BEF" w:rsidP="003D4BEF">
            <w:pPr>
              <w:widowControl/>
              <w:jc w:val="right"/>
              <w:rPr>
                <w:rFonts w:ascii="宋体" w:hAnsi="宋体" w:cs="Arial"/>
                <w:color w:val="000000"/>
                <w:kern w:val="0"/>
                <w:sz w:val="22"/>
                <w:szCs w:val="22"/>
              </w:rPr>
            </w:pPr>
            <w:r w:rsidRPr="003D4BEF">
              <w:rPr>
                <w:rFonts w:ascii="宋体" w:hAnsi="宋体" w:cs="Arial" w:hint="eastAsia"/>
                <w:color w:val="000000"/>
                <w:kern w:val="0"/>
                <w:sz w:val="22"/>
                <w:szCs w:val="22"/>
              </w:rPr>
              <w:t xml:space="preserve">　</w:t>
            </w:r>
          </w:p>
        </w:tc>
      </w:tr>
      <w:tr w:rsidR="003D4BEF" w:rsidRPr="003D4BEF" w:rsidTr="00AE7378">
        <w:trPr>
          <w:trHeight w:val="308"/>
        </w:trPr>
        <w:tc>
          <w:tcPr>
            <w:tcW w:w="14081" w:type="dxa"/>
            <w:gridSpan w:val="14"/>
            <w:tcBorders>
              <w:top w:val="nil"/>
              <w:left w:val="nil"/>
              <w:bottom w:val="nil"/>
              <w:right w:val="nil"/>
            </w:tcBorders>
            <w:shd w:val="clear" w:color="auto" w:fill="auto"/>
            <w:noWrap/>
            <w:vAlign w:val="center"/>
            <w:hideMark/>
          </w:tcPr>
          <w:p w:rsidR="003D4BEF" w:rsidRPr="003D4BEF" w:rsidRDefault="003D4BEF" w:rsidP="003D4BEF">
            <w:pPr>
              <w:widowControl/>
              <w:jc w:val="left"/>
              <w:rPr>
                <w:rFonts w:ascii="宋体" w:hAnsi="宋体" w:cs="Arial"/>
                <w:color w:val="000000"/>
                <w:kern w:val="0"/>
                <w:sz w:val="22"/>
                <w:szCs w:val="22"/>
              </w:rPr>
            </w:pPr>
            <w:r w:rsidRPr="003D4BEF">
              <w:rPr>
                <w:rFonts w:ascii="宋体" w:hAnsi="宋体" w:cs="Arial" w:hint="eastAsia"/>
                <w:color w:val="000000"/>
                <w:kern w:val="0"/>
                <w:sz w:val="22"/>
                <w:szCs w:val="22"/>
              </w:rPr>
              <w:t>注：本表反映部门本年度一般公共预算财政拨款基本支出明细情况。</w:t>
            </w:r>
          </w:p>
        </w:tc>
      </w:tr>
    </w:tbl>
    <w:p w:rsidR="003D4BEF" w:rsidRDefault="003D4BEF" w:rsidP="003D4BEF"/>
    <w:p w:rsidR="00000D20" w:rsidRDefault="00000D20" w:rsidP="00000D20">
      <w:pPr>
        <w:pStyle w:val="a0"/>
        <w:spacing w:before="93"/>
      </w:pPr>
    </w:p>
    <w:p w:rsidR="0084204E" w:rsidRPr="00000D20" w:rsidRDefault="0084204E" w:rsidP="00000D20">
      <w:pPr>
        <w:pStyle w:val="a0"/>
        <w:spacing w:before="93"/>
      </w:pPr>
    </w:p>
    <w:p w:rsidR="00EB7439" w:rsidRDefault="00804F68" w:rsidP="00AE7378">
      <w:pPr>
        <w:pStyle w:val="2"/>
        <w:numPr>
          <w:ilvl w:val="0"/>
          <w:numId w:val="7"/>
        </w:numPr>
        <w:rPr>
          <w:rStyle w:val="2Char"/>
          <w:rFonts w:ascii="仿宋" w:eastAsia="仿宋" w:hAnsi="仿宋"/>
        </w:rPr>
      </w:pPr>
      <w:bookmarkStart w:id="62" w:name="_Toc15396627"/>
      <w:r>
        <w:rPr>
          <w:rFonts w:ascii="仿宋" w:eastAsia="仿宋" w:hAnsi="仿宋" w:hint="eastAsia"/>
          <w:b w:val="0"/>
        </w:rPr>
        <w:lastRenderedPageBreak/>
        <w:t>一</w:t>
      </w:r>
      <w:r>
        <w:rPr>
          <w:rStyle w:val="2Char"/>
          <w:rFonts w:ascii="仿宋" w:eastAsia="仿宋" w:hAnsi="仿宋" w:hint="eastAsia"/>
        </w:rPr>
        <w:t>般公共预算财政拨款项目支出决算表</w:t>
      </w:r>
      <w:bookmarkEnd w:id="62"/>
    </w:p>
    <w:tbl>
      <w:tblPr>
        <w:tblW w:w="14049" w:type="dxa"/>
        <w:tblInd w:w="93" w:type="dxa"/>
        <w:tblLook w:val="04A0" w:firstRow="1" w:lastRow="0" w:firstColumn="1" w:lastColumn="0" w:noHBand="0" w:noVBand="1"/>
      </w:tblPr>
      <w:tblGrid>
        <w:gridCol w:w="1210"/>
        <w:gridCol w:w="4676"/>
        <w:gridCol w:w="4052"/>
        <w:gridCol w:w="4111"/>
      </w:tblGrid>
      <w:tr w:rsidR="00AE7378" w:rsidRPr="00AE7378" w:rsidTr="002860AB">
        <w:trPr>
          <w:trHeight w:val="255"/>
        </w:trPr>
        <w:tc>
          <w:tcPr>
            <w:tcW w:w="5886" w:type="dxa"/>
            <w:gridSpan w:val="2"/>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宋体" w:hAnsi="宋体" w:cs="Arial"/>
                <w:color w:val="000000"/>
                <w:kern w:val="0"/>
                <w:sz w:val="20"/>
                <w:szCs w:val="20"/>
              </w:rPr>
            </w:pPr>
            <w:r w:rsidRPr="00AE7378">
              <w:rPr>
                <w:rFonts w:ascii="宋体" w:hAnsi="宋体" w:cs="Arial" w:hint="eastAsia"/>
                <w:color w:val="000000"/>
                <w:kern w:val="0"/>
                <w:sz w:val="20"/>
                <w:szCs w:val="20"/>
              </w:rPr>
              <w:t>部门：盐边县职业中学校</w:t>
            </w:r>
          </w:p>
        </w:tc>
        <w:tc>
          <w:tcPr>
            <w:tcW w:w="4052" w:type="dxa"/>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4111" w:type="dxa"/>
            <w:tcBorders>
              <w:top w:val="nil"/>
              <w:left w:val="nil"/>
              <w:bottom w:val="nil"/>
              <w:right w:val="nil"/>
            </w:tcBorders>
            <w:shd w:val="clear" w:color="auto" w:fill="auto"/>
            <w:noWrap/>
            <w:vAlign w:val="bottom"/>
            <w:hideMark/>
          </w:tcPr>
          <w:p w:rsidR="00AE7378" w:rsidRPr="00AE7378" w:rsidRDefault="00AE7378" w:rsidP="00AE7378">
            <w:pPr>
              <w:widowControl/>
              <w:jc w:val="right"/>
              <w:rPr>
                <w:rFonts w:ascii="宋体" w:hAnsi="宋体" w:cs="Arial"/>
                <w:color w:val="000000"/>
                <w:kern w:val="0"/>
                <w:sz w:val="20"/>
                <w:szCs w:val="20"/>
              </w:rPr>
            </w:pPr>
            <w:r w:rsidRPr="00AE7378">
              <w:rPr>
                <w:rFonts w:ascii="宋体" w:hAnsi="宋体" w:cs="Arial" w:hint="eastAsia"/>
                <w:color w:val="000000"/>
                <w:kern w:val="0"/>
                <w:sz w:val="20"/>
                <w:szCs w:val="20"/>
              </w:rPr>
              <w:t>金额单位：万元</w:t>
            </w:r>
          </w:p>
        </w:tc>
      </w:tr>
      <w:tr w:rsidR="00AE7378" w:rsidRPr="00AE7378" w:rsidTr="002860AB">
        <w:trPr>
          <w:trHeight w:val="308"/>
        </w:trPr>
        <w:tc>
          <w:tcPr>
            <w:tcW w:w="5886" w:type="dxa"/>
            <w:gridSpan w:val="2"/>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项目</w:t>
            </w:r>
          </w:p>
        </w:tc>
        <w:tc>
          <w:tcPr>
            <w:tcW w:w="4052"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本年收入</w:t>
            </w:r>
          </w:p>
        </w:tc>
        <w:tc>
          <w:tcPr>
            <w:tcW w:w="4111"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本年支出</w:t>
            </w:r>
          </w:p>
        </w:tc>
      </w:tr>
      <w:tr w:rsidR="00AE7378" w:rsidRPr="00AE7378" w:rsidTr="002860AB">
        <w:trPr>
          <w:trHeight w:val="312"/>
        </w:trPr>
        <w:tc>
          <w:tcPr>
            <w:tcW w:w="1210"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科目代码</w:t>
            </w:r>
          </w:p>
        </w:tc>
        <w:tc>
          <w:tcPr>
            <w:tcW w:w="4676" w:type="dxa"/>
            <w:vMerge w:val="restart"/>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科目名称</w:t>
            </w:r>
          </w:p>
        </w:tc>
        <w:tc>
          <w:tcPr>
            <w:tcW w:w="4052"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4111"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r>
      <w:tr w:rsidR="00AE7378" w:rsidRPr="00AE7378" w:rsidTr="002860AB">
        <w:trPr>
          <w:trHeight w:val="312"/>
        </w:trPr>
        <w:tc>
          <w:tcPr>
            <w:tcW w:w="1210" w:type="dxa"/>
            <w:vMerge/>
            <w:tcBorders>
              <w:top w:val="nil"/>
              <w:left w:val="single" w:sz="4" w:space="0" w:color="000000"/>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4676" w:type="dxa"/>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4052"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4111"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r>
      <w:tr w:rsidR="00AE7378" w:rsidRPr="00AE7378" w:rsidTr="002860AB">
        <w:trPr>
          <w:trHeight w:val="308"/>
        </w:trPr>
        <w:tc>
          <w:tcPr>
            <w:tcW w:w="5886"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合计</w:t>
            </w:r>
          </w:p>
        </w:tc>
        <w:tc>
          <w:tcPr>
            <w:tcW w:w="4052"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b/>
                <w:bCs/>
                <w:color w:val="000000"/>
                <w:kern w:val="0"/>
                <w:sz w:val="22"/>
                <w:szCs w:val="22"/>
              </w:rPr>
            </w:pPr>
            <w:r w:rsidRPr="00AE7378">
              <w:rPr>
                <w:rFonts w:ascii="宋体" w:hAnsi="宋体" w:cs="Arial" w:hint="eastAsia"/>
                <w:b/>
                <w:bCs/>
                <w:color w:val="000000"/>
                <w:kern w:val="0"/>
                <w:sz w:val="22"/>
                <w:szCs w:val="22"/>
              </w:rPr>
              <w:t xml:space="preserve">　</w:t>
            </w:r>
          </w:p>
        </w:tc>
        <w:tc>
          <w:tcPr>
            <w:tcW w:w="4111"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b/>
                <w:bCs/>
                <w:color w:val="000000"/>
                <w:kern w:val="0"/>
                <w:sz w:val="22"/>
                <w:szCs w:val="22"/>
              </w:rPr>
            </w:pPr>
            <w:r w:rsidRPr="00AE7378">
              <w:rPr>
                <w:rFonts w:ascii="宋体" w:hAnsi="宋体" w:cs="Arial" w:hint="eastAsia"/>
                <w:b/>
                <w:bCs/>
                <w:color w:val="000000"/>
                <w:kern w:val="0"/>
                <w:sz w:val="22"/>
                <w:szCs w:val="22"/>
              </w:rPr>
              <w:t xml:space="preserve">　</w:t>
            </w:r>
          </w:p>
        </w:tc>
      </w:tr>
      <w:tr w:rsidR="00AE7378" w:rsidRPr="00AE7378" w:rsidTr="002860AB">
        <w:trPr>
          <w:trHeight w:val="308"/>
        </w:trPr>
        <w:tc>
          <w:tcPr>
            <w:tcW w:w="1210" w:type="dxa"/>
            <w:tcBorders>
              <w:top w:val="nil"/>
              <w:left w:val="single" w:sz="4" w:space="0" w:color="000000"/>
              <w:bottom w:val="single" w:sz="4" w:space="0" w:color="000000"/>
              <w:right w:val="single" w:sz="4" w:space="0" w:color="000000"/>
            </w:tcBorders>
            <w:shd w:val="clear" w:color="auto" w:fill="auto"/>
            <w:noWrap/>
            <w:vAlign w:val="center"/>
            <w:hideMark/>
          </w:tcPr>
          <w:p w:rsidR="00AE7378" w:rsidRPr="00AE7378" w:rsidRDefault="00AE7378" w:rsidP="00AE7378">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4676"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r>
              <w:rPr>
                <w:rFonts w:ascii="宋体" w:hAnsi="宋体" w:cs="Arial" w:hint="eastAsia"/>
                <w:color w:val="000000"/>
                <w:kern w:val="0"/>
                <w:sz w:val="22"/>
                <w:szCs w:val="22"/>
              </w:rPr>
              <w:t>此表无数据</w:t>
            </w:r>
          </w:p>
        </w:tc>
        <w:tc>
          <w:tcPr>
            <w:tcW w:w="4052"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4111"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r>
      <w:tr w:rsidR="00AE7378" w:rsidRPr="00AE7378" w:rsidTr="002860AB">
        <w:trPr>
          <w:trHeight w:val="308"/>
        </w:trPr>
        <w:tc>
          <w:tcPr>
            <w:tcW w:w="1210" w:type="dxa"/>
            <w:tcBorders>
              <w:top w:val="nil"/>
              <w:left w:val="single" w:sz="4" w:space="0" w:color="000000"/>
              <w:bottom w:val="single" w:sz="4" w:space="0" w:color="000000"/>
              <w:right w:val="single" w:sz="4" w:space="0" w:color="000000"/>
            </w:tcBorders>
            <w:shd w:val="clear" w:color="auto" w:fill="auto"/>
            <w:noWrap/>
            <w:vAlign w:val="center"/>
            <w:hideMark/>
          </w:tcPr>
          <w:p w:rsidR="00AE7378" w:rsidRPr="00AE7378" w:rsidRDefault="00AE7378" w:rsidP="00AE7378">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4676"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4052"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4111"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r>
      <w:tr w:rsidR="00AE7378" w:rsidRPr="00AE7378" w:rsidTr="002860AB">
        <w:trPr>
          <w:trHeight w:val="308"/>
        </w:trPr>
        <w:tc>
          <w:tcPr>
            <w:tcW w:w="14049" w:type="dxa"/>
            <w:gridSpan w:val="4"/>
            <w:tcBorders>
              <w:top w:val="nil"/>
              <w:left w:val="nil"/>
              <w:bottom w:val="nil"/>
              <w:right w:val="nil"/>
            </w:tcBorders>
            <w:shd w:val="clear" w:color="auto" w:fill="auto"/>
            <w:noWrap/>
            <w:vAlign w:val="center"/>
            <w:hideMark/>
          </w:tcPr>
          <w:p w:rsidR="00AE7378" w:rsidRPr="00AE7378" w:rsidRDefault="00AE7378" w:rsidP="00AE7378">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t>注：本表以“万元”为金额单位（保留两位小数），反映部门本年度一般公共预算财政拨款项目支出收支明细情况。</w:t>
            </w:r>
          </w:p>
        </w:tc>
      </w:tr>
    </w:tbl>
    <w:p w:rsidR="00AE7378" w:rsidRPr="00AE7378" w:rsidRDefault="00AE7378" w:rsidP="00AE7378"/>
    <w:p w:rsidR="00EB7439" w:rsidRDefault="00804F68" w:rsidP="00AE7378">
      <w:pPr>
        <w:pStyle w:val="2"/>
        <w:numPr>
          <w:ilvl w:val="0"/>
          <w:numId w:val="7"/>
        </w:numPr>
        <w:rPr>
          <w:rStyle w:val="2Char"/>
          <w:rFonts w:ascii="仿宋" w:eastAsia="仿宋" w:hAnsi="仿宋"/>
        </w:rPr>
      </w:pPr>
      <w:r>
        <w:rPr>
          <w:rFonts w:ascii="仿宋" w:eastAsia="仿宋" w:hAnsi="仿宋" w:hint="eastAsia"/>
          <w:b w:val="0"/>
        </w:rPr>
        <w:t>政</w:t>
      </w:r>
      <w:r>
        <w:rPr>
          <w:rStyle w:val="2Char"/>
          <w:rFonts w:ascii="仿宋" w:eastAsia="仿宋" w:hAnsi="仿宋" w:hint="eastAsia"/>
        </w:rPr>
        <w:t>府性基金预算财政拨款收入支出决算表</w:t>
      </w:r>
    </w:p>
    <w:tbl>
      <w:tblPr>
        <w:tblW w:w="14190" w:type="dxa"/>
        <w:tblInd w:w="93" w:type="dxa"/>
        <w:tblLook w:val="04A0" w:firstRow="1" w:lastRow="0" w:firstColumn="1" w:lastColumn="0" w:noHBand="0" w:noVBand="1"/>
      </w:tblPr>
      <w:tblGrid>
        <w:gridCol w:w="1575"/>
        <w:gridCol w:w="3385"/>
        <w:gridCol w:w="2001"/>
        <w:gridCol w:w="1359"/>
        <w:gridCol w:w="1680"/>
        <w:gridCol w:w="1680"/>
        <w:gridCol w:w="1235"/>
        <w:gridCol w:w="1275"/>
      </w:tblGrid>
      <w:tr w:rsidR="00AE7378" w:rsidRPr="00AE7378" w:rsidTr="0084204E">
        <w:trPr>
          <w:trHeight w:val="255"/>
        </w:trPr>
        <w:tc>
          <w:tcPr>
            <w:tcW w:w="4960" w:type="dxa"/>
            <w:gridSpan w:val="2"/>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宋体" w:hAnsi="宋体" w:cs="Arial"/>
                <w:color w:val="000000"/>
                <w:kern w:val="0"/>
                <w:sz w:val="20"/>
                <w:szCs w:val="20"/>
              </w:rPr>
            </w:pPr>
            <w:r w:rsidRPr="00AE7378">
              <w:rPr>
                <w:rFonts w:ascii="宋体" w:hAnsi="宋体" w:cs="Arial" w:hint="eastAsia"/>
                <w:color w:val="000000"/>
                <w:kern w:val="0"/>
                <w:sz w:val="20"/>
                <w:szCs w:val="20"/>
              </w:rPr>
              <w:t>部门：盐边县职业中学校</w:t>
            </w:r>
          </w:p>
        </w:tc>
        <w:tc>
          <w:tcPr>
            <w:tcW w:w="2001" w:type="dxa"/>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1359" w:type="dxa"/>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1235" w:type="dxa"/>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1275" w:type="dxa"/>
            <w:tcBorders>
              <w:top w:val="nil"/>
              <w:left w:val="nil"/>
              <w:bottom w:val="nil"/>
              <w:right w:val="nil"/>
            </w:tcBorders>
            <w:shd w:val="clear" w:color="auto" w:fill="auto"/>
            <w:noWrap/>
            <w:vAlign w:val="bottom"/>
            <w:hideMark/>
          </w:tcPr>
          <w:p w:rsidR="00AE7378" w:rsidRPr="00AE7378" w:rsidRDefault="00AE7378" w:rsidP="00AE7378">
            <w:pPr>
              <w:widowControl/>
              <w:jc w:val="right"/>
              <w:rPr>
                <w:rFonts w:ascii="宋体" w:hAnsi="宋体" w:cs="Arial"/>
                <w:color w:val="000000"/>
                <w:kern w:val="0"/>
                <w:sz w:val="20"/>
                <w:szCs w:val="20"/>
              </w:rPr>
            </w:pPr>
            <w:r w:rsidRPr="00AE7378">
              <w:rPr>
                <w:rFonts w:ascii="宋体" w:hAnsi="宋体" w:cs="Arial" w:hint="eastAsia"/>
                <w:color w:val="000000"/>
                <w:kern w:val="0"/>
                <w:sz w:val="20"/>
                <w:szCs w:val="20"/>
              </w:rPr>
              <w:t>单位：万元</w:t>
            </w:r>
          </w:p>
        </w:tc>
      </w:tr>
      <w:tr w:rsidR="00AE7378" w:rsidRPr="00AE7378" w:rsidTr="0084204E">
        <w:trPr>
          <w:trHeight w:val="308"/>
        </w:trPr>
        <w:tc>
          <w:tcPr>
            <w:tcW w:w="4960" w:type="dxa"/>
            <w:gridSpan w:val="2"/>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项目</w:t>
            </w:r>
          </w:p>
        </w:tc>
        <w:tc>
          <w:tcPr>
            <w:tcW w:w="2001"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年初结转和结余</w:t>
            </w:r>
          </w:p>
        </w:tc>
        <w:tc>
          <w:tcPr>
            <w:tcW w:w="1359"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本年收入</w:t>
            </w:r>
          </w:p>
        </w:tc>
        <w:tc>
          <w:tcPr>
            <w:tcW w:w="4595" w:type="dxa"/>
            <w:gridSpan w:val="3"/>
            <w:tcBorders>
              <w:top w:val="single" w:sz="4" w:space="0" w:color="000000"/>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本年支出</w:t>
            </w:r>
          </w:p>
        </w:tc>
        <w:tc>
          <w:tcPr>
            <w:tcW w:w="1275"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年末结转和结余</w:t>
            </w:r>
          </w:p>
        </w:tc>
      </w:tr>
      <w:tr w:rsidR="00AE7378" w:rsidRPr="00AE7378" w:rsidTr="0084204E">
        <w:trPr>
          <w:trHeight w:val="312"/>
        </w:trPr>
        <w:tc>
          <w:tcPr>
            <w:tcW w:w="1575"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科目代码</w:t>
            </w:r>
          </w:p>
        </w:tc>
        <w:tc>
          <w:tcPr>
            <w:tcW w:w="3385" w:type="dxa"/>
            <w:vMerge w:val="restart"/>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科目名称</w:t>
            </w:r>
          </w:p>
        </w:tc>
        <w:tc>
          <w:tcPr>
            <w:tcW w:w="2001"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359"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小计</w:t>
            </w: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基本支出</w:t>
            </w:r>
          </w:p>
        </w:tc>
        <w:tc>
          <w:tcPr>
            <w:tcW w:w="1235" w:type="dxa"/>
            <w:vMerge w:val="restart"/>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项目支出</w:t>
            </w:r>
          </w:p>
        </w:tc>
        <w:tc>
          <w:tcPr>
            <w:tcW w:w="1275"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r>
      <w:tr w:rsidR="00AE7378" w:rsidRPr="00AE7378" w:rsidTr="0084204E">
        <w:trPr>
          <w:trHeight w:val="312"/>
        </w:trPr>
        <w:tc>
          <w:tcPr>
            <w:tcW w:w="1575" w:type="dxa"/>
            <w:vMerge/>
            <w:tcBorders>
              <w:top w:val="nil"/>
              <w:left w:val="single" w:sz="4" w:space="0" w:color="000000"/>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3385" w:type="dxa"/>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2001"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359"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235" w:type="dxa"/>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275"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r>
      <w:tr w:rsidR="00AE7378" w:rsidRPr="00AE7378" w:rsidTr="0084204E">
        <w:trPr>
          <w:trHeight w:val="312"/>
        </w:trPr>
        <w:tc>
          <w:tcPr>
            <w:tcW w:w="1575" w:type="dxa"/>
            <w:vMerge/>
            <w:tcBorders>
              <w:top w:val="nil"/>
              <w:left w:val="single" w:sz="4" w:space="0" w:color="000000"/>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3385" w:type="dxa"/>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2001"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359"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235" w:type="dxa"/>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275"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r>
      <w:tr w:rsidR="00AE7378" w:rsidRPr="00AE7378" w:rsidTr="0084204E">
        <w:trPr>
          <w:trHeight w:val="308"/>
        </w:trPr>
        <w:tc>
          <w:tcPr>
            <w:tcW w:w="4960"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栏次</w:t>
            </w:r>
          </w:p>
        </w:tc>
        <w:tc>
          <w:tcPr>
            <w:tcW w:w="2001" w:type="dxa"/>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1</w:t>
            </w:r>
          </w:p>
        </w:tc>
        <w:tc>
          <w:tcPr>
            <w:tcW w:w="1359" w:type="dxa"/>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2</w:t>
            </w:r>
          </w:p>
        </w:tc>
        <w:tc>
          <w:tcPr>
            <w:tcW w:w="1680" w:type="dxa"/>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3</w:t>
            </w:r>
          </w:p>
        </w:tc>
        <w:tc>
          <w:tcPr>
            <w:tcW w:w="1680" w:type="dxa"/>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4</w:t>
            </w:r>
          </w:p>
        </w:tc>
        <w:tc>
          <w:tcPr>
            <w:tcW w:w="1235" w:type="dxa"/>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5</w:t>
            </w:r>
          </w:p>
        </w:tc>
        <w:tc>
          <w:tcPr>
            <w:tcW w:w="1275" w:type="dxa"/>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6</w:t>
            </w:r>
          </w:p>
        </w:tc>
      </w:tr>
      <w:tr w:rsidR="00AE7378" w:rsidRPr="00AE7378" w:rsidTr="0084204E">
        <w:trPr>
          <w:trHeight w:val="308"/>
        </w:trPr>
        <w:tc>
          <w:tcPr>
            <w:tcW w:w="4960"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合计</w:t>
            </w:r>
          </w:p>
        </w:tc>
        <w:tc>
          <w:tcPr>
            <w:tcW w:w="2001"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b/>
                <w:bCs/>
                <w:color w:val="000000"/>
                <w:kern w:val="0"/>
                <w:sz w:val="22"/>
                <w:szCs w:val="22"/>
              </w:rPr>
            </w:pPr>
            <w:r w:rsidRPr="00AE7378">
              <w:rPr>
                <w:rFonts w:ascii="宋体" w:hAnsi="宋体" w:cs="Arial" w:hint="eastAsia"/>
                <w:b/>
                <w:bCs/>
                <w:color w:val="000000"/>
                <w:kern w:val="0"/>
                <w:sz w:val="22"/>
                <w:szCs w:val="22"/>
              </w:rPr>
              <w:t xml:space="preserve">　</w:t>
            </w:r>
          </w:p>
        </w:tc>
        <w:tc>
          <w:tcPr>
            <w:tcW w:w="1359"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b/>
                <w:bCs/>
                <w:color w:val="000000"/>
                <w:kern w:val="0"/>
                <w:sz w:val="22"/>
                <w:szCs w:val="22"/>
              </w:rPr>
            </w:pPr>
            <w:r w:rsidRPr="00AE7378">
              <w:rPr>
                <w:rFonts w:ascii="宋体" w:hAnsi="宋体" w:cs="Arial" w:hint="eastAsia"/>
                <w:b/>
                <w:bCs/>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b/>
                <w:bCs/>
                <w:color w:val="000000"/>
                <w:kern w:val="0"/>
                <w:sz w:val="22"/>
                <w:szCs w:val="22"/>
              </w:rPr>
            </w:pPr>
            <w:r w:rsidRPr="00AE7378">
              <w:rPr>
                <w:rFonts w:ascii="宋体" w:hAnsi="宋体" w:cs="Arial" w:hint="eastAsia"/>
                <w:b/>
                <w:bCs/>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b/>
                <w:bCs/>
                <w:color w:val="000000"/>
                <w:kern w:val="0"/>
                <w:sz w:val="22"/>
                <w:szCs w:val="22"/>
              </w:rPr>
            </w:pPr>
            <w:r w:rsidRPr="00AE7378">
              <w:rPr>
                <w:rFonts w:ascii="宋体" w:hAnsi="宋体" w:cs="Arial" w:hint="eastAsia"/>
                <w:b/>
                <w:bCs/>
                <w:color w:val="000000"/>
                <w:kern w:val="0"/>
                <w:sz w:val="22"/>
                <w:szCs w:val="22"/>
              </w:rPr>
              <w:t xml:space="preserve">　</w:t>
            </w:r>
          </w:p>
        </w:tc>
        <w:tc>
          <w:tcPr>
            <w:tcW w:w="1235"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b/>
                <w:bCs/>
                <w:color w:val="000000"/>
                <w:kern w:val="0"/>
                <w:sz w:val="22"/>
                <w:szCs w:val="22"/>
              </w:rPr>
            </w:pPr>
            <w:r w:rsidRPr="00AE7378">
              <w:rPr>
                <w:rFonts w:ascii="宋体" w:hAnsi="宋体" w:cs="Arial" w:hint="eastAsia"/>
                <w:b/>
                <w:bCs/>
                <w:color w:val="000000"/>
                <w:kern w:val="0"/>
                <w:sz w:val="22"/>
                <w:szCs w:val="22"/>
              </w:rPr>
              <w:t xml:space="preserve">　</w:t>
            </w:r>
          </w:p>
        </w:tc>
        <w:tc>
          <w:tcPr>
            <w:tcW w:w="1275"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b/>
                <w:bCs/>
                <w:color w:val="000000"/>
                <w:kern w:val="0"/>
                <w:sz w:val="22"/>
                <w:szCs w:val="22"/>
              </w:rPr>
            </w:pPr>
            <w:r w:rsidRPr="00AE7378">
              <w:rPr>
                <w:rFonts w:ascii="宋体" w:hAnsi="宋体" w:cs="Arial" w:hint="eastAsia"/>
                <w:b/>
                <w:bCs/>
                <w:color w:val="000000"/>
                <w:kern w:val="0"/>
                <w:sz w:val="22"/>
                <w:szCs w:val="22"/>
              </w:rPr>
              <w:t xml:space="preserve">　</w:t>
            </w:r>
          </w:p>
        </w:tc>
      </w:tr>
      <w:tr w:rsidR="00AE7378" w:rsidRPr="00AE7378" w:rsidTr="0084204E">
        <w:trPr>
          <w:trHeight w:val="308"/>
        </w:trPr>
        <w:tc>
          <w:tcPr>
            <w:tcW w:w="1575" w:type="dxa"/>
            <w:tcBorders>
              <w:top w:val="nil"/>
              <w:left w:val="single" w:sz="4" w:space="0" w:color="000000"/>
              <w:bottom w:val="single" w:sz="4" w:space="0" w:color="000000"/>
              <w:right w:val="single" w:sz="4" w:space="0" w:color="000000"/>
            </w:tcBorders>
            <w:shd w:val="clear" w:color="auto" w:fill="auto"/>
            <w:noWrap/>
            <w:vAlign w:val="center"/>
            <w:hideMark/>
          </w:tcPr>
          <w:p w:rsidR="00AE7378" w:rsidRPr="00AE7378" w:rsidRDefault="00AE7378" w:rsidP="00AE7378">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3385"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r>
              <w:rPr>
                <w:rFonts w:ascii="宋体" w:hAnsi="宋体" w:cs="Arial" w:hint="eastAsia"/>
                <w:color w:val="000000"/>
                <w:kern w:val="0"/>
                <w:sz w:val="22"/>
                <w:szCs w:val="22"/>
              </w:rPr>
              <w:t>此表无数据</w:t>
            </w:r>
          </w:p>
        </w:tc>
        <w:tc>
          <w:tcPr>
            <w:tcW w:w="2001"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1359"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1235"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1275"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r>
      <w:tr w:rsidR="00AE7378" w:rsidRPr="00AE7378" w:rsidTr="002860AB">
        <w:trPr>
          <w:trHeight w:val="308"/>
        </w:trPr>
        <w:tc>
          <w:tcPr>
            <w:tcW w:w="14190" w:type="dxa"/>
            <w:gridSpan w:val="8"/>
            <w:tcBorders>
              <w:top w:val="nil"/>
              <w:left w:val="nil"/>
              <w:bottom w:val="nil"/>
              <w:right w:val="nil"/>
            </w:tcBorders>
            <w:shd w:val="clear" w:color="auto" w:fill="auto"/>
            <w:noWrap/>
            <w:vAlign w:val="center"/>
            <w:hideMark/>
          </w:tcPr>
          <w:p w:rsidR="00AE7378" w:rsidRPr="00AE7378" w:rsidRDefault="00AE7378" w:rsidP="00AE7378">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t>注：本表反映部门本年度政府性基金预算财政拨款收入、支出及结转和结余情况。</w:t>
            </w:r>
          </w:p>
        </w:tc>
      </w:tr>
    </w:tbl>
    <w:p w:rsidR="00EB7439" w:rsidRDefault="00804F68">
      <w:pPr>
        <w:pStyle w:val="2"/>
        <w:rPr>
          <w:rStyle w:val="2Char"/>
          <w:rFonts w:ascii="仿宋" w:eastAsia="仿宋" w:hAnsi="仿宋"/>
        </w:rPr>
      </w:pPr>
      <w:bookmarkStart w:id="63" w:name="_Toc15396629"/>
      <w:r>
        <w:rPr>
          <w:rStyle w:val="2Char"/>
          <w:rFonts w:ascii="仿宋" w:eastAsia="仿宋" w:hAnsi="仿宋" w:hint="eastAsia"/>
        </w:rPr>
        <w:lastRenderedPageBreak/>
        <w:t>十一、</w:t>
      </w:r>
      <w:bookmarkEnd w:id="63"/>
      <w:r>
        <w:rPr>
          <w:rFonts w:ascii="仿宋" w:eastAsia="仿宋" w:hAnsi="仿宋" w:hint="eastAsia"/>
          <w:b w:val="0"/>
        </w:rPr>
        <w:t>国</w:t>
      </w:r>
      <w:r>
        <w:rPr>
          <w:rStyle w:val="2Char"/>
          <w:rFonts w:ascii="仿宋" w:eastAsia="仿宋" w:hAnsi="仿宋" w:hint="eastAsia"/>
        </w:rPr>
        <w:t>有资本经营预算财政拨款收入支出决算表</w:t>
      </w:r>
    </w:p>
    <w:tbl>
      <w:tblPr>
        <w:tblW w:w="13907" w:type="dxa"/>
        <w:tblInd w:w="93" w:type="dxa"/>
        <w:tblLook w:val="04A0" w:firstRow="1" w:lastRow="0" w:firstColumn="1" w:lastColumn="0" w:noHBand="0" w:noVBand="1"/>
      </w:tblPr>
      <w:tblGrid>
        <w:gridCol w:w="1433"/>
        <w:gridCol w:w="3527"/>
        <w:gridCol w:w="2143"/>
        <w:gridCol w:w="1417"/>
        <w:gridCol w:w="1480"/>
        <w:gridCol w:w="3907"/>
      </w:tblGrid>
      <w:tr w:rsidR="00AE7378" w:rsidRPr="00AE7378" w:rsidTr="0084204E">
        <w:trPr>
          <w:trHeight w:val="255"/>
        </w:trPr>
        <w:tc>
          <w:tcPr>
            <w:tcW w:w="4960" w:type="dxa"/>
            <w:gridSpan w:val="2"/>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宋体" w:hAnsi="宋体" w:cs="Arial"/>
                <w:color w:val="000000"/>
                <w:kern w:val="0"/>
                <w:sz w:val="20"/>
                <w:szCs w:val="20"/>
              </w:rPr>
            </w:pPr>
            <w:r w:rsidRPr="00AE7378">
              <w:rPr>
                <w:rFonts w:ascii="宋体" w:hAnsi="宋体" w:cs="Arial" w:hint="eastAsia"/>
                <w:color w:val="000000"/>
                <w:kern w:val="0"/>
                <w:sz w:val="20"/>
                <w:szCs w:val="20"/>
              </w:rPr>
              <w:t>部门：盐边县职业中学校</w:t>
            </w:r>
          </w:p>
        </w:tc>
        <w:tc>
          <w:tcPr>
            <w:tcW w:w="2143" w:type="dxa"/>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1417" w:type="dxa"/>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1480" w:type="dxa"/>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3907" w:type="dxa"/>
            <w:tcBorders>
              <w:top w:val="nil"/>
              <w:left w:val="nil"/>
              <w:bottom w:val="nil"/>
              <w:right w:val="nil"/>
            </w:tcBorders>
            <w:shd w:val="clear" w:color="auto" w:fill="auto"/>
            <w:noWrap/>
            <w:vAlign w:val="bottom"/>
            <w:hideMark/>
          </w:tcPr>
          <w:p w:rsidR="00AE7378" w:rsidRPr="00AE7378" w:rsidRDefault="00AE7378" w:rsidP="00AE7378">
            <w:pPr>
              <w:widowControl/>
              <w:jc w:val="right"/>
              <w:rPr>
                <w:rFonts w:ascii="宋体" w:hAnsi="宋体" w:cs="Arial"/>
                <w:color w:val="000000"/>
                <w:kern w:val="0"/>
                <w:sz w:val="20"/>
                <w:szCs w:val="20"/>
              </w:rPr>
            </w:pPr>
            <w:r w:rsidRPr="00AE7378">
              <w:rPr>
                <w:rFonts w:ascii="宋体" w:hAnsi="宋体" w:cs="Arial" w:hint="eastAsia"/>
                <w:color w:val="000000"/>
                <w:kern w:val="0"/>
                <w:sz w:val="20"/>
                <w:szCs w:val="20"/>
              </w:rPr>
              <w:t>金额单位：万元</w:t>
            </w:r>
          </w:p>
        </w:tc>
      </w:tr>
      <w:tr w:rsidR="00AE7378" w:rsidRPr="00AE7378" w:rsidTr="0084204E">
        <w:trPr>
          <w:trHeight w:val="308"/>
        </w:trPr>
        <w:tc>
          <w:tcPr>
            <w:tcW w:w="4960" w:type="dxa"/>
            <w:gridSpan w:val="2"/>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项目</w:t>
            </w:r>
          </w:p>
        </w:tc>
        <w:tc>
          <w:tcPr>
            <w:tcW w:w="2143"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年初结转和结余</w:t>
            </w:r>
          </w:p>
        </w:tc>
        <w:tc>
          <w:tcPr>
            <w:tcW w:w="1417"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本年收入</w:t>
            </w:r>
          </w:p>
        </w:tc>
        <w:tc>
          <w:tcPr>
            <w:tcW w:w="148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本年支出</w:t>
            </w:r>
          </w:p>
        </w:tc>
        <w:tc>
          <w:tcPr>
            <w:tcW w:w="3907"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年末结转和结余</w:t>
            </w:r>
          </w:p>
        </w:tc>
      </w:tr>
      <w:tr w:rsidR="00AE7378" w:rsidRPr="00AE7378" w:rsidTr="0084204E">
        <w:trPr>
          <w:trHeight w:val="312"/>
        </w:trPr>
        <w:tc>
          <w:tcPr>
            <w:tcW w:w="1433"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科目代码</w:t>
            </w:r>
          </w:p>
        </w:tc>
        <w:tc>
          <w:tcPr>
            <w:tcW w:w="3527" w:type="dxa"/>
            <w:vMerge w:val="restart"/>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科目名称</w:t>
            </w:r>
          </w:p>
        </w:tc>
        <w:tc>
          <w:tcPr>
            <w:tcW w:w="2143"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417"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480"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3907"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r>
      <w:tr w:rsidR="00AE7378" w:rsidRPr="00AE7378" w:rsidTr="0084204E">
        <w:trPr>
          <w:trHeight w:val="312"/>
        </w:trPr>
        <w:tc>
          <w:tcPr>
            <w:tcW w:w="1433" w:type="dxa"/>
            <w:vMerge/>
            <w:tcBorders>
              <w:top w:val="nil"/>
              <w:left w:val="single" w:sz="4" w:space="0" w:color="000000"/>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3527" w:type="dxa"/>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2143"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417"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1480"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3907" w:type="dxa"/>
            <w:vMerge/>
            <w:tcBorders>
              <w:top w:val="single" w:sz="4" w:space="0" w:color="000000"/>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r>
      <w:tr w:rsidR="00AE7378" w:rsidRPr="00AE7378" w:rsidTr="0084204E">
        <w:trPr>
          <w:trHeight w:val="308"/>
        </w:trPr>
        <w:tc>
          <w:tcPr>
            <w:tcW w:w="4960"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栏次</w:t>
            </w:r>
          </w:p>
        </w:tc>
        <w:tc>
          <w:tcPr>
            <w:tcW w:w="2143" w:type="dxa"/>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1</w:t>
            </w:r>
          </w:p>
        </w:tc>
        <w:tc>
          <w:tcPr>
            <w:tcW w:w="1417" w:type="dxa"/>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2</w:t>
            </w:r>
          </w:p>
        </w:tc>
        <w:tc>
          <w:tcPr>
            <w:tcW w:w="1480" w:type="dxa"/>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3</w:t>
            </w:r>
          </w:p>
        </w:tc>
        <w:tc>
          <w:tcPr>
            <w:tcW w:w="3907" w:type="dxa"/>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4</w:t>
            </w:r>
          </w:p>
        </w:tc>
      </w:tr>
      <w:tr w:rsidR="00AE7378" w:rsidRPr="00AE7378" w:rsidTr="0084204E">
        <w:trPr>
          <w:trHeight w:val="308"/>
        </w:trPr>
        <w:tc>
          <w:tcPr>
            <w:tcW w:w="4960"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合计</w:t>
            </w:r>
          </w:p>
        </w:tc>
        <w:tc>
          <w:tcPr>
            <w:tcW w:w="2143"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1417"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1480"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3907"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r>
      <w:tr w:rsidR="00AE7378" w:rsidRPr="00AE7378" w:rsidTr="0084204E">
        <w:trPr>
          <w:trHeight w:val="308"/>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AE7378" w:rsidRPr="00AE7378" w:rsidRDefault="00AE7378" w:rsidP="00AE7378">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3527"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r>
              <w:rPr>
                <w:rFonts w:ascii="宋体" w:hAnsi="宋体" w:cs="Arial" w:hint="eastAsia"/>
                <w:color w:val="000000"/>
                <w:kern w:val="0"/>
                <w:sz w:val="22"/>
                <w:szCs w:val="22"/>
              </w:rPr>
              <w:t>此表无数据</w:t>
            </w:r>
          </w:p>
        </w:tc>
        <w:tc>
          <w:tcPr>
            <w:tcW w:w="2143"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1417"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1480"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3907"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r>
      <w:tr w:rsidR="00AE7378" w:rsidRPr="00AE7378" w:rsidTr="002860AB">
        <w:trPr>
          <w:trHeight w:val="630"/>
        </w:trPr>
        <w:tc>
          <w:tcPr>
            <w:tcW w:w="13907" w:type="dxa"/>
            <w:gridSpan w:val="6"/>
            <w:tcBorders>
              <w:top w:val="nil"/>
              <w:left w:val="nil"/>
              <w:bottom w:val="nil"/>
              <w:right w:val="nil"/>
            </w:tcBorders>
            <w:shd w:val="clear" w:color="auto" w:fill="auto"/>
            <w:vAlign w:val="center"/>
            <w:hideMark/>
          </w:tcPr>
          <w:p w:rsidR="00AE7378" w:rsidRDefault="00AE7378" w:rsidP="00AE7378">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t>注：本表以“万元”为金额单位（保留两位小数位），本表反映部门本年度国有资本经营预算财政拨款收入、支出及结转和结余情况；</w:t>
            </w:r>
          </w:p>
          <w:p w:rsidR="00000D20" w:rsidRPr="0084204E" w:rsidRDefault="00000D20" w:rsidP="00000D20">
            <w:pPr>
              <w:pStyle w:val="a0"/>
              <w:spacing w:before="93"/>
            </w:pPr>
          </w:p>
        </w:tc>
      </w:tr>
    </w:tbl>
    <w:p w:rsidR="00EB7439" w:rsidRDefault="00804F68">
      <w:pPr>
        <w:pStyle w:val="2"/>
        <w:rPr>
          <w:rStyle w:val="2Char"/>
          <w:rFonts w:ascii="仿宋" w:eastAsia="仿宋" w:hAnsi="仿宋"/>
        </w:rPr>
      </w:pPr>
      <w:bookmarkStart w:id="64" w:name="_Toc15396630"/>
      <w:r>
        <w:rPr>
          <w:rStyle w:val="2Char"/>
          <w:rFonts w:ascii="仿宋" w:eastAsia="仿宋" w:hAnsi="仿宋" w:hint="eastAsia"/>
        </w:rPr>
        <w:t>十二、</w:t>
      </w:r>
      <w:bookmarkEnd w:id="64"/>
      <w:r>
        <w:rPr>
          <w:rStyle w:val="2Char"/>
          <w:rFonts w:ascii="仿宋" w:eastAsia="仿宋" w:hAnsi="仿宋" w:hint="eastAsia"/>
        </w:rPr>
        <w:t>国有资本经营预算财政拨款支出决算表</w:t>
      </w:r>
    </w:p>
    <w:tbl>
      <w:tblPr>
        <w:tblW w:w="13907" w:type="dxa"/>
        <w:tblInd w:w="93" w:type="dxa"/>
        <w:tblLook w:val="04A0" w:firstRow="1" w:lastRow="0" w:firstColumn="1" w:lastColumn="0" w:noHBand="0" w:noVBand="1"/>
      </w:tblPr>
      <w:tblGrid>
        <w:gridCol w:w="1020"/>
        <w:gridCol w:w="413"/>
        <w:gridCol w:w="3527"/>
        <w:gridCol w:w="1680"/>
        <w:gridCol w:w="463"/>
        <w:gridCol w:w="1217"/>
        <w:gridCol w:w="2610"/>
        <w:gridCol w:w="2977"/>
      </w:tblGrid>
      <w:tr w:rsidR="00AE7378" w:rsidRPr="00AE7378" w:rsidTr="00053BF5">
        <w:trPr>
          <w:trHeight w:val="255"/>
        </w:trPr>
        <w:tc>
          <w:tcPr>
            <w:tcW w:w="4960" w:type="dxa"/>
            <w:gridSpan w:val="3"/>
            <w:tcBorders>
              <w:top w:val="nil"/>
              <w:left w:val="nil"/>
              <w:bottom w:val="nil"/>
              <w:right w:val="nil"/>
            </w:tcBorders>
            <w:shd w:val="clear" w:color="auto" w:fill="auto"/>
            <w:noWrap/>
            <w:vAlign w:val="center"/>
            <w:hideMark/>
          </w:tcPr>
          <w:p w:rsidR="00AE7378" w:rsidRPr="00AE7378" w:rsidRDefault="00AE7378" w:rsidP="00053BF5">
            <w:pPr>
              <w:widowControl/>
              <w:jc w:val="center"/>
              <w:rPr>
                <w:rFonts w:ascii="宋体" w:hAnsi="宋体" w:cs="Arial"/>
                <w:color w:val="000000"/>
                <w:kern w:val="0"/>
                <w:sz w:val="20"/>
                <w:szCs w:val="20"/>
              </w:rPr>
            </w:pPr>
            <w:r w:rsidRPr="00AE7378">
              <w:rPr>
                <w:rFonts w:ascii="宋体" w:hAnsi="宋体" w:cs="Arial" w:hint="eastAsia"/>
                <w:color w:val="000000"/>
                <w:kern w:val="0"/>
                <w:sz w:val="20"/>
                <w:szCs w:val="20"/>
              </w:rPr>
              <w:t>部门：盐边县职业中学校</w:t>
            </w:r>
          </w:p>
        </w:tc>
        <w:tc>
          <w:tcPr>
            <w:tcW w:w="1680" w:type="dxa"/>
            <w:tcBorders>
              <w:top w:val="nil"/>
              <w:left w:val="nil"/>
              <w:bottom w:val="nil"/>
              <w:right w:val="nil"/>
            </w:tcBorders>
            <w:shd w:val="clear" w:color="auto" w:fill="auto"/>
            <w:noWrap/>
            <w:vAlign w:val="center"/>
            <w:hideMark/>
          </w:tcPr>
          <w:p w:rsidR="00AE7378" w:rsidRPr="00AE7378" w:rsidRDefault="00AE7378" w:rsidP="00053BF5">
            <w:pPr>
              <w:widowControl/>
              <w:jc w:val="center"/>
              <w:rPr>
                <w:rFonts w:ascii="Arial" w:hAnsi="Arial" w:cs="Arial"/>
                <w:color w:val="000000"/>
                <w:kern w:val="0"/>
                <w:sz w:val="20"/>
                <w:szCs w:val="20"/>
              </w:rPr>
            </w:pPr>
          </w:p>
        </w:tc>
        <w:tc>
          <w:tcPr>
            <w:tcW w:w="1680" w:type="dxa"/>
            <w:gridSpan w:val="2"/>
            <w:tcBorders>
              <w:top w:val="nil"/>
              <w:left w:val="nil"/>
              <w:bottom w:val="nil"/>
              <w:right w:val="nil"/>
            </w:tcBorders>
            <w:shd w:val="clear" w:color="auto" w:fill="auto"/>
            <w:noWrap/>
            <w:vAlign w:val="center"/>
            <w:hideMark/>
          </w:tcPr>
          <w:p w:rsidR="00AE7378" w:rsidRPr="00AE7378" w:rsidRDefault="00AE7378" w:rsidP="00053BF5">
            <w:pPr>
              <w:widowControl/>
              <w:jc w:val="center"/>
              <w:rPr>
                <w:rFonts w:ascii="Arial" w:hAnsi="Arial" w:cs="Arial"/>
                <w:color w:val="000000"/>
                <w:kern w:val="0"/>
                <w:sz w:val="20"/>
                <w:szCs w:val="20"/>
              </w:rPr>
            </w:pPr>
          </w:p>
        </w:tc>
        <w:tc>
          <w:tcPr>
            <w:tcW w:w="5587" w:type="dxa"/>
            <w:gridSpan w:val="2"/>
            <w:tcBorders>
              <w:top w:val="nil"/>
              <w:left w:val="nil"/>
              <w:bottom w:val="nil"/>
              <w:right w:val="nil"/>
            </w:tcBorders>
            <w:shd w:val="clear" w:color="auto" w:fill="auto"/>
            <w:noWrap/>
            <w:vAlign w:val="center"/>
            <w:hideMark/>
          </w:tcPr>
          <w:p w:rsidR="00AE7378" w:rsidRPr="00AE7378" w:rsidRDefault="00AE7378" w:rsidP="00053BF5">
            <w:pPr>
              <w:widowControl/>
              <w:jc w:val="center"/>
              <w:rPr>
                <w:rFonts w:ascii="宋体" w:hAnsi="宋体" w:cs="Arial"/>
                <w:color w:val="000000"/>
                <w:kern w:val="0"/>
                <w:sz w:val="20"/>
                <w:szCs w:val="20"/>
              </w:rPr>
            </w:pPr>
            <w:r w:rsidRPr="00AE7378">
              <w:rPr>
                <w:rFonts w:ascii="宋体" w:hAnsi="宋体" w:cs="Arial" w:hint="eastAsia"/>
                <w:color w:val="000000"/>
                <w:kern w:val="0"/>
                <w:sz w:val="20"/>
                <w:szCs w:val="20"/>
              </w:rPr>
              <w:t>金额单位：万元</w:t>
            </w:r>
          </w:p>
        </w:tc>
      </w:tr>
      <w:tr w:rsidR="00AE7378" w:rsidRPr="00AE7378" w:rsidTr="00053BF5">
        <w:trPr>
          <w:trHeight w:val="308"/>
        </w:trPr>
        <w:tc>
          <w:tcPr>
            <w:tcW w:w="4960"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AE7378" w:rsidRPr="00AE7378" w:rsidRDefault="00AE7378" w:rsidP="00053BF5">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项目</w:t>
            </w:r>
          </w:p>
        </w:tc>
        <w:tc>
          <w:tcPr>
            <w:tcW w:w="8947" w:type="dxa"/>
            <w:gridSpan w:val="5"/>
            <w:tcBorders>
              <w:top w:val="single" w:sz="4" w:space="0" w:color="000000"/>
              <w:left w:val="nil"/>
              <w:bottom w:val="single" w:sz="4" w:space="0" w:color="000000"/>
              <w:right w:val="single" w:sz="4" w:space="0" w:color="000000"/>
            </w:tcBorders>
            <w:shd w:val="clear" w:color="FFFFFF" w:fill="C0C0C0"/>
            <w:vAlign w:val="center"/>
            <w:hideMark/>
          </w:tcPr>
          <w:p w:rsidR="00AE7378" w:rsidRPr="00AE7378" w:rsidRDefault="00AE7378" w:rsidP="00053BF5">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本年支出</w:t>
            </w:r>
          </w:p>
        </w:tc>
      </w:tr>
      <w:tr w:rsidR="00AE7378" w:rsidRPr="00AE7378" w:rsidTr="0084204E">
        <w:trPr>
          <w:trHeight w:val="312"/>
        </w:trPr>
        <w:tc>
          <w:tcPr>
            <w:tcW w:w="1433" w:type="dxa"/>
            <w:gridSpan w:val="2"/>
            <w:vMerge w:val="restart"/>
            <w:tcBorders>
              <w:top w:val="nil"/>
              <w:left w:val="single" w:sz="4" w:space="0" w:color="000000"/>
              <w:bottom w:val="single" w:sz="4" w:space="0" w:color="000000"/>
              <w:right w:val="single" w:sz="4" w:space="0" w:color="000000"/>
            </w:tcBorders>
            <w:shd w:val="clear" w:color="FFFFFF" w:fill="C0C0C0"/>
            <w:vAlign w:val="center"/>
            <w:hideMark/>
          </w:tcPr>
          <w:p w:rsidR="00AE7378" w:rsidRPr="00AE7378" w:rsidRDefault="00AE7378" w:rsidP="00053BF5">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科目代码</w:t>
            </w:r>
          </w:p>
        </w:tc>
        <w:tc>
          <w:tcPr>
            <w:tcW w:w="3527" w:type="dxa"/>
            <w:vMerge w:val="restart"/>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053BF5">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科目名称</w:t>
            </w:r>
          </w:p>
        </w:tc>
        <w:tc>
          <w:tcPr>
            <w:tcW w:w="2143" w:type="dxa"/>
            <w:gridSpan w:val="2"/>
            <w:vMerge w:val="restart"/>
            <w:tcBorders>
              <w:top w:val="nil"/>
              <w:left w:val="nil"/>
              <w:bottom w:val="single" w:sz="4" w:space="0" w:color="000000"/>
              <w:right w:val="single" w:sz="4" w:space="0" w:color="000000"/>
            </w:tcBorders>
            <w:shd w:val="clear" w:color="FFFFFF" w:fill="C0C0C0"/>
            <w:vAlign w:val="center"/>
            <w:hideMark/>
          </w:tcPr>
          <w:p w:rsidR="00AE7378" w:rsidRPr="00AE7378" w:rsidRDefault="00AE7378" w:rsidP="00053BF5">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合计</w:t>
            </w:r>
          </w:p>
        </w:tc>
        <w:tc>
          <w:tcPr>
            <w:tcW w:w="3827" w:type="dxa"/>
            <w:gridSpan w:val="2"/>
            <w:vMerge w:val="restart"/>
            <w:tcBorders>
              <w:top w:val="nil"/>
              <w:left w:val="nil"/>
              <w:bottom w:val="single" w:sz="4" w:space="0" w:color="000000"/>
              <w:right w:val="single" w:sz="4" w:space="0" w:color="000000"/>
            </w:tcBorders>
            <w:shd w:val="clear" w:color="FFFFFF" w:fill="C0C0C0"/>
            <w:vAlign w:val="center"/>
            <w:hideMark/>
          </w:tcPr>
          <w:p w:rsidR="00AE7378" w:rsidRPr="00AE7378" w:rsidRDefault="00AE7378" w:rsidP="00053BF5">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基本支出</w:t>
            </w:r>
          </w:p>
        </w:tc>
        <w:tc>
          <w:tcPr>
            <w:tcW w:w="2977" w:type="dxa"/>
            <w:vMerge w:val="restart"/>
            <w:tcBorders>
              <w:top w:val="nil"/>
              <w:left w:val="nil"/>
              <w:bottom w:val="single" w:sz="4" w:space="0" w:color="000000"/>
              <w:right w:val="single" w:sz="4" w:space="0" w:color="000000"/>
            </w:tcBorders>
            <w:shd w:val="clear" w:color="FFFFFF" w:fill="C0C0C0"/>
            <w:vAlign w:val="center"/>
            <w:hideMark/>
          </w:tcPr>
          <w:p w:rsidR="00AE7378" w:rsidRPr="00AE7378" w:rsidRDefault="00AE7378" w:rsidP="00053BF5">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项目支出</w:t>
            </w:r>
          </w:p>
        </w:tc>
      </w:tr>
      <w:tr w:rsidR="00AE7378" w:rsidRPr="00AE7378" w:rsidTr="0084204E">
        <w:trPr>
          <w:trHeight w:val="312"/>
        </w:trPr>
        <w:tc>
          <w:tcPr>
            <w:tcW w:w="1433" w:type="dxa"/>
            <w:gridSpan w:val="2"/>
            <w:vMerge/>
            <w:tcBorders>
              <w:top w:val="nil"/>
              <w:left w:val="single" w:sz="4" w:space="0" w:color="000000"/>
              <w:bottom w:val="single" w:sz="4" w:space="0" w:color="000000"/>
              <w:right w:val="single" w:sz="4" w:space="0" w:color="000000"/>
            </w:tcBorders>
            <w:vAlign w:val="center"/>
            <w:hideMark/>
          </w:tcPr>
          <w:p w:rsidR="00AE7378" w:rsidRPr="00AE7378" w:rsidRDefault="00AE7378" w:rsidP="00053BF5">
            <w:pPr>
              <w:widowControl/>
              <w:jc w:val="center"/>
              <w:rPr>
                <w:rFonts w:ascii="宋体" w:hAnsi="宋体" w:cs="Arial"/>
                <w:color w:val="000000"/>
                <w:kern w:val="0"/>
                <w:sz w:val="22"/>
                <w:szCs w:val="22"/>
              </w:rPr>
            </w:pPr>
          </w:p>
        </w:tc>
        <w:tc>
          <w:tcPr>
            <w:tcW w:w="3527" w:type="dxa"/>
            <w:vMerge/>
            <w:tcBorders>
              <w:top w:val="nil"/>
              <w:left w:val="nil"/>
              <w:bottom w:val="single" w:sz="4" w:space="0" w:color="000000"/>
              <w:right w:val="single" w:sz="4" w:space="0" w:color="000000"/>
            </w:tcBorders>
            <w:vAlign w:val="center"/>
            <w:hideMark/>
          </w:tcPr>
          <w:p w:rsidR="00AE7378" w:rsidRPr="00AE7378" w:rsidRDefault="00AE7378" w:rsidP="00053BF5">
            <w:pPr>
              <w:widowControl/>
              <w:jc w:val="center"/>
              <w:rPr>
                <w:rFonts w:ascii="宋体" w:hAnsi="宋体" w:cs="Arial"/>
                <w:color w:val="000000"/>
                <w:kern w:val="0"/>
                <w:sz w:val="22"/>
                <w:szCs w:val="22"/>
              </w:rPr>
            </w:pPr>
          </w:p>
        </w:tc>
        <w:tc>
          <w:tcPr>
            <w:tcW w:w="2143" w:type="dxa"/>
            <w:gridSpan w:val="2"/>
            <w:vMerge/>
            <w:tcBorders>
              <w:top w:val="nil"/>
              <w:left w:val="nil"/>
              <w:bottom w:val="single" w:sz="4" w:space="0" w:color="000000"/>
              <w:right w:val="single" w:sz="4" w:space="0" w:color="000000"/>
            </w:tcBorders>
            <w:vAlign w:val="center"/>
            <w:hideMark/>
          </w:tcPr>
          <w:p w:rsidR="00AE7378" w:rsidRPr="00AE7378" w:rsidRDefault="00AE7378" w:rsidP="00053BF5">
            <w:pPr>
              <w:widowControl/>
              <w:jc w:val="center"/>
              <w:rPr>
                <w:rFonts w:ascii="宋体" w:hAnsi="宋体" w:cs="Arial"/>
                <w:color w:val="000000"/>
                <w:kern w:val="0"/>
                <w:sz w:val="22"/>
                <w:szCs w:val="22"/>
              </w:rPr>
            </w:pPr>
          </w:p>
        </w:tc>
        <w:tc>
          <w:tcPr>
            <w:tcW w:w="3827" w:type="dxa"/>
            <w:gridSpan w:val="2"/>
            <w:vMerge/>
            <w:tcBorders>
              <w:top w:val="nil"/>
              <w:left w:val="nil"/>
              <w:bottom w:val="single" w:sz="4" w:space="0" w:color="000000"/>
              <w:right w:val="single" w:sz="4" w:space="0" w:color="000000"/>
            </w:tcBorders>
            <w:vAlign w:val="center"/>
            <w:hideMark/>
          </w:tcPr>
          <w:p w:rsidR="00AE7378" w:rsidRPr="00AE7378" w:rsidRDefault="00AE7378" w:rsidP="00053BF5">
            <w:pPr>
              <w:widowControl/>
              <w:jc w:val="center"/>
              <w:rPr>
                <w:rFonts w:ascii="宋体" w:hAnsi="宋体" w:cs="Arial"/>
                <w:color w:val="000000"/>
                <w:kern w:val="0"/>
                <w:sz w:val="22"/>
                <w:szCs w:val="22"/>
              </w:rPr>
            </w:pPr>
          </w:p>
        </w:tc>
        <w:tc>
          <w:tcPr>
            <w:tcW w:w="2977" w:type="dxa"/>
            <w:vMerge/>
            <w:tcBorders>
              <w:top w:val="nil"/>
              <w:left w:val="nil"/>
              <w:bottom w:val="single" w:sz="4" w:space="0" w:color="000000"/>
              <w:right w:val="single" w:sz="4" w:space="0" w:color="000000"/>
            </w:tcBorders>
            <w:vAlign w:val="center"/>
            <w:hideMark/>
          </w:tcPr>
          <w:p w:rsidR="00AE7378" w:rsidRPr="00AE7378" w:rsidRDefault="00AE7378" w:rsidP="00053BF5">
            <w:pPr>
              <w:widowControl/>
              <w:jc w:val="center"/>
              <w:rPr>
                <w:rFonts w:ascii="宋体" w:hAnsi="宋体" w:cs="Arial"/>
                <w:color w:val="000000"/>
                <w:kern w:val="0"/>
                <w:sz w:val="22"/>
                <w:szCs w:val="22"/>
              </w:rPr>
            </w:pPr>
          </w:p>
        </w:tc>
      </w:tr>
      <w:tr w:rsidR="00AE7378" w:rsidRPr="00AE7378" w:rsidTr="0084204E">
        <w:trPr>
          <w:trHeight w:val="312"/>
        </w:trPr>
        <w:tc>
          <w:tcPr>
            <w:tcW w:w="1433" w:type="dxa"/>
            <w:gridSpan w:val="2"/>
            <w:vMerge/>
            <w:tcBorders>
              <w:top w:val="nil"/>
              <w:left w:val="single" w:sz="4" w:space="0" w:color="000000"/>
              <w:bottom w:val="single" w:sz="4" w:space="0" w:color="000000"/>
              <w:right w:val="single" w:sz="4" w:space="0" w:color="000000"/>
            </w:tcBorders>
            <w:vAlign w:val="center"/>
            <w:hideMark/>
          </w:tcPr>
          <w:p w:rsidR="00AE7378" w:rsidRPr="00AE7378" w:rsidRDefault="00AE7378" w:rsidP="00053BF5">
            <w:pPr>
              <w:widowControl/>
              <w:jc w:val="center"/>
              <w:rPr>
                <w:rFonts w:ascii="宋体" w:hAnsi="宋体" w:cs="Arial"/>
                <w:color w:val="000000"/>
                <w:kern w:val="0"/>
                <w:sz w:val="22"/>
                <w:szCs w:val="22"/>
              </w:rPr>
            </w:pPr>
          </w:p>
        </w:tc>
        <w:tc>
          <w:tcPr>
            <w:tcW w:w="3527" w:type="dxa"/>
            <w:vMerge/>
            <w:tcBorders>
              <w:top w:val="nil"/>
              <w:left w:val="nil"/>
              <w:bottom w:val="single" w:sz="4" w:space="0" w:color="000000"/>
              <w:right w:val="single" w:sz="4" w:space="0" w:color="000000"/>
            </w:tcBorders>
            <w:vAlign w:val="center"/>
            <w:hideMark/>
          </w:tcPr>
          <w:p w:rsidR="00AE7378" w:rsidRPr="00AE7378" w:rsidRDefault="00AE7378" w:rsidP="00053BF5">
            <w:pPr>
              <w:widowControl/>
              <w:jc w:val="center"/>
              <w:rPr>
                <w:rFonts w:ascii="宋体" w:hAnsi="宋体" w:cs="Arial"/>
                <w:color w:val="000000"/>
                <w:kern w:val="0"/>
                <w:sz w:val="22"/>
                <w:szCs w:val="22"/>
              </w:rPr>
            </w:pPr>
          </w:p>
        </w:tc>
        <w:tc>
          <w:tcPr>
            <w:tcW w:w="2143" w:type="dxa"/>
            <w:gridSpan w:val="2"/>
            <w:vMerge/>
            <w:tcBorders>
              <w:top w:val="nil"/>
              <w:left w:val="nil"/>
              <w:bottom w:val="single" w:sz="4" w:space="0" w:color="000000"/>
              <w:right w:val="single" w:sz="4" w:space="0" w:color="000000"/>
            </w:tcBorders>
            <w:vAlign w:val="center"/>
            <w:hideMark/>
          </w:tcPr>
          <w:p w:rsidR="00AE7378" w:rsidRPr="00AE7378" w:rsidRDefault="00AE7378" w:rsidP="00053BF5">
            <w:pPr>
              <w:widowControl/>
              <w:jc w:val="center"/>
              <w:rPr>
                <w:rFonts w:ascii="宋体" w:hAnsi="宋体" w:cs="Arial"/>
                <w:color w:val="000000"/>
                <w:kern w:val="0"/>
                <w:sz w:val="22"/>
                <w:szCs w:val="22"/>
              </w:rPr>
            </w:pPr>
          </w:p>
        </w:tc>
        <w:tc>
          <w:tcPr>
            <w:tcW w:w="3827" w:type="dxa"/>
            <w:gridSpan w:val="2"/>
            <w:vMerge/>
            <w:tcBorders>
              <w:top w:val="nil"/>
              <w:left w:val="nil"/>
              <w:bottom w:val="single" w:sz="4" w:space="0" w:color="000000"/>
              <w:right w:val="single" w:sz="4" w:space="0" w:color="000000"/>
            </w:tcBorders>
            <w:vAlign w:val="center"/>
            <w:hideMark/>
          </w:tcPr>
          <w:p w:rsidR="00AE7378" w:rsidRPr="00AE7378" w:rsidRDefault="00AE7378" w:rsidP="00053BF5">
            <w:pPr>
              <w:widowControl/>
              <w:jc w:val="center"/>
              <w:rPr>
                <w:rFonts w:ascii="宋体" w:hAnsi="宋体" w:cs="Arial"/>
                <w:color w:val="000000"/>
                <w:kern w:val="0"/>
                <w:sz w:val="22"/>
                <w:szCs w:val="22"/>
              </w:rPr>
            </w:pPr>
          </w:p>
        </w:tc>
        <w:tc>
          <w:tcPr>
            <w:tcW w:w="2977" w:type="dxa"/>
            <w:vMerge/>
            <w:tcBorders>
              <w:top w:val="nil"/>
              <w:left w:val="nil"/>
              <w:bottom w:val="single" w:sz="4" w:space="0" w:color="000000"/>
              <w:right w:val="single" w:sz="4" w:space="0" w:color="000000"/>
            </w:tcBorders>
            <w:vAlign w:val="center"/>
            <w:hideMark/>
          </w:tcPr>
          <w:p w:rsidR="00AE7378" w:rsidRPr="00AE7378" w:rsidRDefault="00AE7378" w:rsidP="00053BF5">
            <w:pPr>
              <w:widowControl/>
              <w:jc w:val="center"/>
              <w:rPr>
                <w:rFonts w:ascii="宋体" w:hAnsi="宋体" w:cs="Arial"/>
                <w:color w:val="000000"/>
                <w:kern w:val="0"/>
                <w:sz w:val="22"/>
                <w:szCs w:val="22"/>
              </w:rPr>
            </w:pPr>
          </w:p>
        </w:tc>
      </w:tr>
      <w:tr w:rsidR="00AE7378" w:rsidRPr="00AE7378" w:rsidTr="002860AB">
        <w:trPr>
          <w:trHeight w:val="308"/>
        </w:trPr>
        <w:tc>
          <w:tcPr>
            <w:tcW w:w="4960" w:type="dxa"/>
            <w:gridSpan w:val="3"/>
            <w:tcBorders>
              <w:top w:val="nil"/>
              <w:left w:val="single" w:sz="4" w:space="0" w:color="000000"/>
              <w:bottom w:val="single" w:sz="4" w:space="0" w:color="000000"/>
              <w:right w:val="single" w:sz="4" w:space="0" w:color="000000"/>
            </w:tcBorders>
            <w:shd w:val="clear" w:color="FFFFFF" w:fill="C0C0C0"/>
            <w:noWrap/>
            <w:vAlign w:val="center"/>
            <w:hideMark/>
          </w:tcPr>
          <w:p w:rsidR="00AE7378" w:rsidRPr="00AE7378" w:rsidRDefault="00AE7378" w:rsidP="00053BF5">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栏次</w:t>
            </w:r>
          </w:p>
        </w:tc>
        <w:tc>
          <w:tcPr>
            <w:tcW w:w="2143" w:type="dxa"/>
            <w:gridSpan w:val="2"/>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053BF5">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1</w:t>
            </w:r>
          </w:p>
        </w:tc>
        <w:tc>
          <w:tcPr>
            <w:tcW w:w="3827" w:type="dxa"/>
            <w:gridSpan w:val="2"/>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053BF5">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2</w:t>
            </w:r>
          </w:p>
        </w:tc>
        <w:tc>
          <w:tcPr>
            <w:tcW w:w="2977" w:type="dxa"/>
            <w:tcBorders>
              <w:top w:val="nil"/>
              <w:left w:val="nil"/>
              <w:bottom w:val="single" w:sz="4" w:space="0" w:color="000000"/>
              <w:right w:val="single" w:sz="4" w:space="0" w:color="000000"/>
            </w:tcBorders>
            <w:shd w:val="clear" w:color="FFFFFF" w:fill="C0C0C0"/>
            <w:noWrap/>
            <w:vAlign w:val="center"/>
            <w:hideMark/>
          </w:tcPr>
          <w:p w:rsidR="00AE7378" w:rsidRPr="00AE7378" w:rsidRDefault="00AE7378" w:rsidP="00053BF5">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3</w:t>
            </w:r>
          </w:p>
        </w:tc>
      </w:tr>
      <w:tr w:rsidR="00AE7378" w:rsidRPr="00AE7378" w:rsidTr="002860AB">
        <w:trPr>
          <w:trHeight w:val="308"/>
        </w:trPr>
        <w:tc>
          <w:tcPr>
            <w:tcW w:w="4960" w:type="dxa"/>
            <w:gridSpan w:val="3"/>
            <w:tcBorders>
              <w:top w:val="nil"/>
              <w:left w:val="single" w:sz="4" w:space="0" w:color="000000"/>
              <w:bottom w:val="single" w:sz="4" w:space="0" w:color="000000"/>
              <w:right w:val="single" w:sz="4" w:space="0" w:color="000000"/>
            </w:tcBorders>
            <w:shd w:val="clear" w:color="FFFFFF" w:fill="C0C0C0"/>
            <w:noWrap/>
            <w:vAlign w:val="center"/>
            <w:hideMark/>
          </w:tcPr>
          <w:p w:rsidR="00AE7378" w:rsidRPr="00AE7378" w:rsidRDefault="00AE7378" w:rsidP="00053BF5">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合计</w:t>
            </w:r>
          </w:p>
        </w:tc>
        <w:tc>
          <w:tcPr>
            <w:tcW w:w="2143" w:type="dxa"/>
            <w:gridSpan w:val="2"/>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053BF5">
            <w:pPr>
              <w:widowControl/>
              <w:jc w:val="center"/>
              <w:rPr>
                <w:rFonts w:ascii="宋体" w:hAnsi="宋体" w:cs="Arial"/>
                <w:b/>
                <w:bCs/>
                <w:color w:val="000000"/>
                <w:kern w:val="0"/>
                <w:sz w:val="22"/>
                <w:szCs w:val="22"/>
              </w:rPr>
            </w:pPr>
          </w:p>
        </w:tc>
        <w:tc>
          <w:tcPr>
            <w:tcW w:w="3827" w:type="dxa"/>
            <w:gridSpan w:val="2"/>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053BF5">
            <w:pPr>
              <w:widowControl/>
              <w:jc w:val="center"/>
              <w:rPr>
                <w:rFonts w:ascii="宋体" w:hAnsi="宋体" w:cs="Arial"/>
                <w:b/>
                <w:bCs/>
                <w:color w:val="000000"/>
                <w:kern w:val="0"/>
                <w:sz w:val="22"/>
                <w:szCs w:val="22"/>
              </w:rPr>
            </w:pPr>
          </w:p>
        </w:tc>
        <w:tc>
          <w:tcPr>
            <w:tcW w:w="2977"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053BF5">
            <w:pPr>
              <w:widowControl/>
              <w:jc w:val="center"/>
              <w:rPr>
                <w:rFonts w:ascii="宋体" w:hAnsi="宋体" w:cs="Arial"/>
                <w:b/>
                <w:bCs/>
                <w:color w:val="000000"/>
                <w:kern w:val="0"/>
                <w:sz w:val="22"/>
                <w:szCs w:val="22"/>
              </w:rPr>
            </w:pPr>
          </w:p>
        </w:tc>
      </w:tr>
      <w:tr w:rsidR="00AE7378" w:rsidRPr="00AE7378" w:rsidTr="002860AB">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AE7378" w:rsidRPr="00AE7378" w:rsidRDefault="00AE7378" w:rsidP="00053BF5">
            <w:pPr>
              <w:widowControl/>
              <w:jc w:val="center"/>
              <w:rPr>
                <w:rFonts w:ascii="宋体" w:hAnsi="宋体" w:cs="Arial"/>
                <w:color w:val="000000"/>
                <w:kern w:val="0"/>
                <w:sz w:val="22"/>
                <w:szCs w:val="22"/>
              </w:rPr>
            </w:pPr>
          </w:p>
        </w:tc>
        <w:tc>
          <w:tcPr>
            <w:tcW w:w="3940" w:type="dxa"/>
            <w:gridSpan w:val="2"/>
            <w:tcBorders>
              <w:top w:val="nil"/>
              <w:left w:val="nil"/>
              <w:bottom w:val="single" w:sz="4" w:space="0" w:color="000000"/>
              <w:right w:val="single" w:sz="4" w:space="0" w:color="000000"/>
            </w:tcBorders>
            <w:shd w:val="clear" w:color="auto" w:fill="auto"/>
            <w:noWrap/>
            <w:vAlign w:val="center"/>
            <w:hideMark/>
          </w:tcPr>
          <w:p w:rsidR="00AE7378" w:rsidRPr="00AE7378" w:rsidRDefault="00053BF5" w:rsidP="00053BF5">
            <w:pPr>
              <w:widowControl/>
              <w:jc w:val="center"/>
              <w:rPr>
                <w:rFonts w:ascii="宋体" w:hAnsi="宋体" w:cs="Arial"/>
                <w:color w:val="000000"/>
                <w:kern w:val="0"/>
                <w:sz w:val="22"/>
                <w:szCs w:val="22"/>
              </w:rPr>
            </w:pPr>
            <w:r>
              <w:rPr>
                <w:rFonts w:ascii="宋体" w:hAnsi="宋体" w:cs="Arial"/>
                <w:color w:val="000000"/>
                <w:kern w:val="0"/>
                <w:sz w:val="22"/>
                <w:szCs w:val="22"/>
              </w:rPr>
              <w:t>此表无数据</w:t>
            </w:r>
          </w:p>
        </w:tc>
        <w:tc>
          <w:tcPr>
            <w:tcW w:w="2143" w:type="dxa"/>
            <w:gridSpan w:val="2"/>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053BF5">
            <w:pPr>
              <w:widowControl/>
              <w:jc w:val="center"/>
              <w:rPr>
                <w:rFonts w:ascii="宋体" w:hAnsi="宋体" w:cs="Arial"/>
                <w:color w:val="000000"/>
                <w:kern w:val="0"/>
                <w:sz w:val="22"/>
                <w:szCs w:val="22"/>
              </w:rPr>
            </w:pPr>
          </w:p>
        </w:tc>
        <w:tc>
          <w:tcPr>
            <w:tcW w:w="3827" w:type="dxa"/>
            <w:gridSpan w:val="2"/>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053BF5">
            <w:pPr>
              <w:widowControl/>
              <w:jc w:val="center"/>
              <w:rPr>
                <w:rFonts w:ascii="宋体" w:hAnsi="宋体" w:cs="Arial"/>
                <w:color w:val="000000"/>
                <w:kern w:val="0"/>
                <w:sz w:val="22"/>
                <w:szCs w:val="22"/>
              </w:rPr>
            </w:pPr>
          </w:p>
        </w:tc>
        <w:tc>
          <w:tcPr>
            <w:tcW w:w="2977"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053BF5">
            <w:pPr>
              <w:widowControl/>
              <w:jc w:val="center"/>
              <w:rPr>
                <w:rFonts w:ascii="宋体" w:hAnsi="宋体" w:cs="Arial"/>
                <w:color w:val="000000"/>
                <w:kern w:val="0"/>
                <w:sz w:val="22"/>
                <w:szCs w:val="22"/>
              </w:rPr>
            </w:pPr>
          </w:p>
        </w:tc>
      </w:tr>
      <w:tr w:rsidR="00AE7378" w:rsidRPr="00AE7378" w:rsidTr="002860AB">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AE7378" w:rsidRPr="00AE7378" w:rsidRDefault="00AE7378" w:rsidP="00053BF5">
            <w:pPr>
              <w:widowControl/>
              <w:jc w:val="center"/>
              <w:rPr>
                <w:rFonts w:ascii="宋体" w:hAnsi="宋体" w:cs="Arial"/>
                <w:color w:val="000000"/>
                <w:kern w:val="0"/>
                <w:sz w:val="22"/>
                <w:szCs w:val="22"/>
              </w:rPr>
            </w:pPr>
          </w:p>
        </w:tc>
        <w:tc>
          <w:tcPr>
            <w:tcW w:w="3940" w:type="dxa"/>
            <w:gridSpan w:val="2"/>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053BF5">
            <w:pPr>
              <w:widowControl/>
              <w:jc w:val="center"/>
              <w:rPr>
                <w:rFonts w:ascii="宋体" w:hAnsi="宋体" w:cs="Arial"/>
                <w:color w:val="000000"/>
                <w:kern w:val="0"/>
                <w:sz w:val="22"/>
                <w:szCs w:val="22"/>
              </w:rPr>
            </w:pPr>
          </w:p>
        </w:tc>
        <w:tc>
          <w:tcPr>
            <w:tcW w:w="2143" w:type="dxa"/>
            <w:gridSpan w:val="2"/>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053BF5">
            <w:pPr>
              <w:widowControl/>
              <w:jc w:val="center"/>
              <w:rPr>
                <w:rFonts w:ascii="宋体" w:hAnsi="宋体" w:cs="Arial"/>
                <w:color w:val="000000"/>
                <w:kern w:val="0"/>
                <w:sz w:val="22"/>
                <w:szCs w:val="22"/>
              </w:rPr>
            </w:pPr>
          </w:p>
        </w:tc>
        <w:tc>
          <w:tcPr>
            <w:tcW w:w="3827" w:type="dxa"/>
            <w:gridSpan w:val="2"/>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053BF5">
            <w:pPr>
              <w:widowControl/>
              <w:jc w:val="center"/>
              <w:rPr>
                <w:rFonts w:ascii="宋体" w:hAnsi="宋体" w:cs="Arial"/>
                <w:color w:val="000000"/>
                <w:kern w:val="0"/>
                <w:sz w:val="22"/>
                <w:szCs w:val="22"/>
              </w:rPr>
            </w:pPr>
          </w:p>
        </w:tc>
        <w:tc>
          <w:tcPr>
            <w:tcW w:w="2977" w:type="dxa"/>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053BF5">
            <w:pPr>
              <w:widowControl/>
              <w:jc w:val="center"/>
              <w:rPr>
                <w:rFonts w:ascii="宋体" w:hAnsi="宋体" w:cs="Arial"/>
                <w:color w:val="000000"/>
                <w:kern w:val="0"/>
                <w:sz w:val="22"/>
                <w:szCs w:val="22"/>
              </w:rPr>
            </w:pPr>
          </w:p>
        </w:tc>
      </w:tr>
      <w:tr w:rsidR="00AE7378" w:rsidRPr="00AE7378" w:rsidTr="00053BF5">
        <w:trPr>
          <w:trHeight w:val="308"/>
        </w:trPr>
        <w:tc>
          <w:tcPr>
            <w:tcW w:w="13907" w:type="dxa"/>
            <w:gridSpan w:val="8"/>
            <w:tcBorders>
              <w:top w:val="nil"/>
              <w:left w:val="nil"/>
              <w:bottom w:val="nil"/>
              <w:right w:val="nil"/>
            </w:tcBorders>
            <w:shd w:val="clear" w:color="auto" w:fill="auto"/>
            <w:noWrap/>
            <w:vAlign w:val="center"/>
            <w:hideMark/>
          </w:tcPr>
          <w:p w:rsidR="00000D20" w:rsidRDefault="00AE7378" w:rsidP="0084204E">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lastRenderedPageBreak/>
              <w:t>注：本表反映部门本年度国有资本经营预算财政拨款支出情况。</w:t>
            </w:r>
          </w:p>
          <w:p w:rsidR="0084204E" w:rsidRPr="0084204E" w:rsidRDefault="0084204E" w:rsidP="0084204E">
            <w:pPr>
              <w:pStyle w:val="a0"/>
              <w:spacing w:before="93"/>
            </w:pPr>
          </w:p>
        </w:tc>
      </w:tr>
    </w:tbl>
    <w:p w:rsidR="00EB7439" w:rsidRDefault="00804F68">
      <w:pPr>
        <w:pStyle w:val="2"/>
        <w:rPr>
          <w:rStyle w:val="2Char"/>
          <w:rFonts w:ascii="仿宋" w:eastAsia="仿宋" w:hAnsi="仿宋"/>
        </w:rPr>
      </w:pPr>
      <w:bookmarkStart w:id="65" w:name="_Toc15396631"/>
      <w:r>
        <w:rPr>
          <w:rStyle w:val="2Char"/>
          <w:rFonts w:ascii="仿宋" w:eastAsia="仿宋" w:hAnsi="仿宋" w:hint="eastAsia"/>
        </w:rPr>
        <w:t>十三、</w:t>
      </w:r>
      <w:bookmarkEnd w:id="65"/>
      <w:r>
        <w:rPr>
          <w:rStyle w:val="2Char"/>
          <w:rFonts w:ascii="仿宋" w:eastAsia="仿宋" w:hAnsi="仿宋" w:hint="eastAsia"/>
        </w:rPr>
        <w:t>财政拨款“三公”经费支出决算表</w:t>
      </w:r>
    </w:p>
    <w:tbl>
      <w:tblPr>
        <w:tblW w:w="0" w:type="auto"/>
        <w:tblInd w:w="93" w:type="dxa"/>
        <w:tblLook w:val="04A0" w:firstRow="1" w:lastRow="0" w:firstColumn="1" w:lastColumn="0" w:noHBand="0" w:noVBand="1"/>
      </w:tblPr>
      <w:tblGrid>
        <w:gridCol w:w="710"/>
        <w:gridCol w:w="2024"/>
        <w:gridCol w:w="594"/>
        <w:gridCol w:w="1203"/>
        <w:gridCol w:w="1447"/>
        <w:gridCol w:w="959"/>
        <w:gridCol w:w="594"/>
        <w:gridCol w:w="1557"/>
        <w:gridCol w:w="594"/>
        <w:gridCol w:w="1203"/>
        <w:gridCol w:w="1447"/>
        <w:gridCol w:w="1749"/>
      </w:tblGrid>
      <w:tr w:rsidR="00053BF5" w:rsidRPr="00AE7378" w:rsidTr="00AE7378">
        <w:trPr>
          <w:trHeight w:val="255"/>
        </w:trPr>
        <w:tc>
          <w:tcPr>
            <w:tcW w:w="0" w:type="auto"/>
            <w:gridSpan w:val="2"/>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宋体" w:hAnsi="宋体" w:cs="Arial"/>
                <w:color w:val="000000"/>
                <w:kern w:val="0"/>
                <w:sz w:val="20"/>
                <w:szCs w:val="20"/>
              </w:rPr>
            </w:pPr>
            <w:r w:rsidRPr="00AE7378">
              <w:rPr>
                <w:rFonts w:ascii="宋体" w:hAnsi="宋体" w:cs="Arial" w:hint="eastAsia"/>
                <w:color w:val="000000"/>
                <w:kern w:val="0"/>
                <w:sz w:val="20"/>
                <w:szCs w:val="20"/>
              </w:rPr>
              <w:t>部门：盐边县职业中学校</w:t>
            </w:r>
          </w:p>
        </w:tc>
        <w:tc>
          <w:tcPr>
            <w:tcW w:w="0" w:type="auto"/>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AE7378" w:rsidRPr="00AE7378" w:rsidRDefault="00AE7378" w:rsidP="00AE7378">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AE7378" w:rsidRPr="00AE7378" w:rsidRDefault="00AE7378" w:rsidP="00AE7378">
            <w:pPr>
              <w:widowControl/>
              <w:jc w:val="right"/>
              <w:rPr>
                <w:rFonts w:ascii="宋体" w:hAnsi="宋体" w:cs="Arial"/>
                <w:color w:val="000000"/>
                <w:kern w:val="0"/>
                <w:sz w:val="20"/>
                <w:szCs w:val="20"/>
              </w:rPr>
            </w:pPr>
            <w:r w:rsidRPr="00AE7378">
              <w:rPr>
                <w:rFonts w:ascii="宋体" w:hAnsi="宋体" w:cs="Arial" w:hint="eastAsia"/>
                <w:color w:val="000000"/>
                <w:kern w:val="0"/>
                <w:sz w:val="20"/>
                <w:szCs w:val="20"/>
              </w:rPr>
              <w:t>金额单位：万元</w:t>
            </w:r>
          </w:p>
        </w:tc>
      </w:tr>
      <w:tr w:rsidR="00AE7378" w:rsidRPr="00AE7378" w:rsidTr="00AE7378">
        <w:trPr>
          <w:trHeight w:val="308"/>
        </w:trPr>
        <w:tc>
          <w:tcPr>
            <w:tcW w:w="0" w:type="auto"/>
            <w:gridSpan w:val="6"/>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预算数</w:t>
            </w:r>
          </w:p>
        </w:tc>
        <w:tc>
          <w:tcPr>
            <w:tcW w:w="0" w:type="auto"/>
            <w:gridSpan w:val="6"/>
            <w:tcBorders>
              <w:top w:val="single" w:sz="4" w:space="0" w:color="000000"/>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决算数</w:t>
            </w:r>
          </w:p>
        </w:tc>
      </w:tr>
      <w:tr w:rsidR="00AE7378" w:rsidRPr="00AE7378" w:rsidTr="00AE7378">
        <w:trPr>
          <w:trHeight w:val="308"/>
        </w:trPr>
        <w:tc>
          <w:tcPr>
            <w:tcW w:w="0" w:type="auto"/>
            <w:vMerge w:val="restart"/>
            <w:tcBorders>
              <w:top w:val="nil"/>
              <w:left w:val="single" w:sz="4" w:space="0" w:color="000000"/>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合计</w:t>
            </w:r>
          </w:p>
        </w:tc>
        <w:tc>
          <w:tcPr>
            <w:tcW w:w="0" w:type="auto"/>
            <w:vMerge w:val="restart"/>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因公出国（境）费</w:t>
            </w:r>
          </w:p>
        </w:tc>
        <w:tc>
          <w:tcPr>
            <w:tcW w:w="0" w:type="auto"/>
            <w:gridSpan w:val="3"/>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公务用车购置及运行维护费</w:t>
            </w:r>
          </w:p>
        </w:tc>
        <w:tc>
          <w:tcPr>
            <w:tcW w:w="0" w:type="auto"/>
            <w:vMerge w:val="restart"/>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公务接待费</w:t>
            </w:r>
          </w:p>
        </w:tc>
        <w:tc>
          <w:tcPr>
            <w:tcW w:w="0" w:type="auto"/>
            <w:vMerge w:val="restart"/>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合计</w:t>
            </w:r>
          </w:p>
        </w:tc>
        <w:tc>
          <w:tcPr>
            <w:tcW w:w="0" w:type="auto"/>
            <w:vMerge w:val="restart"/>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因公出国（境）费</w:t>
            </w:r>
          </w:p>
        </w:tc>
        <w:tc>
          <w:tcPr>
            <w:tcW w:w="0" w:type="auto"/>
            <w:gridSpan w:val="3"/>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公务用车购置及运行维护费</w:t>
            </w:r>
          </w:p>
        </w:tc>
        <w:tc>
          <w:tcPr>
            <w:tcW w:w="0" w:type="auto"/>
            <w:vMerge w:val="restart"/>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公务接待费</w:t>
            </w:r>
          </w:p>
        </w:tc>
      </w:tr>
      <w:tr w:rsidR="00053BF5" w:rsidRPr="00AE7378" w:rsidTr="00AE7378">
        <w:trPr>
          <w:trHeight w:val="615"/>
        </w:trPr>
        <w:tc>
          <w:tcPr>
            <w:tcW w:w="0" w:type="auto"/>
            <w:vMerge/>
            <w:tcBorders>
              <w:top w:val="nil"/>
              <w:left w:val="single" w:sz="4" w:space="0" w:color="000000"/>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0" w:type="auto"/>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小计</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公务用车购置费</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公务用车运行维护费</w:t>
            </w:r>
          </w:p>
        </w:tc>
        <w:tc>
          <w:tcPr>
            <w:tcW w:w="0" w:type="auto"/>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0" w:type="auto"/>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0" w:type="auto"/>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小计</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公务用车购置费</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公务用车运行维护费</w:t>
            </w:r>
          </w:p>
        </w:tc>
        <w:tc>
          <w:tcPr>
            <w:tcW w:w="0" w:type="auto"/>
            <w:vMerge/>
            <w:tcBorders>
              <w:top w:val="nil"/>
              <w:left w:val="nil"/>
              <w:bottom w:val="single" w:sz="4" w:space="0" w:color="000000"/>
              <w:right w:val="single" w:sz="4" w:space="0" w:color="000000"/>
            </w:tcBorders>
            <w:vAlign w:val="center"/>
            <w:hideMark/>
          </w:tcPr>
          <w:p w:rsidR="00AE7378" w:rsidRPr="00AE7378" w:rsidRDefault="00AE7378" w:rsidP="00AE7378">
            <w:pPr>
              <w:widowControl/>
              <w:jc w:val="left"/>
              <w:rPr>
                <w:rFonts w:ascii="宋体" w:hAnsi="宋体" w:cs="Arial"/>
                <w:color w:val="000000"/>
                <w:kern w:val="0"/>
                <w:sz w:val="22"/>
                <w:szCs w:val="22"/>
              </w:rPr>
            </w:pPr>
          </w:p>
        </w:tc>
      </w:tr>
      <w:tr w:rsidR="00053BF5" w:rsidRPr="00AE7378" w:rsidTr="00AE7378">
        <w:trPr>
          <w:trHeight w:val="308"/>
        </w:trPr>
        <w:tc>
          <w:tcPr>
            <w:tcW w:w="0" w:type="auto"/>
            <w:tcBorders>
              <w:top w:val="nil"/>
              <w:left w:val="single" w:sz="4" w:space="0" w:color="000000"/>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1</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2</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3</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4</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5</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6</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7</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8</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9</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10</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11</w:t>
            </w:r>
          </w:p>
        </w:tc>
        <w:tc>
          <w:tcPr>
            <w:tcW w:w="0" w:type="auto"/>
            <w:tcBorders>
              <w:top w:val="nil"/>
              <w:left w:val="nil"/>
              <w:bottom w:val="single" w:sz="4" w:space="0" w:color="000000"/>
              <w:right w:val="single" w:sz="4" w:space="0" w:color="000000"/>
            </w:tcBorders>
            <w:shd w:val="clear" w:color="FFFFFF" w:fill="C0C0C0"/>
            <w:vAlign w:val="center"/>
            <w:hideMark/>
          </w:tcPr>
          <w:p w:rsidR="00AE7378" w:rsidRPr="00AE7378" w:rsidRDefault="00AE7378" w:rsidP="00AE7378">
            <w:pPr>
              <w:widowControl/>
              <w:jc w:val="center"/>
              <w:rPr>
                <w:rFonts w:ascii="宋体" w:hAnsi="宋体" w:cs="Arial"/>
                <w:color w:val="000000"/>
                <w:kern w:val="0"/>
                <w:sz w:val="22"/>
                <w:szCs w:val="22"/>
              </w:rPr>
            </w:pPr>
            <w:r w:rsidRPr="00AE7378">
              <w:rPr>
                <w:rFonts w:ascii="宋体" w:hAnsi="宋体" w:cs="Arial" w:hint="eastAsia"/>
                <w:color w:val="000000"/>
                <w:kern w:val="0"/>
                <w:sz w:val="22"/>
                <w:szCs w:val="22"/>
              </w:rPr>
              <w:t>12</w:t>
            </w:r>
          </w:p>
        </w:tc>
      </w:tr>
      <w:tr w:rsidR="00053BF5" w:rsidRPr="00AE7378" w:rsidTr="00AE7378">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AE7378" w:rsidRPr="00AE7378" w:rsidRDefault="00053BF5" w:rsidP="00053BF5">
            <w:pPr>
              <w:widowControl/>
              <w:jc w:val="center"/>
              <w:rPr>
                <w:rFonts w:ascii="宋体" w:hAnsi="宋体" w:cs="Arial"/>
                <w:color w:val="000000"/>
                <w:kern w:val="0"/>
                <w:sz w:val="22"/>
                <w:szCs w:val="22"/>
              </w:rPr>
            </w:pPr>
            <w:r>
              <w:rPr>
                <w:rFonts w:ascii="宋体" w:hAnsi="宋体" w:cs="Arial" w:hint="eastAsia"/>
                <w:color w:val="000000"/>
                <w:kern w:val="0"/>
                <w:sz w:val="22"/>
                <w:szCs w:val="22"/>
              </w:rPr>
              <w:t>此表无数据</w:t>
            </w:r>
          </w:p>
        </w:tc>
        <w:tc>
          <w:tcPr>
            <w:tcW w:w="0" w:type="auto"/>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AE7378" w:rsidRPr="00AE7378" w:rsidRDefault="00AE7378" w:rsidP="00AE7378">
            <w:pPr>
              <w:widowControl/>
              <w:jc w:val="right"/>
              <w:rPr>
                <w:rFonts w:ascii="宋体" w:hAnsi="宋体" w:cs="Arial"/>
                <w:color w:val="000000"/>
                <w:kern w:val="0"/>
                <w:sz w:val="22"/>
                <w:szCs w:val="22"/>
              </w:rPr>
            </w:pPr>
            <w:r w:rsidRPr="00AE7378">
              <w:rPr>
                <w:rFonts w:ascii="宋体" w:hAnsi="宋体" w:cs="Arial" w:hint="eastAsia"/>
                <w:color w:val="000000"/>
                <w:kern w:val="0"/>
                <w:sz w:val="22"/>
                <w:szCs w:val="22"/>
              </w:rPr>
              <w:t xml:space="preserve">　</w:t>
            </w:r>
          </w:p>
        </w:tc>
      </w:tr>
      <w:tr w:rsidR="00AE7378" w:rsidRPr="00AE7378" w:rsidTr="00AE7378">
        <w:trPr>
          <w:trHeight w:val="615"/>
        </w:trPr>
        <w:tc>
          <w:tcPr>
            <w:tcW w:w="0" w:type="auto"/>
            <w:gridSpan w:val="12"/>
            <w:tcBorders>
              <w:top w:val="nil"/>
              <w:left w:val="nil"/>
              <w:bottom w:val="nil"/>
              <w:right w:val="nil"/>
            </w:tcBorders>
            <w:shd w:val="clear" w:color="auto" w:fill="auto"/>
            <w:vAlign w:val="center"/>
            <w:hideMark/>
          </w:tcPr>
          <w:p w:rsidR="00AE7378" w:rsidRPr="00AE7378" w:rsidRDefault="00AE7378" w:rsidP="00AE7378">
            <w:pPr>
              <w:widowControl/>
              <w:jc w:val="left"/>
              <w:rPr>
                <w:rFonts w:ascii="宋体" w:hAnsi="宋体" w:cs="Arial"/>
                <w:color w:val="000000"/>
                <w:kern w:val="0"/>
                <w:sz w:val="22"/>
                <w:szCs w:val="22"/>
              </w:rPr>
            </w:pPr>
            <w:r w:rsidRPr="00AE7378">
              <w:rPr>
                <w:rFonts w:ascii="宋体" w:hAnsi="宋体" w:cs="Arial" w:hint="eastAsia"/>
                <w:color w:val="000000"/>
                <w:kern w:val="0"/>
                <w:sz w:val="22"/>
                <w:szCs w:val="22"/>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rsidR="00AE7378" w:rsidRPr="00AE7378" w:rsidRDefault="00AE7378" w:rsidP="00AE7378"/>
    <w:sectPr w:rsidR="00AE7378" w:rsidRPr="00AE7378" w:rsidSect="00000D20">
      <w:pgSz w:w="16838" w:h="11906" w:orient="landscape"/>
      <w:pgMar w:top="1800" w:right="1440" w:bottom="1800" w:left="144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23B7" w:rsidRDefault="009C23B7" w:rsidP="00EB7439">
      <w:r>
        <w:separator/>
      </w:r>
    </w:p>
  </w:endnote>
  <w:endnote w:type="continuationSeparator" w:id="0">
    <w:p w:rsidR="009C23B7" w:rsidRDefault="009C23B7" w:rsidP="00EB7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方正小标宋简体">
    <w:altName w:val="Arial Unicode MS"/>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4730702"/>
    </w:sdtPr>
    <w:sdtEndPr/>
    <w:sdtContent>
      <w:p w:rsidR="00476724" w:rsidRDefault="00476724">
        <w:pPr>
          <w:pStyle w:val="a5"/>
          <w:jc w:val="center"/>
        </w:pPr>
        <w:r>
          <w:fldChar w:fldCharType="begin"/>
        </w:r>
        <w:r>
          <w:instrText>PAGE   \* MERGEFORMAT</w:instrText>
        </w:r>
        <w:r>
          <w:fldChar w:fldCharType="separate"/>
        </w:r>
        <w:r w:rsidR="00F57567" w:rsidRPr="00F57567">
          <w:rPr>
            <w:noProof/>
            <w:lang w:val="zh-CN"/>
          </w:rPr>
          <w:t>2</w:t>
        </w:r>
        <w:r>
          <w:fldChar w:fldCharType="end"/>
        </w:r>
      </w:p>
    </w:sdtContent>
  </w:sdt>
  <w:p w:rsidR="00476724" w:rsidRDefault="0047672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6724" w:rsidRDefault="00FD73CB" w:rsidP="00000D20">
    <w:pPr>
      <w:pStyle w:val="a5"/>
      <w:ind w:firstLineChars="3700" w:firstLine="6660"/>
    </w:pPr>
    <w:r>
      <w:rPr>
        <w:rFonts w:hint="eastAsia"/>
      </w:rPr>
      <w:t xml:space="preserve"> 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23B7" w:rsidRDefault="009C23B7" w:rsidP="00EB7439">
      <w:r>
        <w:separator/>
      </w:r>
    </w:p>
  </w:footnote>
  <w:footnote w:type="continuationSeparator" w:id="0">
    <w:p w:rsidR="009C23B7" w:rsidRDefault="009C23B7" w:rsidP="00EB74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6724" w:rsidRDefault="00476724">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3">
    <w:nsid w:val="FFF674BC"/>
    <w:multiLevelType w:val="singleLevel"/>
    <w:tmpl w:val="FFF674BC"/>
    <w:lvl w:ilvl="0">
      <w:start w:val="1"/>
      <w:numFmt w:val="chineseCounting"/>
      <w:suff w:val="nothing"/>
      <w:lvlText w:val="%1、"/>
      <w:lvlJc w:val="left"/>
      <w:rPr>
        <w:rFonts w:hint="eastAsia"/>
      </w:rPr>
    </w:lvl>
  </w:abstractNum>
  <w:abstractNum w:abstractNumId="4">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37462A5A"/>
    <w:multiLevelType w:val="hybridMultilevel"/>
    <w:tmpl w:val="F1F27CFE"/>
    <w:lvl w:ilvl="0" w:tplc="1938CDC0">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818A09A"/>
    <w:multiLevelType w:val="singleLevel"/>
    <w:tmpl w:val="3818A09A"/>
    <w:lvl w:ilvl="0">
      <w:start w:val="1"/>
      <w:numFmt w:val="chineseCounting"/>
      <w:suff w:val="nothing"/>
      <w:lvlText w:val="%1、"/>
      <w:lvlJc w:val="left"/>
      <w:rPr>
        <w:rFonts w:hint="eastAsia"/>
      </w:rPr>
    </w:lvl>
  </w:abstractNum>
  <w:num w:numId="1">
    <w:abstractNumId w:val="6"/>
  </w:num>
  <w:num w:numId="2">
    <w:abstractNumId w:val="4"/>
  </w:num>
  <w:num w:numId="3">
    <w:abstractNumId w:val="0"/>
  </w:num>
  <w:num w:numId="4">
    <w:abstractNumId w:val="2"/>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9E3A10E2"/>
    <w:rsid w:val="F2E1F9D4"/>
    <w:rsid w:val="F7880819"/>
    <w:rsid w:val="00000D20"/>
    <w:rsid w:val="000222C6"/>
    <w:rsid w:val="0002549F"/>
    <w:rsid w:val="000468DB"/>
    <w:rsid w:val="00053BF5"/>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D7813"/>
    <w:rsid w:val="000E6613"/>
    <w:rsid w:val="000E7119"/>
    <w:rsid w:val="00114E9B"/>
    <w:rsid w:val="00137022"/>
    <w:rsid w:val="00142216"/>
    <w:rsid w:val="00144D6A"/>
    <w:rsid w:val="0014729F"/>
    <w:rsid w:val="001569A9"/>
    <w:rsid w:val="00157BAB"/>
    <w:rsid w:val="001654D1"/>
    <w:rsid w:val="00174518"/>
    <w:rsid w:val="0018106D"/>
    <w:rsid w:val="001877A7"/>
    <w:rsid w:val="00191536"/>
    <w:rsid w:val="00196687"/>
    <w:rsid w:val="001C0962"/>
    <w:rsid w:val="001D1977"/>
    <w:rsid w:val="001D7531"/>
    <w:rsid w:val="001E737D"/>
    <w:rsid w:val="001F0592"/>
    <w:rsid w:val="001F1947"/>
    <w:rsid w:val="001F7506"/>
    <w:rsid w:val="002006CD"/>
    <w:rsid w:val="00202B36"/>
    <w:rsid w:val="00204B7A"/>
    <w:rsid w:val="00204CDE"/>
    <w:rsid w:val="0021101A"/>
    <w:rsid w:val="00220536"/>
    <w:rsid w:val="00235629"/>
    <w:rsid w:val="00260C38"/>
    <w:rsid w:val="002616C0"/>
    <w:rsid w:val="00265372"/>
    <w:rsid w:val="002662AA"/>
    <w:rsid w:val="002736F0"/>
    <w:rsid w:val="00280496"/>
    <w:rsid w:val="002860AB"/>
    <w:rsid w:val="00294DC9"/>
    <w:rsid w:val="00295495"/>
    <w:rsid w:val="002A2489"/>
    <w:rsid w:val="002A31DE"/>
    <w:rsid w:val="002B2613"/>
    <w:rsid w:val="002C751A"/>
    <w:rsid w:val="002D6D05"/>
    <w:rsid w:val="002F1818"/>
    <w:rsid w:val="002F2B8D"/>
    <w:rsid w:val="002F44BD"/>
    <w:rsid w:val="002F567B"/>
    <w:rsid w:val="003216A9"/>
    <w:rsid w:val="00335A74"/>
    <w:rsid w:val="00355301"/>
    <w:rsid w:val="00360E1D"/>
    <w:rsid w:val="0036561B"/>
    <w:rsid w:val="0037013F"/>
    <w:rsid w:val="003731C6"/>
    <w:rsid w:val="00380080"/>
    <w:rsid w:val="00380C92"/>
    <w:rsid w:val="003A46D7"/>
    <w:rsid w:val="003A484F"/>
    <w:rsid w:val="003A4883"/>
    <w:rsid w:val="003B0BE0"/>
    <w:rsid w:val="003B0C1B"/>
    <w:rsid w:val="003B1860"/>
    <w:rsid w:val="003B688C"/>
    <w:rsid w:val="003C0291"/>
    <w:rsid w:val="003C39AE"/>
    <w:rsid w:val="003C4ACF"/>
    <w:rsid w:val="003C7B60"/>
    <w:rsid w:val="003D0C0F"/>
    <w:rsid w:val="003D1FB2"/>
    <w:rsid w:val="003D4BEF"/>
    <w:rsid w:val="003D66DA"/>
    <w:rsid w:val="003E1310"/>
    <w:rsid w:val="003E6F55"/>
    <w:rsid w:val="003F2E28"/>
    <w:rsid w:val="003F73E3"/>
    <w:rsid w:val="00401788"/>
    <w:rsid w:val="00406254"/>
    <w:rsid w:val="00406E62"/>
    <w:rsid w:val="004223DE"/>
    <w:rsid w:val="00422AE2"/>
    <w:rsid w:val="00434489"/>
    <w:rsid w:val="00437085"/>
    <w:rsid w:val="00443880"/>
    <w:rsid w:val="004464F4"/>
    <w:rsid w:val="00471401"/>
    <w:rsid w:val="00473F31"/>
    <w:rsid w:val="00476724"/>
    <w:rsid w:val="0048263A"/>
    <w:rsid w:val="00487E5D"/>
    <w:rsid w:val="004A711F"/>
    <w:rsid w:val="004B199D"/>
    <w:rsid w:val="004B4690"/>
    <w:rsid w:val="004E0A2D"/>
    <w:rsid w:val="004E206B"/>
    <w:rsid w:val="004E6DF7"/>
    <w:rsid w:val="004F0FBD"/>
    <w:rsid w:val="004F4FBF"/>
    <w:rsid w:val="00505A47"/>
    <w:rsid w:val="00512FDA"/>
    <w:rsid w:val="00520DA0"/>
    <w:rsid w:val="00523130"/>
    <w:rsid w:val="005664BB"/>
    <w:rsid w:val="00566FFA"/>
    <w:rsid w:val="0057481D"/>
    <w:rsid w:val="005814EA"/>
    <w:rsid w:val="0058486E"/>
    <w:rsid w:val="00585B33"/>
    <w:rsid w:val="0059014D"/>
    <w:rsid w:val="005B36E4"/>
    <w:rsid w:val="005B42B0"/>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261C7"/>
    <w:rsid w:val="00630AEF"/>
    <w:rsid w:val="006325F8"/>
    <w:rsid w:val="00633463"/>
    <w:rsid w:val="00634C9A"/>
    <w:rsid w:val="006440E4"/>
    <w:rsid w:val="0066343B"/>
    <w:rsid w:val="00664777"/>
    <w:rsid w:val="006748A4"/>
    <w:rsid w:val="006811A1"/>
    <w:rsid w:val="00681A31"/>
    <w:rsid w:val="00683E73"/>
    <w:rsid w:val="00691047"/>
    <w:rsid w:val="006A3141"/>
    <w:rsid w:val="006A4F58"/>
    <w:rsid w:val="006A5E34"/>
    <w:rsid w:val="006B2422"/>
    <w:rsid w:val="006B2B9A"/>
    <w:rsid w:val="006C1937"/>
    <w:rsid w:val="006F020C"/>
    <w:rsid w:val="007127B7"/>
    <w:rsid w:val="00717625"/>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E4BCE"/>
    <w:rsid w:val="007F1991"/>
    <w:rsid w:val="007F2C2F"/>
    <w:rsid w:val="007F2ED5"/>
    <w:rsid w:val="007F55FC"/>
    <w:rsid w:val="007F5665"/>
    <w:rsid w:val="00800112"/>
    <w:rsid w:val="00804F68"/>
    <w:rsid w:val="00813348"/>
    <w:rsid w:val="008253BB"/>
    <w:rsid w:val="0083706E"/>
    <w:rsid w:val="008408F6"/>
    <w:rsid w:val="0084204E"/>
    <w:rsid w:val="008423A5"/>
    <w:rsid w:val="00846D6C"/>
    <w:rsid w:val="00850625"/>
    <w:rsid w:val="00853718"/>
    <w:rsid w:val="00855221"/>
    <w:rsid w:val="00860645"/>
    <w:rsid w:val="00871F71"/>
    <w:rsid w:val="00872FD8"/>
    <w:rsid w:val="00885AF4"/>
    <w:rsid w:val="008939CD"/>
    <w:rsid w:val="008B768C"/>
    <w:rsid w:val="008C4DB1"/>
    <w:rsid w:val="008C4EAF"/>
    <w:rsid w:val="008C5176"/>
    <w:rsid w:val="008C7FD0"/>
    <w:rsid w:val="008D4762"/>
    <w:rsid w:val="008E1DE7"/>
    <w:rsid w:val="008E707C"/>
    <w:rsid w:val="00900B08"/>
    <w:rsid w:val="00902155"/>
    <w:rsid w:val="00902FA3"/>
    <w:rsid w:val="00923564"/>
    <w:rsid w:val="0092392E"/>
    <w:rsid w:val="00931401"/>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3B7"/>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4AEF"/>
    <w:rsid w:val="00A40A00"/>
    <w:rsid w:val="00A4142F"/>
    <w:rsid w:val="00A422EB"/>
    <w:rsid w:val="00A45BB7"/>
    <w:rsid w:val="00A54BDD"/>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E7378"/>
    <w:rsid w:val="00B03C9D"/>
    <w:rsid w:val="00B04A7C"/>
    <w:rsid w:val="00B060AE"/>
    <w:rsid w:val="00B10517"/>
    <w:rsid w:val="00B14E76"/>
    <w:rsid w:val="00B161B8"/>
    <w:rsid w:val="00B2048C"/>
    <w:rsid w:val="00B310B9"/>
    <w:rsid w:val="00B35F3F"/>
    <w:rsid w:val="00B36CBB"/>
    <w:rsid w:val="00B425E0"/>
    <w:rsid w:val="00B440AA"/>
    <w:rsid w:val="00B44B70"/>
    <w:rsid w:val="00B53C56"/>
    <w:rsid w:val="00B57DAF"/>
    <w:rsid w:val="00B64E43"/>
    <w:rsid w:val="00B77EA6"/>
    <w:rsid w:val="00B81598"/>
    <w:rsid w:val="00B841F1"/>
    <w:rsid w:val="00B944D6"/>
    <w:rsid w:val="00BA2D65"/>
    <w:rsid w:val="00BA696C"/>
    <w:rsid w:val="00BB4DF0"/>
    <w:rsid w:val="00BC289F"/>
    <w:rsid w:val="00BC2D50"/>
    <w:rsid w:val="00BC5361"/>
    <w:rsid w:val="00BC5460"/>
    <w:rsid w:val="00BC6B50"/>
    <w:rsid w:val="00BD0E25"/>
    <w:rsid w:val="00BD3FF8"/>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B7252"/>
    <w:rsid w:val="00CC09B6"/>
    <w:rsid w:val="00CC666F"/>
    <w:rsid w:val="00CC7E28"/>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61964"/>
    <w:rsid w:val="00D7035F"/>
    <w:rsid w:val="00D7741F"/>
    <w:rsid w:val="00DA634F"/>
    <w:rsid w:val="00DA65AC"/>
    <w:rsid w:val="00DB1913"/>
    <w:rsid w:val="00DC410D"/>
    <w:rsid w:val="00DC5A81"/>
    <w:rsid w:val="00DC68CA"/>
    <w:rsid w:val="00DC7CBA"/>
    <w:rsid w:val="00DD73B7"/>
    <w:rsid w:val="00DF28BC"/>
    <w:rsid w:val="00DF34B9"/>
    <w:rsid w:val="00E01053"/>
    <w:rsid w:val="00E07ACF"/>
    <w:rsid w:val="00E11855"/>
    <w:rsid w:val="00E122F0"/>
    <w:rsid w:val="00E331A1"/>
    <w:rsid w:val="00E33202"/>
    <w:rsid w:val="00E336A9"/>
    <w:rsid w:val="00E472B1"/>
    <w:rsid w:val="00E50624"/>
    <w:rsid w:val="00E53DE4"/>
    <w:rsid w:val="00E568DF"/>
    <w:rsid w:val="00E61F0C"/>
    <w:rsid w:val="00E64269"/>
    <w:rsid w:val="00E82267"/>
    <w:rsid w:val="00E853CE"/>
    <w:rsid w:val="00E867B6"/>
    <w:rsid w:val="00E902DF"/>
    <w:rsid w:val="00EA010F"/>
    <w:rsid w:val="00EA60DA"/>
    <w:rsid w:val="00EB7439"/>
    <w:rsid w:val="00ED1B63"/>
    <w:rsid w:val="00ED3C1F"/>
    <w:rsid w:val="00ED4085"/>
    <w:rsid w:val="00ED420E"/>
    <w:rsid w:val="00ED6FBE"/>
    <w:rsid w:val="00EE2F57"/>
    <w:rsid w:val="00EF4C34"/>
    <w:rsid w:val="00EF6857"/>
    <w:rsid w:val="00EF77C6"/>
    <w:rsid w:val="00F05438"/>
    <w:rsid w:val="00F1361C"/>
    <w:rsid w:val="00F156F0"/>
    <w:rsid w:val="00F160C7"/>
    <w:rsid w:val="00F2408F"/>
    <w:rsid w:val="00F240E9"/>
    <w:rsid w:val="00F36D8F"/>
    <w:rsid w:val="00F417B1"/>
    <w:rsid w:val="00F45853"/>
    <w:rsid w:val="00F56522"/>
    <w:rsid w:val="00F57567"/>
    <w:rsid w:val="00F602DF"/>
    <w:rsid w:val="00F754A1"/>
    <w:rsid w:val="00F81FD9"/>
    <w:rsid w:val="00F841AA"/>
    <w:rsid w:val="00F84A94"/>
    <w:rsid w:val="00F87E96"/>
    <w:rsid w:val="00FA0E76"/>
    <w:rsid w:val="00FA23E8"/>
    <w:rsid w:val="00FD3CC1"/>
    <w:rsid w:val="00FD3DAB"/>
    <w:rsid w:val="00FD73CB"/>
    <w:rsid w:val="00FF1E02"/>
    <w:rsid w:val="00FF30B4"/>
    <w:rsid w:val="053A62B5"/>
    <w:rsid w:val="0A2032A3"/>
    <w:rsid w:val="0B8A37D8"/>
    <w:rsid w:val="10C055FF"/>
    <w:rsid w:val="118107EC"/>
    <w:rsid w:val="11DD6519"/>
    <w:rsid w:val="16BB723D"/>
    <w:rsid w:val="18015F3F"/>
    <w:rsid w:val="1BE8440E"/>
    <w:rsid w:val="1D155CEE"/>
    <w:rsid w:val="20F57F95"/>
    <w:rsid w:val="240371BF"/>
    <w:rsid w:val="25711CC6"/>
    <w:rsid w:val="25C741E6"/>
    <w:rsid w:val="27842671"/>
    <w:rsid w:val="29FD04D3"/>
    <w:rsid w:val="2ABE7A3E"/>
    <w:rsid w:val="2CA234A8"/>
    <w:rsid w:val="2EFA178C"/>
    <w:rsid w:val="30B46D73"/>
    <w:rsid w:val="319F7F4E"/>
    <w:rsid w:val="383D272C"/>
    <w:rsid w:val="39AE70AB"/>
    <w:rsid w:val="3C0C0783"/>
    <w:rsid w:val="3F9F3A96"/>
    <w:rsid w:val="48BF60AB"/>
    <w:rsid w:val="493C27E9"/>
    <w:rsid w:val="496F39ED"/>
    <w:rsid w:val="49FF41D3"/>
    <w:rsid w:val="4BE068DB"/>
    <w:rsid w:val="4BF6002B"/>
    <w:rsid w:val="4ECE2238"/>
    <w:rsid w:val="51DB4B86"/>
    <w:rsid w:val="55333C3E"/>
    <w:rsid w:val="64CA39A1"/>
    <w:rsid w:val="69630ADE"/>
    <w:rsid w:val="6C4A05C8"/>
    <w:rsid w:val="6D3B1A89"/>
    <w:rsid w:val="71BF4EC2"/>
    <w:rsid w:val="72734D90"/>
    <w:rsid w:val="7412278C"/>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B7439"/>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EB743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B743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B7439"/>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EB7439"/>
    <w:pPr>
      <w:spacing w:beforeLines="30"/>
    </w:pPr>
    <w:rPr>
      <w:rFonts w:ascii="仿宋_GB2312" w:eastAsia="仿宋_GB2312"/>
      <w:kern w:val="0"/>
      <w:sz w:val="30"/>
    </w:rPr>
  </w:style>
  <w:style w:type="character" w:customStyle="1" w:styleId="Char">
    <w:name w:val="正文文本 Char"/>
    <w:link w:val="a0"/>
    <w:uiPriority w:val="99"/>
    <w:qFormat/>
    <w:locked/>
    <w:rsid w:val="00EB7439"/>
    <w:rPr>
      <w:rFonts w:ascii="仿宋_GB2312" w:eastAsia="仿宋_GB2312" w:hAnsi="Times New Roman"/>
      <w:sz w:val="24"/>
    </w:rPr>
  </w:style>
  <w:style w:type="character" w:customStyle="1" w:styleId="1Char">
    <w:name w:val="标题 1 Char"/>
    <w:basedOn w:val="a1"/>
    <w:link w:val="1"/>
    <w:uiPriority w:val="9"/>
    <w:qFormat/>
    <w:rsid w:val="00EB7439"/>
    <w:rPr>
      <w:rFonts w:ascii="Times New Roman" w:hAnsi="Times New Roman"/>
      <w:b/>
      <w:bCs/>
      <w:kern w:val="44"/>
      <w:sz w:val="44"/>
      <w:szCs w:val="44"/>
    </w:rPr>
  </w:style>
  <w:style w:type="character" w:customStyle="1" w:styleId="2Char">
    <w:name w:val="标题 2 Char"/>
    <w:basedOn w:val="a1"/>
    <w:link w:val="2"/>
    <w:uiPriority w:val="9"/>
    <w:qFormat/>
    <w:rsid w:val="00EB7439"/>
    <w:rPr>
      <w:rFonts w:asciiTheme="majorHAnsi" w:eastAsiaTheme="majorEastAsia" w:hAnsiTheme="majorHAnsi" w:cstheme="majorBidi"/>
      <w:b/>
      <w:bCs/>
      <w:kern w:val="2"/>
      <w:sz w:val="32"/>
      <w:szCs w:val="32"/>
    </w:rPr>
  </w:style>
  <w:style w:type="character" w:customStyle="1" w:styleId="3Char">
    <w:name w:val="标题 3 Char"/>
    <w:basedOn w:val="a1"/>
    <w:link w:val="3"/>
    <w:uiPriority w:val="9"/>
    <w:qFormat/>
    <w:rsid w:val="00EB7439"/>
    <w:rPr>
      <w:rFonts w:ascii="Times New Roman" w:hAnsi="Times New Roman"/>
      <w:b/>
      <w:bCs/>
      <w:kern w:val="2"/>
      <w:sz w:val="32"/>
      <w:szCs w:val="32"/>
    </w:rPr>
  </w:style>
  <w:style w:type="paragraph" w:styleId="30">
    <w:name w:val="toc 3"/>
    <w:basedOn w:val="a"/>
    <w:next w:val="a"/>
    <w:uiPriority w:val="39"/>
    <w:unhideWhenUsed/>
    <w:qFormat/>
    <w:rsid w:val="00EB7439"/>
    <w:pPr>
      <w:tabs>
        <w:tab w:val="right" w:leader="dot" w:pos="8296"/>
      </w:tabs>
      <w:ind w:leftChars="400" w:left="840"/>
    </w:pPr>
  </w:style>
  <w:style w:type="paragraph" w:styleId="a4">
    <w:name w:val="Balloon Text"/>
    <w:basedOn w:val="a"/>
    <w:link w:val="Char0"/>
    <w:uiPriority w:val="99"/>
    <w:semiHidden/>
    <w:unhideWhenUsed/>
    <w:qFormat/>
    <w:rsid w:val="00EB7439"/>
    <w:rPr>
      <w:sz w:val="18"/>
      <w:szCs w:val="18"/>
    </w:rPr>
  </w:style>
  <w:style w:type="character" w:customStyle="1" w:styleId="Char0">
    <w:name w:val="批注框文本 Char"/>
    <w:basedOn w:val="a1"/>
    <w:link w:val="a4"/>
    <w:uiPriority w:val="99"/>
    <w:semiHidden/>
    <w:qFormat/>
    <w:rsid w:val="00EB7439"/>
    <w:rPr>
      <w:rFonts w:ascii="Times New Roman" w:hAnsi="Times New Roman"/>
      <w:kern w:val="2"/>
      <w:sz w:val="18"/>
      <w:szCs w:val="18"/>
    </w:rPr>
  </w:style>
  <w:style w:type="paragraph" w:styleId="a5">
    <w:name w:val="footer"/>
    <w:basedOn w:val="a"/>
    <w:link w:val="Char1"/>
    <w:uiPriority w:val="99"/>
    <w:qFormat/>
    <w:rsid w:val="00EB7439"/>
    <w:pPr>
      <w:tabs>
        <w:tab w:val="center" w:pos="4153"/>
        <w:tab w:val="right" w:pos="8306"/>
      </w:tabs>
      <w:snapToGrid w:val="0"/>
      <w:jc w:val="left"/>
    </w:pPr>
    <w:rPr>
      <w:rFonts w:ascii="Calibri" w:hAnsi="Calibri"/>
      <w:kern w:val="0"/>
      <w:sz w:val="18"/>
      <w:szCs w:val="18"/>
    </w:rPr>
  </w:style>
  <w:style w:type="character" w:customStyle="1" w:styleId="Char1">
    <w:name w:val="页脚 Char"/>
    <w:link w:val="a5"/>
    <w:uiPriority w:val="99"/>
    <w:qFormat/>
    <w:locked/>
    <w:rsid w:val="00EB7439"/>
    <w:rPr>
      <w:sz w:val="18"/>
    </w:rPr>
  </w:style>
  <w:style w:type="paragraph" w:styleId="a6">
    <w:name w:val="header"/>
    <w:basedOn w:val="a"/>
    <w:link w:val="Char2"/>
    <w:uiPriority w:val="99"/>
    <w:semiHidden/>
    <w:qFormat/>
    <w:rsid w:val="00EB7439"/>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2">
    <w:name w:val="页眉 Char"/>
    <w:link w:val="a6"/>
    <w:uiPriority w:val="99"/>
    <w:semiHidden/>
    <w:qFormat/>
    <w:locked/>
    <w:rsid w:val="00EB7439"/>
    <w:rPr>
      <w:sz w:val="18"/>
    </w:rPr>
  </w:style>
  <w:style w:type="paragraph" w:styleId="10">
    <w:name w:val="toc 1"/>
    <w:basedOn w:val="a"/>
    <w:next w:val="a"/>
    <w:uiPriority w:val="39"/>
    <w:unhideWhenUsed/>
    <w:qFormat/>
    <w:rsid w:val="00EB7439"/>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EB7439"/>
    <w:pPr>
      <w:tabs>
        <w:tab w:val="right" w:leader="dot" w:pos="8296"/>
      </w:tabs>
      <w:ind w:leftChars="200" w:left="420"/>
    </w:pPr>
  </w:style>
  <w:style w:type="character" w:styleId="a7">
    <w:name w:val="Strong"/>
    <w:basedOn w:val="a1"/>
    <w:uiPriority w:val="99"/>
    <w:qFormat/>
    <w:rsid w:val="00EB7439"/>
    <w:rPr>
      <w:b/>
    </w:rPr>
  </w:style>
  <w:style w:type="character" w:styleId="a8">
    <w:name w:val="Hyperlink"/>
    <w:basedOn w:val="a1"/>
    <w:uiPriority w:val="99"/>
    <w:unhideWhenUsed/>
    <w:qFormat/>
    <w:rsid w:val="00EB7439"/>
    <w:rPr>
      <w:color w:val="0000FF" w:themeColor="hyperlink"/>
      <w:u w:val="single"/>
    </w:rPr>
  </w:style>
  <w:style w:type="character" w:customStyle="1" w:styleId="HeaderChar">
    <w:name w:val="Header Char"/>
    <w:basedOn w:val="a1"/>
    <w:uiPriority w:val="99"/>
    <w:semiHidden/>
    <w:qFormat/>
    <w:rsid w:val="00EB7439"/>
    <w:rPr>
      <w:rFonts w:ascii="Times New Roman" w:hAnsi="Times New Roman"/>
      <w:sz w:val="18"/>
      <w:szCs w:val="18"/>
    </w:rPr>
  </w:style>
  <w:style w:type="character" w:customStyle="1" w:styleId="FooterChar">
    <w:name w:val="Footer Char"/>
    <w:basedOn w:val="a1"/>
    <w:uiPriority w:val="99"/>
    <w:semiHidden/>
    <w:qFormat/>
    <w:rsid w:val="00EB7439"/>
    <w:rPr>
      <w:rFonts w:ascii="Times New Roman" w:hAnsi="Times New Roman"/>
      <w:sz w:val="18"/>
      <w:szCs w:val="18"/>
    </w:rPr>
  </w:style>
  <w:style w:type="character" w:customStyle="1" w:styleId="BodyTextChar">
    <w:name w:val="Body Text Char"/>
    <w:basedOn w:val="a1"/>
    <w:uiPriority w:val="99"/>
    <w:semiHidden/>
    <w:qFormat/>
    <w:rsid w:val="00EB7439"/>
    <w:rPr>
      <w:rFonts w:ascii="Times New Roman" w:hAnsi="Times New Roman"/>
      <w:szCs w:val="24"/>
    </w:rPr>
  </w:style>
  <w:style w:type="paragraph" w:customStyle="1" w:styleId="Default">
    <w:name w:val="Default"/>
    <w:uiPriority w:val="99"/>
    <w:qFormat/>
    <w:rsid w:val="00EB7439"/>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rsid w:val="00EB7439"/>
    <w:pPr>
      <w:ind w:firstLineChars="200" w:firstLine="420"/>
    </w:pPr>
  </w:style>
  <w:style w:type="paragraph" w:customStyle="1" w:styleId="TOC1">
    <w:name w:val="TOC 标题1"/>
    <w:basedOn w:val="1"/>
    <w:next w:val="a"/>
    <w:uiPriority w:val="39"/>
    <w:unhideWhenUsed/>
    <w:qFormat/>
    <w:rsid w:val="00EB743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
    <w:name w:val="TOC 标题2"/>
    <w:basedOn w:val="1"/>
    <w:next w:val="a"/>
    <w:uiPriority w:val="39"/>
    <w:unhideWhenUsed/>
    <w:qFormat/>
    <w:rsid w:val="00EB743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Body Text Indent"/>
    <w:basedOn w:val="a"/>
    <w:link w:val="Char3"/>
    <w:uiPriority w:val="99"/>
    <w:semiHidden/>
    <w:unhideWhenUsed/>
    <w:rsid w:val="00380080"/>
    <w:pPr>
      <w:spacing w:after="120"/>
      <w:ind w:leftChars="200" w:left="420"/>
    </w:pPr>
  </w:style>
  <w:style w:type="character" w:customStyle="1" w:styleId="Char3">
    <w:name w:val="正文文本缩进 Char"/>
    <w:basedOn w:val="a1"/>
    <w:link w:val="aa"/>
    <w:uiPriority w:val="99"/>
    <w:semiHidden/>
    <w:rsid w:val="00380080"/>
    <w:rPr>
      <w:rFonts w:ascii="Times New Roman" w:eastAsia="宋体" w:hAnsi="Times New Roman" w:cs="Times New Roman"/>
      <w:kern w:val="2"/>
      <w:sz w:val="21"/>
      <w:szCs w:val="24"/>
    </w:rPr>
  </w:style>
  <w:style w:type="paragraph" w:styleId="21">
    <w:name w:val="Body Text First Indent 2"/>
    <w:basedOn w:val="aa"/>
    <w:link w:val="2Char0"/>
    <w:uiPriority w:val="99"/>
    <w:semiHidden/>
    <w:unhideWhenUsed/>
    <w:rsid w:val="00380080"/>
    <w:pPr>
      <w:ind w:firstLineChars="200" w:firstLine="420"/>
    </w:pPr>
  </w:style>
  <w:style w:type="character" w:customStyle="1" w:styleId="2Char0">
    <w:name w:val="正文首行缩进 2 Char"/>
    <w:basedOn w:val="Char3"/>
    <w:link w:val="21"/>
    <w:uiPriority w:val="99"/>
    <w:semiHidden/>
    <w:rsid w:val="00380080"/>
    <w:rPr>
      <w:rFonts w:ascii="Times New Roman" w:eastAsia="宋体" w:hAnsi="Times New Roman" w:cs="Times New Roman"/>
      <w:kern w:val="2"/>
      <w:sz w:val="21"/>
      <w:szCs w:val="24"/>
    </w:rPr>
  </w:style>
  <w:style w:type="paragraph" w:customStyle="1" w:styleId="ab">
    <w:name w:val="四号正文"/>
    <w:basedOn w:val="a"/>
    <w:qFormat/>
    <w:rsid w:val="00380080"/>
    <w:pPr>
      <w:spacing w:line="360" w:lineRule="auto"/>
    </w:pPr>
    <w:rPr>
      <w:rFonts w:ascii="??" w:hAnsi="??"/>
      <w:color w:val="000000"/>
      <w:kern w:val="0"/>
      <w:sz w:val="28"/>
      <w:szCs w:val="21"/>
      <w:lang w:val="zh-CN"/>
    </w:rPr>
  </w:style>
  <w:style w:type="paragraph" w:styleId="ac">
    <w:name w:val="caption"/>
    <w:basedOn w:val="a"/>
    <w:next w:val="a"/>
    <w:uiPriority w:val="35"/>
    <w:unhideWhenUsed/>
    <w:qFormat/>
    <w:rsid w:val="00E902DF"/>
    <w:rPr>
      <w:rFonts w:asciiTheme="majorHAnsi" w:eastAsia="黑体" w:hAnsiTheme="majorHAnsi" w:cstheme="majorBid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257534">
      <w:bodyDiv w:val="1"/>
      <w:marLeft w:val="0"/>
      <w:marRight w:val="0"/>
      <w:marTop w:val="0"/>
      <w:marBottom w:val="0"/>
      <w:divBdr>
        <w:top w:val="none" w:sz="0" w:space="0" w:color="auto"/>
        <w:left w:val="none" w:sz="0" w:space="0" w:color="auto"/>
        <w:bottom w:val="none" w:sz="0" w:space="0" w:color="auto"/>
        <w:right w:val="none" w:sz="0" w:space="0" w:color="auto"/>
      </w:divBdr>
    </w:div>
    <w:div w:id="127868640">
      <w:bodyDiv w:val="1"/>
      <w:marLeft w:val="0"/>
      <w:marRight w:val="0"/>
      <w:marTop w:val="0"/>
      <w:marBottom w:val="0"/>
      <w:divBdr>
        <w:top w:val="none" w:sz="0" w:space="0" w:color="auto"/>
        <w:left w:val="none" w:sz="0" w:space="0" w:color="auto"/>
        <w:bottom w:val="none" w:sz="0" w:space="0" w:color="auto"/>
        <w:right w:val="none" w:sz="0" w:space="0" w:color="auto"/>
      </w:divBdr>
    </w:div>
    <w:div w:id="373819184">
      <w:bodyDiv w:val="1"/>
      <w:marLeft w:val="0"/>
      <w:marRight w:val="0"/>
      <w:marTop w:val="0"/>
      <w:marBottom w:val="0"/>
      <w:divBdr>
        <w:top w:val="none" w:sz="0" w:space="0" w:color="auto"/>
        <w:left w:val="none" w:sz="0" w:space="0" w:color="auto"/>
        <w:bottom w:val="none" w:sz="0" w:space="0" w:color="auto"/>
        <w:right w:val="none" w:sz="0" w:space="0" w:color="auto"/>
      </w:divBdr>
    </w:div>
    <w:div w:id="405154585">
      <w:bodyDiv w:val="1"/>
      <w:marLeft w:val="0"/>
      <w:marRight w:val="0"/>
      <w:marTop w:val="0"/>
      <w:marBottom w:val="0"/>
      <w:divBdr>
        <w:top w:val="none" w:sz="0" w:space="0" w:color="auto"/>
        <w:left w:val="none" w:sz="0" w:space="0" w:color="auto"/>
        <w:bottom w:val="none" w:sz="0" w:space="0" w:color="auto"/>
        <w:right w:val="none" w:sz="0" w:space="0" w:color="auto"/>
      </w:divBdr>
    </w:div>
    <w:div w:id="420806678">
      <w:bodyDiv w:val="1"/>
      <w:marLeft w:val="0"/>
      <w:marRight w:val="0"/>
      <w:marTop w:val="0"/>
      <w:marBottom w:val="0"/>
      <w:divBdr>
        <w:top w:val="none" w:sz="0" w:space="0" w:color="auto"/>
        <w:left w:val="none" w:sz="0" w:space="0" w:color="auto"/>
        <w:bottom w:val="none" w:sz="0" w:space="0" w:color="auto"/>
        <w:right w:val="none" w:sz="0" w:space="0" w:color="auto"/>
      </w:divBdr>
    </w:div>
    <w:div w:id="622080969">
      <w:bodyDiv w:val="1"/>
      <w:marLeft w:val="0"/>
      <w:marRight w:val="0"/>
      <w:marTop w:val="0"/>
      <w:marBottom w:val="0"/>
      <w:divBdr>
        <w:top w:val="none" w:sz="0" w:space="0" w:color="auto"/>
        <w:left w:val="none" w:sz="0" w:space="0" w:color="auto"/>
        <w:bottom w:val="none" w:sz="0" w:space="0" w:color="auto"/>
        <w:right w:val="none" w:sz="0" w:space="0" w:color="auto"/>
      </w:divBdr>
    </w:div>
    <w:div w:id="732046931">
      <w:bodyDiv w:val="1"/>
      <w:marLeft w:val="0"/>
      <w:marRight w:val="0"/>
      <w:marTop w:val="0"/>
      <w:marBottom w:val="0"/>
      <w:divBdr>
        <w:top w:val="none" w:sz="0" w:space="0" w:color="auto"/>
        <w:left w:val="none" w:sz="0" w:space="0" w:color="auto"/>
        <w:bottom w:val="none" w:sz="0" w:space="0" w:color="auto"/>
        <w:right w:val="none" w:sz="0" w:space="0" w:color="auto"/>
      </w:divBdr>
    </w:div>
    <w:div w:id="762798665">
      <w:bodyDiv w:val="1"/>
      <w:marLeft w:val="0"/>
      <w:marRight w:val="0"/>
      <w:marTop w:val="0"/>
      <w:marBottom w:val="0"/>
      <w:divBdr>
        <w:top w:val="none" w:sz="0" w:space="0" w:color="auto"/>
        <w:left w:val="none" w:sz="0" w:space="0" w:color="auto"/>
        <w:bottom w:val="none" w:sz="0" w:space="0" w:color="auto"/>
        <w:right w:val="none" w:sz="0" w:space="0" w:color="auto"/>
      </w:divBdr>
    </w:div>
    <w:div w:id="773011441">
      <w:bodyDiv w:val="1"/>
      <w:marLeft w:val="0"/>
      <w:marRight w:val="0"/>
      <w:marTop w:val="0"/>
      <w:marBottom w:val="0"/>
      <w:divBdr>
        <w:top w:val="none" w:sz="0" w:space="0" w:color="auto"/>
        <w:left w:val="none" w:sz="0" w:space="0" w:color="auto"/>
        <w:bottom w:val="none" w:sz="0" w:space="0" w:color="auto"/>
        <w:right w:val="none" w:sz="0" w:space="0" w:color="auto"/>
      </w:divBdr>
    </w:div>
    <w:div w:id="824709309">
      <w:bodyDiv w:val="1"/>
      <w:marLeft w:val="0"/>
      <w:marRight w:val="0"/>
      <w:marTop w:val="0"/>
      <w:marBottom w:val="0"/>
      <w:divBdr>
        <w:top w:val="none" w:sz="0" w:space="0" w:color="auto"/>
        <w:left w:val="none" w:sz="0" w:space="0" w:color="auto"/>
        <w:bottom w:val="none" w:sz="0" w:space="0" w:color="auto"/>
        <w:right w:val="none" w:sz="0" w:space="0" w:color="auto"/>
      </w:divBdr>
    </w:div>
    <w:div w:id="937253820">
      <w:bodyDiv w:val="1"/>
      <w:marLeft w:val="0"/>
      <w:marRight w:val="0"/>
      <w:marTop w:val="0"/>
      <w:marBottom w:val="0"/>
      <w:divBdr>
        <w:top w:val="none" w:sz="0" w:space="0" w:color="auto"/>
        <w:left w:val="none" w:sz="0" w:space="0" w:color="auto"/>
        <w:bottom w:val="none" w:sz="0" w:space="0" w:color="auto"/>
        <w:right w:val="none" w:sz="0" w:space="0" w:color="auto"/>
      </w:divBdr>
    </w:div>
    <w:div w:id="1012024907">
      <w:bodyDiv w:val="1"/>
      <w:marLeft w:val="0"/>
      <w:marRight w:val="0"/>
      <w:marTop w:val="0"/>
      <w:marBottom w:val="0"/>
      <w:divBdr>
        <w:top w:val="none" w:sz="0" w:space="0" w:color="auto"/>
        <w:left w:val="none" w:sz="0" w:space="0" w:color="auto"/>
        <w:bottom w:val="none" w:sz="0" w:space="0" w:color="auto"/>
        <w:right w:val="none" w:sz="0" w:space="0" w:color="auto"/>
      </w:divBdr>
    </w:div>
    <w:div w:id="1245993541">
      <w:bodyDiv w:val="1"/>
      <w:marLeft w:val="0"/>
      <w:marRight w:val="0"/>
      <w:marTop w:val="0"/>
      <w:marBottom w:val="0"/>
      <w:divBdr>
        <w:top w:val="none" w:sz="0" w:space="0" w:color="auto"/>
        <w:left w:val="none" w:sz="0" w:space="0" w:color="auto"/>
        <w:bottom w:val="none" w:sz="0" w:space="0" w:color="auto"/>
        <w:right w:val="none" w:sz="0" w:space="0" w:color="auto"/>
      </w:divBdr>
    </w:div>
    <w:div w:id="1270889020">
      <w:bodyDiv w:val="1"/>
      <w:marLeft w:val="0"/>
      <w:marRight w:val="0"/>
      <w:marTop w:val="0"/>
      <w:marBottom w:val="0"/>
      <w:divBdr>
        <w:top w:val="none" w:sz="0" w:space="0" w:color="auto"/>
        <w:left w:val="none" w:sz="0" w:space="0" w:color="auto"/>
        <w:bottom w:val="none" w:sz="0" w:space="0" w:color="auto"/>
        <w:right w:val="none" w:sz="0" w:space="0" w:color="auto"/>
      </w:divBdr>
    </w:div>
    <w:div w:id="1315182501">
      <w:bodyDiv w:val="1"/>
      <w:marLeft w:val="0"/>
      <w:marRight w:val="0"/>
      <w:marTop w:val="0"/>
      <w:marBottom w:val="0"/>
      <w:divBdr>
        <w:top w:val="none" w:sz="0" w:space="0" w:color="auto"/>
        <w:left w:val="none" w:sz="0" w:space="0" w:color="auto"/>
        <w:bottom w:val="none" w:sz="0" w:space="0" w:color="auto"/>
        <w:right w:val="none" w:sz="0" w:space="0" w:color="auto"/>
      </w:divBdr>
    </w:div>
    <w:div w:id="1340696221">
      <w:bodyDiv w:val="1"/>
      <w:marLeft w:val="0"/>
      <w:marRight w:val="0"/>
      <w:marTop w:val="0"/>
      <w:marBottom w:val="0"/>
      <w:divBdr>
        <w:top w:val="none" w:sz="0" w:space="0" w:color="auto"/>
        <w:left w:val="none" w:sz="0" w:space="0" w:color="auto"/>
        <w:bottom w:val="none" w:sz="0" w:space="0" w:color="auto"/>
        <w:right w:val="none" w:sz="0" w:space="0" w:color="auto"/>
      </w:divBdr>
    </w:div>
    <w:div w:id="1649553144">
      <w:bodyDiv w:val="1"/>
      <w:marLeft w:val="0"/>
      <w:marRight w:val="0"/>
      <w:marTop w:val="0"/>
      <w:marBottom w:val="0"/>
      <w:divBdr>
        <w:top w:val="none" w:sz="0" w:space="0" w:color="auto"/>
        <w:left w:val="none" w:sz="0" w:space="0" w:color="auto"/>
        <w:bottom w:val="none" w:sz="0" w:space="0" w:color="auto"/>
        <w:right w:val="none" w:sz="0" w:space="0" w:color="auto"/>
      </w:divBdr>
    </w:div>
    <w:div w:id="18723731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4.xml"/><Relationship Id="rId18"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hart" Target="charts/chart2.xml"/><Relationship Id="rId5" Type="http://schemas.microsoft.com/office/2007/relationships/stylesWithEffects" Target="stylesWithEffect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8968006154403126E-2"/>
          <c:y val="4.669829520521291E-2"/>
          <c:w val="0.76314553353244641"/>
          <c:h val="0.84458829081696019"/>
        </c:manualLayout>
      </c:layout>
      <c:barChart>
        <c:barDir val="col"/>
        <c:grouping val="clustered"/>
        <c:varyColors val="0"/>
        <c:ser>
          <c:idx val="0"/>
          <c:order val="0"/>
          <c:tx>
            <c:strRef>
              <c:f>Sheet1!$B$1</c:f>
              <c:strCache>
                <c:ptCount val="1"/>
                <c:pt idx="0">
                  <c:v>收入</c:v>
                </c:pt>
              </c:strCache>
            </c:strRef>
          </c:tx>
          <c:invertIfNegative val="0"/>
          <c:cat>
            <c:strRef>
              <c:f>Sheet1!$A$2:$A$5</c:f>
              <c:strCache>
                <c:ptCount val="2"/>
                <c:pt idx="0">
                  <c:v>2022年</c:v>
                </c:pt>
                <c:pt idx="1">
                  <c:v>2021年</c:v>
                </c:pt>
              </c:strCache>
            </c:strRef>
          </c:cat>
          <c:val>
            <c:numRef>
              <c:f>Sheet1!$B$2:$B$5</c:f>
              <c:numCache>
                <c:formatCode>General</c:formatCode>
                <c:ptCount val="4"/>
                <c:pt idx="0">
                  <c:v>10.53</c:v>
                </c:pt>
                <c:pt idx="1">
                  <c:v>11.53</c:v>
                </c:pt>
              </c:numCache>
            </c:numRef>
          </c:val>
        </c:ser>
        <c:ser>
          <c:idx val="1"/>
          <c:order val="1"/>
          <c:tx>
            <c:strRef>
              <c:f>Sheet1!$C$1</c:f>
              <c:strCache>
                <c:ptCount val="1"/>
                <c:pt idx="0">
                  <c:v>支出</c:v>
                </c:pt>
              </c:strCache>
            </c:strRef>
          </c:tx>
          <c:invertIfNegative val="0"/>
          <c:cat>
            <c:strRef>
              <c:f>Sheet1!$A$2:$A$5</c:f>
              <c:strCache>
                <c:ptCount val="2"/>
                <c:pt idx="0">
                  <c:v>2022年</c:v>
                </c:pt>
                <c:pt idx="1">
                  <c:v>2021年</c:v>
                </c:pt>
              </c:strCache>
            </c:strRef>
          </c:cat>
          <c:val>
            <c:numRef>
              <c:f>Sheet1!$C$2:$C$5</c:f>
              <c:numCache>
                <c:formatCode>General</c:formatCode>
                <c:ptCount val="4"/>
                <c:pt idx="0">
                  <c:v>10.53</c:v>
                </c:pt>
                <c:pt idx="1">
                  <c:v>11.53</c:v>
                </c:pt>
              </c:numCache>
            </c:numRef>
          </c:val>
        </c:ser>
        <c:dLbls>
          <c:showLegendKey val="0"/>
          <c:showVal val="0"/>
          <c:showCatName val="0"/>
          <c:showSerName val="0"/>
          <c:showPercent val="0"/>
          <c:showBubbleSize val="0"/>
        </c:dLbls>
        <c:gapWidth val="150"/>
        <c:axId val="329693824"/>
        <c:axId val="518600960"/>
      </c:barChart>
      <c:catAx>
        <c:axId val="329693824"/>
        <c:scaling>
          <c:orientation val="minMax"/>
        </c:scaling>
        <c:delete val="0"/>
        <c:axPos val="b"/>
        <c:majorTickMark val="out"/>
        <c:minorTickMark val="none"/>
        <c:tickLblPos val="nextTo"/>
        <c:crossAx val="518600960"/>
        <c:crosses val="autoZero"/>
        <c:auto val="1"/>
        <c:lblAlgn val="ctr"/>
        <c:lblOffset val="100"/>
        <c:noMultiLvlLbl val="0"/>
      </c:catAx>
      <c:valAx>
        <c:axId val="518600960"/>
        <c:scaling>
          <c:orientation val="minMax"/>
        </c:scaling>
        <c:delete val="0"/>
        <c:axPos val="l"/>
        <c:majorGridlines/>
        <c:numFmt formatCode="General" sourceLinked="1"/>
        <c:majorTickMark val="out"/>
        <c:minorTickMark val="none"/>
        <c:tickLblPos val="nextTo"/>
        <c:crossAx val="329693824"/>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  </c:v>
                </c:pt>
              </c:strCache>
            </c:strRef>
          </c:tx>
          <c:cat>
            <c:strRef>
              <c:f>Sheet1!$A$2:$A$6</c:f>
              <c:strCache>
                <c:ptCount val="5"/>
                <c:pt idx="0">
                  <c:v>一般公共预算财政拨款收入</c:v>
                </c:pt>
                <c:pt idx="1">
                  <c:v>政府性基金预算财政拨款收入</c:v>
                </c:pt>
                <c:pt idx="2">
                  <c:v>上级补助收入</c:v>
                </c:pt>
                <c:pt idx="3">
                  <c:v>事业收入</c:v>
                </c:pt>
                <c:pt idx="4">
                  <c:v>其他收入</c:v>
                </c:pt>
              </c:strCache>
            </c:strRef>
          </c:cat>
          <c:val>
            <c:numRef>
              <c:f>Sheet1!$B$2:$B$6</c:f>
              <c:numCache>
                <c:formatCode>General</c:formatCode>
                <c:ptCount val="5"/>
                <c:pt idx="0">
                  <c:v>100</c:v>
                </c:pt>
                <c:pt idx="1">
                  <c:v>0</c:v>
                </c:pt>
                <c:pt idx="2">
                  <c:v>0</c:v>
                </c:pt>
                <c:pt idx="3">
                  <c:v>0</c:v>
                </c:pt>
                <c:pt idx="4">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   </c:v>
                </c:pt>
              </c:strCache>
            </c:strRef>
          </c:tx>
          <c:cat>
            <c:strRef>
              <c:f>Sheet1!$A$2:$A$3</c:f>
              <c:strCache>
                <c:ptCount val="2"/>
                <c:pt idx="0">
                  <c:v>基本支出</c:v>
                </c:pt>
                <c:pt idx="1">
                  <c:v>项目支出</c:v>
                </c:pt>
              </c:strCache>
            </c:strRef>
          </c:cat>
          <c:val>
            <c:numRef>
              <c:f>Sheet1!$B$2:$B$3</c:f>
              <c:numCache>
                <c:formatCode>General</c:formatCode>
                <c:ptCount val="2"/>
                <c:pt idx="0">
                  <c:v>100</c:v>
                </c:pt>
                <c:pt idx="1">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财政拨款收入</c:v>
                </c:pt>
              </c:strCache>
            </c:strRef>
          </c:tx>
          <c:invertIfNegative val="0"/>
          <c:cat>
            <c:strRef>
              <c:f>Sheet1!$A$2:$A$3</c:f>
              <c:strCache>
                <c:ptCount val="2"/>
                <c:pt idx="0">
                  <c:v>2022年</c:v>
                </c:pt>
                <c:pt idx="1">
                  <c:v>2021年</c:v>
                </c:pt>
              </c:strCache>
            </c:strRef>
          </c:cat>
          <c:val>
            <c:numRef>
              <c:f>Sheet1!$B$2:$B$3</c:f>
              <c:numCache>
                <c:formatCode>General</c:formatCode>
                <c:ptCount val="2"/>
                <c:pt idx="0">
                  <c:v>10.53</c:v>
                </c:pt>
                <c:pt idx="1">
                  <c:v>11.53</c:v>
                </c:pt>
              </c:numCache>
            </c:numRef>
          </c:val>
        </c:ser>
        <c:ser>
          <c:idx val="1"/>
          <c:order val="1"/>
          <c:tx>
            <c:strRef>
              <c:f>Sheet1!$C$1</c:f>
              <c:strCache>
                <c:ptCount val="1"/>
                <c:pt idx="0">
                  <c:v>财政拨款支出</c:v>
                </c:pt>
              </c:strCache>
            </c:strRef>
          </c:tx>
          <c:invertIfNegative val="0"/>
          <c:cat>
            <c:strRef>
              <c:f>Sheet1!$A$2:$A$3</c:f>
              <c:strCache>
                <c:ptCount val="2"/>
                <c:pt idx="0">
                  <c:v>2022年</c:v>
                </c:pt>
                <c:pt idx="1">
                  <c:v>2021年</c:v>
                </c:pt>
              </c:strCache>
            </c:strRef>
          </c:cat>
          <c:val>
            <c:numRef>
              <c:f>Sheet1!$C$2:$C$3</c:f>
              <c:numCache>
                <c:formatCode>General</c:formatCode>
                <c:ptCount val="2"/>
                <c:pt idx="0">
                  <c:v>10.53</c:v>
                </c:pt>
                <c:pt idx="1">
                  <c:v>11.53</c:v>
                </c:pt>
              </c:numCache>
            </c:numRef>
          </c:val>
        </c:ser>
        <c:dLbls>
          <c:showLegendKey val="0"/>
          <c:showVal val="0"/>
          <c:showCatName val="0"/>
          <c:showSerName val="0"/>
          <c:showPercent val="0"/>
          <c:showBubbleSize val="0"/>
        </c:dLbls>
        <c:gapWidth val="150"/>
        <c:axId val="415439488"/>
        <c:axId val="415613312"/>
      </c:barChart>
      <c:catAx>
        <c:axId val="415439488"/>
        <c:scaling>
          <c:orientation val="minMax"/>
        </c:scaling>
        <c:delete val="0"/>
        <c:axPos val="b"/>
        <c:majorTickMark val="out"/>
        <c:minorTickMark val="none"/>
        <c:tickLblPos val="nextTo"/>
        <c:crossAx val="415613312"/>
        <c:crosses val="autoZero"/>
        <c:auto val="1"/>
        <c:lblAlgn val="ctr"/>
        <c:lblOffset val="100"/>
        <c:noMultiLvlLbl val="0"/>
      </c:catAx>
      <c:valAx>
        <c:axId val="415613312"/>
        <c:scaling>
          <c:orientation val="minMax"/>
        </c:scaling>
        <c:delete val="0"/>
        <c:axPos val="l"/>
        <c:majorGridlines/>
        <c:numFmt formatCode="General" sourceLinked="1"/>
        <c:majorTickMark val="out"/>
        <c:minorTickMark val="none"/>
        <c:tickLblPos val="nextTo"/>
        <c:crossAx val="415439488"/>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Sheet1!$B$1</c:f>
              <c:strCache>
                <c:ptCount val="1"/>
                <c:pt idx="0">
                  <c:v>    </c:v>
                </c:pt>
              </c:strCache>
            </c:strRef>
          </c:tx>
          <c:invertIfNegative val="0"/>
          <c:cat>
            <c:strRef>
              <c:f>Sheet1!$A$2:$A$3</c:f>
              <c:strCache>
                <c:ptCount val="2"/>
                <c:pt idx="0">
                  <c:v>2022年</c:v>
                </c:pt>
                <c:pt idx="1">
                  <c:v>2021年</c:v>
                </c:pt>
              </c:strCache>
            </c:strRef>
          </c:cat>
          <c:val>
            <c:numRef>
              <c:f>Sheet1!$B$2:$B$3</c:f>
              <c:numCache>
                <c:formatCode>General</c:formatCode>
                <c:ptCount val="2"/>
                <c:pt idx="0">
                  <c:v>10.53</c:v>
                </c:pt>
                <c:pt idx="1">
                  <c:v>11.53</c:v>
                </c:pt>
              </c:numCache>
            </c:numRef>
          </c:val>
        </c:ser>
        <c:dLbls>
          <c:showLegendKey val="0"/>
          <c:showVal val="0"/>
          <c:showCatName val="0"/>
          <c:showSerName val="0"/>
          <c:showPercent val="0"/>
          <c:showBubbleSize val="0"/>
        </c:dLbls>
        <c:gapWidth val="150"/>
        <c:axId val="432160768"/>
        <c:axId val="432162304"/>
      </c:barChart>
      <c:catAx>
        <c:axId val="432160768"/>
        <c:scaling>
          <c:orientation val="minMax"/>
        </c:scaling>
        <c:delete val="0"/>
        <c:axPos val="b"/>
        <c:majorTickMark val="out"/>
        <c:minorTickMark val="none"/>
        <c:tickLblPos val="nextTo"/>
        <c:crossAx val="432162304"/>
        <c:crosses val="autoZero"/>
        <c:auto val="1"/>
        <c:lblAlgn val="ctr"/>
        <c:lblOffset val="100"/>
        <c:noMultiLvlLbl val="0"/>
      </c:catAx>
      <c:valAx>
        <c:axId val="432162304"/>
        <c:scaling>
          <c:orientation val="minMax"/>
        </c:scaling>
        <c:delete val="0"/>
        <c:axPos val="l"/>
        <c:majorGridlines/>
        <c:numFmt formatCode="General" sourceLinked="1"/>
        <c:majorTickMark val="out"/>
        <c:minorTickMark val="none"/>
        <c:tickLblPos val="nextTo"/>
        <c:crossAx val="432160768"/>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  </c:v>
                </c:pt>
              </c:strCache>
            </c:strRef>
          </c:tx>
          <c:cat>
            <c:strRef>
              <c:f>Sheet1!$A$2:$A$8</c:f>
              <c:strCache>
                <c:ptCount val="7"/>
                <c:pt idx="0">
                  <c:v>一般公共服务支出</c:v>
                </c:pt>
                <c:pt idx="1">
                  <c:v>教育支出</c:v>
                </c:pt>
                <c:pt idx="2">
                  <c:v>科学技术支出</c:v>
                </c:pt>
                <c:pt idx="3">
                  <c:v>文化旅游体育与传媒支出</c:v>
                </c:pt>
                <c:pt idx="4">
                  <c:v>社会保障和就业支出</c:v>
                </c:pt>
                <c:pt idx="5">
                  <c:v>卫生健康支出</c:v>
                </c:pt>
                <c:pt idx="6">
                  <c:v>住房保障支出</c:v>
                </c:pt>
              </c:strCache>
            </c:strRef>
          </c:cat>
          <c:val>
            <c:numRef>
              <c:f>Sheet1!$B$2:$B$8</c:f>
              <c:numCache>
                <c:formatCode>General</c:formatCode>
                <c:ptCount val="7"/>
                <c:pt idx="0">
                  <c:v>0</c:v>
                </c:pt>
                <c:pt idx="1">
                  <c:v>79.959999999999994</c:v>
                </c:pt>
                <c:pt idx="2">
                  <c:v>0</c:v>
                </c:pt>
                <c:pt idx="3">
                  <c:v>0</c:v>
                </c:pt>
                <c:pt idx="4">
                  <c:v>20.04</c:v>
                </c:pt>
                <c:pt idx="5">
                  <c:v>0</c:v>
                </c:pt>
                <c:pt idx="6">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71B793-09F8-4932-BE00-65F8A7E14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1265</TotalTime>
  <Pages>42</Pages>
  <Words>2845</Words>
  <Characters>16221</Characters>
  <Application>Microsoft Office Word</Application>
  <DocSecurity>0</DocSecurity>
  <Lines>135</Lines>
  <Paragraphs>38</Paragraphs>
  <ScaleCrop>false</ScaleCrop>
  <Company>四川省财政厅</Company>
  <LinksUpToDate>false</LinksUpToDate>
  <CharactersWithSpaces>19028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cp:lastModifiedBy>黎燕</cp:lastModifiedBy>
  <cp:revision>20</cp:revision>
  <cp:lastPrinted>2023-07-31T02:35:00Z</cp:lastPrinted>
  <dcterms:created xsi:type="dcterms:W3CDTF">2023-10-13T05:02:00Z</dcterms:created>
  <dcterms:modified xsi:type="dcterms:W3CDTF">2023-11-10T07:22:00Z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