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439" w:rsidRDefault="00EB7439">
      <w:pPr>
        <w:spacing w:line="600" w:lineRule="exact"/>
        <w:jc w:val="left"/>
        <w:outlineLvl w:val="0"/>
        <w:rPr>
          <w:rFonts w:ascii="方正小标宋简体" w:eastAsia="方正小标宋简体" w:hAnsi="宋体"/>
          <w:szCs w:val="21"/>
        </w:rPr>
      </w:pPr>
      <w:bookmarkStart w:id="0" w:name="_Toc15306267"/>
    </w:p>
    <w:p w:rsidR="00EB7439" w:rsidRDefault="00EB7439">
      <w:pPr>
        <w:spacing w:line="600" w:lineRule="exact"/>
        <w:jc w:val="center"/>
        <w:outlineLvl w:val="0"/>
        <w:rPr>
          <w:rFonts w:ascii="方正小标宋简体" w:eastAsia="方正小标宋简体" w:hAnsi="宋体"/>
          <w:sz w:val="72"/>
          <w:szCs w:val="72"/>
        </w:rPr>
      </w:pPr>
    </w:p>
    <w:p w:rsidR="00EB7439" w:rsidRDefault="00EB7439">
      <w:pPr>
        <w:spacing w:line="600" w:lineRule="exact"/>
        <w:jc w:val="center"/>
        <w:outlineLvl w:val="0"/>
        <w:rPr>
          <w:rFonts w:ascii="方正小标宋简体" w:eastAsia="方正小标宋简体" w:hAnsi="宋体"/>
          <w:sz w:val="72"/>
          <w:szCs w:val="72"/>
        </w:rPr>
      </w:pPr>
    </w:p>
    <w:p w:rsidR="00EB7439" w:rsidRDefault="00804F6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8441"/>
      <w:bookmarkStart w:id="2" w:name="_Toc15396475"/>
      <w:bookmarkStart w:id="3" w:name="_Toc15377425"/>
      <w:bookmarkStart w:id="4" w:name="_Toc15377193"/>
      <w:bookmarkStart w:id="5" w:name="_Toc15396597"/>
      <w:r>
        <w:rPr>
          <w:rFonts w:ascii="方正小标宋简体" w:eastAsia="方正小标宋简体" w:hAnsi="方正小标宋简体" w:cs="方正小标宋简体" w:hint="eastAsia"/>
          <w:sz w:val="72"/>
          <w:szCs w:val="72"/>
        </w:rPr>
        <w:t>2022年度</w:t>
      </w:r>
      <w:bookmarkEnd w:id="1"/>
      <w:bookmarkEnd w:id="2"/>
      <w:bookmarkEnd w:id="3"/>
      <w:bookmarkEnd w:id="4"/>
      <w:bookmarkEnd w:id="5"/>
    </w:p>
    <w:p w:rsidR="00EB7439" w:rsidRDefault="00804F6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194"/>
      <w:bookmarkStart w:id="7" w:name="_Toc15396598"/>
      <w:bookmarkStart w:id="8" w:name="_Toc15378442"/>
      <w:bookmarkStart w:id="9" w:name="_Toc15377426"/>
      <w:bookmarkStart w:id="10" w:name="_Toc15396476"/>
      <w:r>
        <w:rPr>
          <w:rFonts w:ascii="方正小标宋简体" w:eastAsia="方正小标宋简体" w:hAnsi="方正小标宋简体" w:cs="方正小标宋简体" w:hint="eastAsia"/>
          <w:sz w:val="72"/>
          <w:szCs w:val="72"/>
        </w:rPr>
        <w:t>四川省</w:t>
      </w:r>
      <w:bookmarkStart w:id="11" w:name="_Toc15306268"/>
      <w:bookmarkEnd w:id="0"/>
      <w:r w:rsidR="00B31465">
        <w:rPr>
          <w:rFonts w:ascii="方正小标宋简体" w:eastAsia="方正小标宋简体" w:hAnsi="方正小标宋简体" w:cs="方正小标宋简体" w:hint="eastAsia"/>
          <w:sz w:val="72"/>
          <w:szCs w:val="72"/>
        </w:rPr>
        <w:t>盐边县农业农村局</w:t>
      </w:r>
      <w:r>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rsidR="00EB7439" w:rsidRDefault="00804F68">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EB7439" w:rsidRDefault="00EB7439">
      <w:pPr>
        <w:widowControl/>
        <w:jc w:val="center"/>
        <w:rPr>
          <w:rFonts w:ascii="黑体" w:eastAsia="黑体" w:hAnsi="黑体" w:cstheme="minorBidi"/>
          <w:sz w:val="28"/>
          <w:szCs w:val="28"/>
        </w:rPr>
      </w:pPr>
    </w:p>
    <w:p w:rsidR="00EB7439" w:rsidRDefault="00804F68">
      <w:pPr>
        <w:pStyle w:val="10"/>
      </w:pPr>
      <w:r>
        <w:rPr>
          <w:rFonts w:hint="eastAsia"/>
        </w:rPr>
        <w:t>公开时间：2023年</w:t>
      </w:r>
      <w:r w:rsidR="000D3C7B">
        <w:rPr>
          <w:rFonts w:hint="eastAsia"/>
        </w:rPr>
        <w:t>10</w:t>
      </w:r>
      <w:r>
        <w:rPr>
          <w:rFonts w:hint="eastAsia"/>
        </w:rPr>
        <w:t>月</w:t>
      </w:r>
      <w:r w:rsidR="000D3C7B">
        <w:rPr>
          <w:rFonts w:hint="eastAsia"/>
        </w:rPr>
        <w:t>26</w:t>
      </w:r>
      <w:r>
        <w:rPr>
          <w:rFonts w:hint="eastAsia"/>
        </w:rPr>
        <w:t>日</w:t>
      </w:r>
    </w:p>
    <w:p w:rsidR="00EB7439" w:rsidRDefault="00EB7439"/>
    <w:p w:rsidR="00EB7439" w:rsidRDefault="00804F68">
      <w:pPr>
        <w:pStyle w:val="10"/>
        <w:adjustRightInd w:val="0"/>
        <w:snapToGrid w:val="0"/>
        <w:spacing w:before="0" w:line="440" w:lineRule="exact"/>
        <w:jc w:val="left"/>
        <w:rPr>
          <w:rFonts w:cstheme="minorBidi"/>
          <w:sz w:val="24"/>
          <w:szCs w:val="24"/>
        </w:rPr>
      </w:pPr>
      <w:r>
        <w:rPr>
          <w:rFonts w:hint="eastAsia"/>
          <w:sz w:val="24"/>
        </w:rPr>
        <w:t>第一部分单位概况</w:t>
      </w:r>
      <w:r w:rsidR="00E53DE4">
        <w:ptab w:relativeTo="margin" w:alignment="right" w:leader="dot"/>
      </w:r>
      <w:r w:rsidR="0023158A">
        <w:rPr>
          <w:rFonts w:hint="eastAsia"/>
        </w:rPr>
        <w:t>4</w:t>
      </w:r>
    </w:p>
    <w:p w:rsidR="00EB7439" w:rsidRDefault="00804F68">
      <w:pPr>
        <w:pStyle w:val="20"/>
        <w:adjustRightInd w:val="0"/>
        <w:snapToGrid w:val="0"/>
        <w:spacing w:line="440" w:lineRule="exact"/>
        <w:jc w:val="left"/>
        <w:rPr>
          <w:sz w:val="24"/>
        </w:rPr>
      </w:pPr>
      <w:r>
        <w:rPr>
          <w:rFonts w:hint="eastAsia"/>
          <w:sz w:val="24"/>
        </w:rPr>
        <w:t>一、主要职责</w:t>
      </w:r>
      <w:r w:rsidR="0013027E">
        <w:ptab w:relativeTo="margin" w:alignment="right" w:leader="dot"/>
      </w:r>
      <w:r w:rsidR="0023158A">
        <w:rPr>
          <w:rFonts w:hint="eastAsia"/>
        </w:rPr>
        <w:t>4</w:t>
      </w:r>
    </w:p>
    <w:p w:rsidR="00EB7439" w:rsidRDefault="00804F68">
      <w:pPr>
        <w:pStyle w:val="20"/>
        <w:adjustRightInd w:val="0"/>
        <w:snapToGrid w:val="0"/>
        <w:spacing w:line="440" w:lineRule="exact"/>
        <w:jc w:val="left"/>
      </w:pPr>
      <w:r>
        <w:rPr>
          <w:rFonts w:hint="eastAsia"/>
          <w:sz w:val="24"/>
        </w:rPr>
        <w:t>二、机构设置</w:t>
      </w:r>
      <w:r w:rsidR="0013027E">
        <w:ptab w:relativeTo="margin" w:alignment="right" w:leader="dot"/>
      </w:r>
      <w:r w:rsidR="0023158A">
        <w:rPr>
          <w:rFonts w:hint="eastAsia"/>
        </w:rPr>
        <w:t>9</w:t>
      </w:r>
    </w:p>
    <w:p w:rsidR="00EB7439" w:rsidRDefault="00804F68">
      <w:pPr>
        <w:pStyle w:val="10"/>
        <w:adjustRightInd w:val="0"/>
        <w:snapToGrid w:val="0"/>
        <w:spacing w:before="0" w:line="440" w:lineRule="exact"/>
        <w:jc w:val="left"/>
        <w:rPr>
          <w:sz w:val="24"/>
          <w:szCs w:val="24"/>
        </w:rPr>
      </w:pPr>
      <w:r>
        <w:rPr>
          <w:rFonts w:hint="eastAsia"/>
          <w:sz w:val="24"/>
        </w:rPr>
        <w:t>第二部分 2022年度单位决算情况说明</w:t>
      </w:r>
      <w:r w:rsidR="0013027E">
        <w:ptab w:relativeTo="margin" w:alignment="right" w:leader="dot"/>
      </w:r>
      <w:r w:rsidR="00BB0DEB">
        <w:rPr>
          <w:rFonts w:hint="eastAsia"/>
        </w:rPr>
        <w:t>11</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13027E">
        <w:ptab w:relativeTo="margin" w:alignment="right" w:leader="dot"/>
      </w:r>
      <w:r w:rsidR="00BB0DEB">
        <w:rPr>
          <w:rFonts w:hint="eastAsia"/>
        </w:rPr>
        <w:t>11</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13027E">
        <w:ptab w:relativeTo="margin" w:alignment="right" w:leader="dot"/>
      </w:r>
      <w:r w:rsidR="00BB0DEB">
        <w:rPr>
          <w:rFonts w:hint="eastAsia"/>
        </w:rPr>
        <w:t>11</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13027E">
        <w:ptab w:relativeTo="margin" w:alignment="right" w:leader="dot"/>
      </w:r>
      <w:r w:rsidR="00BB0DEB">
        <w:rPr>
          <w:rFonts w:hint="eastAsia"/>
        </w:rPr>
        <w:t>12</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13027E">
        <w:ptab w:relativeTo="margin" w:alignment="right" w:leader="dot"/>
      </w:r>
      <w:r w:rsidR="00BB0DEB">
        <w:rPr>
          <w:rFonts w:hint="eastAsia"/>
        </w:rPr>
        <w:t>13</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13027E">
        <w:ptab w:relativeTo="margin" w:alignment="right" w:leader="dot"/>
      </w:r>
      <w:r w:rsidR="00BB0DEB">
        <w:rPr>
          <w:rFonts w:hint="eastAsia"/>
        </w:rPr>
        <w:t>13</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13027E">
        <w:ptab w:relativeTo="margin" w:alignment="right" w:leader="dot"/>
      </w:r>
      <w:r w:rsidR="00BB0DEB">
        <w:rPr>
          <w:rFonts w:hint="eastAsia"/>
        </w:rPr>
        <w:t>17</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13027E">
        <w:ptab w:relativeTo="margin" w:alignment="right" w:leader="dot"/>
      </w:r>
      <w:r w:rsidR="00BB0DEB">
        <w:rPr>
          <w:rFonts w:hint="eastAsia"/>
        </w:rPr>
        <w:t>18</w:t>
      </w:r>
    </w:p>
    <w:p w:rsidR="00EB7439" w:rsidRDefault="00804F68">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13027E">
        <w:ptab w:relativeTo="margin" w:alignment="right" w:leader="dot"/>
      </w:r>
      <w:r w:rsidR="00BB0DEB">
        <w:rPr>
          <w:rFonts w:hint="eastAsia"/>
        </w:rPr>
        <w:t>20</w:t>
      </w:r>
    </w:p>
    <w:p w:rsidR="00EB7439" w:rsidRDefault="00804F68">
      <w:pPr>
        <w:pStyle w:val="20"/>
        <w:adjustRightInd w:val="0"/>
        <w:snapToGrid w:val="0"/>
        <w:spacing w:line="440" w:lineRule="exact"/>
        <w:jc w:val="left"/>
        <w:rPr>
          <w:sz w:val="24"/>
        </w:rPr>
      </w:pPr>
      <w:r>
        <w:rPr>
          <w:rFonts w:hint="eastAsia"/>
          <w:sz w:val="24"/>
        </w:rPr>
        <w:t>九、国有资本经营预算支出决算情况说明</w:t>
      </w:r>
      <w:r w:rsidR="0013027E">
        <w:ptab w:relativeTo="margin" w:alignment="right" w:leader="dot"/>
      </w:r>
      <w:r w:rsidR="00BB0DEB">
        <w:rPr>
          <w:rFonts w:hint="eastAsia"/>
        </w:rPr>
        <w:t>20</w:t>
      </w:r>
    </w:p>
    <w:p w:rsidR="00EB7439" w:rsidRDefault="00804F68">
      <w:pPr>
        <w:pStyle w:val="20"/>
        <w:adjustRightInd w:val="0"/>
        <w:snapToGrid w:val="0"/>
        <w:spacing w:line="440" w:lineRule="exact"/>
        <w:jc w:val="left"/>
        <w:rPr>
          <w:sz w:val="24"/>
        </w:rPr>
      </w:pPr>
      <w:r>
        <w:rPr>
          <w:rFonts w:hint="eastAsia"/>
          <w:sz w:val="24"/>
        </w:rPr>
        <w:t>十、其他重要事项的情况说明</w:t>
      </w:r>
      <w:r w:rsidR="0013027E">
        <w:ptab w:relativeTo="margin" w:alignment="right" w:leader="dot"/>
      </w:r>
      <w:r w:rsidR="00BB0DEB">
        <w:rPr>
          <w:rFonts w:hint="eastAsia"/>
        </w:rPr>
        <w:t>20</w:t>
      </w:r>
    </w:p>
    <w:p w:rsidR="00EB7439" w:rsidRDefault="00804F68">
      <w:pPr>
        <w:pStyle w:val="10"/>
        <w:adjustRightInd w:val="0"/>
        <w:snapToGrid w:val="0"/>
        <w:spacing w:before="0" w:line="440" w:lineRule="exact"/>
        <w:jc w:val="left"/>
        <w:rPr>
          <w:rFonts w:cstheme="minorBidi"/>
          <w:sz w:val="24"/>
          <w:szCs w:val="24"/>
        </w:rPr>
      </w:pPr>
      <w:r>
        <w:rPr>
          <w:rFonts w:hint="eastAsia"/>
          <w:sz w:val="24"/>
        </w:rPr>
        <w:t>第三部分名词解释</w:t>
      </w:r>
      <w:r w:rsidR="0013027E">
        <w:ptab w:relativeTo="margin" w:alignment="right" w:leader="dot"/>
      </w:r>
      <w:r w:rsidR="0023158A">
        <w:rPr>
          <w:rFonts w:hint="eastAsia"/>
        </w:rPr>
        <w:t>22</w:t>
      </w:r>
    </w:p>
    <w:p w:rsidR="00EB7439" w:rsidRDefault="00804F68">
      <w:pPr>
        <w:pStyle w:val="10"/>
        <w:adjustRightInd w:val="0"/>
        <w:snapToGrid w:val="0"/>
        <w:spacing w:before="0" w:line="440" w:lineRule="exact"/>
        <w:jc w:val="left"/>
        <w:rPr>
          <w:rFonts w:cstheme="minorBidi"/>
          <w:sz w:val="24"/>
          <w:szCs w:val="24"/>
        </w:rPr>
      </w:pPr>
      <w:r>
        <w:rPr>
          <w:rFonts w:hint="eastAsia"/>
          <w:sz w:val="24"/>
        </w:rPr>
        <w:t>第四部分附件</w:t>
      </w:r>
      <w:r w:rsidR="0013027E">
        <w:ptab w:relativeTo="margin" w:alignment="right" w:leader="dot"/>
      </w:r>
      <w:r w:rsidR="00BB0DEB">
        <w:rPr>
          <w:rFonts w:hint="eastAsia"/>
        </w:rPr>
        <w:t>26</w:t>
      </w:r>
    </w:p>
    <w:p w:rsidR="00EB7439" w:rsidRDefault="00804F68">
      <w:pPr>
        <w:pStyle w:val="10"/>
        <w:adjustRightInd w:val="0"/>
        <w:snapToGrid w:val="0"/>
        <w:spacing w:before="0" w:line="440" w:lineRule="exact"/>
        <w:jc w:val="left"/>
        <w:rPr>
          <w:rFonts w:cstheme="minorBidi"/>
          <w:sz w:val="24"/>
          <w:szCs w:val="24"/>
        </w:rPr>
      </w:pPr>
      <w:r>
        <w:rPr>
          <w:rFonts w:hint="eastAsia"/>
          <w:sz w:val="24"/>
        </w:rPr>
        <w:t>第五部分附表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一、收入支出决算总表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二、收入决算表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三、支出决算表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四、财政拨款收入支出决算总表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五、财政拨款支出决算明细表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六、一般公共预算财政拨款支出决算表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七、一般公共预算财政拨款支出决算明细表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八、一般公共预算财政拨款基本支出决算明细表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九、一般公共预算财政拨款项目支出决算表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lastRenderedPageBreak/>
        <w:t>十、政府性基金预算财政拨款收入支出决算表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十一、国有资本经营预算财政拨款收入支出决算表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十二、国有资本经营预算财政拨款支出决算表</w:t>
      </w:r>
      <w:r w:rsidR="0013027E">
        <w:ptab w:relativeTo="margin" w:alignment="right" w:leader="dot"/>
      </w:r>
      <w:r w:rsidR="0023158A">
        <w:rPr>
          <w:rFonts w:hint="eastAsia"/>
        </w:rPr>
        <w:t>85</w:t>
      </w:r>
    </w:p>
    <w:p w:rsidR="00EB7439" w:rsidRDefault="00804F68">
      <w:pPr>
        <w:pStyle w:val="20"/>
        <w:adjustRightInd w:val="0"/>
        <w:snapToGrid w:val="0"/>
        <w:spacing w:line="440" w:lineRule="exact"/>
        <w:jc w:val="left"/>
        <w:rPr>
          <w:sz w:val="24"/>
        </w:rPr>
      </w:pPr>
      <w:r>
        <w:rPr>
          <w:rFonts w:hint="eastAsia"/>
          <w:sz w:val="24"/>
        </w:rPr>
        <w:t>十三、财政拨款“三公”经费支出决算表</w:t>
      </w:r>
      <w:r w:rsidR="0013027E">
        <w:ptab w:relativeTo="margin" w:alignment="right" w:leader="dot"/>
      </w:r>
      <w:r w:rsidR="0023158A">
        <w:rPr>
          <w:rFonts w:hint="eastAsia"/>
        </w:rPr>
        <w:t>85</w:t>
      </w:r>
    </w:p>
    <w:p w:rsidR="00EB7439" w:rsidRDefault="00804F68">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EB7439" w:rsidRDefault="00804F68">
      <w:pPr>
        <w:pStyle w:val="1"/>
        <w:jc w:val="center"/>
        <w:rPr>
          <w:rStyle w:val="1Char"/>
          <w:rFonts w:ascii="黑体" w:eastAsia="黑体" w:hAnsi="黑体"/>
          <w:b/>
        </w:rPr>
      </w:pPr>
      <w:r>
        <w:rPr>
          <w:rFonts w:ascii="黑体" w:eastAsia="黑体" w:hAnsi="黑体" w:hint="eastAsia"/>
          <w:b w:val="0"/>
        </w:rPr>
        <w:lastRenderedPageBreak/>
        <w:t>第一部分 单位</w:t>
      </w:r>
      <w:r>
        <w:rPr>
          <w:rStyle w:val="1Char"/>
          <w:rFonts w:ascii="黑体" w:eastAsia="黑体" w:hAnsi="黑体" w:hint="eastAsia"/>
        </w:rPr>
        <w:t>概况</w:t>
      </w:r>
      <w:bookmarkEnd w:id="12"/>
      <w:bookmarkEnd w:id="13"/>
    </w:p>
    <w:p w:rsidR="00EB7439" w:rsidRDefault="00EB7439">
      <w:pPr>
        <w:widowControl/>
        <w:jc w:val="left"/>
        <w:rPr>
          <w:rFonts w:ascii="黑体" w:eastAsia="黑体"/>
          <w:sz w:val="32"/>
          <w:szCs w:val="32"/>
        </w:rPr>
      </w:pPr>
    </w:p>
    <w:p w:rsidR="00291885" w:rsidRDefault="00291885" w:rsidP="00291885">
      <w:pPr>
        <w:ind w:firstLineChars="100" w:firstLine="321"/>
        <w:rPr>
          <w:rStyle w:val="2Char"/>
          <w:rFonts w:ascii="黑体" w:eastAsia="黑体" w:hAnsi="黑体" w:hint="eastAsia"/>
        </w:rPr>
      </w:pPr>
      <w:bookmarkStart w:id="14" w:name="_Toc15396600"/>
      <w:bookmarkStart w:id="15" w:name="_Toc15377197"/>
      <w:r>
        <w:rPr>
          <w:rStyle w:val="2Char"/>
          <w:rFonts w:ascii="黑体" w:eastAsia="黑体" w:hAnsi="黑体" w:hint="eastAsia"/>
        </w:rPr>
        <w:t>一、</w:t>
      </w:r>
      <w:r w:rsidR="00804F68">
        <w:rPr>
          <w:rStyle w:val="2Char"/>
          <w:rFonts w:ascii="黑体" w:eastAsia="黑体" w:hAnsi="黑体" w:hint="eastAsia"/>
        </w:rPr>
        <w:t>主要职责</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一）统筹研究和组织实施全县“三农”工作发展战略、中长期规划、重大政策。贯彻执行国家和省、市有关种植业、畜牧业（草原牧业）、渔业、农业机械化、农垦等农业领域工作的法律、法规、规章、政策以及县委、县政府关于“三农”方面的决策部署，贯彻执行全市“三农”有关政策。</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二）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三）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（四）指导全县乡村特色产业、农产品加工业（产地初加工）、休闲农业和乡村企业发展工作。指导特色农产品优势</w:t>
      </w:r>
      <w:r w:rsidRPr="00F34DE9">
        <w:rPr>
          <w:rFonts w:ascii="仿宋_GB2312" w:eastAsia="仿宋_GB2312" w:hAnsi="仿宋" w:hint="eastAsia"/>
          <w:sz w:val="32"/>
          <w:szCs w:val="32"/>
        </w:rPr>
        <w:lastRenderedPageBreak/>
        <w:t>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五）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六）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（七）负责全县农产品质量安全监督管理。组织开展农产品质量安全监测、追溯、风险评估。发布有关农产品质量安</w:t>
      </w:r>
      <w:r w:rsidRPr="00F34DE9">
        <w:rPr>
          <w:rFonts w:ascii="仿宋_GB2312" w:eastAsia="仿宋_GB2312" w:hAnsi="仿宋" w:hint="eastAsia"/>
          <w:sz w:val="32"/>
          <w:szCs w:val="32"/>
        </w:rPr>
        <w:lastRenderedPageBreak/>
        <w:t>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八）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九）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瘦肉精”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（十）负责全县农业防灾减灾、农作物重大病虫害防治工作。会同有关部门贯彻执行动植物防疫检疫政策。指导动植</w:t>
      </w:r>
      <w:r w:rsidRPr="00F34DE9">
        <w:rPr>
          <w:rFonts w:ascii="仿宋_GB2312" w:eastAsia="仿宋_GB2312" w:hAnsi="仿宋" w:hint="eastAsia"/>
          <w:sz w:val="32"/>
          <w:szCs w:val="32"/>
        </w:rPr>
        <w:lastRenderedPageBreak/>
        <w:t>物防疫检疫体系建设，组织监督管理县内动植物防疫检疫工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一）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二）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三）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lastRenderedPageBreak/>
        <w:t>（十四）指导全县农业农村人オ工作。制定农业农村人オ队伍建设规划并组织实施，指导农业教育和农业职业技能开发，指导新型职业农民培育、农业科技人オ培养和农村实用人才培训工作。</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五）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（十六）编制全县烟叶种植规划方案，督促检查烟叶生产工作。协调烟草工业、商业做好相关工作。组织实施县级烟草扶持项目。</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（十七）负责农业领域综合行政执法工作。负责监督指导重大案件查处和跨区域执法的组织协调工作，负责全县办理的涉农违法案件。推进农业依法行政。</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（十八）负责全县国有农场土地的保护、利用和管理，指导国有农场的改革与发展。</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十九）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w:t>
      </w:r>
      <w:r w:rsidRPr="00F34DE9">
        <w:rPr>
          <w:rFonts w:ascii="仿宋_GB2312" w:eastAsia="仿宋_GB2312" w:hAnsi="仿宋" w:hint="eastAsia"/>
          <w:sz w:val="32"/>
          <w:szCs w:val="32"/>
        </w:rPr>
        <w:lastRenderedPageBreak/>
        <w:t>内的安全生产年度监督检查计划并组织实施。</w:t>
      </w:r>
    </w:p>
    <w:p w:rsidR="00291885" w:rsidRPr="00F34DE9"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（二十）负责职责范围内的生态环境保护、审批服务便民化等工作。</w:t>
      </w:r>
    </w:p>
    <w:p w:rsidR="00291885" w:rsidRDefault="00291885" w:rsidP="00291885">
      <w:pPr>
        <w:ind w:firstLineChars="100" w:firstLine="320"/>
        <w:rPr>
          <w:rFonts w:ascii="仿宋_GB2312" w:eastAsia="仿宋_GB2312" w:hAnsi="仿宋" w:hint="eastAsia"/>
          <w:sz w:val="32"/>
          <w:szCs w:val="32"/>
        </w:rPr>
      </w:pPr>
      <w:r w:rsidRPr="00F34DE9">
        <w:rPr>
          <w:rFonts w:ascii="仿宋_GB2312" w:eastAsia="仿宋_GB2312" w:hAnsi="仿宋" w:hint="eastAsia"/>
          <w:sz w:val="32"/>
          <w:szCs w:val="32"/>
        </w:rPr>
        <w:t>（二十一）完成县委、县政府交办的其他任务。</w:t>
      </w:r>
    </w:p>
    <w:p w:rsidR="00291885" w:rsidRPr="000D3C7B" w:rsidRDefault="00804F68" w:rsidP="000D3C7B">
      <w:pPr>
        <w:ind w:firstLineChars="100" w:firstLine="321"/>
        <w:rPr>
          <w:rFonts w:ascii="黑体" w:eastAsia="黑体" w:hAnsi="黑体" w:hint="eastAsia"/>
          <w:b/>
          <w:sz w:val="32"/>
          <w:szCs w:val="32"/>
        </w:rPr>
      </w:pPr>
      <w:r w:rsidRPr="000D3C7B">
        <w:rPr>
          <w:rFonts w:ascii="黑体" w:eastAsia="黑体" w:hAnsi="黑体" w:hint="eastAsia"/>
          <w:b/>
          <w:sz w:val="32"/>
          <w:szCs w:val="32"/>
        </w:rPr>
        <w:t>二、机构设置</w:t>
      </w:r>
    </w:p>
    <w:p w:rsidR="00EB7439" w:rsidRDefault="00291885" w:rsidP="00291885">
      <w:pPr>
        <w:ind w:firstLineChars="100" w:firstLine="320"/>
        <w:rPr>
          <w:rFonts w:ascii="黑体" w:eastAsia="黑体" w:hAnsi="黑体"/>
          <w:b/>
        </w:rPr>
      </w:pPr>
      <w:r w:rsidRPr="00F34DE9">
        <w:rPr>
          <w:rFonts w:ascii="仿宋_GB2312" w:eastAsia="仿宋_GB2312" w:hAnsi="仿宋" w:hint="eastAsia"/>
          <w:sz w:val="32"/>
          <w:szCs w:val="32"/>
        </w:rPr>
        <w:t>机构一：县农业机械监理所的事业编制重新核定为 3 名。设所长 1 名（按副科级干部管理）。机构二：县植物检疫站的事业编制重新核定为 5名。设站长 1 名。机构三：盐边县农村能源服务站，挂“盐边县农村人居环境服务站”牌子。将事业编制重新核定为 5 名。设站长 1 名（按副科级干部管理），副站长 1 名。机构四;县动物疫病预防控制中心，在县动物疾病预防控制中心挂“盐边县畜牧产业服务站”牌子，事业编制核定为 4 名。设主任 1 名。 机构五：盐边县农村经营指导服务站，挂“盐边县农情信息中心”“盐边县农业合作交流服务中心”“盐边县台湾农民创业园服务中心”牌子。事业编制重新核定为 7 名。设站长 1 名，副站长 1 名。机构六：盐边县水产站，单位类别调整为公益一类。事业编制重新核定为 5 名。设站长 1 名。机构七：盐边县经济作物推广站，单位类别公益一类。事业编制重新核定为 7 名。设站长 1 名，副站长 1 名。 机构八：盐边县农业技术推广服务中心，为县农业农村局下属公益一类事业单位。将县农业技术服务站、县种子管理站成建制并入县农</w:t>
      </w:r>
      <w:r w:rsidRPr="00F34DE9">
        <w:rPr>
          <w:rFonts w:ascii="仿宋_GB2312" w:eastAsia="仿宋_GB2312" w:hAnsi="仿宋" w:hint="eastAsia"/>
          <w:sz w:val="32"/>
          <w:szCs w:val="32"/>
        </w:rPr>
        <w:lastRenderedPageBreak/>
        <w:t>业技术推广服务中心，在县农业技术推广服务中心挂“盐边县种子服务站”“盐边县产业扶贫服务站”牌子。事业编制重新核定为 14 名。设主任 1 名（按副科级干部管理），副主任 1 名。机构九：盐边县农业综合开发服务中心，挂“盐边县特色农业发展与园区服务站” 牌子。事业编制重新核定为 11名。设主任 1 名（按副科级干部管理），副主任 1 名。机构十：盐边县农产品质量安全中心，挂“盐边县有机农业服务站”牌子。事业编制重新核定为7 名。设主任 1 名。机构十一：县农业广播电视学校挂“盐边县职业农民培育中 心”牌子。事业编制重新核定为 2 名。设校长1 名。机构十二：县动物检疫站。县的事业编制重新核定为 6名。设站长 1 名。县农业农村局所属事业单位共 12 家，事业编制 85 名。局机关行政编制11名，机关后勤编制1名，机关参公编制9名。</w:t>
      </w:r>
    </w:p>
    <w:bookmarkEnd w:id="14"/>
    <w:bookmarkEnd w:id="15"/>
    <w:p w:rsidR="00EB7439" w:rsidRDefault="00804F68">
      <w:pPr>
        <w:widowControl/>
        <w:jc w:val="left"/>
        <w:rPr>
          <w:rFonts w:ascii="仿宋" w:eastAsia="仿宋" w:hAnsi="仿宋"/>
          <w:kern w:val="0"/>
          <w:sz w:val="32"/>
          <w:szCs w:val="32"/>
        </w:rPr>
      </w:pPr>
      <w:r>
        <w:rPr>
          <w:rFonts w:ascii="仿宋" w:eastAsia="仿宋" w:hAnsi="仿宋"/>
          <w:sz w:val="32"/>
          <w:szCs w:val="32"/>
        </w:rPr>
        <w:br w:type="page"/>
      </w:r>
    </w:p>
    <w:p w:rsidR="00FE134D" w:rsidRDefault="00804F68" w:rsidP="00FE134D">
      <w:pPr>
        <w:pStyle w:val="1"/>
        <w:ind w:right="440"/>
        <w:jc w:val="center"/>
        <w:rPr>
          <w:rStyle w:val="1Char"/>
          <w:rFonts w:ascii="黑体" w:eastAsia="黑体" w:hAnsi="黑体" w:hint="eastAsia"/>
          <w:bCs/>
        </w:rPr>
      </w:pPr>
      <w:bookmarkStart w:id="16" w:name="_Toc15377204"/>
      <w:bookmarkStart w:id="17" w:name="_Toc15396602"/>
      <w:r>
        <w:rPr>
          <w:rFonts w:ascii="黑体" w:eastAsia="黑体" w:hAnsi="黑体" w:hint="eastAsia"/>
          <w:b w:val="0"/>
        </w:rPr>
        <w:lastRenderedPageBreak/>
        <w:t>第二部分 2022年度</w:t>
      </w:r>
      <w:r>
        <w:rPr>
          <w:rStyle w:val="1Char"/>
          <w:rFonts w:ascii="黑体" w:eastAsia="黑体" w:hAnsi="黑体" w:hint="eastAsia"/>
          <w:bCs/>
        </w:rPr>
        <w:t>单位决算情况说明</w:t>
      </w:r>
      <w:bookmarkStart w:id="18" w:name="_Toc15377205"/>
      <w:bookmarkStart w:id="19" w:name="_Toc15396603"/>
      <w:bookmarkEnd w:id="16"/>
      <w:bookmarkEnd w:id="17"/>
    </w:p>
    <w:p w:rsidR="00EB7439" w:rsidRPr="00FE134D" w:rsidRDefault="00FE134D" w:rsidP="00FE134D">
      <w:pPr>
        <w:pStyle w:val="1"/>
        <w:ind w:right="440"/>
        <w:rPr>
          <w:rStyle w:val="2Char"/>
          <w:rFonts w:ascii="黑体" w:eastAsia="黑体" w:hAnsi="黑体" w:cs="Times New Roman"/>
          <w:bCs/>
          <w:kern w:val="44"/>
          <w:sz w:val="44"/>
          <w:szCs w:val="44"/>
        </w:rPr>
      </w:pPr>
      <w:r>
        <w:rPr>
          <w:rFonts w:ascii="黑体" w:eastAsia="黑体" w:hAnsi="黑体" w:hint="eastAsia"/>
          <w:sz w:val="32"/>
          <w:szCs w:val="32"/>
        </w:rPr>
        <w:t>一、</w:t>
      </w:r>
      <w:r w:rsidR="00804F68">
        <w:rPr>
          <w:rFonts w:ascii="黑体" w:eastAsia="黑体" w:hAnsi="黑体" w:hint="eastAsia"/>
          <w:sz w:val="32"/>
          <w:szCs w:val="32"/>
        </w:rPr>
        <w:t>收</w:t>
      </w:r>
      <w:r w:rsidR="00804F68">
        <w:rPr>
          <w:rStyle w:val="2Char"/>
          <w:rFonts w:ascii="黑体" w:eastAsia="黑体" w:hAnsi="黑体" w:hint="eastAsia"/>
        </w:rPr>
        <w:t>入支出决算总体情况说明</w:t>
      </w:r>
      <w:bookmarkEnd w:id="18"/>
      <w:bookmarkEnd w:id="19"/>
    </w:p>
    <w:p w:rsidR="00EB7439" w:rsidRDefault="00804F68" w:rsidP="00B04170">
      <w:pPr>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2022年度收、支总计</w:t>
      </w:r>
      <w:r w:rsidR="00B31465">
        <w:rPr>
          <w:rFonts w:ascii="仿宋" w:eastAsia="仿宋" w:hAnsi="仿宋" w:hint="eastAsia"/>
          <w:sz w:val="32"/>
          <w:szCs w:val="32"/>
        </w:rPr>
        <w:t>15105.8</w:t>
      </w:r>
      <w:r>
        <w:rPr>
          <w:rFonts w:ascii="仿宋" w:eastAsia="仿宋" w:hAnsi="仿宋" w:hint="eastAsia"/>
          <w:sz w:val="32"/>
          <w:szCs w:val="32"/>
        </w:rPr>
        <w:t>万元。与2021年相比，收、支总计各增加</w:t>
      </w:r>
      <w:r w:rsidR="007701EC">
        <w:rPr>
          <w:rFonts w:ascii="仿宋" w:eastAsia="仿宋" w:hAnsi="仿宋" w:hint="eastAsia"/>
          <w:sz w:val="32"/>
          <w:szCs w:val="32"/>
        </w:rPr>
        <w:t>31.47</w:t>
      </w:r>
      <w:r>
        <w:rPr>
          <w:rFonts w:ascii="仿宋" w:eastAsia="仿宋" w:hAnsi="仿宋" w:hint="eastAsia"/>
          <w:sz w:val="32"/>
          <w:szCs w:val="32"/>
        </w:rPr>
        <w:t>万元，增长</w:t>
      </w:r>
      <w:r w:rsidR="007701EC">
        <w:rPr>
          <w:rFonts w:ascii="仿宋" w:eastAsia="仿宋" w:hAnsi="仿宋" w:hint="eastAsia"/>
          <w:sz w:val="32"/>
          <w:szCs w:val="32"/>
        </w:rPr>
        <w:t>0.2</w:t>
      </w:r>
      <w:r>
        <w:rPr>
          <w:rFonts w:ascii="仿宋" w:eastAsia="仿宋" w:hAnsi="仿宋"/>
          <w:sz w:val="32"/>
          <w:szCs w:val="32"/>
        </w:rPr>
        <w:t>%</w:t>
      </w:r>
      <w:r>
        <w:rPr>
          <w:rFonts w:ascii="仿宋" w:eastAsia="仿宋" w:hAnsi="仿宋" w:hint="eastAsia"/>
          <w:sz w:val="32"/>
          <w:szCs w:val="32"/>
        </w:rPr>
        <w:t>。</w:t>
      </w:r>
      <w:r w:rsidR="007701EC">
        <w:rPr>
          <w:rFonts w:ascii="仿宋" w:eastAsia="仿宋" w:hAnsi="仿宋" w:hint="eastAsia"/>
          <w:sz w:val="32"/>
          <w:szCs w:val="32"/>
        </w:rPr>
        <w:t>基本持平</w:t>
      </w:r>
      <w:r w:rsidR="00B04170">
        <w:rPr>
          <w:rFonts w:ascii="仿宋_GB2312" w:eastAsia="仿宋_GB2312" w:hAnsi="仿宋" w:hint="eastAsia"/>
          <w:sz w:val="32"/>
          <w:szCs w:val="32"/>
        </w:rPr>
        <w:t>。</w:t>
      </w:r>
    </w:p>
    <w:p w:rsidR="00BD2407" w:rsidRDefault="00804F68" w:rsidP="00F33D92">
      <w:pPr>
        <w:spacing w:line="600" w:lineRule="exact"/>
        <w:ind w:firstLineChars="400" w:firstLine="1280"/>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EB7439" w:rsidRDefault="00BD2407" w:rsidP="00F33D92">
      <w:pPr>
        <w:pStyle w:val="a0"/>
        <w:spacing w:before="93"/>
        <w:jc w:val="center"/>
        <w:rPr>
          <w:sz w:val="32"/>
          <w:szCs w:val="32"/>
        </w:rPr>
      </w:pPr>
      <w:r w:rsidRPr="00BD2407">
        <w:rPr>
          <w:noProof/>
        </w:rPr>
        <w:drawing>
          <wp:inline distT="0" distB="0" distL="0" distR="0">
            <wp:extent cx="4572000" cy="2743200"/>
            <wp:effectExtent l="19050" t="0" r="19050" b="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B7439" w:rsidRPr="00FE134D" w:rsidRDefault="00804F68" w:rsidP="00FE134D">
      <w:pPr>
        <w:pStyle w:val="a9"/>
        <w:numPr>
          <w:ilvl w:val="0"/>
          <w:numId w:val="7"/>
        </w:numPr>
        <w:spacing w:line="600" w:lineRule="exact"/>
        <w:ind w:firstLineChars="0"/>
        <w:outlineLvl w:val="1"/>
        <w:rPr>
          <w:rStyle w:val="2Char"/>
          <w:rFonts w:ascii="黑体" w:eastAsia="黑体" w:hAnsi="黑体"/>
          <w:b w:val="0"/>
        </w:rPr>
      </w:pPr>
      <w:bookmarkStart w:id="20" w:name="_Toc15377206"/>
      <w:bookmarkStart w:id="21" w:name="_Toc15396604"/>
      <w:r w:rsidRPr="00FE134D">
        <w:rPr>
          <w:rFonts w:ascii="黑体" w:eastAsia="黑体" w:hAnsi="黑体" w:hint="eastAsia"/>
          <w:sz w:val="32"/>
          <w:szCs w:val="32"/>
        </w:rPr>
        <w:t>收</w:t>
      </w:r>
      <w:r w:rsidRPr="00FE134D">
        <w:rPr>
          <w:rStyle w:val="2Char"/>
          <w:rFonts w:ascii="黑体" w:eastAsia="黑体" w:hAnsi="黑体" w:hint="eastAsia"/>
          <w:b w:val="0"/>
        </w:rPr>
        <w:t>入决算情况说明</w:t>
      </w:r>
      <w:bookmarkEnd w:id="20"/>
      <w:bookmarkEnd w:id="21"/>
    </w:p>
    <w:p w:rsidR="003573BD" w:rsidRDefault="00804F68" w:rsidP="00BD2407">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w:t>
      </w:r>
      <w:r w:rsidR="00B04170">
        <w:rPr>
          <w:rFonts w:ascii="仿宋" w:eastAsia="仿宋" w:hAnsi="仿宋" w:hint="eastAsia"/>
          <w:sz w:val="32"/>
          <w:szCs w:val="32"/>
        </w:rPr>
        <w:t>7921.44</w:t>
      </w:r>
      <w:r>
        <w:rPr>
          <w:rFonts w:ascii="仿宋" w:eastAsia="仿宋" w:hAnsi="仿宋" w:hint="eastAsia"/>
          <w:sz w:val="32"/>
          <w:szCs w:val="32"/>
        </w:rPr>
        <w:t>万元，其中：一般公共预算财政拨款收入</w:t>
      </w:r>
      <w:r w:rsidR="00B04170">
        <w:rPr>
          <w:rFonts w:ascii="仿宋" w:eastAsia="仿宋" w:hAnsi="仿宋" w:hint="eastAsia"/>
          <w:sz w:val="32"/>
          <w:szCs w:val="32"/>
        </w:rPr>
        <w:t>7921.44</w:t>
      </w:r>
      <w:r>
        <w:rPr>
          <w:rFonts w:ascii="仿宋" w:eastAsia="仿宋" w:hAnsi="仿宋" w:hint="eastAsia"/>
          <w:sz w:val="32"/>
          <w:szCs w:val="32"/>
        </w:rPr>
        <w:t>万元，占</w:t>
      </w:r>
      <w:r w:rsidR="00B04170">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w:t>
      </w:r>
    </w:p>
    <w:p w:rsidR="00A0266B" w:rsidRPr="00A0266B" w:rsidRDefault="00A0266B" w:rsidP="00A0266B">
      <w:pPr>
        <w:pStyle w:val="a0"/>
        <w:spacing w:before="93"/>
      </w:pPr>
    </w:p>
    <w:p w:rsidR="00BD2407" w:rsidRDefault="00BD2407" w:rsidP="00BD2407">
      <w:pPr>
        <w:pStyle w:val="a0"/>
        <w:spacing w:before="93"/>
      </w:pPr>
    </w:p>
    <w:p w:rsidR="00BD2407" w:rsidRDefault="00BD2407" w:rsidP="00BD2407">
      <w:pPr>
        <w:pStyle w:val="a0"/>
        <w:spacing w:before="93"/>
      </w:pPr>
    </w:p>
    <w:p w:rsidR="00BD2407" w:rsidRDefault="00BD2407" w:rsidP="00BD2407">
      <w:pPr>
        <w:pStyle w:val="a0"/>
        <w:spacing w:before="93"/>
      </w:pPr>
    </w:p>
    <w:p w:rsidR="00BD2407" w:rsidRPr="00BD2407" w:rsidRDefault="00BD2407" w:rsidP="00BD2407">
      <w:pPr>
        <w:pStyle w:val="a0"/>
        <w:spacing w:before="93"/>
      </w:pPr>
    </w:p>
    <w:p w:rsidR="00BD2407" w:rsidRDefault="003573BD" w:rsidP="00F33D92">
      <w:pPr>
        <w:spacing w:line="600" w:lineRule="exact"/>
        <w:ind w:firstLineChars="650" w:firstLine="2080"/>
        <w:rPr>
          <w:rFonts w:ascii="仿宋" w:eastAsia="仿宋" w:hAnsi="仿宋"/>
          <w:noProof/>
          <w:sz w:val="32"/>
          <w:szCs w:val="32"/>
        </w:rPr>
      </w:pPr>
      <w:r>
        <w:rPr>
          <w:rFonts w:ascii="仿宋" w:eastAsia="仿宋" w:hAnsi="仿宋" w:hint="eastAsia"/>
          <w:sz w:val="32"/>
          <w:szCs w:val="32"/>
        </w:rPr>
        <w:lastRenderedPageBreak/>
        <w:t>（图2：收入决算结构图）</w:t>
      </w:r>
    </w:p>
    <w:p w:rsidR="00EB7439" w:rsidRDefault="00A0266B" w:rsidP="00F33D92">
      <w:pPr>
        <w:pStyle w:val="a0"/>
        <w:spacing w:before="93"/>
        <w:jc w:val="center"/>
        <w:rPr>
          <w:sz w:val="32"/>
          <w:szCs w:val="32"/>
        </w:rPr>
      </w:pPr>
      <w:r w:rsidRPr="00A0266B">
        <w:rPr>
          <w:noProof/>
        </w:rPr>
        <w:drawing>
          <wp:inline distT="0" distB="0" distL="0" distR="0">
            <wp:extent cx="4572000" cy="2743200"/>
            <wp:effectExtent l="19050" t="0" r="19050" b="0"/>
            <wp:docPr id="17"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B7439" w:rsidRPr="00FE134D" w:rsidRDefault="00804F68" w:rsidP="00FE134D">
      <w:pPr>
        <w:pStyle w:val="a9"/>
        <w:numPr>
          <w:ilvl w:val="0"/>
          <w:numId w:val="7"/>
        </w:numPr>
        <w:spacing w:line="600" w:lineRule="exact"/>
        <w:ind w:firstLineChars="0"/>
        <w:outlineLvl w:val="1"/>
        <w:rPr>
          <w:rStyle w:val="2Char"/>
          <w:rFonts w:ascii="黑体" w:eastAsia="黑体" w:hAnsi="黑体"/>
          <w:b w:val="0"/>
        </w:rPr>
      </w:pPr>
      <w:bookmarkStart w:id="22" w:name="_Toc15377207"/>
      <w:bookmarkStart w:id="23" w:name="_Toc15396605"/>
      <w:r w:rsidRPr="00FE134D">
        <w:rPr>
          <w:rFonts w:ascii="黑体" w:eastAsia="黑体" w:hAnsi="黑体" w:hint="eastAsia"/>
          <w:sz w:val="32"/>
          <w:szCs w:val="32"/>
        </w:rPr>
        <w:t>支</w:t>
      </w:r>
      <w:r w:rsidRPr="00FE134D">
        <w:rPr>
          <w:rStyle w:val="2Char"/>
          <w:rFonts w:ascii="黑体" w:eastAsia="黑体" w:hAnsi="黑体" w:hint="eastAsia"/>
          <w:b w:val="0"/>
        </w:rPr>
        <w:t>出决算情况说明</w:t>
      </w:r>
      <w:bookmarkEnd w:id="22"/>
      <w:bookmarkEnd w:id="23"/>
    </w:p>
    <w:p w:rsidR="00EB7439" w:rsidRDefault="00804F68">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w:t>
      </w:r>
      <w:r w:rsidR="003573BD">
        <w:rPr>
          <w:rFonts w:ascii="仿宋" w:eastAsia="仿宋" w:hAnsi="仿宋" w:hint="eastAsia"/>
          <w:sz w:val="32"/>
          <w:szCs w:val="32"/>
        </w:rPr>
        <w:t>15105.8</w:t>
      </w:r>
      <w:r>
        <w:rPr>
          <w:rFonts w:ascii="仿宋" w:eastAsia="仿宋" w:hAnsi="仿宋" w:hint="eastAsia"/>
          <w:sz w:val="32"/>
          <w:szCs w:val="32"/>
        </w:rPr>
        <w:t>万元，其中：基本支出</w:t>
      </w:r>
      <w:r w:rsidR="003573BD">
        <w:rPr>
          <w:rFonts w:ascii="仿宋" w:eastAsia="仿宋" w:hAnsi="仿宋" w:hint="eastAsia"/>
          <w:sz w:val="32"/>
          <w:szCs w:val="32"/>
        </w:rPr>
        <w:t>2204.99</w:t>
      </w:r>
      <w:r>
        <w:rPr>
          <w:rFonts w:ascii="仿宋" w:eastAsia="仿宋" w:hAnsi="仿宋" w:hint="eastAsia"/>
          <w:sz w:val="32"/>
          <w:szCs w:val="32"/>
        </w:rPr>
        <w:t>万元，占</w:t>
      </w:r>
      <w:r w:rsidR="003573BD">
        <w:rPr>
          <w:rFonts w:ascii="仿宋" w:eastAsia="仿宋" w:hAnsi="仿宋" w:hint="eastAsia"/>
          <w:sz w:val="32"/>
          <w:szCs w:val="32"/>
        </w:rPr>
        <w:t>14.6</w:t>
      </w:r>
      <w:r>
        <w:rPr>
          <w:rFonts w:ascii="仿宋" w:eastAsia="仿宋" w:hAnsi="仿宋"/>
          <w:sz w:val="32"/>
          <w:szCs w:val="32"/>
        </w:rPr>
        <w:t>%</w:t>
      </w:r>
      <w:r>
        <w:rPr>
          <w:rFonts w:ascii="仿宋" w:eastAsia="仿宋" w:hAnsi="仿宋" w:hint="eastAsia"/>
          <w:sz w:val="32"/>
          <w:szCs w:val="32"/>
        </w:rPr>
        <w:t>；项目支出</w:t>
      </w:r>
      <w:r w:rsidR="003573BD">
        <w:rPr>
          <w:rFonts w:ascii="仿宋" w:eastAsia="仿宋" w:hAnsi="仿宋" w:hint="eastAsia"/>
          <w:sz w:val="32"/>
          <w:szCs w:val="32"/>
        </w:rPr>
        <w:t>12900.81</w:t>
      </w:r>
      <w:r>
        <w:rPr>
          <w:rFonts w:ascii="仿宋" w:eastAsia="仿宋" w:hAnsi="仿宋" w:hint="eastAsia"/>
          <w:sz w:val="32"/>
          <w:szCs w:val="32"/>
        </w:rPr>
        <w:t>万元，占</w:t>
      </w:r>
      <w:r w:rsidR="003573BD">
        <w:rPr>
          <w:rFonts w:ascii="仿宋" w:eastAsia="仿宋" w:hAnsi="仿宋" w:hint="eastAsia"/>
          <w:sz w:val="32"/>
          <w:szCs w:val="32"/>
        </w:rPr>
        <w:t>85.4</w:t>
      </w:r>
      <w:r>
        <w:rPr>
          <w:rFonts w:ascii="仿宋" w:eastAsia="仿宋" w:hAnsi="仿宋"/>
          <w:sz w:val="32"/>
          <w:szCs w:val="32"/>
        </w:rPr>
        <w:t>%</w:t>
      </w:r>
      <w:r>
        <w:rPr>
          <w:rFonts w:ascii="仿宋" w:eastAsia="仿宋" w:hAnsi="仿宋" w:hint="eastAsia"/>
          <w:sz w:val="32"/>
          <w:szCs w:val="32"/>
        </w:rPr>
        <w:t>。</w:t>
      </w:r>
    </w:p>
    <w:p w:rsidR="00EB7439" w:rsidRDefault="00804F68" w:rsidP="00F33D92">
      <w:pPr>
        <w:spacing w:line="600" w:lineRule="exact"/>
        <w:ind w:firstLineChars="550" w:firstLine="1760"/>
        <w:rPr>
          <w:rFonts w:ascii="仿宋" w:eastAsia="仿宋" w:hAnsi="仿宋"/>
          <w:sz w:val="32"/>
          <w:szCs w:val="32"/>
        </w:rPr>
      </w:pPr>
      <w:r>
        <w:rPr>
          <w:rFonts w:ascii="仿宋" w:eastAsia="仿宋" w:hAnsi="仿宋" w:hint="eastAsia"/>
          <w:sz w:val="32"/>
          <w:szCs w:val="32"/>
        </w:rPr>
        <w:t>（图3：支出决算结构图）</w:t>
      </w:r>
    </w:p>
    <w:p w:rsidR="00C47B09" w:rsidRDefault="00C47B09" w:rsidP="00F33D92">
      <w:pPr>
        <w:pStyle w:val="a0"/>
        <w:spacing w:before="93"/>
        <w:jc w:val="center"/>
      </w:pPr>
      <w:r w:rsidRPr="00C47B09">
        <w:rPr>
          <w:noProof/>
        </w:rPr>
        <w:drawing>
          <wp:inline distT="0" distB="0" distL="0" distR="0">
            <wp:extent cx="4572000" cy="2743200"/>
            <wp:effectExtent l="19050" t="0" r="19050" b="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47B09" w:rsidRDefault="00C47B09" w:rsidP="00C47B09">
      <w:pPr>
        <w:pStyle w:val="a0"/>
        <w:spacing w:before="93"/>
      </w:pPr>
    </w:p>
    <w:p w:rsidR="00C47B09" w:rsidRDefault="00C47B09" w:rsidP="00C47B09">
      <w:pPr>
        <w:pStyle w:val="a0"/>
        <w:spacing w:before="93"/>
      </w:pPr>
    </w:p>
    <w:p w:rsidR="00C47B09" w:rsidRDefault="00C47B09" w:rsidP="00C47B09">
      <w:pPr>
        <w:pStyle w:val="a0"/>
        <w:spacing w:before="93"/>
      </w:pPr>
    </w:p>
    <w:p w:rsidR="00EB7439" w:rsidRDefault="00EB7439">
      <w:pPr>
        <w:spacing w:line="600" w:lineRule="exact"/>
        <w:ind w:firstLineChars="200" w:firstLine="640"/>
        <w:rPr>
          <w:rFonts w:ascii="仿宋_GB2312" w:eastAsia="仿宋_GB2312"/>
          <w:sz w:val="32"/>
          <w:szCs w:val="32"/>
        </w:rPr>
      </w:pPr>
    </w:p>
    <w:p w:rsidR="00EB7439" w:rsidRDefault="00804F68">
      <w:pPr>
        <w:spacing w:line="600" w:lineRule="exact"/>
        <w:ind w:firstLineChars="200" w:firstLine="640"/>
        <w:outlineLvl w:val="1"/>
        <w:rPr>
          <w:rStyle w:val="2Char"/>
          <w:rFonts w:ascii="黑体" w:eastAsia="黑体" w:hAnsi="黑体"/>
          <w:b w:val="0"/>
        </w:rPr>
      </w:pPr>
      <w:bookmarkStart w:id="24" w:name="_Toc15377208"/>
      <w:bookmarkStart w:id="25"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4"/>
      <w:bookmarkEnd w:id="25"/>
    </w:p>
    <w:p w:rsidR="00EB7439" w:rsidRDefault="00804F68">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C47B09">
        <w:rPr>
          <w:rFonts w:ascii="仿宋" w:eastAsia="仿宋" w:hAnsi="仿宋" w:hint="eastAsia"/>
          <w:sz w:val="32"/>
          <w:szCs w:val="32"/>
        </w:rPr>
        <w:t>15105.8</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21年相比，财政拨款收、支总计各增加</w:t>
      </w:r>
      <w:r w:rsidR="00BD2407">
        <w:rPr>
          <w:rFonts w:ascii="仿宋" w:eastAsia="仿宋" w:hAnsi="仿宋" w:hint="eastAsia"/>
          <w:sz w:val="32"/>
          <w:szCs w:val="32"/>
        </w:rPr>
        <w:t>31.47</w:t>
      </w:r>
      <w:r>
        <w:rPr>
          <w:rFonts w:ascii="仿宋" w:eastAsia="仿宋" w:hAnsi="仿宋" w:hint="eastAsia"/>
          <w:sz w:val="32"/>
          <w:szCs w:val="32"/>
        </w:rPr>
        <w:t>万元，增长</w:t>
      </w:r>
      <w:r w:rsidR="00BD2407">
        <w:rPr>
          <w:rFonts w:ascii="仿宋" w:eastAsia="仿宋" w:hAnsi="仿宋" w:hint="eastAsia"/>
          <w:sz w:val="32"/>
          <w:szCs w:val="32"/>
        </w:rPr>
        <w:t>0.2</w:t>
      </w:r>
      <w:r>
        <w:rPr>
          <w:rFonts w:ascii="仿宋" w:eastAsia="仿宋" w:hAnsi="仿宋"/>
          <w:sz w:val="32"/>
          <w:szCs w:val="32"/>
        </w:rPr>
        <w:t>%</w:t>
      </w:r>
      <w:r>
        <w:rPr>
          <w:rFonts w:ascii="仿宋" w:eastAsia="仿宋" w:hAnsi="仿宋" w:hint="eastAsia"/>
          <w:sz w:val="32"/>
          <w:szCs w:val="32"/>
        </w:rPr>
        <w:t>。</w:t>
      </w:r>
      <w:r w:rsidR="00BD2407">
        <w:rPr>
          <w:rFonts w:ascii="仿宋" w:eastAsia="仿宋" w:hAnsi="仿宋" w:hint="eastAsia"/>
          <w:sz w:val="32"/>
          <w:szCs w:val="32"/>
        </w:rPr>
        <w:t>基本持平</w:t>
      </w:r>
      <w:r w:rsidR="00C47B09">
        <w:rPr>
          <w:rFonts w:ascii="仿宋_GB2312" w:eastAsia="仿宋_GB2312" w:hAnsi="仿宋" w:hint="eastAsia"/>
          <w:sz w:val="32"/>
          <w:szCs w:val="32"/>
        </w:rPr>
        <w:t>。</w:t>
      </w:r>
    </w:p>
    <w:p w:rsidR="00BD2407" w:rsidRPr="00A0266B" w:rsidRDefault="00A0266B" w:rsidP="00A0266B">
      <w:pPr>
        <w:spacing w:line="600" w:lineRule="exact"/>
        <w:ind w:firstLineChars="200" w:firstLine="640"/>
      </w:pPr>
      <w:r>
        <w:rPr>
          <w:rFonts w:ascii="仿宋" w:eastAsia="仿宋" w:hAnsi="仿宋" w:hint="eastAsia"/>
          <w:sz w:val="32"/>
          <w:szCs w:val="32"/>
        </w:rPr>
        <w:t>（图4：财政拨款收、支决算总计变动情况）</w:t>
      </w:r>
    </w:p>
    <w:p w:rsidR="00EB7439" w:rsidRDefault="00BD2407" w:rsidP="00F33D92">
      <w:pPr>
        <w:pStyle w:val="a0"/>
        <w:spacing w:before="93"/>
        <w:jc w:val="center"/>
        <w:rPr>
          <w:rFonts w:ascii="仿宋" w:eastAsia="仿宋" w:hAnsi="仿宋"/>
          <w:b/>
          <w:sz w:val="32"/>
          <w:szCs w:val="32"/>
        </w:rPr>
      </w:pPr>
      <w:r w:rsidRPr="00BD2407">
        <w:rPr>
          <w:noProof/>
        </w:rPr>
        <w:drawing>
          <wp:inline distT="0" distB="0" distL="0" distR="0">
            <wp:extent cx="4572000" cy="2743200"/>
            <wp:effectExtent l="19050" t="0" r="19050" b="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B7439" w:rsidRDefault="00804F68">
      <w:pPr>
        <w:spacing w:line="600" w:lineRule="exact"/>
        <w:ind w:firstLineChars="200" w:firstLine="640"/>
        <w:outlineLvl w:val="1"/>
        <w:rPr>
          <w:rStyle w:val="2Char"/>
          <w:rFonts w:ascii="黑体" w:eastAsia="黑体" w:hAnsi="黑体"/>
          <w:b w:val="0"/>
        </w:rPr>
      </w:pPr>
      <w:bookmarkStart w:id="26" w:name="_Toc15396607"/>
      <w:bookmarkStart w:id="27"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6"/>
      <w:bookmarkEnd w:id="27"/>
    </w:p>
    <w:p w:rsidR="00EB7439" w:rsidRDefault="00804F68">
      <w:pPr>
        <w:spacing w:line="600" w:lineRule="exact"/>
        <w:ind w:firstLineChars="200" w:firstLine="643"/>
        <w:outlineLvl w:val="2"/>
        <w:rPr>
          <w:rFonts w:ascii="仿宋" w:eastAsia="仿宋" w:hAnsi="仿宋"/>
          <w:b/>
          <w:sz w:val="32"/>
          <w:szCs w:val="32"/>
        </w:rPr>
      </w:pPr>
      <w:bookmarkStart w:id="28" w:name="_Toc15377210"/>
      <w:r>
        <w:rPr>
          <w:rFonts w:ascii="仿宋" w:eastAsia="仿宋" w:hAnsi="仿宋" w:hint="eastAsia"/>
          <w:b/>
          <w:sz w:val="32"/>
          <w:szCs w:val="32"/>
        </w:rPr>
        <w:t>（一）一般公共预算财政拨款支出决算总体情况</w:t>
      </w:r>
      <w:bookmarkEnd w:id="28"/>
    </w:p>
    <w:p w:rsidR="00EB7439" w:rsidRDefault="00804F68">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A0266B">
        <w:rPr>
          <w:rFonts w:ascii="仿宋" w:eastAsia="仿宋" w:hAnsi="仿宋" w:hint="eastAsia"/>
          <w:sz w:val="32"/>
          <w:szCs w:val="32"/>
        </w:rPr>
        <w:t>15105.8</w:t>
      </w:r>
      <w:r>
        <w:rPr>
          <w:rFonts w:ascii="仿宋" w:eastAsia="仿宋" w:hAnsi="仿宋" w:hint="eastAsia"/>
          <w:sz w:val="32"/>
          <w:szCs w:val="32"/>
        </w:rPr>
        <w:t>万元，占本年支出合计的</w:t>
      </w:r>
      <w:r w:rsidR="00A0266B">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21年相比，一般公共预算财政拨款支出增加</w:t>
      </w:r>
      <w:r w:rsidR="00A0266B">
        <w:rPr>
          <w:rFonts w:ascii="仿宋" w:eastAsia="仿宋" w:hAnsi="仿宋" w:hint="eastAsia"/>
          <w:sz w:val="32"/>
          <w:szCs w:val="32"/>
        </w:rPr>
        <w:t>31.47</w:t>
      </w:r>
      <w:r>
        <w:rPr>
          <w:rFonts w:ascii="仿宋" w:eastAsia="仿宋" w:hAnsi="仿宋" w:hint="eastAsia"/>
          <w:sz w:val="32"/>
          <w:szCs w:val="32"/>
        </w:rPr>
        <w:t>万元，</w:t>
      </w:r>
      <w:r w:rsidR="00A0266B">
        <w:rPr>
          <w:rFonts w:ascii="仿宋" w:eastAsia="仿宋" w:hAnsi="仿宋" w:hint="eastAsia"/>
          <w:sz w:val="32"/>
          <w:szCs w:val="32"/>
        </w:rPr>
        <w:t>基本持平</w:t>
      </w:r>
      <w:r>
        <w:rPr>
          <w:rFonts w:ascii="仿宋" w:eastAsia="仿宋" w:hAnsi="仿宋" w:hint="eastAsia"/>
          <w:sz w:val="32"/>
          <w:szCs w:val="32"/>
        </w:rPr>
        <w:t>。</w:t>
      </w:r>
    </w:p>
    <w:p w:rsidR="00F33D92" w:rsidRDefault="00F33D92" w:rsidP="00F33D92">
      <w:pPr>
        <w:pStyle w:val="a0"/>
        <w:spacing w:before="93"/>
      </w:pPr>
    </w:p>
    <w:p w:rsidR="00F33D92" w:rsidRDefault="00F33D92" w:rsidP="00F33D92">
      <w:pPr>
        <w:pStyle w:val="a0"/>
        <w:spacing w:before="93"/>
      </w:pPr>
    </w:p>
    <w:p w:rsidR="00F33D92" w:rsidRDefault="00F33D92" w:rsidP="00F33D92">
      <w:pPr>
        <w:pStyle w:val="a0"/>
        <w:spacing w:before="93"/>
      </w:pPr>
    </w:p>
    <w:p w:rsidR="00F33D92" w:rsidRPr="00F33D92" w:rsidRDefault="00F33D92" w:rsidP="00F33D92">
      <w:pPr>
        <w:pStyle w:val="a0"/>
        <w:spacing w:before="93"/>
      </w:pPr>
    </w:p>
    <w:p w:rsidR="00F33D92" w:rsidRDefault="00804F68" w:rsidP="00F33D92">
      <w:pPr>
        <w:spacing w:line="600" w:lineRule="exact"/>
        <w:ind w:firstLineChars="200" w:firstLine="640"/>
      </w:pPr>
      <w:r>
        <w:rPr>
          <w:rFonts w:ascii="仿宋" w:eastAsia="仿宋" w:hAnsi="仿宋" w:hint="eastAsia"/>
          <w:sz w:val="32"/>
          <w:szCs w:val="32"/>
        </w:rPr>
        <w:lastRenderedPageBreak/>
        <w:t>（图5：一般公共预算财政拨款支出决算变动情况）</w:t>
      </w:r>
    </w:p>
    <w:p w:rsidR="00EB7439" w:rsidRDefault="00F33D92" w:rsidP="00BB5339">
      <w:pPr>
        <w:pStyle w:val="a0"/>
        <w:spacing w:before="93"/>
        <w:jc w:val="center"/>
        <w:rPr>
          <w:rFonts w:ascii="仿宋" w:eastAsia="仿宋" w:hAnsi="仿宋"/>
          <w:sz w:val="32"/>
          <w:szCs w:val="32"/>
        </w:rPr>
      </w:pPr>
      <w:r w:rsidRPr="00F33D92">
        <w:rPr>
          <w:noProof/>
        </w:rPr>
        <w:drawing>
          <wp:inline distT="0" distB="0" distL="0" distR="0">
            <wp:extent cx="4572000" cy="2743200"/>
            <wp:effectExtent l="19050" t="0" r="19050" b="0"/>
            <wp:docPr id="18"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B7439" w:rsidRDefault="00804F68">
      <w:pPr>
        <w:spacing w:line="600" w:lineRule="exact"/>
        <w:ind w:firstLineChars="200" w:firstLine="643"/>
        <w:outlineLvl w:val="2"/>
        <w:rPr>
          <w:rFonts w:ascii="仿宋" w:eastAsia="仿宋" w:hAnsi="仿宋"/>
          <w:b/>
          <w:sz w:val="32"/>
          <w:szCs w:val="32"/>
        </w:rPr>
      </w:pPr>
      <w:bookmarkStart w:id="29" w:name="_Toc15377211"/>
      <w:r>
        <w:rPr>
          <w:rFonts w:ascii="仿宋" w:eastAsia="仿宋" w:hAnsi="仿宋" w:hint="eastAsia"/>
          <w:b/>
          <w:sz w:val="32"/>
          <w:szCs w:val="32"/>
        </w:rPr>
        <w:t>（二）一般公共预算财政拨款支出决算结构情况</w:t>
      </w:r>
      <w:bookmarkEnd w:id="29"/>
    </w:p>
    <w:p w:rsidR="00EB7439" w:rsidRDefault="00804F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1739A1">
        <w:rPr>
          <w:rFonts w:ascii="仿宋" w:eastAsia="仿宋" w:hAnsi="仿宋" w:hint="eastAsia"/>
          <w:sz w:val="32"/>
          <w:szCs w:val="32"/>
        </w:rPr>
        <w:t>15105.8</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1739A1">
        <w:rPr>
          <w:rFonts w:ascii="仿宋" w:eastAsia="仿宋" w:hAnsi="仿宋" w:hint="eastAsia"/>
          <w:sz w:val="32"/>
          <w:szCs w:val="32"/>
        </w:rPr>
        <w:t>344.39</w:t>
      </w:r>
      <w:r>
        <w:rPr>
          <w:rFonts w:ascii="仿宋" w:eastAsia="仿宋" w:hAnsi="仿宋" w:hint="eastAsia"/>
          <w:sz w:val="32"/>
          <w:szCs w:val="32"/>
        </w:rPr>
        <w:t>万元，占</w:t>
      </w:r>
      <w:r w:rsidR="001739A1">
        <w:rPr>
          <w:rFonts w:ascii="仿宋" w:eastAsia="仿宋" w:hAnsi="仿宋" w:hint="eastAsia"/>
          <w:sz w:val="32"/>
          <w:szCs w:val="32"/>
        </w:rPr>
        <w:t>2.3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sidR="001739A1">
        <w:rPr>
          <w:rFonts w:ascii="仿宋" w:eastAsia="仿宋" w:hAnsi="仿宋" w:hint="eastAsia"/>
          <w:sz w:val="32"/>
          <w:szCs w:val="32"/>
        </w:rPr>
        <w:t>162.76</w:t>
      </w:r>
      <w:r>
        <w:rPr>
          <w:rFonts w:ascii="仿宋" w:eastAsia="仿宋" w:hAnsi="仿宋" w:hint="eastAsia"/>
          <w:sz w:val="32"/>
          <w:szCs w:val="32"/>
        </w:rPr>
        <w:t>万元，占</w:t>
      </w:r>
      <w:r w:rsidR="001739A1">
        <w:rPr>
          <w:rFonts w:ascii="仿宋" w:eastAsia="仿宋" w:hAnsi="仿宋" w:hint="eastAsia"/>
          <w:sz w:val="32"/>
          <w:szCs w:val="32"/>
        </w:rPr>
        <w:t>1.08</w:t>
      </w:r>
      <w:r>
        <w:rPr>
          <w:rFonts w:ascii="仿宋" w:eastAsia="仿宋" w:hAnsi="仿宋"/>
          <w:sz w:val="32"/>
          <w:szCs w:val="32"/>
        </w:rPr>
        <w:t>%</w:t>
      </w:r>
      <w:r>
        <w:rPr>
          <w:rFonts w:ascii="仿宋" w:eastAsia="仿宋" w:hAnsi="仿宋" w:hint="eastAsia"/>
          <w:sz w:val="32"/>
          <w:szCs w:val="32"/>
        </w:rPr>
        <w:t>；</w:t>
      </w:r>
      <w:r w:rsidR="001739A1" w:rsidRPr="001739A1">
        <w:rPr>
          <w:rFonts w:ascii="仿宋" w:eastAsia="仿宋" w:hAnsi="仿宋" w:hint="eastAsia"/>
          <w:sz w:val="32"/>
          <w:szCs w:val="32"/>
        </w:rPr>
        <w:t>农林水支出</w:t>
      </w:r>
      <w:r w:rsidR="001739A1">
        <w:rPr>
          <w:rFonts w:ascii="仿宋" w:eastAsia="仿宋" w:hAnsi="仿宋" w:hint="eastAsia"/>
          <w:sz w:val="32"/>
          <w:szCs w:val="32"/>
        </w:rPr>
        <w:t>14437.47万元，占95.58</w:t>
      </w:r>
      <w:r w:rsidR="001739A1">
        <w:rPr>
          <w:rFonts w:ascii="仿宋" w:eastAsia="仿宋" w:hAnsi="仿宋"/>
          <w:sz w:val="32"/>
          <w:szCs w:val="32"/>
        </w:rPr>
        <w:t>%</w:t>
      </w:r>
      <w:r w:rsidR="001739A1">
        <w:rPr>
          <w:rFonts w:ascii="仿宋" w:eastAsia="仿宋" w:hAnsi="仿宋" w:hint="eastAsia"/>
          <w:sz w:val="32"/>
          <w:szCs w:val="32"/>
        </w:rPr>
        <w:t>；</w:t>
      </w:r>
      <w:r>
        <w:rPr>
          <w:rFonts w:ascii="仿宋" w:eastAsia="仿宋" w:hAnsi="仿宋" w:hint="eastAsia"/>
          <w:b/>
          <w:bCs/>
          <w:sz w:val="32"/>
          <w:szCs w:val="32"/>
        </w:rPr>
        <w:t>住房保障支出</w:t>
      </w:r>
      <w:r w:rsidR="001739A1">
        <w:rPr>
          <w:rFonts w:ascii="仿宋" w:eastAsia="仿宋" w:hAnsi="仿宋" w:hint="eastAsia"/>
          <w:sz w:val="32"/>
          <w:szCs w:val="32"/>
        </w:rPr>
        <w:t>155.87</w:t>
      </w:r>
      <w:r>
        <w:rPr>
          <w:rFonts w:ascii="仿宋" w:eastAsia="仿宋" w:hAnsi="仿宋" w:hint="eastAsia"/>
          <w:sz w:val="32"/>
          <w:szCs w:val="32"/>
        </w:rPr>
        <w:t>万元，占</w:t>
      </w:r>
      <w:r w:rsidR="001739A1">
        <w:rPr>
          <w:rFonts w:ascii="仿宋" w:eastAsia="仿宋" w:hAnsi="仿宋" w:hint="eastAsia"/>
          <w:sz w:val="32"/>
          <w:szCs w:val="32"/>
        </w:rPr>
        <w:t>1.03</w:t>
      </w:r>
      <w:r>
        <w:rPr>
          <w:rFonts w:ascii="仿宋" w:eastAsia="仿宋" w:hAnsi="仿宋"/>
          <w:sz w:val="32"/>
          <w:szCs w:val="32"/>
        </w:rPr>
        <w:t>%</w:t>
      </w:r>
      <w:r>
        <w:rPr>
          <w:rFonts w:ascii="仿宋" w:eastAsia="仿宋" w:hAnsi="仿宋" w:hint="eastAsia"/>
          <w:sz w:val="32"/>
          <w:szCs w:val="32"/>
        </w:rPr>
        <w:t>；</w:t>
      </w:r>
      <w:r w:rsidR="001739A1" w:rsidRPr="001739A1">
        <w:rPr>
          <w:rFonts w:ascii="仿宋" w:eastAsia="仿宋" w:hAnsi="仿宋" w:hint="eastAsia"/>
          <w:sz w:val="32"/>
          <w:szCs w:val="32"/>
        </w:rPr>
        <w:t>其他支出</w:t>
      </w:r>
      <w:r w:rsidR="001739A1">
        <w:rPr>
          <w:rFonts w:ascii="仿宋" w:eastAsia="仿宋" w:hAnsi="仿宋" w:hint="eastAsia"/>
          <w:sz w:val="32"/>
          <w:szCs w:val="32"/>
        </w:rPr>
        <w:t>5.31万元，占0.04</w:t>
      </w:r>
      <w:r w:rsidR="001739A1">
        <w:rPr>
          <w:rFonts w:ascii="仿宋" w:eastAsia="仿宋" w:hAnsi="仿宋"/>
          <w:sz w:val="32"/>
          <w:szCs w:val="32"/>
        </w:rPr>
        <w:t>%</w:t>
      </w:r>
      <w:r>
        <w:rPr>
          <w:rFonts w:ascii="仿宋" w:eastAsia="仿宋" w:hAnsi="仿宋" w:hint="eastAsia"/>
          <w:sz w:val="32"/>
          <w:szCs w:val="32"/>
        </w:rPr>
        <w:t>。</w:t>
      </w:r>
    </w:p>
    <w:p w:rsidR="003D7397" w:rsidRDefault="003D7397" w:rsidP="003D7397">
      <w:pPr>
        <w:pStyle w:val="a0"/>
        <w:spacing w:before="93"/>
      </w:pPr>
    </w:p>
    <w:p w:rsidR="003D7397" w:rsidRDefault="003D7397" w:rsidP="003D7397">
      <w:pPr>
        <w:pStyle w:val="a0"/>
        <w:spacing w:before="93"/>
      </w:pPr>
    </w:p>
    <w:p w:rsidR="003D7397" w:rsidRDefault="003D7397" w:rsidP="003D7397">
      <w:pPr>
        <w:pStyle w:val="a0"/>
        <w:spacing w:before="93"/>
      </w:pPr>
    </w:p>
    <w:p w:rsidR="003D7397" w:rsidRDefault="003D7397" w:rsidP="003D7397">
      <w:pPr>
        <w:pStyle w:val="a0"/>
        <w:spacing w:before="93"/>
      </w:pPr>
    </w:p>
    <w:p w:rsidR="003D7397" w:rsidRDefault="003D7397" w:rsidP="003D7397">
      <w:pPr>
        <w:pStyle w:val="a0"/>
        <w:spacing w:before="93"/>
      </w:pPr>
    </w:p>
    <w:p w:rsidR="003D7397" w:rsidRDefault="003D7397" w:rsidP="003D7397">
      <w:pPr>
        <w:pStyle w:val="a0"/>
        <w:spacing w:before="93"/>
      </w:pPr>
    </w:p>
    <w:p w:rsidR="00BB5339" w:rsidRPr="003D7397" w:rsidRDefault="00BB5339" w:rsidP="003D7397">
      <w:pPr>
        <w:pStyle w:val="a0"/>
        <w:spacing w:before="93"/>
      </w:pPr>
    </w:p>
    <w:p w:rsidR="003D7397" w:rsidRDefault="00804F68" w:rsidP="003D7397">
      <w:pPr>
        <w:spacing w:line="600" w:lineRule="exact"/>
        <w:ind w:firstLineChars="200" w:firstLine="640"/>
      </w:pPr>
      <w:r>
        <w:rPr>
          <w:rFonts w:ascii="仿宋" w:eastAsia="仿宋" w:hAnsi="仿宋" w:hint="eastAsia"/>
          <w:sz w:val="32"/>
          <w:szCs w:val="32"/>
        </w:rPr>
        <w:lastRenderedPageBreak/>
        <w:t>（图6</w:t>
      </w:r>
      <w:r w:rsidR="003D7397">
        <w:rPr>
          <w:rFonts w:ascii="仿宋" w:eastAsia="仿宋" w:hAnsi="仿宋" w:hint="eastAsia"/>
          <w:sz w:val="32"/>
          <w:szCs w:val="32"/>
        </w:rPr>
        <w:t>：一般公共预算财政拨款支出决算结构）</w:t>
      </w:r>
    </w:p>
    <w:p w:rsidR="003D7397" w:rsidRDefault="003D7397" w:rsidP="00C42F95">
      <w:pPr>
        <w:pStyle w:val="a0"/>
        <w:spacing w:before="93"/>
        <w:jc w:val="center"/>
      </w:pPr>
      <w:r w:rsidRPr="003D7397">
        <w:rPr>
          <w:noProof/>
        </w:rPr>
        <w:drawing>
          <wp:inline distT="0" distB="0" distL="0" distR="0">
            <wp:extent cx="4905375" cy="2981325"/>
            <wp:effectExtent l="19050" t="0" r="9525" b="0"/>
            <wp:docPr id="19"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B7439" w:rsidRDefault="00804F68">
      <w:pPr>
        <w:spacing w:line="600" w:lineRule="exact"/>
        <w:ind w:firstLineChars="200" w:firstLine="643"/>
        <w:outlineLvl w:val="2"/>
        <w:rPr>
          <w:rFonts w:ascii="仿宋" w:eastAsia="仿宋" w:hAnsi="仿宋"/>
          <w:b/>
          <w:sz w:val="32"/>
          <w:szCs w:val="32"/>
        </w:rPr>
      </w:pPr>
      <w:bookmarkStart w:id="30" w:name="_Toc15377212"/>
      <w:r>
        <w:rPr>
          <w:rFonts w:ascii="仿宋" w:eastAsia="仿宋" w:hAnsi="仿宋" w:hint="eastAsia"/>
          <w:b/>
          <w:sz w:val="32"/>
          <w:szCs w:val="32"/>
        </w:rPr>
        <w:t>（三）一般公共预算财政拨款支出决算具体情况</w:t>
      </w:r>
      <w:bookmarkEnd w:id="30"/>
    </w:p>
    <w:p w:rsidR="00EB7439" w:rsidRDefault="00804F68">
      <w:pPr>
        <w:spacing w:line="600" w:lineRule="exact"/>
        <w:ind w:firstLineChars="200" w:firstLine="643"/>
        <w:outlineLvl w:val="2"/>
        <w:rPr>
          <w:rFonts w:ascii="仿宋" w:eastAsia="仿宋" w:hAnsi="仿宋"/>
          <w:sz w:val="32"/>
          <w:szCs w:val="32"/>
        </w:rPr>
      </w:pPr>
      <w:bookmarkStart w:id="31" w:name="_Toc15378460"/>
      <w:bookmarkStart w:id="32" w:name="_Toc15377444"/>
      <w:bookmarkStart w:id="33" w:name="_Toc15377213"/>
      <w:r>
        <w:rPr>
          <w:rFonts w:ascii="仿宋" w:eastAsia="仿宋" w:hAnsi="仿宋" w:hint="eastAsia"/>
          <w:b/>
          <w:sz w:val="32"/>
          <w:szCs w:val="32"/>
        </w:rPr>
        <w:t>2022年一般公共预算支出决算数为</w:t>
      </w:r>
      <w:r w:rsidR="00362F32">
        <w:rPr>
          <w:rFonts w:ascii="仿宋" w:eastAsia="仿宋" w:hAnsi="仿宋" w:hint="eastAsia"/>
          <w:b/>
          <w:sz w:val="32"/>
          <w:szCs w:val="32"/>
        </w:rPr>
        <w:t>15105.8</w:t>
      </w:r>
      <w:r>
        <w:rPr>
          <w:rFonts w:ascii="仿宋" w:eastAsia="仿宋" w:hAnsi="仿宋" w:hint="eastAsia"/>
          <w:sz w:val="32"/>
          <w:szCs w:val="32"/>
        </w:rPr>
        <w:t>，</w:t>
      </w:r>
      <w:r>
        <w:rPr>
          <w:rStyle w:val="a7"/>
          <w:rFonts w:ascii="仿宋" w:eastAsia="仿宋" w:hAnsi="仿宋" w:hint="eastAsia"/>
          <w:bCs/>
          <w:sz w:val="32"/>
          <w:szCs w:val="32"/>
        </w:rPr>
        <w:t>完成预算</w:t>
      </w:r>
      <w:r w:rsidR="00362F32">
        <w:rPr>
          <w:rStyle w:val="a7"/>
          <w:rFonts w:ascii="仿宋" w:eastAsia="仿宋" w:hAnsi="仿宋" w:hint="eastAsia"/>
          <w:bCs/>
          <w:sz w:val="32"/>
          <w:szCs w:val="32"/>
        </w:rPr>
        <w:t>100</w:t>
      </w:r>
      <w:r>
        <w:rPr>
          <w:rStyle w:val="a7"/>
          <w:rFonts w:ascii="仿宋" w:eastAsia="仿宋" w:hAnsi="仿宋"/>
          <w:bCs/>
          <w:sz w:val="32"/>
          <w:szCs w:val="32"/>
        </w:rPr>
        <w:t>%</w:t>
      </w:r>
      <w:r>
        <w:rPr>
          <w:rStyle w:val="a7"/>
          <w:rFonts w:ascii="仿宋" w:eastAsia="仿宋" w:hAnsi="仿宋" w:hint="eastAsia"/>
          <w:bCs/>
          <w:sz w:val="32"/>
          <w:szCs w:val="32"/>
        </w:rPr>
        <w:t>。其中：</w:t>
      </w:r>
      <w:bookmarkEnd w:id="31"/>
      <w:bookmarkEnd w:id="32"/>
      <w:bookmarkEnd w:id="33"/>
    </w:p>
    <w:p w:rsidR="00EB7439" w:rsidRDefault="00055753">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1</w:t>
      </w:r>
      <w:r w:rsidR="00804F68">
        <w:rPr>
          <w:rStyle w:val="a7"/>
          <w:rFonts w:ascii="仿宋" w:eastAsia="仿宋" w:hAnsi="仿宋"/>
          <w:bCs/>
          <w:sz w:val="32"/>
          <w:szCs w:val="32"/>
        </w:rPr>
        <w:t>.</w:t>
      </w:r>
      <w:r w:rsidR="00804F68">
        <w:rPr>
          <w:rStyle w:val="a7"/>
          <w:rFonts w:ascii="仿宋" w:eastAsia="仿宋" w:hAnsi="仿宋" w:hint="eastAsia"/>
          <w:bCs/>
          <w:sz w:val="32"/>
          <w:szCs w:val="32"/>
        </w:rPr>
        <w:t>社会保障和就业（类）</w:t>
      </w:r>
      <w:r>
        <w:rPr>
          <w:rStyle w:val="a7"/>
          <w:rFonts w:ascii="仿宋" w:eastAsia="仿宋" w:hAnsi="仿宋" w:hint="eastAsia"/>
          <w:bCs/>
          <w:sz w:val="32"/>
          <w:szCs w:val="32"/>
        </w:rPr>
        <w:t>行政事业单位养老支出</w:t>
      </w:r>
      <w:r w:rsidR="00804F68">
        <w:rPr>
          <w:rStyle w:val="a7"/>
          <w:rFonts w:ascii="仿宋" w:eastAsia="仿宋" w:hAnsi="仿宋" w:hint="eastAsia"/>
          <w:bCs/>
          <w:sz w:val="32"/>
          <w:szCs w:val="32"/>
        </w:rPr>
        <w:t>（款）</w:t>
      </w:r>
      <w:r>
        <w:rPr>
          <w:rStyle w:val="a7"/>
          <w:rFonts w:ascii="仿宋" w:eastAsia="仿宋" w:hAnsi="仿宋" w:hint="eastAsia"/>
          <w:bCs/>
          <w:sz w:val="32"/>
          <w:szCs w:val="32"/>
        </w:rPr>
        <w:t>行政单位离退休</w:t>
      </w:r>
      <w:r w:rsidR="00804F68">
        <w:rPr>
          <w:rStyle w:val="a7"/>
          <w:rFonts w:ascii="仿宋" w:eastAsia="仿宋" w:hAnsi="仿宋" w:hint="eastAsia"/>
          <w:bCs/>
          <w:sz w:val="32"/>
          <w:szCs w:val="32"/>
        </w:rPr>
        <w:t>（项）</w:t>
      </w:r>
      <w:r w:rsidR="00804F68">
        <w:rPr>
          <w:rStyle w:val="a7"/>
          <w:rFonts w:ascii="仿宋" w:eastAsia="仿宋" w:hAnsi="仿宋"/>
          <w:bCs/>
          <w:sz w:val="32"/>
          <w:szCs w:val="32"/>
        </w:rPr>
        <w:t>:</w:t>
      </w:r>
      <w:r w:rsidR="00804F68">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88.79</w:t>
      </w:r>
      <w:r w:rsidR="00804F68">
        <w:rPr>
          <w:rStyle w:val="a7"/>
          <w:rFonts w:ascii="仿宋" w:eastAsia="仿宋" w:hAnsi="仿宋" w:hint="eastAsia"/>
          <w:b w:val="0"/>
          <w:bCs/>
          <w:sz w:val="32"/>
          <w:szCs w:val="32"/>
        </w:rPr>
        <w:t>万元，完成预算</w:t>
      </w:r>
      <w:r>
        <w:rPr>
          <w:rStyle w:val="a7"/>
          <w:rFonts w:ascii="仿宋" w:eastAsia="仿宋" w:hAnsi="仿宋" w:hint="eastAsia"/>
          <w:b w:val="0"/>
          <w:bCs/>
          <w:sz w:val="32"/>
          <w:szCs w:val="32"/>
        </w:rPr>
        <w:t>100</w:t>
      </w:r>
      <w:r w:rsidR="00804F68">
        <w:rPr>
          <w:rStyle w:val="a7"/>
          <w:rFonts w:ascii="仿宋" w:eastAsia="仿宋" w:hAnsi="仿宋"/>
          <w:b w:val="0"/>
          <w:bCs/>
          <w:sz w:val="32"/>
          <w:szCs w:val="32"/>
        </w:rPr>
        <w:t>%</w:t>
      </w:r>
      <w:r w:rsidR="00804F68">
        <w:rPr>
          <w:rStyle w:val="a7"/>
          <w:rFonts w:ascii="仿宋" w:eastAsia="仿宋" w:hAnsi="仿宋" w:hint="eastAsia"/>
          <w:b w:val="0"/>
          <w:bCs/>
          <w:sz w:val="32"/>
          <w:szCs w:val="32"/>
        </w:rPr>
        <w:t>。</w:t>
      </w:r>
    </w:p>
    <w:p w:rsidR="00055753" w:rsidRDefault="00055753">
      <w:pPr>
        <w:spacing w:line="600" w:lineRule="exact"/>
        <w:ind w:firstLineChars="200" w:firstLine="643"/>
        <w:rPr>
          <w:rStyle w:val="a7"/>
          <w:rFonts w:ascii="仿宋" w:eastAsia="仿宋" w:hAnsi="仿宋"/>
          <w:bCs/>
          <w:sz w:val="32"/>
          <w:szCs w:val="32"/>
        </w:rPr>
      </w:pPr>
      <w:r>
        <w:rPr>
          <w:rStyle w:val="a7"/>
          <w:rFonts w:ascii="仿宋" w:eastAsia="仿宋" w:hAnsi="仿宋" w:hint="eastAsia"/>
          <w:bCs/>
          <w:sz w:val="32"/>
          <w:szCs w:val="32"/>
        </w:rPr>
        <w:t>2.社会保障和就业（类）行政事业单位养老支出（款）事业单位离退休（项）</w:t>
      </w:r>
      <w:r>
        <w:rPr>
          <w:rStyle w:val="a7"/>
          <w:rFonts w:ascii="仿宋" w:eastAsia="仿宋" w:hAnsi="仿宋"/>
          <w:bCs/>
          <w:sz w:val="32"/>
          <w:szCs w:val="32"/>
        </w:rPr>
        <w:t>:</w:t>
      </w:r>
      <w:r>
        <w:rPr>
          <w:rStyle w:val="a7"/>
          <w:rFonts w:ascii="仿宋" w:eastAsia="仿宋" w:hAnsi="仿宋" w:hint="eastAsia"/>
          <w:b w:val="0"/>
          <w:bCs/>
          <w:sz w:val="32"/>
          <w:szCs w:val="32"/>
        </w:rPr>
        <w:t>支出决算为92.84万元，完成预算100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55753" w:rsidRDefault="00055753">
      <w:pPr>
        <w:spacing w:line="600" w:lineRule="exact"/>
        <w:ind w:firstLineChars="200" w:firstLine="643"/>
        <w:rPr>
          <w:rStyle w:val="a7"/>
          <w:rFonts w:ascii="仿宋" w:eastAsia="仿宋" w:hAnsi="仿宋"/>
          <w:bCs/>
          <w:sz w:val="32"/>
          <w:szCs w:val="32"/>
        </w:rPr>
      </w:pPr>
      <w:r>
        <w:rPr>
          <w:rStyle w:val="a7"/>
          <w:rFonts w:ascii="仿宋" w:eastAsia="仿宋" w:hAnsi="仿宋" w:hint="eastAsia"/>
          <w:bCs/>
          <w:sz w:val="32"/>
          <w:szCs w:val="32"/>
        </w:rPr>
        <w:t>3.社会保障和就业（类）行政事业单位养老支出（款）</w:t>
      </w:r>
      <w:r w:rsidRPr="00055753">
        <w:rPr>
          <w:rStyle w:val="a7"/>
          <w:rFonts w:ascii="仿宋" w:eastAsia="仿宋" w:hAnsi="仿宋" w:hint="eastAsia"/>
          <w:bCs/>
          <w:sz w:val="32"/>
          <w:szCs w:val="32"/>
        </w:rPr>
        <w:t xml:space="preserve">  机关事业单位基本养老保险缴费支出</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支出决算为142.43万元，完成预算100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55753" w:rsidRDefault="00055753">
      <w:pPr>
        <w:spacing w:line="600" w:lineRule="exact"/>
        <w:ind w:firstLineChars="200" w:firstLine="643"/>
        <w:rPr>
          <w:rStyle w:val="a7"/>
          <w:rFonts w:ascii="仿宋" w:eastAsia="仿宋" w:hAnsi="仿宋"/>
          <w:b w:val="0"/>
          <w:bCs/>
          <w:sz w:val="32"/>
          <w:szCs w:val="32"/>
        </w:rPr>
      </w:pPr>
      <w:r>
        <w:rPr>
          <w:rStyle w:val="a7"/>
          <w:rFonts w:ascii="仿宋" w:eastAsia="仿宋" w:hAnsi="仿宋" w:hint="eastAsia"/>
          <w:bCs/>
          <w:sz w:val="32"/>
          <w:szCs w:val="32"/>
        </w:rPr>
        <w:t>4.社会保障和就业（类）行政事业单位养老支出（款）</w:t>
      </w:r>
      <w:r w:rsidRPr="00055753">
        <w:rPr>
          <w:rStyle w:val="a7"/>
          <w:rFonts w:ascii="仿宋" w:eastAsia="仿宋" w:hAnsi="仿宋" w:hint="eastAsia"/>
          <w:bCs/>
          <w:sz w:val="32"/>
          <w:szCs w:val="32"/>
        </w:rPr>
        <w:t xml:space="preserve">  </w:t>
      </w:r>
      <w:r w:rsidRPr="00055753">
        <w:rPr>
          <w:rStyle w:val="a7"/>
          <w:rFonts w:ascii="仿宋" w:eastAsia="仿宋" w:hAnsi="仿宋" w:hint="eastAsia"/>
          <w:bCs/>
          <w:sz w:val="32"/>
          <w:szCs w:val="32"/>
        </w:rPr>
        <w:lastRenderedPageBreak/>
        <w:t>机关事业单位职业年金缴费支出</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支出决算为20.33万元，完成预算100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EB7439" w:rsidRDefault="00055753" w:rsidP="00055753">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5</w:t>
      </w:r>
      <w:r w:rsidR="00804F68">
        <w:rPr>
          <w:rStyle w:val="a7"/>
          <w:rFonts w:ascii="仿宋" w:eastAsia="仿宋" w:hAnsi="仿宋"/>
          <w:bCs/>
          <w:sz w:val="32"/>
          <w:szCs w:val="32"/>
        </w:rPr>
        <w:t>.</w:t>
      </w:r>
      <w:r w:rsidR="00804F68">
        <w:rPr>
          <w:rFonts w:ascii="仿宋" w:eastAsia="仿宋" w:hAnsi="仿宋" w:hint="eastAsia"/>
          <w:b/>
          <w:bCs/>
          <w:sz w:val="32"/>
          <w:szCs w:val="32"/>
        </w:rPr>
        <w:t>卫生健康</w:t>
      </w:r>
      <w:r w:rsidR="00804F68">
        <w:rPr>
          <w:rStyle w:val="a7"/>
          <w:rFonts w:ascii="仿宋" w:eastAsia="仿宋" w:hAnsi="仿宋" w:hint="eastAsia"/>
          <w:bCs/>
          <w:sz w:val="32"/>
          <w:szCs w:val="32"/>
        </w:rPr>
        <w:t>（类）</w:t>
      </w:r>
      <w:r w:rsidRPr="00055753">
        <w:rPr>
          <w:rStyle w:val="a7"/>
          <w:rFonts w:ascii="仿宋" w:eastAsia="仿宋" w:hAnsi="仿宋" w:hint="eastAsia"/>
          <w:bCs/>
          <w:sz w:val="32"/>
          <w:szCs w:val="32"/>
        </w:rPr>
        <w:t>行政事业单位医疗</w:t>
      </w:r>
      <w:r w:rsidR="00804F68">
        <w:rPr>
          <w:rStyle w:val="a7"/>
          <w:rFonts w:ascii="仿宋" w:eastAsia="仿宋" w:hAnsi="仿宋" w:hint="eastAsia"/>
          <w:bCs/>
          <w:sz w:val="32"/>
          <w:szCs w:val="32"/>
        </w:rPr>
        <w:t>（款）</w:t>
      </w:r>
      <w:r w:rsidRPr="00055753">
        <w:rPr>
          <w:rStyle w:val="a7"/>
          <w:rFonts w:ascii="仿宋" w:eastAsia="仿宋" w:hAnsi="仿宋" w:hint="eastAsia"/>
          <w:bCs/>
          <w:sz w:val="32"/>
          <w:szCs w:val="32"/>
        </w:rPr>
        <w:t>行政单位医疗</w:t>
      </w:r>
      <w:r w:rsidR="00804F68">
        <w:rPr>
          <w:rStyle w:val="a7"/>
          <w:rFonts w:ascii="仿宋" w:eastAsia="仿宋" w:hAnsi="仿宋" w:hint="eastAsia"/>
          <w:bCs/>
          <w:sz w:val="32"/>
          <w:szCs w:val="32"/>
        </w:rPr>
        <w:t>（项）</w:t>
      </w:r>
      <w:r w:rsidR="00804F68">
        <w:rPr>
          <w:rStyle w:val="a7"/>
          <w:rFonts w:ascii="仿宋" w:eastAsia="仿宋" w:hAnsi="仿宋"/>
          <w:bCs/>
          <w:sz w:val="32"/>
          <w:szCs w:val="32"/>
        </w:rPr>
        <w:t>:</w:t>
      </w:r>
      <w:r w:rsidR="00804F68">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43.19</w:t>
      </w:r>
      <w:r w:rsidR="00804F68">
        <w:rPr>
          <w:rStyle w:val="a7"/>
          <w:rFonts w:ascii="仿宋" w:eastAsia="仿宋" w:hAnsi="仿宋" w:hint="eastAsia"/>
          <w:b w:val="0"/>
          <w:bCs/>
          <w:sz w:val="32"/>
          <w:szCs w:val="32"/>
        </w:rPr>
        <w:t>万元，完成预算</w:t>
      </w:r>
      <w:r w:rsidR="00023FEA">
        <w:rPr>
          <w:rStyle w:val="a7"/>
          <w:rFonts w:ascii="仿宋" w:eastAsia="仿宋" w:hAnsi="仿宋" w:hint="eastAsia"/>
          <w:b w:val="0"/>
          <w:bCs/>
          <w:sz w:val="32"/>
          <w:szCs w:val="32"/>
        </w:rPr>
        <w:t>100</w:t>
      </w:r>
      <w:r w:rsidR="00804F68">
        <w:rPr>
          <w:rStyle w:val="a7"/>
          <w:rFonts w:ascii="仿宋" w:eastAsia="仿宋" w:hAnsi="仿宋"/>
          <w:b w:val="0"/>
          <w:bCs/>
          <w:sz w:val="32"/>
          <w:szCs w:val="32"/>
        </w:rPr>
        <w:t>%</w:t>
      </w:r>
      <w:r w:rsidR="00804F68">
        <w:rPr>
          <w:rStyle w:val="a7"/>
          <w:rFonts w:ascii="仿宋" w:eastAsia="仿宋" w:hAnsi="仿宋" w:hint="eastAsia"/>
          <w:b w:val="0"/>
          <w:bCs/>
          <w:sz w:val="32"/>
          <w:szCs w:val="32"/>
        </w:rPr>
        <w:t>。</w:t>
      </w:r>
    </w:p>
    <w:p w:rsidR="00EB7439" w:rsidRDefault="00055753" w:rsidP="00055753">
      <w:pPr>
        <w:spacing w:line="600" w:lineRule="exact"/>
        <w:ind w:firstLineChars="200" w:firstLine="643"/>
        <w:rPr>
          <w:rFonts w:ascii="仿宋" w:eastAsia="仿宋" w:hAnsi="仿宋"/>
          <w:sz w:val="32"/>
          <w:szCs w:val="32"/>
        </w:rPr>
      </w:pPr>
      <w:r>
        <w:rPr>
          <w:rFonts w:ascii="仿宋" w:eastAsia="仿宋" w:hAnsi="仿宋" w:hint="eastAsia"/>
          <w:b/>
          <w:bCs/>
          <w:sz w:val="32"/>
          <w:szCs w:val="32"/>
        </w:rPr>
        <w:t>6.卫生健康</w:t>
      </w:r>
      <w:r>
        <w:rPr>
          <w:rStyle w:val="a7"/>
          <w:rFonts w:ascii="仿宋" w:eastAsia="仿宋" w:hAnsi="仿宋" w:hint="eastAsia"/>
          <w:bCs/>
          <w:sz w:val="32"/>
          <w:szCs w:val="32"/>
        </w:rPr>
        <w:t>（类）</w:t>
      </w:r>
      <w:r w:rsidRPr="00055753">
        <w:rPr>
          <w:rStyle w:val="a7"/>
          <w:rFonts w:ascii="仿宋" w:eastAsia="仿宋" w:hAnsi="仿宋" w:hint="eastAsia"/>
          <w:bCs/>
          <w:sz w:val="32"/>
          <w:szCs w:val="32"/>
        </w:rPr>
        <w:t>行政事业单位医疗</w:t>
      </w:r>
      <w:r>
        <w:rPr>
          <w:rStyle w:val="a7"/>
          <w:rFonts w:ascii="仿宋" w:eastAsia="仿宋" w:hAnsi="仿宋" w:hint="eastAsia"/>
          <w:bCs/>
          <w:sz w:val="32"/>
          <w:szCs w:val="32"/>
        </w:rPr>
        <w:t>（款）</w:t>
      </w:r>
      <w:r w:rsidRPr="00055753">
        <w:rPr>
          <w:rStyle w:val="a7"/>
          <w:rFonts w:ascii="仿宋" w:eastAsia="仿宋" w:hAnsi="仿宋" w:hint="eastAsia"/>
          <w:bCs/>
          <w:sz w:val="32"/>
          <w:szCs w:val="32"/>
        </w:rPr>
        <w:t>事业单位医疗</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023FEA">
        <w:rPr>
          <w:rStyle w:val="a7"/>
          <w:rFonts w:ascii="仿宋" w:eastAsia="仿宋" w:hAnsi="仿宋" w:hint="eastAsia"/>
          <w:b w:val="0"/>
          <w:bCs/>
          <w:sz w:val="32"/>
          <w:szCs w:val="32"/>
        </w:rPr>
        <w:t>58.86</w:t>
      </w:r>
      <w:r>
        <w:rPr>
          <w:rStyle w:val="a7"/>
          <w:rFonts w:ascii="仿宋" w:eastAsia="仿宋" w:hAnsi="仿宋" w:hint="eastAsia"/>
          <w:b w:val="0"/>
          <w:bCs/>
          <w:sz w:val="32"/>
          <w:szCs w:val="32"/>
        </w:rPr>
        <w:t>万元，完成预算</w:t>
      </w:r>
      <w:r w:rsidR="00023FEA">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55753" w:rsidRDefault="00055753">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7.卫生健康</w:t>
      </w:r>
      <w:r>
        <w:rPr>
          <w:rStyle w:val="a7"/>
          <w:rFonts w:ascii="仿宋" w:eastAsia="仿宋" w:hAnsi="仿宋" w:hint="eastAsia"/>
          <w:bCs/>
          <w:sz w:val="32"/>
          <w:szCs w:val="32"/>
        </w:rPr>
        <w:t>（类）</w:t>
      </w:r>
      <w:r w:rsidRPr="00055753">
        <w:rPr>
          <w:rStyle w:val="a7"/>
          <w:rFonts w:ascii="仿宋" w:eastAsia="仿宋" w:hAnsi="仿宋" w:hint="eastAsia"/>
          <w:bCs/>
          <w:sz w:val="32"/>
          <w:szCs w:val="32"/>
        </w:rPr>
        <w:t>行政事业单位医疗</w:t>
      </w:r>
      <w:r>
        <w:rPr>
          <w:rStyle w:val="a7"/>
          <w:rFonts w:ascii="仿宋" w:eastAsia="仿宋" w:hAnsi="仿宋" w:hint="eastAsia"/>
          <w:bCs/>
          <w:sz w:val="32"/>
          <w:szCs w:val="32"/>
        </w:rPr>
        <w:t>（款）</w:t>
      </w:r>
      <w:r w:rsidRPr="00055753">
        <w:rPr>
          <w:rStyle w:val="a7"/>
          <w:rFonts w:ascii="仿宋" w:eastAsia="仿宋" w:hAnsi="仿宋" w:hint="eastAsia"/>
          <w:bCs/>
          <w:sz w:val="32"/>
          <w:szCs w:val="32"/>
        </w:rPr>
        <w:t>公务员医疗补助</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023FEA">
        <w:rPr>
          <w:rStyle w:val="a7"/>
          <w:rFonts w:ascii="仿宋" w:eastAsia="仿宋" w:hAnsi="仿宋" w:hint="eastAsia"/>
          <w:b w:val="0"/>
          <w:bCs/>
          <w:sz w:val="32"/>
          <w:szCs w:val="32"/>
        </w:rPr>
        <w:t>25.84</w:t>
      </w:r>
      <w:r>
        <w:rPr>
          <w:rStyle w:val="a7"/>
          <w:rFonts w:ascii="仿宋" w:eastAsia="仿宋" w:hAnsi="仿宋" w:hint="eastAsia"/>
          <w:b w:val="0"/>
          <w:bCs/>
          <w:sz w:val="32"/>
          <w:szCs w:val="32"/>
        </w:rPr>
        <w:t>万元，完成预算</w:t>
      </w:r>
      <w:r w:rsidR="00023FEA">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55753" w:rsidRDefault="00023FEA" w:rsidP="00055753">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8</w:t>
      </w:r>
      <w:r w:rsidR="00055753">
        <w:rPr>
          <w:rFonts w:ascii="仿宋" w:eastAsia="仿宋" w:hAnsi="仿宋" w:hint="eastAsia"/>
          <w:b/>
          <w:bCs/>
          <w:sz w:val="32"/>
          <w:szCs w:val="32"/>
        </w:rPr>
        <w:t>.卫生健康</w:t>
      </w:r>
      <w:r w:rsidR="00055753">
        <w:rPr>
          <w:rStyle w:val="a7"/>
          <w:rFonts w:ascii="仿宋" w:eastAsia="仿宋" w:hAnsi="仿宋" w:hint="eastAsia"/>
          <w:bCs/>
          <w:sz w:val="32"/>
          <w:szCs w:val="32"/>
        </w:rPr>
        <w:t>（类）</w:t>
      </w:r>
      <w:r w:rsidR="00055753" w:rsidRPr="00055753">
        <w:rPr>
          <w:rStyle w:val="a7"/>
          <w:rFonts w:ascii="仿宋" w:eastAsia="仿宋" w:hAnsi="仿宋" w:hint="eastAsia"/>
          <w:bCs/>
          <w:sz w:val="32"/>
          <w:szCs w:val="32"/>
        </w:rPr>
        <w:t>行政事业单位医疗</w:t>
      </w:r>
      <w:r w:rsidR="00055753">
        <w:rPr>
          <w:rStyle w:val="a7"/>
          <w:rFonts w:ascii="仿宋" w:eastAsia="仿宋" w:hAnsi="仿宋" w:hint="eastAsia"/>
          <w:bCs/>
          <w:sz w:val="32"/>
          <w:szCs w:val="32"/>
        </w:rPr>
        <w:t>（款）</w:t>
      </w:r>
      <w:r w:rsidR="00055753" w:rsidRPr="00055753">
        <w:rPr>
          <w:rStyle w:val="a7"/>
          <w:rFonts w:ascii="仿宋" w:eastAsia="仿宋" w:hAnsi="仿宋" w:hint="eastAsia"/>
          <w:bCs/>
          <w:sz w:val="32"/>
          <w:szCs w:val="32"/>
        </w:rPr>
        <w:t>其他行政事业单位医疗支出</w:t>
      </w:r>
      <w:r w:rsidR="00055753">
        <w:rPr>
          <w:rStyle w:val="a7"/>
          <w:rFonts w:ascii="仿宋" w:eastAsia="仿宋" w:hAnsi="仿宋" w:hint="eastAsia"/>
          <w:bCs/>
          <w:sz w:val="32"/>
          <w:szCs w:val="32"/>
        </w:rPr>
        <w:t>（项）</w:t>
      </w:r>
      <w:r w:rsidR="00055753">
        <w:rPr>
          <w:rStyle w:val="a7"/>
          <w:rFonts w:ascii="仿宋" w:eastAsia="仿宋" w:hAnsi="仿宋"/>
          <w:bCs/>
          <w:sz w:val="32"/>
          <w:szCs w:val="32"/>
        </w:rPr>
        <w:t>:</w:t>
      </w:r>
      <w:r w:rsidR="00055753">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34.87</w:t>
      </w:r>
      <w:r w:rsidR="00055753">
        <w:rPr>
          <w:rStyle w:val="a7"/>
          <w:rFonts w:ascii="仿宋" w:eastAsia="仿宋" w:hAnsi="仿宋" w:hint="eastAsia"/>
          <w:b w:val="0"/>
          <w:bCs/>
          <w:sz w:val="32"/>
          <w:szCs w:val="32"/>
        </w:rPr>
        <w:t>万元，完成预算</w:t>
      </w:r>
      <w:r>
        <w:rPr>
          <w:rStyle w:val="a7"/>
          <w:rFonts w:ascii="仿宋" w:eastAsia="仿宋" w:hAnsi="仿宋" w:hint="eastAsia"/>
          <w:b w:val="0"/>
          <w:bCs/>
          <w:sz w:val="32"/>
          <w:szCs w:val="32"/>
        </w:rPr>
        <w:t>100</w:t>
      </w:r>
      <w:r w:rsidR="00055753">
        <w:rPr>
          <w:rStyle w:val="a7"/>
          <w:rFonts w:ascii="仿宋" w:eastAsia="仿宋" w:hAnsi="仿宋"/>
          <w:b w:val="0"/>
          <w:bCs/>
          <w:sz w:val="32"/>
          <w:szCs w:val="32"/>
        </w:rPr>
        <w:t>%</w:t>
      </w:r>
      <w:r w:rsidR="00055753">
        <w:rPr>
          <w:rStyle w:val="a7"/>
          <w:rFonts w:ascii="仿宋" w:eastAsia="仿宋" w:hAnsi="仿宋" w:hint="eastAsia"/>
          <w:b w:val="0"/>
          <w:bCs/>
          <w:sz w:val="32"/>
          <w:szCs w:val="32"/>
        </w:rPr>
        <w:t>。</w:t>
      </w:r>
    </w:p>
    <w:p w:rsidR="00023FEA" w:rsidRDefault="00023FEA"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9.</w:t>
      </w:r>
      <w:r w:rsidRPr="00023FEA">
        <w:rPr>
          <w:rFonts w:ascii="仿宋" w:eastAsia="仿宋" w:hAnsi="仿宋" w:hint="eastAsia"/>
          <w:b/>
          <w:bCs/>
          <w:sz w:val="32"/>
          <w:szCs w:val="32"/>
        </w:rPr>
        <w:t>农林水支出</w:t>
      </w:r>
      <w:r>
        <w:rPr>
          <w:rStyle w:val="a7"/>
          <w:rFonts w:ascii="仿宋" w:eastAsia="仿宋" w:hAnsi="仿宋" w:hint="eastAsia"/>
          <w:bCs/>
          <w:sz w:val="32"/>
          <w:szCs w:val="32"/>
        </w:rPr>
        <w:t>（类）</w:t>
      </w:r>
      <w:r w:rsidRPr="00023FEA">
        <w:rPr>
          <w:rStyle w:val="a7"/>
          <w:rFonts w:ascii="仿宋" w:eastAsia="仿宋" w:hAnsi="仿宋" w:hint="eastAsia"/>
          <w:bCs/>
          <w:sz w:val="32"/>
          <w:szCs w:val="32"/>
        </w:rPr>
        <w:t>农业农村</w:t>
      </w:r>
      <w:r>
        <w:rPr>
          <w:rStyle w:val="a7"/>
          <w:rFonts w:ascii="仿宋" w:eastAsia="仿宋" w:hAnsi="仿宋" w:hint="eastAsia"/>
          <w:bCs/>
          <w:sz w:val="32"/>
          <w:szCs w:val="32"/>
        </w:rPr>
        <w:t>（款）</w:t>
      </w:r>
      <w:r w:rsidRPr="00023FEA">
        <w:rPr>
          <w:rStyle w:val="a7"/>
          <w:rFonts w:ascii="仿宋" w:eastAsia="仿宋" w:hAnsi="仿宋" w:hint="eastAsia"/>
          <w:bCs/>
          <w:sz w:val="32"/>
          <w:szCs w:val="32"/>
        </w:rPr>
        <w:t>行政运行</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0D46E8">
        <w:rPr>
          <w:rStyle w:val="a7"/>
          <w:rFonts w:ascii="仿宋" w:eastAsia="仿宋" w:hAnsi="仿宋" w:hint="eastAsia"/>
          <w:b w:val="0"/>
          <w:bCs/>
          <w:sz w:val="32"/>
          <w:szCs w:val="32"/>
        </w:rPr>
        <w:t>700.01</w:t>
      </w:r>
      <w:r>
        <w:rPr>
          <w:rStyle w:val="a7"/>
          <w:rFonts w:ascii="仿宋" w:eastAsia="仿宋" w:hAnsi="仿宋" w:hint="eastAsia"/>
          <w:b w:val="0"/>
          <w:bCs/>
          <w:sz w:val="32"/>
          <w:szCs w:val="32"/>
        </w:rPr>
        <w:t>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23FEA" w:rsidRDefault="00023FEA"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10.</w:t>
      </w:r>
      <w:r w:rsidRPr="00023FEA">
        <w:rPr>
          <w:rFonts w:ascii="仿宋" w:eastAsia="仿宋" w:hAnsi="仿宋" w:hint="eastAsia"/>
          <w:b/>
          <w:bCs/>
          <w:sz w:val="32"/>
          <w:szCs w:val="32"/>
        </w:rPr>
        <w:t>农林水支出</w:t>
      </w:r>
      <w:r>
        <w:rPr>
          <w:rStyle w:val="a7"/>
          <w:rFonts w:ascii="仿宋" w:eastAsia="仿宋" w:hAnsi="仿宋" w:hint="eastAsia"/>
          <w:bCs/>
          <w:sz w:val="32"/>
          <w:szCs w:val="32"/>
        </w:rPr>
        <w:t>（类）</w:t>
      </w:r>
      <w:r w:rsidRPr="00023FEA">
        <w:rPr>
          <w:rStyle w:val="a7"/>
          <w:rFonts w:ascii="仿宋" w:eastAsia="仿宋" w:hAnsi="仿宋" w:hint="eastAsia"/>
          <w:bCs/>
          <w:sz w:val="32"/>
          <w:szCs w:val="32"/>
        </w:rPr>
        <w:t>农业农村</w:t>
      </w:r>
      <w:r>
        <w:rPr>
          <w:rStyle w:val="a7"/>
          <w:rFonts w:ascii="仿宋" w:eastAsia="仿宋" w:hAnsi="仿宋" w:hint="eastAsia"/>
          <w:bCs/>
          <w:sz w:val="32"/>
          <w:szCs w:val="32"/>
        </w:rPr>
        <w:t>（款）事业</w:t>
      </w:r>
      <w:r w:rsidRPr="00023FEA">
        <w:rPr>
          <w:rStyle w:val="a7"/>
          <w:rFonts w:ascii="仿宋" w:eastAsia="仿宋" w:hAnsi="仿宋" w:hint="eastAsia"/>
          <w:bCs/>
          <w:sz w:val="32"/>
          <w:szCs w:val="32"/>
        </w:rPr>
        <w:t>运行</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0D46E8">
        <w:rPr>
          <w:rStyle w:val="a7"/>
          <w:rFonts w:ascii="仿宋" w:eastAsia="仿宋" w:hAnsi="仿宋" w:hint="eastAsia"/>
          <w:b w:val="0"/>
          <w:bCs/>
          <w:sz w:val="32"/>
          <w:szCs w:val="32"/>
        </w:rPr>
        <w:t>841.97</w:t>
      </w:r>
      <w:r>
        <w:rPr>
          <w:rStyle w:val="a7"/>
          <w:rFonts w:ascii="仿宋" w:eastAsia="仿宋" w:hAnsi="仿宋" w:hint="eastAsia"/>
          <w:b w:val="0"/>
          <w:bCs/>
          <w:sz w:val="32"/>
          <w:szCs w:val="32"/>
        </w:rPr>
        <w:t>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23FEA" w:rsidRDefault="00023FEA"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11.</w:t>
      </w:r>
      <w:r w:rsidRPr="00023FEA">
        <w:rPr>
          <w:rFonts w:ascii="仿宋" w:eastAsia="仿宋" w:hAnsi="仿宋" w:hint="eastAsia"/>
          <w:b/>
          <w:bCs/>
          <w:sz w:val="32"/>
          <w:szCs w:val="32"/>
        </w:rPr>
        <w:t>农林水支出</w:t>
      </w:r>
      <w:r>
        <w:rPr>
          <w:rStyle w:val="a7"/>
          <w:rFonts w:ascii="仿宋" w:eastAsia="仿宋" w:hAnsi="仿宋" w:hint="eastAsia"/>
          <w:bCs/>
          <w:sz w:val="32"/>
          <w:szCs w:val="32"/>
        </w:rPr>
        <w:t>（类）</w:t>
      </w:r>
      <w:r w:rsidRPr="00023FEA">
        <w:rPr>
          <w:rStyle w:val="a7"/>
          <w:rFonts w:ascii="仿宋" w:eastAsia="仿宋" w:hAnsi="仿宋" w:hint="eastAsia"/>
          <w:bCs/>
          <w:sz w:val="32"/>
          <w:szCs w:val="32"/>
        </w:rPr>
        <w:t>农业农村</w:t>
      </w:r>
      <w:r>
        <w:rPr>
          <w:rStyle w:val="a7"/>
          <w:rFonts w:ascii="仿宋" w:eastAsia="仿宋" w:hAnsi="仿宋" w:hint="eastAsia"/>
          <w:bCs/>
          <w:sz w:val="32"/>
          <w:szCs w:val="32"/>
        </w:rPr>
        <w:t>（款）</w:t>
      </w:r>
      <w:r w:rsidRPr="00023FEA">
        <w:rPr>
          <w:rStyle w:val="a7"/>
          <w:rFonts w:ascii="仿宋" w:eastAsia="仿宋" w:hAnsi="仿宋" w:hint="eastAsia"/>
          <w:bCs/>
          <w:sz w:val="32"/>
          <w:szCs w:val="32"/>
        </w:rPr>
        <w:t>病虫害控制</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0D46E8">
        <w:rPr>
          <w:rStyle w:val="a7"/>
          <w:rFonts w:ascii="仿宋" w:eastAsia="仿宋" w:hAnsi="仿宋" w:hint="eastAsia"/>
          <w:b w:val="0"/>
          <w:bCs/>
          <w:sz w:val="32"/>
          <w:szCs w:val="32"/>
        </w:rPr>
        <w:t>309.03</w:t>
      </w:r>
      <w:r>
        <w:rPr>
          <w:rStyle w:val="a7"/>
          <w:rFonts w:ascii="仿宋" w:eastAsia="仿宋" w:hAnsi="仿宋" w:hint="eastAsia"/>
          <w:b w:val="0"/>
          <w:bCs/>
          <w:sz w:val="32"/>
          <w:szCs w:val="32"/>
        </w:rPr>
        <w:t>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23FEA" w:rsidRDefault="00023FEA"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12.</w:t>
      </w:r>
      <w:r w:rsidRPr="00023FEA">
        <w:rPr>
          <w:rFonts w:ascii="仿宋" w:eastAsia="仿宋" w:hAnsi="仿宋" w:hint="eastAsia"/>
          <w:b/>
          <w:bCs/>
          <w:sz w:val="32"/>
          <w:szCs w:val="32"/>
        </w:rPr>
        <w:t>农林水支出</w:t>
      </w:r>
      <w:r>
        <w:rPr>
          <w:rStyle w:val="a7"/>
          <w:rFonts w:ascii="仿宋" w:eastAsia="仿宋" w:hAnsi="仿宋" w:hint="eastAsia"/>
          <w:bCs/>
          <w:sz w:val="32"/>
          <w:szCs w:val="32"/>
        </w:rPr>
        <w:t>（类）</w:t>
      </w:r>
      <w:r w:rsidRPr="00023FEA">
        <w:rPr>
          <w:rStyle w:val="a7"/>
          <w:rFonts w:ascii="仿宋" w:eastAsia="仿宋" w:hAnsi="仿宋" w:hint="eastAsia"/>
          <w:bCs/>
          <w:sz w:val="32"/>
          <w:szCs w:val="32"/>
        </w:rPr>
        <w:t>农业农村</w:t>
      </w:r>
      <w:r>
        <w:rPr>
          <w:rStyle w:val="a7"/>
          <w:rFonts w:ascii="仿宋" w:eastAsia="仿宋" w:hAnsi="仿宋" w:hint="eastAsia"/>
          <w:bCs/>
          <w:sz w:val="32"/>
          <w:szCs w:val="32"/>
        </w:rPr>
        <w:t>（款）</w:t>
      </w:r>
      <w:r w:rsidRPr="00023FEA">
        <w:rPr>
          <w:rStyle w:val="a7"/>
          <w:rFonts w:ascii="仿宋" w:eastAsia="仿宋" w:hAnsi="仿宋" w:hint="eastAsia"/>
          <w:bCs/>
          <w:sz w:val="32"/>
          <w:szCs w:val="32"/>
        </w:rPr>
        <w:t>农产品质量安全</w:t>
      </w:r>
      <w:r>
        <w:rPr>
          <w:rStyle w:val="a7"/>
          <w:rFonts w:ascii="仿宋" w:eastAsia="仿宋" w:hAnsi="仿宋" w:hint="eastAsia"/>
          <w:bCs/>
          <w:sz w:val="32"/>
          <w:szCs w:val="32"/>
        </w:rPr>
        <w:t>（项）</w:t>
      </w:r>
      <w:r>
        <w:rPr>
          <w:rStyle w:val="a7"/>
          <w:rFonts w:ascii="仿宋" w:eastAsia="仿宋" w:hAnsi="仿宋"/>
          <w:bCs/>
          <w:sz w:val="32"/>
          <w:szCs w:val="32"/>
        </w:rPr>
        <w:t>:</w:t>
      </w:r>
      <w:r>
        <w:rPr>
          <w:rStyle w:val="a7"/>
          <w:rFonts w:ascii="仿宋" w:eastAsia="仿宋" w:hAnsi="仿宋" w:hint="eastAsia"/>
          <w:b w:val="0"/>
          <w:bCs/>
          <w:sz w:val="32"/>
          <w:szCs w:val="32"/>
        </w:rPr>
        <w:t>支出决算为</w:t>
      </w:r>
      <w:r w:rsidR="000D46E8">
        <w:rPr>
          <w:rStyle w:val="a7"/>
          <w:rFonts w:ascii="仿宋" w:eastAsia="仿宋" w:hAnsi="仿宋" w:hint="eastAsia"/>
          <w:b w:val="0"/>
          <w:bCs/>
          <w:sz w:val="32"/>
          <w:szCs w:val="32"/>
        </w:rPr>
        <w:t>3.59</w:t>
      </w:r>
      <w:r>
        <w:rPr>
          <w:rStyle w:val="a7"/>
          <w:rFonts w:ascii="仿宋" w:eastAsia="仿宋" w:hAnsi="仿宋" w:hint="eastAsia"/>
          <w:b w:val="0"/>
          <w:bCs/>
          <w:sz w:val="32"/>
          <w:szCs w:val="32"/>
        </w:rPr>
        <w:t>万元，完成预算100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13.</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农业农村</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防灾救灾</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294.76</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14.</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农业农村</w:t>
      </w:r>
      <w:r w:rsidR="00023FEA">
        <w:rPr>
          <w:rStyle w:val="a7"/>
          <w:rFonts w:ascii="仿宋" w:eastAsia="仿宋" w:hAnsi="仿宋" w:hint="eastAsia"/>
          <w:bCs/>
          <w:sz w:val="32"/>
          <w:szCs w:val="32"/>
        </w:rPr>
        <w:t>（款）</w:t>
      </w:r>
      <w:r>
        <w:rPr>
          <w:rStyle w:val="a7"/>
          <w:rFonts w:ascii="仿宋" w:eastAsia="仿宋" w:hAnsi="仿宋" w:hint="eastAsia"/>
          <w:bCs/>
          <w:sz w:val="32"/>
          <w:szCs w:val="32"/>
        </w:rPr>
        <w:t xml:space="preserve"> </w:t>
      </w:r>
      <w:r w:rsidR="00023FEA" w:rsidRPr="00023FEA">
        <w:rPr>
          <w:rStyle w:val="a7"/>
          <w:rFonts w:ascii="仿宋" w:eastAsia="仿宋" w:hAnsi="仿宋" w:hint="eastAsia"/>
          <w:bCs/>
          <w:sz w:val="32"/>
          <w:szCs w:val="32"/>
        </w:rPr>
        <w:t>农业生产发展</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6351.86</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lastRenderedPageBreak/>
        <w:t>15.</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农业农村</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农产品加工与促销</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56.35</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16.</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农业农村</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农业资源保护修复与利用</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65.7</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17.</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农业农村</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农田建设</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420.82</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18.</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农业农村</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其他农业农村支出</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735.28</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D46E8"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19.</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农村综合改革</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对村级公益事业建设的补助</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40</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114C6"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20.</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农村综合改革</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其他农村综合改革支出</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1073.4</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114C6"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21.</w:t>
      </w:r>
      <w:r w:rsidR="00023FEA" w:rsidRPr="00023FEA">
        <w:rPr>
          <w:rFonts w:ascii="仿宋" w:eastAsia="仿宋" w:hAnsi="仿宋" w:hint="eastAsia"/>
          <w:b/>
          <w:bCs/>
          <w:sz w:val="32"/>
          <w:szCs w:val="32"/>
        </w:rPr>
        <w:t>农林水支出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其他农林水支出</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其他农林水支出</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3544.71</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023FEA" w:rsidRDefault="000114C6" w:rsidP="00023FEA">
      <w:pPr>
        <w:spacing w:line="600" w:lineRule="exact"/>
        <w:ind w:firstLineChars="200" w:firstLine="643"/>
        <w:rPr>
          <w:rStyle w:val="a7"/>
          <w:rFonts w:ascii="仿宋" w:eastAsia="仿宋" w:hAnsi="仿宋"/>
          <w:b w:val="0"/>
          <w:bCs/>
          <w:sz w:val="32"/>
          <w:szCs w:val="32"/>
        </w:rPr>
      </w:pPr>
      <w:r>
        <w:rPr>
          <w:rFonts w:ascii="仿宋" w:eastAsia="仿宋" w:hAnsi="仿宋" w:hint="eastAsia"/>
          <w:b/>
          <w:bCs/>
          <w:sz w:val="32"/>
          <w:szCs w:val="32"/>
        </w:rPr>
        <w:t>22.</w:t>
      </w:r>
      <w:r w:rsidR="00023FEA" w:rsidRPr="00023FEA">
        <w:rPr>
          <w:rFonts w:ascii="仿宋" w:eastAsia="仿宋" w:hAnsi="仿宋" w:hint="eastAsia"/>
          <w:b/>
          <w:bCs/>
          <w:sz w:val="32"/>
          <w:szCs w:val="32"/>
        </w:rPr>
        <w:t>住房保障支出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住房改革支出</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住房公积金</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155.87</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EB7439" w:rsidRDefault="000114C6" w:rsidP="000114C6">
      <w:pPr>
        <w:spacing w:line="600" w:lineRule="exact"/>
        <w:ind w:firstLineChars="200" w:firstLine="643"/>
        <w:rPr>
          <w:rFonts w:ascii="仿宋" w:eastAsia="仿宋" w:hAnsi="仿宋"/>
          <w:b/>
          <w:sz w:val="32"/>
          <w:szCs w:val="32"/>
        </w:rPr>
      </w:pPr>
      <w:r>
        <w:rPr>
          <w:rFonts w:ascii="仿宋" w:eastAsia="仿宋" w:hAnsi="仿宋" w:hint="eastAsia"/>
          <w:b/>
          <w:bCs/>
          <w:sz w:val="32"/>
          <w:szCs w:val="32"/>
        </w:rPr>
        <w:t>23.</w:t>
      </w:r>
      <w:r w:rsidR="00023FEA" w:rsidRPr="00023FEA">
        <w:rPr>
          <w:rFonts w:ascii="仿宋" w:eastAsia="仿宋" w:hAnsi="仿宋" w:hint="eastAsia"/>
          <w:b/>
          <w:bCs/>
          <w:sz w:val="32"/>
          <w:szCs w:val="32"/>
        </w:rPr>
        <w:t>其他支出</w:t>
      </w:r>
      <w:r w:rsidR="00023FEA">
        <w:rPr>
          <w:rStyle w:val="a7"/>
          <w:rFonts w:ascii="仿宋" w:eastAsia="仿宋" w:hAnsi="仿宋" w:hint="eastAsia"/>
          <w:bCs/>
          <w:sz w:val="32"/>
          <w:szCs w:val="32"/>
        </w:rPr>
        <w:t>（类）</w:t>
      </w:r>
      <w:r w:rsidR="00023FEA" w:rsidRPr="00023FEA">
        <w:rPr>
          <w:rStyle w:val="a7"/>
          <w:rFonts w:ascii="仿宋" w:eastAsia="仿宋" w:hAnsi="仿宋" w:hint="eastAsia"/>
          <w:bCs/>
          <w:sz w:val="32"/>
          <w:szCs w:val="32"/>
        </w:rPr>
        <w:t>其他支出</w:t>
      </w:r>
      <w:r w:rsidR="00023FEA">
        <w:rPr>
          <w:rStyle w:val="a7"/>
          <w:rFonts w:ascii="仿宋" w:eastAsia="仿宋" w:hAnsi="仿宋" w:hint="eastAsia"/>
          <w:bCs/>
          <w:sz w:val="32"/>
          <w:szCs w:val="32"/>
        </w:rPr>
        <w:t>（款）</w:t>
      </w:r>
      <w:r w:rsidR="00023FEA" w:rsidRPr="00023FEA">
        <w:rPr>
          <w:rStyle w:val="a7"/>
          <w:rFonts w:ascii="仿宋" w:eastAsia="仿宋" w:hAnsi="仿宋" w:hint="eastAsia"/>
          <w:bCs/>
          <w:sz w:val="32"/>
          <w:szCs w:val="32"/>
        </w:rPr>
        <w:t>其他支出</w:t>
      </w:r>
      <w:r w:rsidR="00023FEA">
        <w:rPr>
          <w:rStyle w:val="a7"/>
          <w:rFonts w:ascii="仿宋" w:eastAsia="仿宋" w:hAnsi="仿宋" w:hint="eastAsia"/>
          <w:bCs/>
          <w:sz w:val="32"/>
          <w:szCs w:val="32"/>
        </w:rPr>
        <w:t>（项）</w:t>
      </w:r>
      <w:r w:rsidR="00023FEA">
        <w:rPr>
          <w:rStyle w:val="a7"/>
          <w:rFonts w:ascii="仿宋" w:eastAsia="仿宋" w:hAnsi="仿宋"/>
          <w:bCs/>
          <w:sz w:val="32"/>
          <w:szCs w:val="32"/>
        </w:rPr>
        <w:t>:</w:t>
      </w:r>
      <w:r w:rsidR="00023FEA">
        <w:rPr>
          <w:rStyle w:val="a7"/>
          <w:rFonts w:ascii="仿宋" w:eastAsia="仿宋" w:hAnsi="仿宋" w:hint="eastAsia"/>
          <w:b w:val="0"/>
          <w:bCs/>
          <w:sz w:val="32"/>
          <w:szCs w:val="32"/>
        </w:rPr>
        <w:t>支出决算为</w:t>
      </w:r>
      <w:r>
        <w:rPr>
          <w:rStyle w:val="a7"/>
          <w:rFonts w:ascii="仿宋" w:eastAsia="仿宋" w:hAnsi="仿宋" w:hint="eastAsia"/>
          <w:b w:val="0"/>
          <w:bCs/>
          <w:sz w:val="32"/>
          <w:szCs w:val="32"/>
        </w:rPr>
        <w:t>5.31</w:t>
      </w:r>
      <w:r w:rsidR="00023FEA">
        <w:rPr>
          <w:rStyle w:val="a7"/>
          <w:rFonts w:ascii="仿宋" w:eastAsia="仿宋" w:hAnsi="仿宋" w:hint="eastAsia"/>
          <w:b w:val="0"/>
          <w:bCs/>
          <w:sz w:val="32"/>
          <w:szCs w:val="32"/>
        </w:rPr>
        <w:t>万元，完成预算100</w:t>
      </w:r>
      <w:r w:rsidR="00023FEA">
        <w:rPr>
          <w:rStyle w:val="a7"/>
          <w:rFonts w:ascii="仿宋" w:eastAsia="仿宋" w:hAnsi="仿宋"/>
          <w:b w:val="0"/>
          <w:bCs/>
          <w:sz w:val="32"/>
          <w:szCs w:val="32"/>
        </w:rPr>
        <w:t>%</w:t>
      </w:r>
      <w:r w:rsidR="00023FEA">
        <w:rPr>
          <w:rStyle w:val="a7"/>
          <w:rFonts w:ascii="仿宋" w:eastAsia="仿宋" w:hAnsi="仿宋" w:hint="eastAsia"/>
          <w:b w:val="0"/>
          <w:bCs/>
          <w:sz w:val="32"/>
          <w:szCs w:val="32"/>
        </w:rPr>
        <w:t>。</w:t>
      </w:r>
    </w:p>
    <w:p w:rsidR="00EB7439" w:rsidRDefault="00804F68">
      <w:pPr>
        <w:tabs>
          <w:tab w:val="right" w:pos="8306"/>
        </w:tabs>
        <w:spacing w:line="600" w:lineRule="exact"/>
        <w:ind w:firstLine="640"/>
        <w:outlineLvl w:val="1"/>
        <w:rPr>
          <w:rStyle w:val="2Char"/>
        </w:rPr>
      </w:pPr>
      <w:bookmarkStart w:id="34" w:name="_Toc15396608"/>
      <w:bookmarkStart w:id="35"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4"/>
      <w:bookmarkEnd w:id="35"/>
      <w:r>
        <w:rPr>
          <w:rStyle w:val="2Char"/>
          <w:rFonts w:ascii="黑体" w:eastAsia="黑体" w:hAnsi="黑体"/>
          <w:b w:val="0"/>
        </w:rPr>
        <w:tab/>
      </w:r>
    </w:p>
    <w:p w:rsidR="00EB7439" w:rsidRDefault="00804F68">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0114C6">
        <w:rPr>
          <w:rFonts w:ascii="仿宋" w:eastAsia="仿宋" w:hAnsi="仿宋" w:hint="eastAsia"/>
          <w:sz w:val="32"/>
          <w:szCs w:val="32"/>
        </w:rPr>
        <w:t>2204.99</w:t>
      </w:r>
      <w:r>
        <w:rPr>
          <w:rFonts w:ascii="仿宋" w:eastAsia="仿宋" w:hAnsi="仿宋" w:hint="eastAsia"/>
          <w:sz w:val="32"/>
          <w:szCs w:val="32"/>
        </w:rPr>
        <w:t>万元，其中：</w:t>
      </w:r>
    </w:p>
    <w:p w:rsidR="00EB7439" w:rsidRDefault="00804F68" w:rsidP="00BB5339">
      <w:pPr>
        <w:spacing w:line="600" w:lineRule="exact"/>
        <w:ind w:firstLine="645"/>
        <w:rPr>
          <w:rFonts w:ascii="仿宋" w:eastAsia="仿宋" w:hAnsi="仿宋"/>
          <w:b/>
          <w:sz w:val="32"/>
          <w:szCs w:val="32"/>
        </w:rPr>
      </w:pPr>
      <w:r>
        <w:rPr>
          <w:rFonts w:ascii="仿宋" w:eastAsia="仿宋" w:hAnsi="仿宋" w:hint="eastAsia"/>
          <w:sz w:val="32"/>
          <w:szCs w:val="32"/>
        </w:rPr>
        <w:t>人员经费</w:t>
      </w:r>
      <w:r w:rsidR="000114C6">
        <w:rPr>
          <w:rFonts w:ascii="仿宋" w:eastAsia="仿宋" w:hAnsi="仿宋" w:hint="eastAsia"/>
          <w:sz w:val="32"/>
          <w:szCs w:val="32"/>
        </w:rPr>
        <w:t>2065.04</w:t>
      </w:r>
      <w:r>
        <w:rPr>
          <w:rFonts w:ascii="仿宋" w:eastAsia="仿宋" w:hAnsi="仿宋" w:hint="eastAsia"/>
          <w:sz w:val="32"/>
          <w:szCs w:val="32"/>
        </w:rPr>
        <w:t>万元，主要包括：基本工资、津贴补贴、奖金、绩效工资、机关事业单位基本养老保险缴费、职</w:t>
      </w:r>
      <w:r>
        <w:rPr>
          <w:rFonts w:ascii="仿宋" w:eastAsia="仿宋" w:hAnsi="仿宋" w:hint="eastAsia"/>
          <w:sz w:val="32"/>
          <w:szCs w:val="32"/>
        </w:rPr>
        <w:lastRenderedPageBreak/>
        <w:t>业年金缴费、其他社会保障缴费、其他工资福利支出、离休费、退休费、抚恤金、生活补助、医疗费补助、奖励金、住房公积金、其他对个人和家庭的补助支出等。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sidR="000114C6">
        <w:rPr>
          <w:rFonts w:ascii="仿宋" w:eastAsia="仿宋" w:hAnsi="仿宋" w:hint="eastAsia"/>
          <w:sz w:val="32"/>
          <w:szCs w:val="32"/>
        </w:rPr>
        <w:t>139.95</w:t>
      </w:r>
      <w:r>
        <w:rPr>
          <w:rFonts w:ascii="仿宋" w:eastAsia="仿宋" w:hAnsi="仿宋" w:hint="eastAsia"/>
          <w:sz w:val="32"/>
          <w:szCs w:val="32"/>
        </w:rPr>
        <w:t>万元，主要包括：办公费、印刷费、水费、电费、邮电费、差旅费、维修（护）费、会议费、培训费、公务接待费、劳务费、委托业务费、工会经费、福利费、公务用车运行维护费、其他交通费、其他商品和服务支出等。</w:t>
      </w:r>
    </w:p>
    <w:p w:rsidR="00EB7439" w:rsidRDefault="00804F68">
      <w:pPr>
        <w:spacing w:line="600" w:lineRule="exact"/>
        <w:ind w:firstLine="640"/>
        <w:outlineLvl w:val="1"/>
        <w:rPr>
          <w:rStyle w:val="2Char"/>
          <w:rFonts w:ascii="黑体" w:eastAsia="黑体" w:hAnsi="黑体"/>
          <w:b w:val="0"/>
        </w:rPr>
      </w:pPr>
      <w:bookmarkStart w:id="36" w:name="_Toc15396609"/>
      <w:bookmarkStart w:id="37"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6"/>
      <w:bookmarkEnd w:id="37"/>
    </w:p>
    <w:p w:rsidR="00EB7439" w:rsidRDefault="00804F68">
      <w:pPr>
        <w:spacing w:line="600" w:lineRule="exact"/>
        <w:ind w:firstLine="640"/>
        <w:outlineLvl w:val="2"/>
        <w:rPr>
          <w:rFonts w:ascii="仿宋" w:eastAsia="仿宋" w:hAnsi="仿宋"/>
          <w:b/>
          <w:sz w:val="32"/>
          <w:szCs w:val="32"/>
        </w:rPr>
      </w:pPr>
      <w:bookmarkStart w:id="38" w:name="_Toc15377216"/>
      <w:r>
        <w:rPr>
          <w:rFonts w:ascii="仿宋" w:eastAsia="仿宋" w:hAnsi="仿宋" w:hint="eastAsia"/>
          <w:b/>
          <w:sz w:val="32"/>
          <w:szCs w:val="32"/>
        </w:rPr>
        <w:t>（一）“三公”经费财政拨款支出决算总体情况说明</w:t>
      </w:r>
      <w:bookmarkEnd w:id="38"/>
    </w:p>
    <w:p w:rsidR="00EB7439" w:rsidRPr="00CB7ABA" w:rsidRDefault="00804F68">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sidR="00CB7ABA">
        <w:rPr>
          <w:rFonts w:ascii="仿宋" w:eastAsia="仿宋" w:hAnsi="仿宋" w:hint="eastAsia"/>
          <w:sz w:val="32"/>
          <w:szCs w:val="32"/>
        </w:rPr>
        <w:t>16.97</w:t>
      </w:r>
      <w:r>
        <w:rPr>
          <w:rFonts w:ascii="仿宋" w:eastAsia="仿宋" w:hAnsi="仿宋" w:hint="eastAsia"/>
          <w:sz w:val="32"/>
          <w:szCs w:val="32"/>
        </w:rPr>
        <w:t>万元，完成预算</w:t>
      </w:r>
      <w:r w:rsidR="00CB7ABA">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，较上年减少</w:t>
      </w:r>
      <w:r w:rsidR="00CB7ABA">
        <w:rPr>
          <w:rFonts w:ascii="仿宋" w:eastAsia="仿宋" w:hAnsi="仿宋" w:hint="eastAsia"/>
          <w:sz w:val="32"/>
          <w:szCs w:val="32"/>
        </w:rPr>
        <w:t>4.19</w:t>
      </w:r>
      <w:r>
        <w:rPr>
          <w:rFonts w:ascii="仿宋" w:eastAsia="仿宋" w:hAnsi="仿宋" w:hint="eastAsia"/>
          <w:sz w:val="32"/>
          <w:szCs w:val="32"/>
        </w:rPr>
        <w:t>万元，下降</w:t>
      </w:r>
      <w:r w:rsidR="00CB7ABA">
        <w:rPr>
          <w:rFonts w:ascii="仿宋" w:eastAsia="仿宋" w:hAnsi="仿宋" w:hint="eastAsia"/>
          <w:sz w:val="32"/>
          <w:szCs w:val="32"/>
        </w:rPr>
        <w:t>19.8</w:t>
      </w:r>
      <w:r>
        <w:rPr>
          <w:rFonts w:ascii="仿宋" w:eastAsia="仿宋" w:hAnsi="仿宋" w:hint="eastAsia"/>
          <w:sz w:val="32"/>
          <w:szCs w:val="32"/>
        </w:rPr>
        <w:t>%。决算数小于预算数的主要原因是</w:t>
      </w:r>
      <w:r w:rsidR="00CB7ABA">
        <w:rPr>
          <w:rFonts w:ascii="仿宋_GB2312" w:eastAsia="仿宋_GB2312" w:hint="eastAsia"/>
          <w:sz w:val="32"/>
          <w:szCs w:val="32"/>
        </w:rPr>
        <w:t>建立制度严格控制公车出行,严格公务接待开支。</w:t>
      </w:r>
    </w:p>
    <w:p w:rsidR="00EB7439" w:rsidRDefault="00804F68">
      <w:pPr>
        <w:spacing w:line="600" w:lineRule="exact"/>
        <w:ind w:firstLine="640"/>
        <w:outlineLvl w:val="2"/>
        <w:rPr>
          <w:rFonts w:ascii="仿宋" w:eastAsia="仿宋" w:hAnsi="仿宋"/>
          <w:b/>
          <w:sz w:val="32"/>
          <w:szCs w:val="32"/>
        </w:rPr>
      </w:pPr>
      <w:bookmarkStart w:id="39" w:name="_Toc15377217"/>
      <w:r>
        <w:rPr>
          <w:rFonts w:ascii="仿宋" w:eastAsia="仿宋" w:hAnsi="仿宋" w:hint="eastAsia"/>
          <w:b/>
          <w:sz w:val="32"/>
          <w:szCs w:val="32"/>
        </w:rPr>
        <w:t>（二）“三公”经费财政拨款支出决算具体情况说明</w:t>
      </w:r>
      <w:bookmarkEnd w:id="39"/>
    </w:p>
    <w:p w:rsidR="00EB7439" w:rsidRDefault="00804F68">
      <w:pPr>
        <w:spacing w:line="600" w:lineRule="exact"/>
        <w:ind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BB5339">
        <w:rPr>
          <w:rFonts w:ascii="仿宋" w:eastAsia="仿宋" w:hAnsi="仿宋" w:hint="eastAsia"/>
          <w:sz w:val="32"/>
          <w:szCs w:val="32"/>
        </w:rPr>
        <w:t>0</w:t>
      </w:r>
      <w:r>
        <w:rPr>
          <w:rFonts w:ascii="仿宋" w:eastAsia="仿宋" w:hAnsi="仿宋" w:hint="eastAsia"/>
          <w:sz w:val="32"/>
          <w:szCs w:val="32"/>
        </w:rPr>
        <w:t>万元，占</w:t>
      </w:r>
      <w:r w:rsidR="00BB5339">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BB5339">
        <w:rPr>
          <w:rFonts w:ascii="仿宋" w:eastAsia="仿宋" w:hAnsi="仿宋" w:hint="eastAsia"/>
          <w:sz w:val="32"/>
          <w:szCs w:val="32"/>
        </w:rPr>
        <w:t>14.29</w:t>
      </w:r>
      <w:r>
        <w:rPr>
          <w:rFonts w:ascii="仿宋" w:eastAsia="仿宋" w:hAnsi="仿宋" w:hint="eastAsia"/>
          <w:sz w:val="32"/>
          <w:szCs w:val="32"/>
        </w:rPr>
        <w:t>万元，占</w:t>
      </w:r>
      <w:r w:rsidR="00BB5339">
        <w:rPr>
          <w:rFonts w:ascii="仿宋" w:eastAsia="仿宋" w:hAnsi="仿宋" w:hint="eastAsia"/>
          <w:sz w:val="32"/>
          <w:szCs w:val="32"/>
        </w:rPr>
        <w:t>84.21</w:t>
      </w:r>
      <w:r>
        <w:rPr>
          <w:rFonts w:ascii="仿宋" w:eastAsia="仿宋" w:hAnsi="仿宋"/>
          <w:sz w:val="32"/>
          <w:szCs w:val="32"/>
        </w:rPr>
        <w:t>%</w:t>
      </w:r>
      <w:r>
        <w:rPr>
          <w:rFonts w:ascii="仿宋" w:eastAsia="仿宋" w:hAnsi="仿宋" w:hint="eastAsia"/>
          <w:sz w:val="32"/>
          <w:szCs w:val="32"/>
        </w:rPr>
        <w:t>；公务接待费支出决算</w:t>
      </w:r>
      <w:r w:rsidR="000C1A04">
        <w:rPr>
          <w:rFonts w:ascii="仿宋" w:eastAsia="仿宋" w:hAnsi="仿宋" w:hint="eastAsia"/>
          <w:sz w:val="32"/>
          <w:szCs w:val="32"/>
        </w:rPr>
        <w:t>2.68</w:t>
      </w:r>
      <w:r>
        <w:rPr>
          <w:rFonts w:ascii="仿宋" w:eastAsia="仿宋" w:hAnsi="仿宋" w:hint="eastAsia"/>
          <w:sz w:val="32"/>
          <w:szCs w:val="32"/>
        </w:rPr>
        <w:t>万元，占</w:t>
      </w:r>
      <w:r w:rsidR="000C1A04">
        <w:rPr>
          <w:rFonts w:ascii="仿宋" w:eastAsia="仿宋" w:hAnsi="仿宋" w:hint="eastAsia"/>
          <w:sz w:val="32"/>
          <w:szCs w:val="32"/>
        </w:rPr>
        <w:t>15.79</w:t>
      </w:r>
      <w:r>
        <w:rPr>
          <w:rFonts w:ascii="仿宋" w:eastAsia="仿宋" w:hAnsi="仿宋"/>
          <w:sz w:val="32"/>
          <w:szCs w:val="32"/>
        </w:rPr>
        <w:t>%</w:t>
      </w:r>
      <w:r>
        <w:rPr>
          <w:rFonts w:ascii="仿宋" w:eastAsia="仿宋" w:hAnsi="仿宋" w:hint="eastAsia"/>
          <w:sz w:val="32"/>
          <w:szCs w:val="32"/>
        </w:rPr>
        <w:t>。具体情况如下：</w:t>
      </w:r>
    </w:p>
    <w:p w:rsidR="0023158A" w:rsidRPr="0023158A" w:rsidRDefault="0023158A" w:rsidP="0023158A">
      <w:pPr>
        <w:pStyle w:val="a0"/>
        <w:spacing w:before="93"/>
      </w:pPr>
    </w:p>
    <w:p w:rsidR="00D92903" w:rsidRDefault="00D92903" w:rsidP="00D92903">
      <w:pPr>
        <w:pStyle w:val="a0"/>
        <w:spacing w:before="93"/>
      </w:pPr>
    </w:p>
    <w:p w:rsidR="00D92903" w:rsidRPr="00D92903" w:rsidRDefault="00D92903" w:rsidP="00D92903">
      <w:pPr>
        <w:pStyle w:val="a0"/>
        <w:spacing w:before="93"/>
      </w:pPr>
    </w:p>
    <w:p w:rsidR="00D92903" w:rsidRDefault="00804F68" w:rsidP="00D92903">
      <w:pPr>
        <w:spacing w:line="600" w:lineRule="exact"/>
        <w:ind w:firstLineChars="300" w:firstLine="960"/>
      </w:pPr>
      <w:r>
        <w:rPr>
          <w:rFonts w:ascii="仿宋" w:eastAsia="仿宋" w:hAnsi="仿宋" w:hint="eastAsia"/>
          <w:sz w:val="32"/>
          <w:szCs w:val="32"/>
        </w:rPr>
        <w:lastRenderedPageBreak/>
        <w:t>（图7：“三公”经费财政拨款支出结构）</w:t>
      </w:r>
    </w:p>
    <w:p w:rsidR="00D92903" w:rsidRPr="00D92903" w:rsidRDefault="00D92903" w:rsidP="00D92903">
      <w:pPr>
        <w:pStyle w:val="a0"/>
        <w:spacing w:before="93"/>
      </w:pPr>
      <w:r w:rsidRPr="00D92903">
        <w:rPr>
          <w:noProof/>
        </w:rPr>
        <w:drawing>
          <wp:inline distT="0" distB="0" distL="0" distR="0">
            <wp:extent cx="5274310" cy="3089906"/>
            <wp:effectExtent l="19050" t="0" r="2159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B7439" w:rsidRDefault="00804F68" w:rsidP="00D92903">
      <w:pPr>
        <w:spacing w:line="600" w:lineRule="exact"/>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D92903">
        <w:rPr>
          <w:rFonts w:ascii="仿宋_GB2312" w:eastAsia="仿宋_GB2312" w:hint="eastAsia"/>
          <w:sz w:val="32"/>
          <w:szCs w:val="32"/>
        </w:rPr>
        <w:t>0</w:t>
      </w:r>
      <w:r>
        <w:rPr>
          <w:rFonts w:ascii="仿宋_GB2312" w:eastAsia="仿宋_GB2312" w:hint="eastAsia"/>
          <w:sz w:val="32"/>
          <w:szCs w:val="32"/>
        </w:rPr>
        <w:t>万元，</w:t>
      </w:r>
      <w:r>
        <w:rPr>
          <w:rStyle w:val="a7"/>
          <w:rFonts w:ascii="仿宋" w:eastAsia="仿宋" w:hAnsi="仿宋" w:hint="eastAsia"/>
          <w:b w:val="0"/>
          <w:bCs/>
          <w:sz w:val="32"/>
          <w:szCs w:val="32"/>
        </w:rPr>
        <w:t>完成预算</w:t>
      </w:r>
      <w:r w:rsidR="00D92903">
        <w:rPr>
          <w:rStyle w:val="a7"/>
          <w:rFonts w:ascii="仿宋" w:eastAsia="仿宋" w:hAnsi="仿宋" w:hint="eastAsia"/>
          <w:b w:val="0"/>
          <w:bCs/>
          <w:sz w:val="32"/>
          <w:szCs w:val="32"/>
        </w:rPr>
        <w:t>0</w:t>
      </w:r>
      <w:r>
        <w:rPr>
          <w:rStyle w:val="a7"/>
          <w:rFonts w:ascii="仿宋" w:eastAsia="仿宋" w:hAnsi="仿宋"/>
          <w:b w:val="0"/>
          <w:bCs/>
          <w:sz w:val="32"/>
          <w:szCs w:val="32"/>
        </w:rPr>
        <w:t>%</w:t>
      </w:r>
      <w:r>
        <w:rPr>
          <w:rStyle w:val="a7"/>
          <w:rFonts w:ascii="仿宋" w:eastAsia="仿宋" w:hAnsi="仿宋" w:hint="eastAsia"/>
          <w:b w:val="0"/>
          <w:bCs/>
          <w:sz w:val="32"/>
          <w:szCs w:val="32"/>
        </w:rPr>
        <w:t>。</w:t>
      </w:r>
    </w:p>
    <w:p w:rsidR="00EB7439" w:rsidRDefault="00804F68">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D92903">
        <w:rPr>
          <w:rFonts w:ascii="仿宋_GB2312" w:eastAsia="仿宋_GB2312" w:hint="eastAsia"/>
          <w:sz w:val="32"/>
          <w:szCs w:val="32"/>
        </w:rPr>
        <w:t>14.29</w:t>
      </w:r>
      <w:r>
        <w:rPr>
          <w:rFonts w:ascii="仿宋_GB2312" w:eastAsia="仿宋_GB2312" w:hint="eastAsia"/>
          <w:sz w:val="32"/>
          <w:szCs w:val="32"/>
        </w:rPr>
        <w:t>万元,</w:t>
      </w:r>
      <w:r>
        <w:rPr>
          <w:rStyle w:val="a7"/>
          <w:rFonts w:ascii="仿宋" w:eastAsia="仿宋" w:hAnsi="仿宋" w:hint="eastAsia"/>
          <w:b w:val="0"/>
          <w:bCs/>
          <w:sz w:val="32"/>
          <w:szCs w:val="32"/>
        </w:rPr>
        <w:t>完成预算</w:t>
      </w:r>
      <w:r w:rsidR="00D92903">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21年减少</w:t>
      </w:r>
      <w:r w:rsidR="00D92903">
        <w:rPr>
          <w:rFonts w:ascii="仿宋_GB2312" w:eastAsia="仿宋_GB2312" w:hint="eastAsia"/>
          <w:sz w:val="32"/>
          <w:szCs w:val="32"/>
        </w:rPr>
        <w:t>1.21</w:t>
      </w:r>
      <w:r>
        <w:rPr>
          <w:rFonts w:ascii="仿宋_GB2312" w:eastAsia="仿宋_GB2312" w:hint="eastAsia"/>
          <w:sz w:val="32"/>
          <w:szCs w:val="32"/>
        </w:rPr>
        <w:t>万元，下降</w:t>
      </w:r>
      <w:r w:rsidR="00D92903">
        <w:rPr>
          <w:rFonts w:ascii="仿宋_GB2312" w:eastAsia="仿宋_GB2312" w:hint="eastAsia"/>
          <w:sz w:val="32"/>
          <w:szCs w:val="32"/>
        </w:rPr>
        <w:t>1.8</w:t>
      </w:r>
      <w:r>
        <w:rPr>
          <w:rFonts w:ascii="仿宋_GB2312" w:eastAsia="仿宋_GB2312"/>
          <w:sz w:val="32"/>
          <w:szCs w:val="32"/>
        </w:rPr>
        <w:t>%</w:t>
      </w:r>
      <w:r>
        <w:rPr>
          <w:rFonts w:ascii="仿宋_GB2312" w:eastAsia="仿宋_GB2312" w:hint="eastAsia"/>
          <w:sz w:val="32"/>
          <w:szCs w:val="32"/>
        </w:rPr>
        <w:t>。主要原因是</w:t>
      </w:r>
      <w:r w:rsidR="00D92903">
        <w:rPr>
          <w:rFonts w:ascii="仿宋_GB2312" w:eastAsia="仿宋_GB2312" w:hint="eastAsia"/>
          <w:sz w:val="32"/>
          <w:szCs w:val="32"/>
        </w:rPr>
        <w:t>建立制度严格控制公车出行</w:t>
      </w:r>
      <w:r>
        <w:rPr>
          <w:rFonts w:ascii="仿宋_GB2312" w:eastAsia="仿宋_GB2312" w:hint="eastAsia"/>
          <w:sz w:val="32"/>
          <w:szCs w:val="32"/>
        </w:rPr>
        <w:t>。</w:t>
      </w:r>
    </w:p>
    <w:p w:rsidR="00EB7439" w:rsidRDefault="00804F68">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D92903">
        <w:rPr>
          <w:rFonts w:ascii="仿宋_GB2312" w:eastAsia="仿宋_GB2312" w:hint="eastAsia"/>
          <w:sz w:val="32"/>
          <w:szCs w:val="32"/>
        </w:rPr>
        <w:t>0</w:t>
      </w:r>
      <w:r>
        <w:rPr>
          <w:rFonts w:ascii="仿宋_GB2312" w:eastAsia="仿宋_GB2312" w:hint="eastAsia"/>
          <w:sz w:val="32"/>
          <w:szCs w:val="32"/>
        </w:rPr>
        <w:t>万元。全年按规定更新购置公务用车</w:t>
      </w:r>
      <w:r w:rsidR="00D92903">
        <w:rPr>
          <w:rFonts w:ascii="仿宋_GB2312" w:eastAsia="仿宋_GB2312" w:hint="eastAsia"/>
          <w:sz w:val="32"/>
          <w:szCs w:val="32"/>
        </w:rPr>
        <w:t>0</w:t>
      </w:r>
      <w:r>
        <w:rPr>
          <w:rFonts w:ascii="仿宋_GB2312" w:eastAsia="仿宋_GB2312" w:hint="eastAsia"/>
          <w:sz w:val="32"/>
          <w:szCs w:val="32"/>
        </w:rPr>
        <w:t>辆，其中：轿车</w:t>
      </w:r>
      <w:r w:rsidR="00D92903">
        <w:rPr>
          <w:rFonts w:ascii="仿宋_GB2312" w:eastAsia="仿宋_GB2312" w:hint="eastAsia"/>
          <w:sz w:val="32"/>
          <w:szCs w:val="32"/>
        </w:rPr>
        <w:t>0</w:t>
      </w:r>
      <w:r>
        <w:rPr>
          <w:rFonts w:ascii="仿宋_GB2312" w:eastAsia="仿宋_GB2312" w:hint="eastAsia"/>
          <w:sz w:val="32"/>
          <w:szCs w:val="32"/>
        </w:rPr>
        <w:t>辆、金额</w:t>
      </w:r>
      <w:r w:rsidR="00D92903">
        <w:rPr>
          <w:rFonts w:ascii="仿宋_GB2312" w:eastAsia="仿宋_GB2312" w:hint="eastAsia"/>
          <w:sz w:val="32"/>
          <w:szCs w:val="32"/>
        </w:rPr>
        <w:t>0</w:t>
      </w:r>
      <w:r>
        <w:rPr>
          <w:rFonts w:ascii="仿宋_GB2312" w:eastAsia="仿宋_GB2312" w:hint="eastAsia"/>
          <w:sz w:val="32"/>
          <w:szCs w:val="32"/>
        </w:rPr>
        <w:t>万元，越野车</w:t>
      </w:r>
      <w:r w:rsidR="00D92903">
        <w:rPr>
          <w:rFonts w:ascii="仿宋_GB2312" w:eastAsia="仿宋_GB2312" w:hint="eastAsia"/>
          <w:sz w:val="32"/>
          <w:szCs w:val="32"/>
        </w:rPr>
        <w:t>0</w:t>
      </w:r>
      <w:r>
        <w:rPr>
          <w:rFonts w:ascii="仿宋_GB2312" w:eastAsia="仿宋_GB2312" w:hint="eastAsia"/>
          <w:sz w:val="32"/>
          <w:szCs w:val="32"/>
        </w:rPr>
        <w:t>辆、金额</w:t>
      </w:r>
      <w:r w:rsidR="00D92903">
        <w:rPr>
          <w:rFonts w:ascii="仿宋_GB2312" w:eastAsia="仿宋_GB2312" w:hint="eastAsia"/>
          <w:sz w:val="32"/>
          <w:szCs w:val="32"/>
        </w:rPr>
        <w:t>0</w:t>
      </w:r>
      <w:r>
        <w:rPr>
          <w:rFonts w:ascii="仿宋_GB2312" w:eastAsia="仿宋_GB2312" w:hint="eastAsia"/>
          <w:sz w:val="32"/>
          <w:szCs w:val="32"/>
        </w:rPr>
        <w:t>万元，载客汽车</w:t>
      </w:r>
      <w:r w:rsidR="00D92903">
        <w:rPr>
          <w:rFonts w:ascii="仿宋_GB2312" w:eastAsia="仿宋_GB2312" w:hint="eastAsia"/>
          <w:sz w:val="32"/>
          <w:szCs w:val="32"/>
        </w:rPr>
        <w:t>0</w:t>
      </w:r>
      <w:r>
        <w:rPr>
          <w:rFonts w:ascii="仿宋_GB2312" w:eastAsia="仿宋_GB2312" w:hint="eastAsia"/>
          <w:sz w:val="32"/>
          <w:szCs w:val="32"/>
        </w:rPr>
        <w:t>辆、金额</w:t>
      </w:r>
      <w:r w:rsidR="00D92903">
        <w:rPr>
          <w:rFonts w:ascii="仿宋_GB2312" w:eastAsia="仿宋_GB2312" w:hint="eastAsia"/>
          <w:sz w:val="32"/>
          <w:szCs w:val="32"/>
        </w:rPr>
        <w:t>0</w:t>
      </w:r>
      <w:r>
        <w:rPr>
          <w:rFonts w:ascii="仿宋_GB2312" w:eastAsia="仿宋_GB2312" w:hint="eastAsia"/>
          <w:sz w:val="32"/>
          <w:szCs w:val="32"/>
        </w:rPr>
        <w:t>万元</w:t>
      </w:r>
      <w:r w:rsidR="00D92903">
        <w:rPr>
          <w:rFonts w:ascii="仿宋_GB2312" w:eastAsia="仿宋_GB2312" w:hint="eastAsia"/>
          <w:sz w:val="32"/>
          <w:szCs w:val="32"/>
        </w:rPr>
        <w:t>0</w:t>
      </w: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sidR="00D92903">
        <w:rPr>
          <w:rFonts w:ascii="仿宋_GB2312" w:eastAsia="仿宋_GB2312" w:hint="eastAsia"/>
          <w:sz w:val="32"/>
          <w:szCs w:val="32"/>
        </w:rPr>
        <w:t>4</w:t>
      </w:r>
      <w:r>
        <w:rPr>
          <w:rFonts w:ascii="仿宋_GB2312" w:eastAsia="仿宋_GB2312" w:hint="eastAsia"/>
          <w:sz w:val="32"/>
          <w:szCs w:val="32"/>
        </w:rPr>
        <w:t>辆，其中：</w:t>
      </w:r>
      <w:r w:rsidR="00D92903" w:rsidRPr="00D92903">
        <w:rPr>
          <w:rFonts w:ascii="仿宋_GB2312" w:eastAsia="仿宋_GB2312" w:hint="eastAsia"/>
          <w:sz w:val="32"/>
          <w:szCs w:val="32"/>
        </w:rPr>
        <w:t>执法执勤用车</w:t>
      </w:r>
      <w:r w:rsidR="00D92903">
        <w:rPr>
          <w:rFonts w:ascii="仿宋_GB2312" w:eastAsia="仿宋_GB2312" w:hint="eastAsia"/>
          <w:sz w:val="32"/>
          <w:szCs w:val="32"/>
        </w:rPr>
        <w:t>1</w:t>
      </w:r>
      <w:r>
        <w:rPr>
          <w:rFonts w:ascii="仿宋_GB2312" w:eastAsia="仿宋_GB2312" w:hint="eastAsia"/>
          <w:sz w:val="32"/>
          <w:szCs w:val="32"/>
        </w:rPr>
        <w:t>辆、</w:t>
      </w:r>
      <w:r w:rsidR="00D92903">
        <w:rPr>
          <w:rFonts w:ascii="仿宋_GB2312" w:eastAsia="仿宋_GB2312" w:hint="eastAsia"/>
          <w:sz w:val="32"/>
          <w:szCs w:val="32"/>
        </w:rPr>
        <w:t xml:space="preserve">     </w:t>
      </w:r>
      <w:r w:rsidR="00D92903" w:rsidRPr="00D92903">
        <w:rPr>
          <w:rFonts w:ascii="仿宋_GB2312" w:eastAsia="仿宋_GB2312" w:hint="eastAsia"/>
          <w:sz w:val="32"/>
          <w:szCs w:val="32"/>
        </w:rPr>
        <w:t>特种专业技术用车</w:t>
      </w:r>
      <w:r w:rsidR="00D92903">
        <w:rPr>
          <w:rFonts w:ascii="仿宋_GB2312" w:eastAsia="仿宋_GB2312" w:hint="eastAsia"/>
          <w:sz w:val="32"/>
          <w:szCs w:val="32"/>
        </w:rPr>
        <w:t>1</w:t>
      </w:r>
      <w:r>
        <w:rPr>
          <w:rFonts w:ascii="仿宋_GB2312" w:eastAsia="仿宋_GB2312" w:hint="eastAsia"/>
          <w:sz w:val="32"/>
          <w:szCs w:val="32"/>
        </w:rPr>
        <w:t>辆、</w:t>
      </w:r>
      <w:r w:rsidR="00D92903" w:rsidRPr="00D92903">
        <w:rPr>
          <w:rFonts w:ascii="仿宋_GB2312" w:eastAsia="仿宋_GB2312" w:hint="eastAsia"/>
          <w:sz w:val="32"/>
          <w:szCs w:val="32"/>
        </w:rPr>
        <w:t>其他用车</w:t>
      </w:r>
      <w:r w:rsidR="00D92903">
        <w:rPr>
          <w:rFonts w:ascii="仿宋_GB2312" w:eastAsia="仿宋_GB2312" w:hint="eastAsia"/>
          <w:sz w:val="32"/>
          <w:szCs w:val="32"/>
        </w:rPr>
        <w:t>2</w:t>
      </w:r>
      <w:r>
        <w:rPr>
          <w:rFonts w:ascii="仿宋_GB2312" w:eastAsia="仿宋_GB2312" w:hint="eastAsia"/>
          <w:sz w:val="32"/>
          <w:szCs w:val="32"/>
        </w:rPr>
        <w:t>辆。</w:t>
      </w:r>
    </w:p>
    <w:p w:rsidR="00EB7439" w:rsidRDefault="00804F68">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D92903">
        <w:rPr>
          <w:rFonts w:ascii="仿宋_GB2312" w:eastAsia="仿宋_GB2312" w:hint="eastAsia"/>
          <w:sz w:val="32"/>
          <w:szCs w:val="32"/>
        </w:rPr>
        <w:t>14.29</w:t>
      </w:r>
      <w:r>
        <w:rPr>
          <w:rFonts w:ascii="仿宋_GB2312" w:eastAsia="仿宋_GB2312" w:hint="eastAsia"/>
          <w:sz w:val="32"/>
          <w:szCs w:val="32"/>
        </w:rPr>
        <w:t>万元。主要用于</w:t>
      </w:r>
      <w:r w:rsidR="00717050" w:rsidRPr="00717050">
        <w:rPr>
          <w:rFonts w:ascii="仿宋_GB2312" w:eastAsia="仿宋_GB2312" w:hint="eastAsia"/>
          <w:sz w:val="32"/>
          <w:szCs w:val="32"/>
        </w:rPr>
        <w:t>高标准农田项目检查，厕所革命检查，乡村振兴创建检查等工作</w:t>
      </w:r>
      <w:r>
        <w:rPr>
          <w:rFonts w:ascii="仿宋_GB2312" w:eastAsia="仿宋_GB2312" w:hint="eastAsia"/>
          <w:sz w:val="32"/>
          <w:szCs w:val="32"/>
        </w:rPr>
        <w:t>所需的公务用车燃料费、维修费、过路过桥费、保险费等支出。</w:t>
      </w:r>
    </w:p>
    <w:p w:rsidR="00EB7439" w:rsidRDefault="00804F68">
      <w:pPr>
        <w:spacing w:line="600" w:lineRule="exact"/>
        <w:ind w:firstLine="640"/>
        <w:rPr>
          <w:rFonts w:ascii="仿宋_GB2312" w:eastAsia="仿宋_GB2312"/>
          <w:sz w:val="32"/>
          <w:szCs w:val="32"/>
        </w:rPr>
      </w:pPr>
      <w:r>
        <w:rPr>
          <w:rFonts w:ascii="仿宋_GB2312" w:eastAsia="仿宋_GB2312"/>
          <w:b/>
          <w:sz w:val="32"/>
          <w:szCs w:val="32"/>
        </w:rPr>
        <w:lastRenderedPageBreak/>
        <w:t>3.</w:t>
      </w:r>
      <w:r>
        <w:rPr>
          <w:rFonts w:ascii="仿宋_GB2312" w:eastAsia="仿宋_GB2312" w:hint="eastAsia"/>
          <w:b/>
          <w:sz w:val="32"/>
          <w:szCs w:val="32"/>
        </w:rPr>
        <w:t>公务接待费支出</w:t>
      </w:r>
      <w:r w:rsidR="00717050">
        <w:rPr>
          <w:rFonts w:ascii="仿宋_GB2312" w:eastAsia="仿宋_GB2312" w:hint="eastAsia"/>
          <w:sz w:val="32"/>
          <w:szCs w:val="32"/>
        </w:rPr>
        <w:t>2.68</w:t>
      </w:r>
      <w:r>
        <w:rPr>
          <w:rFonts w:ascii="仿宋_GB2312" w:eastAsia="仿宋_GB2312" w:hint="eastAsia"/>
          <w:sz w:val="32"/>
          <w:szCs w:val="32"/>
        </w:rPr>
        <w:t>万元，</w:t>
      </w:r>
      <w:r>
        <w:rPr>
          <w:rStyle w:val="a7"/>
          <w:rFonts w:ascii="仿宋" w:eastAsia="仿宋" w:hAnsi="仿宋" w:hint="eastAsia"/>
          <w:b w:val="0"/>
          <w:bCs/>
          <w:sz w:val="32"/>
          <w:szCs w:val="32"/>
        </w:rPr>
        <w:t>完成预算</w:t>
      </w:r>
      <w:r w:rsidR="00717050">
        <w:rPr>
          <w:rStyle w:val="a7"/>
          <w:rFonts w:ascii="仿宋" w:eastAsia="仿宋" w:hAnsi="仿宋" w:hint="eastAsia"/>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21年减少</w:t>
      </w:r>
      <w:r w:rsidR="00717050">
        <w:rPr>
          <w:rFonts w:ascii="仿宋_GB2312" w:eastAsia="仿宋_GB2312" w:hint="eastAsia"/>
          <w:sz w:val="32"/>
          <w:szCs w:val="32"/>
        </w:rPr>
        <w:t>2.98</w:t>
      </w:r>
      <w:r>
        <w:rPr>
          <w:rFonts w:ascii="仿宋_GB2312" w:eastAsia="仿宋_GB2312" w:hint="eastAsia"/>
          <w:sz w:val="32"/>
          <w:szCs w:val="32"/>
        </w:rPr>
        <w:t>万元，下降</w:t>
      </w:r>
      <w:r w:rsidR="00717050">
        <w:rPr>
          <w:rFonts w:ascii="仿宋_GB2312" w:eastAsia="仿宋_GB2312" w:hint="eastAsia"/>
          <w:sz w:val="32"/>
          <w:szCs w:val="32"/>
        </w:rPr>
        <w:t>52.65</w:t>
      </w:r>
      <w:r>
        <w:rPr>
          <w:rFonts w:ascii="仿宋_GB2312" w:eastAsia="仿宋_GB2312"/>
          <w:sz w:val="32"/>
          <w:szCs w:val="32"/>
        </w:rPr>
        <w:t>%</w:t>
      </w:r>
      <w:r>
        <w:rPr>
          <w:rFonts w:ascii="仿宋_GB2312" w:eastAsia="仿宋_GB2312" w:hint="eastAsia"/>
          <w:sz w:val="32"/>
          <w:szCs w:val="32"/>
        </w:rPr>
        <w:t>。主要原因是</w:t>
      </w:r>
      <w:r w:rsidR="00717050" w:rsidRPr="00717050">
        <w:rPr>
          <w:rFonts w:ascii="仿宋_GB2312" w:eastAsia="仿宋_GB2312" w:hint="eastAsia"/>
          <w:sz w:val="32"/>
          <w:szCs w:val="32"/>
        </w:rPr>
        <w:t>节约开支压减公用经费支出</w:t>
      </w:r>
      <w:r>
        <w:rPr>
          <w:rFonts w:ascii="仿宋_GB2312" w:eastAsia="仿宋_GB2312" w:hint="eastAsia"/>
          <w:sz w:val="32"/>
          <w:szCs w:val="32"/>
        </w:rPr>
        <w:t>。其中：</w:t>
      </w:r>
    </w:p>
    <w:p w:rsidR="00EB7439" w:rsidRDefault="00804F68">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sidR="00717050">
        <w:rPr>
          <w:rFonts w:ascii="仿宋" w:eastAsia="仿宋" w:hAnsi="仿宋" w:hint="eastAsia"/>
          <w:sz w:val="32"/>
          <w:szCs w:val="32"/>
        </w:rPr>
        <w:t>2.68</w:t>
      </w:r>
      <w:r>
        <w:rPr>
          <w:rFonts w:ascii="仿宋_GB2312" w:eastAsia="仿宋_GB2312" w:hint="eastAsia"/>
          <w:sz w:val="32"/>
          <w:szCs w:val="32"/>
        </w:rPr>
        <w:t>万元，主要用于</w:t>
      </w:r>
      <w:r w:rsidR="00717050" w:rsidRPr="00717050">
        <w:rPr>
          <w:rFonts w:ascii="仿宋_GB2312" w:eastAsia="仿宋_GB2312" w:hint="eastAsia"/>
          <w:sz w:val="32"/>
          <w:szCs w:val="32"/>
        </w:rPr>
        <w:t>高标准农田项目检查，厕所革命检查，乡村振兴创建检查等工作</w:t>
      </w:r>
      <w:r w:rsidR="00717050">
        <w:rPr>
          <w:rFonts w:ascii="仿宋_GB2312" w:eastAsia="仿宋_GB2312" w:hint="eastAsia"/>
          <w:sz w:val="32"/>
          <w:szCs w:val="32"/>
        </w:rPr>
        <w:t>，</w:t>
      </w:r>
      <w:r>
        <w:rPr>
          <w:rFonts w:ascii="仿宋_GB2312" w:eastAsia="仿宋_GB2312" w:hint="eastAsia"/>
          <w:sz w:val="32"/>
          <w:szCs w:val="32"/>
        </w:rPr>
        <w:t>执行公务、开展业务活动开支的用餐费等。国内公务接待</w:t>
      </w:r>
      <w:r w:rsidR="00717050">
        <w:rPr>
          <w:rFonts w:ascii="仿宋_GB2312" w:eastAsia="仿宋_GB2312" w:hint="eastAsia"/>
          <w:sz w:val="32"/>
          <w:szCs w:val="32"/>
        </w:rPr>
        <w:t>30</w:t>
      </w:r>
      <w:r>
        <w:rPr>
          <w:rFonts w:ascii="仿宋_GB2312" w:eastAsia="仿宋_GB2312" w:hint="eastAsia"/>
          <w:sz w:val="32"/>
          <w:szCs w:val="32"/>
        </w:rPr>
        <w:t>批次，</w:t>
      </w:r>
      <w:r w:rsidR="00717050">
        <w:rPr>
          <w:rFonts w:ascii="仿宋_GB2312" w:eastAsia="仿宋_GB2312" w:hint="eastAsia"/>
          <w:sz w:val="32"/>
          <w:szCs w:val="32"/>
        </w:rPr>
        <w:t>900</w:t>
      </w:r>
      <w:r>
        <w:rPr>
          <w:rFonts w:ascii="仿宋_GB2312" w:eastAsia="仿宋_GB2312" w:hint="eastAsia"/>
          <w:sz w:val="32"/>
          <w:szCs w:val="32"/>
        </w:rPr>
        <w:t>人次（不包括陪同人员），共计支出</w:t>
      </w:r>
      <w:r w:rsidR="00717050">
        <w:rPr>
          <w:rFonts w:ascii="仿宋_GB2312" w:eastAsia="仿宋_GB2312" w:hint="eastAsia"/>
          <w:sz w:val="32"/>
          <w:szCs w:val="32"/>
        </w:rPr>
        <w:t>2.68</w:t>
      </w:r>
      <w:r>
        <w:rPr>
          <w:rFonts w:ascii="仿宋_GB2312" w:eastAsia="仿宋_GB2312" w:hint="eastAsia"/>
          <w:sz w:val="32"/>
          <w:szCs w:val="32"/>
        </w:rPr>
        <w:t>万元，具体内容包括：</w:t>
      </w:r>
      <w:r w:rsidR="00717050" w:rsidRPr="00717050">
        <w:rPr>
          <w:rFonts w:ascii="仿宋_GB2312" w:eastAsia="仿宋_GB2312" w:hint="eastAsia"/>
          <w:sz w:val="32"/>
          <w:szCs w:val="32"/>
        </w:rPr>
        <w:t>高标准农田项目检查，厕所革命检查，乡村振兴创建检查等工作</w:t>
      </w:r>
      <w:r w:rsidR="00717050">
        <w:rPr>
          <w:rFonts w:ascii="仿宋_GB2312" w:eastAsia="仿宋_GB2312" w:hint="eastAsia"/>
          <w:sz w:val="32"/>
          <w:szCs w:val="32"/>
        </w:rPr>
        <w:t>2.68万元</w:t>
      </w:r>
      <w:r>
        <w:rPr>
          <w:rFonts w:ascii="仿宋_GB2312" w:eastAsia="仿宋_GB2312" w:hint="eastAsia"/>
          <w:sz w:val="32"/>
          <w:szCs w:val="32"/>
        </w:rPr>
        <w:t>。</w:t>
      </w:r>
    </w:p>
    <w:p w:rsidR="00EB7439" w:rsidRDefault="00804F68" w:rsidP="00717050">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sidR="00717050">
        <w:rPr>
          <w:rFonts w:ascii="仿宋" w:eastAsia="仿宋" w:hAnsi="仿宋" w:hint="eastAsia"/>
          <w:sz w:val="32"/>
          <w:szCs w:val="32"/>
        </w:rPr>
        <w:t>0</w:t>
      </w:r>
      <w:r>
        <w:rPr>
          <w:rFonts w:ascii="仿宋_GB2312" w:eastAsia="仿宋_GB2312" w:hint="eastAsia"/>
          <w:sz w:val="32"/>
          <w:szCs w:val="32"/>
        </w:rPr>
        <w:t>万元。外事接待</w:t>
      </w:r>
      <w:r w:rsidR="00717050">
        <w:rPr>
          <w:rFonts w:ascii="仿宋_GB2312" w:eastAsia="仿宋_GB2312" w:hint="eastAsia"/>
          <w:sz w:val="32"/>
          <w:szCs w:val="32"/>
        </w:rPr>
        <w:t>0</w:t>
      </w:r>
      <w:r>
        <w:rPr>
          <w:rFonts w:ascii="仿宋_GB2312" w:eastAsia="仿宋_GB2312" w:hint="eastAsia"/>
          <w:sz w:val="32"/>
          <w:szCs w:val="32"/>
        </w:rPr>
        <w:t>批次，</w:t>
      </w:r>
      <w:r w:rsidR="00717050">
        <w:rPr>
          <w:rFonts w:ascii="仿宋_GB2312" w:eastAsia="仿宋_GB2312" w:hint="eastAsia"/>
          <w:sz w:val="32"/>
          <w:szCs w:val="32"/>
        </w:rPr>
        <w:t>0</w:t>
      </w:r>
      <w:r>
        <w:rPr>
          <w:rFonts w:ascii="仿宋_GB2312" w:eastAsia="仿宋_GB2312" w:hint="eastAsia"/>
          <w:sz w:val="32"/>
          <w:szCs w:val="32"/>
        </w:rPr>
        <w:t>人次（不包括陪同人员），共计支出</w:t>
      </w:r>
      <w:r w:rsidR="00717050">
        <w:rPr>
          <w:rFonts w:ascii="仿宋_GB2312" w:eastAsia="仿宋_GB2312" w:hint="eastAsia"/>
          <w:sz w:val="32"/>
          <w:szCs w:val="32"/>
        </w:rPr>
        <w:t>0</w:t>
      </w:r>
      <w:r>
        <w:rPr>
          <w:rFonts w:ascii="仿宋_GB2312" w:eastAsia="仿宋_GB2312" w:hint="eastAsia"/>
          <w:sz w:val="32"/>
          <w:szCs w:val="32"/>
        </w:rPr>
        <w:t>万元。</w:t>
      </w:r>
      <w:bookmarkStart w:id="40" w:name="_Toc15377218"/>
      <w:bookmarkStart w:id="41" w:name="_Toc15396610"/>
    </w:p>
    <w:p w:rsidR="00EB7439" w:rsidRDefault="00804F68">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0"/>
      <w:bookmarkEnd w:id="41"/>
    </w:p>
    <w:p w:rsidR="00EB7439" w:rsidRDefault="00804F68">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717050">
        <w:rPr>
          <w:rFonts w:ascii="仿宋_GB2312" w:eastAsia="仿宋_GB2312" w:hint="eastAsia"/>
          <w:sz w:val="32"/>
          <w:szCs w:val="32"/>
        </w:rPr>
        <w:t>0</w:t>
      </w:r>
      <w:r>
        <w:rPr>
          <w:rFonts w:ascii="仿宋_GB2312" w:eastAsia="仿宋_GB2312" w:hint="eastAsia"/>
          <w:sz w:val="32"/>
          <w:szCs w:val="32"/>
        </w:rPr>
        <w:t>万元。</w:t>
      </w:r>
    </w:p>
    <w:p w:rsidR="00EB7439" w:rsidRDefault="00804F68">
      <w:pPr>
        <w:numPr>
          <w:ilvl w:val="0"/>
          <w:numId w:val="3"/>
        </w:numPr>
        <w:spacing w:line="600" w:lineRule="exact"/>
        <w:ind w:firstLine="640"/>
        <w:outlineLvl w:val="1"/>
        <w:rPr>
          <w:rStyle w:val="2Char"/>
          <w:rFonts w:ascii="黑体" w:eastAsia="黑体" w:hAnsi="黑体"/>
          <w:b w:val="0"/>
        </w:rPr>
      </w:pPr>
      <w:bookmarkStart w:id="42" w:name="_Toc15396611"/>
      <w:bookmarkStart w:id="43" w:name="_Toc15377219"/>
      <w:r>
        <w:rPr>
          <w:rStyle w:val="2Char"/>
          <w:rFonts w:ascii="黑体" w:eastAsia="黑体" w:hAnsi="黑体" w:hint="eastAsia"/>
          <w:b w:val="0"/>
        </w:rPr>
        <w:t>国有资本经营预算支出决算情况说明</w:t>
      </w:r>
      <w:bookmarkEnd w:id="42"/>
      <w:bookmarkEnd w:id="43"/>
    </w:p>
    <w:p w:rsidR="00EB7439" w:rsidRDefault="00804F68" w:rsidP="00717050">
      <w:pPr>
        <w:spacing w:line="600" w:lineRule="exact"/>
        <w:ind w:firstLine="640"/>
        <w:rPr>
          <w:rFonts w:ascii="方正小标宋简体" w:eastAsia="方正小标宋简体" w:hAnsi="方正小标宋简体" w:cs="方正小标宋简体"/>
          <w:sz w:val="44"/>
          <w:szCs w:val="44"/>
        </w:rPr>
      </w:pPr>
      <w:r>
        <w:rPr>
          <w:rFonts w:ascii="仿宋_GB2312" w:eastAsia="仿宋_GB2312"/>
          <w:sz w:val="32"/>
          <w:szCs w:val="32"/>
        </w:rPr>
        <w:t>20</w:t>
      </w:r>
      <w:r>
        <w:rPr>
          <w:rFonts w:ascii="仿宋_GB2312" w:eastAsia="仿宋_GB2312" w:hint="eastAsia"/>
          <w:sz w:val="32"/>
          <w:szCs w:val="32"/>
        </w:rPr>
        <w:t>22年国有资本经营预算财政拨款支出</w:t>
      </w:r>
      <w:r w:rsidR="00717050">
        <w:rPr>
          <w:rFonts w:ascii="仿宋_GB2312" w:eastAsia="仿宋_GB2312" w:hint="eastAsia"/>
          <w:sz w:val="32"/>
          <w:szCs w:val="32"/>
        </w:rPr>
        <w:t>0</w:t>
      </w:r>
      <w:r>
        <w:rPr>
          <w:rFonts w:ascii="仿宋_GB2312" w:eastAsia="仿宋_GB2312" w:hint="eastAsia"/>
          <w:sz w:val="32"/>
          <w:szCs w:val="32"/>
        </w:rPr>
        <w:t>万元。</w:t>
      </w:r>
    </w:p>
    <w:p w:rsidR="00EB7439" w:rsidRDefault="00804F68">
      <w:pPr>
        <w:numPr>
          <w:ilvl w:val="0"/>
          <w:numId w:val="3"/>
        </w:numPr>
        <w:spacing w:line="600" w:lineRule="exact"/>
        <w:ind w:firstLine="640"/>
        <w:outlineLvl w:val="1"/>
        <w:rPr>
          <w:rStyle w:val="2Char"/>
          <w:rFonts w:ascii="黑体" w:eastAsia="黑体" w:hAnsi="黑体"/>
          <w:b w:val="0"/>
        </w:rPr>
      </w:pPr>
      <w:bookmarkStart w:id="44" w:name="_Toc15396612"/>
      <w:bookmarkStart w:id="45" w:name="_Toc15377221"/>
      <w:r>
        <w:rPr>
          <w:rStyle w:val="2Char"/>
          <w:rFonts w:ascii="黑体" w:eastAsia="黑体" w:hAnsi="黑体" w:hint="eastAsia"/>
          <w:b w:val="0"/>
        </w:rPr>
        <w:t>其他重要事项的情况说明</w:t>
      </w:r>
      <w:bookmarkEnd w:id="44"/>
      <w:bookmarkEnd w:id="45"/>
    </w:p>
    <w:p w:rsidR="00EB7439" w:rsidRDefault="00804F68">
      <w:pPr>
        <w:spacing w:line="600" w:lineRule="exact"/>
        <w:ind w:firstLineChars="200" w:firstLine="643"/>
        <w:outlineLvl w:val="2"/>
        <w:rPr>
          <w:rFonts w:ascii="仿宋" w:eastAsia="仿宋" w:hAnsi="仿宋"/>
          <w:sz w:val="32"/>
          <w:szCs w:val="32"/>
        </w:rPr>
      </w:pPr>
      <w:bookmarkStart w:id="46" w:name="_Toc15377222"/>
      <w:r>
        <w:rPr>
          <w:rFonts w:ascii="仿宋" w:eastAsia="仿宋" w:hAnsi="仿宋" w:hint="eastAsia"/>
          <w:b/>
          <w:sz w:val="32"/>
          <w:szCs w:val="32"/>
        </w:rPr>
        <w:t>（一）机关运行经费支出情况</w:t>
      </w:r>
      <w:bookmarkEnd w:id="46"/>
    </w:p>
    <w:p w:rsidR="00EB7439" w:rsidRDefault="00804F68">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940A68">
        <w:rPr>
          <w:rFonts w:ascii="仿宋_GB2312" w:eastAsia="仿宋_GB2312" w:hint="eastAsia"/>
          <w:sz w:val="32"/>
          <w:szCs w:val="32"/>
        </w:rPr>
        <w:t>盐边县农业农村局</w:t>
      </w:r>
      <w:r>
        <w:rPr>
          <w:rFonts w:ascii="仿宋_GB2312" w:eastAsia="仿宋_GB2312" w:hint="eastAsia"/>
          <w:sz w:val="32"/>
          <w:szCs w:val="32"/>
        </w:rPr>
        <w:t>机关运行经费支出</w:t>
      </w:r>
      <w:r w:rsidR="00940A68">
        <w:rPr>
          <w:rFonts w:ascii="仿宋_GB2312" w:eastAsia="仿宋_GB2312" w:hint="eastAsia"/>
          <w:sz w:val="32"/>
          <w:szCs w:val="32"/>
        </w:rPr>
        <w:t>139.95</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21年减少</w:t>
      </w:r>
      <w:r w:rsidR="00940A68">
        <w:rPr>
          <w:rFonts w:ascii="仿宋_GB2312" w:eastAsia="仿宋_GB2312" w:hint="eastAsia"/>
          <w:sz w:val="32"/>
          <w:szCs w:val="32"/>
        </w:rPr>
        <w:t>18.65</w:t>
      </w:r>
      <w:r>
        <w:rPr>
          <w:rFonts w:ascii="仿宋_GB2312" w:eastAsia="仿宋_GB2312" w:hint="eastAsia"/>
          <w:sz w:val="32"/>
          <w:szCs w:val="32"/>
        </w:rPr>
        <w:t>万元，下降</w:t>
      </w:r>
      <w:r w:rsidR="00940A68">
        <w:rPr>
          <w:rFonts w:ascii="仿宋_GB2312" w:eastAsia="仿宋_GB2312" w:hint="eastAsia"/>
          <w:sz w:val="32"/>
          <w:szCs w:val="32"/>
        </w:rPr>
        <w:t>11.76</w:t>
      </w:r>
      <w:r>
        <w:rPr>
          <w:rFonts w:ascii="仿宋_GB2312" w:eastAsia="仿宋_GB2312"/>
          <w:sz w:val="32"/>
          <w:szCs w:val="32"/>
        </w:rPr>
        <w:t>%</w:t>
      </w:r>
      <w:r>
        <w:rPr>
          <w:rFonts w:ascii="仿宋_GB2312" w:eastAsia="仿宋_GB2312" w:hint="eastAsia"/>
          <w:sz w:val="32"/>
          <w:szCs w:val="32"/>
        </w:rPr>
        <w:t>。主要原因是</w:t>
      </w:r>
      <w:r w:rsidR="00940A68">
        <w:rPr>
          <w:rFonts w:ascii="仿宋_GB2312" w:eastAsia="仿宋_GB2312" w:hint="eastAsia"/>
          <w:sz w:val="32"/>
          <w:szCs w:val="32"/>
        </w:rPr>
        <w:t>单位人员减少变动。</w:t>
      </w:r>
    </w:p>
    <w:p w:rsidR="00EB7439"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bookmarkStart w:id="47" w:name="_Toc15377223"/>
      <w:r>
        <w:rPr>
          <w:rFonts w:ascii="仿宋" w:eastAsia="仿宋" w:hAnsi="仿宋" w:hint="eastAsia"/>
          <w:b/>
          <w:sz w:val="32"/>
          <w:szCs w:val="32"/>
        </w:rPr>
        <w:t>（二）政府采购支出情况</w:t>
      </w:r>
      <w:bookmarkEnd w:id="47"/>
    </w:p>
    <w:p w:rsidR="00EB7439" w:rsidRDefault="00804F68" w:rsidP="00940A68">
      <w:pPr>
        <w:spacing w:line="600" w:lineRule="exact"/>
        <w:ind w:firstLineChars="200" w:firstLine="640"/>
        <w:rPr>
          <w:rFonts w:ascii="仿宋" w:eastAsia="仿宋" w:hAnsi="仿宋"/>
          <w:b/>
          <w:sz w:val="32"/>
          <w:szCs w:val="32"/>
        </w:rPr>
      </w:pPr>
      <w:r>
        <w:rPr>
          <w:rFonts w:ascii="仿宋_GB2312" w:eastAsia="仿宋_GB2312"/>
          <w:sz w:val="32"/>
          <w:szCs w:val="32"/>
        </w:rPr>
        <w:t>20</w:t>
      </w:r>
      <w:r>
        <w:rPr>
          <w:rFonts w:ascii="仿宋_GB2312" w:eastAsia="仿宋_GB2312" w:hint="eastAsia"/>
          <w:sz w:val="32"/>
          <w:szCs w:val="32"/>
        </w:rPr>
        <w:t>22年，</w:t>
      </w:r>
      <w:r w:rsidR="00940A68">
        <w:rPr>
          <w:rFonts w:ascii="仿宋_GB2312" w:eastAsia="仿宋_GB2312" w:hint="eastAsia"/>
          <w:sz w:val="32"/>
          <w:szCs w:val="32"/>
        </w:rPr>
        <w:t>盐边县农业农村局</w:t>
      </w:r>
      <w:r>
        <w:rPr>
          <w:rFonts w:ascii="仿宋_GB2312" w:eastAsia="仿宋_GB2312" w:hint="eastAsia"/>
          <w:sz w:val="32"/>
          <w:szCs w:val="32"/>
        </w:rPr>
        <w:t>政府采购支出总额</w:t>
      </w:r>
      <w:r w:rsidR="00940A68">
        <w:rPr>
          <w:rFonts w:ascii="仿宋_GB2312" w:eastAsia="仿宋_GB2312" w:hint="eastAsia"/>
          <w:sz w:val="32"/>
          <w:szCs w:val="32"/>
        </w:rPr>
        <w:t>0</w:t>
      </w:r>
      <w:r>
        <w:rPr>
          <w:rFonts w:ascii="仿宋_GB2312" w:eastAsia="仿宋_GB2312" w:hint="eastAsia"/>
          <w:sz w:val="32"/>
          <w:szCs w:val="32"/>
        </w:rPr>
        <w:t>万元，其中：政府采购货物支出</w:t>
      </w:r>
      <w:r w:rsidR="00940A68">
        <w:rPr>
          <w:rFonts w:ascii="仿宋_GB2312" w:eastAsia="仿宋_GB2312" w:hint="eastAsia"/>
          <w:sz w:val="32"/>
          <w:szCs w:val="32"/>
        </w:rPr>
        <w:t>0</w:t>
      </w:r>
      <w:r>
        <w:rPr>
          <w:rFonts w:ascii="仿宋_GB2312" w:eastAsia="仿宋_GB2312" w:hint="eastAsia"/>
          <w:sz w:val="32"/>
          <w:szCs w:val="32"/>
        </w:rPr>
        <w:t>万元、政府采购工程支出</w:t>
      </w:r>
      <w:r w:rsidR="00940A68">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lastRenderedPageBreak/>
        <w:t>政府采购服务支出</w:t>
      </w:r>
      <w:r w:rsidR="00940A68">
        <w:rPr>
          <w:rFonts w:ascii="仿宋_GB2312" w:eastAsia="仿宋_GB2312" w:hint="eastAsia"/>
          <w:sz w:val="32"/>
          <w:szCs w:val="32"/>
        </w:rPr>
        <w:t>0</w:t>
      </w:r>
      <w:r>
        <w:rPr>
          <w:rFonts w:ascii="仿宋_GB2312" w:eastAsia="仿宋_GB2312" w:hint="eastAsia"/>
          <w:sz w:val="32"/>
          <w:szCs w:val="32"/>
        </w:rPr>
        <w:t>万元。</w:t>
      </w:r>
    </w:p>
    <w:p w:rsidR="00EB7439"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4"/>
      <w:r>
        <w:rPr>
          <w:rFonts w:ascii="仿宋" w:eastAsia="仿宋" w:hAnsi="仿宋" w:hint="eastAsia"/>
          <w:b/>
          <w:sz w:val="32"/>
          <w:szCs w:val="32"/>
        </w:rPr>
        <w:t>（三）国有资产占有使用情况</w:t>
      </w:r>
      <w:bookmarkEnd w:id="48"/>
    </w:p>
    <w:p w:rsidR="00EB7439" w:rsidRDefault="00804F68">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940A68">
        <w:rPr>
          <w:rFonts w:ascii="仿宋_GB2312" w:eastAsia="仿宋_GB2312" w:hint="eastAsia"/>
          <w:sz w:val="32"/>
          <w:szCs w:val="32"/>
        </w:rPr>
        <w:t>盐边县农业农村局</w:t>
      </w:r>
      <w:r>
        <w:rPr>
          <w:rFonts w:ascii="仿宋_GB2312" w:eastAsia="仿宋_GB2312" w:hint="eastAsia"/>
          <w:sz w:val="32"/>
          <w:szCs w:val="32"/>
        </w:rPr>
        <w:t>共有车辆</w:t>
      </w:r>
      <w:r w:rsidR="00940A68">
        <w:rPr>
          <w:rFonts w:ascii="仿宋_GB2312" w:eastAsia="仿宋_GB2312" w:hint="eastAsia"/>
          <w:sz w:val="32"/>
          <w:szCs w:val="32"/>
        </w:rPr>
        <w:t>4</w:t>
      </w:r>
      <w:r>
        <w:rPr>
          <w:rFonts w:ascii="仿宋_GB2312" w:eastAsia="仿宋_GB2312" w:hint="eastAsia"/>
          <w:sz w:val="32"/>
          <w:szCs w:val="32"/>
        </w:rPr>
        <w:t>辆，其中：主要领导干部用车</w:t>
      </w:r>
      <w:r w:rsidR="00940A68">
        <w:rPr>
          <w:rFonts w:ascii="仿宋_GB2312" w:eastAsia="仿宋_GB2312" w:hint="eastAsia"/>
          <w:sz w:val="32"/>
          <w:szCs w:val="32"/>
        </w:rPr>
        <w:t>0</w:t>
      </w:r>
      <w:r>
        <w:rPr>
          <w:rFonts w:ascii="仿宋_GB2312" w:eastAsia="仿宋_GB2312" w:hint="eastAsia"/>
          <w:sz w:val="32"/>
          <w:szCs w:val="32"/>
        </w:rPr>
        <w:t>辆、机要通信用车</w:t>
      </w:r>
      <w:r w:rsidR="00940A68">
        <w:rPr>
          <w:rFonts w:ascii="仿宋_GB2312" w:eastAsia="仿宋_GB2312" w:hint="eastAsia"/>
          <w:sz w:val="32"/>
          <w:szCs w:val="32"/>
        </w:rPr>
        <w:t>1</w:t>
      </w:r>
      <w:r>
        <w:rPr>
          <w:rFonts w:ascii="仿宋_GB2312" w:eastAsia="仿宋_GB2312" w:hint="eastAsia"/>
          <w:sz w:val="32"/>
          <w:szCs w:val="32"/>
        </w:rPr>
        <w:t>辆、应急保障用车</w:t>
      </w:r>
      <w:r w:rsidR="00940A68">
        <w:rPr>
          <w:rFonts w:ascii="仿宋_GB2312" w:eastAsia="仿宋_GB2312" w:hint="eastAsia"/>
          <w:sz w:val="32"/>
          <w:szCs w:val="32"/>
        </w:rPr>
        <w:t>1</w:t>
      </w:r>
      <w:r>
        <w:rPr>
          <w:rFonts w:ascii="仿宋_GB2312" w:eastAsia="仿宋_GB2312" w:hint="eastAsia"/>
          <w:sz w:val="32"/>
          <w:szCs w:val="32"/>
        </w:rPr>
        <w:t>辆、其他用车</w:t>
      </w:r>
      <w:r w:rsidR="00940A68">
        <w:rPr>
          <w:rFonts w:ascii="仿宋_GB2312" w:eastAsia="仿宋_GB2312" w:hint="eastAsia"/>
          <w:sz w:val="32"/>
          <w:szCs w:val="32"/>
        </w:rPr>
        <w:t>2</w:t>
      </w:r>
      <w:r>
        <w:rPr>
          <w:rFonts w:ascii="仿宋_GB2312" w:eastAsia="仿宋_GB2312" w:hint="eastAsia"/>
          <w:sz w:val="32"/>
          <w:szCs w:val="32"/>
        </w:rPr>
        <w:t>辆，其他用车主要是用于</w:t>
      </w:r>
      <w:r w:rsidR="00940A68" w:rsidRPr="00717050">
        <w:rPr>
          <w:rFonts w:ascii="仿宋_GB2312" w:eastAsia="仿宋_GB2312" w:hint="eastAsia"/>
          <w:sz w:val="32"/>
          <w:szCs w:val="32"/>
        </w:rPr>
        <w:t>高标准农田项目检查，厕所革命检查，乡村振兴创建检查等工作</w:t>
      </w:r>
      <w:r>
        <w:rPr>
          <w:rFonts w:ascii="仿宋_GB2312" w:eastAsia="仿宋_GB2312" w:hint="eastAsia"/>
          <w:sz w:val="32"/>
          <w:szCs w:val="32"/>
        </w:rPr>
        <w:t>。</w:t>
      </w:r>
      <w:bookmarkStart w:id="49" w:name="_GoBack"/>
      <w:bookmarkEnd w:id="49"/>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sidR="00940A68">
        <w:rPr>
          <w:rFonts w:ascii="仿宋_GB2312" w:eastAsia="仿宋_GB2312" w:hint="eastAsia"/>
          <w:sz w:val="32"/>
          <w:szCs w:val="32"/>
        </w:rPr>
        <w:t>0</w:t>
      </w:r>
      <w:r>
        <w:rPr>
          <w:rFonts w:ascii="仿宋_GB2312" w:eastAsia="仿宋_GB2312" w:hint="eastAsia"/>
          <w:sz w:val="32"/>
          <w:szCs w:val="32"/>
        </w:rPr>
        <w:t>台（套）。</w:t>
      </w:r>
    </w:p>
    <w:p w:rsidR="00EB7439" w:rsidRDefault="00804F68">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EB7439" w:rsidRDefault="00EA60DA" w:rsidP="00E61F0C">
      <w:pPr>
        <w:widowControl/>
        <w:ind w:firstLineChars="200" w:firstLine="640"/>
        <w:jc w:val="left"/>
        <w:rPr>
          <w:rFonts w:ascii="仿宋_GB2312" w:eastAsia="仿宋_GB2312"/>
          <w:b/>
          <w:sz w:val="32"/>
          <w:szCs w:val="32"/>
        </w:rPr>
      </w:pPr>
      <w:r>
        <w:rPr>
          <w:rFonts w:ascii="仿宋_GB2312" w:eastAsia="仿宋_GB2312" w:hAnsi="仿宋_GB2312" w:cs="仿宋_GB2312" w:hint="eastAsia"/>
          <w:sz w:val="32"/>
          <w:szCs w:val="32"/>
        </w:rPr>
        <w:t>根据预算绩效管理要求，本单位在2022年度预算编制阶段，组织对</w:t>
      </w:r>
      <w:r w:rsidR="005D3106">
        <w:rPr>
          <w:rFonts w:ascii="仿宋_GB2312" w:eastAsia="仿宋_GB2312" w:hAnsi="仿宋_GB2312" w:cs="仿宋_GB2312" w:hint="eastAsia"/>
          <w:sz w:val="32"/>
          <w:szCs w:val="32"/>
        </w:rPr>
        <w:t>高标准农田</w:t>
      </w:r>
      <w:r>
        <w:rPr>
          <w:rFonts w:ascii="仿宋_GB2312" w:eastAsia="仿宋_GB2312" w:hAnsi="仿宋_GB2312" w:cs="仿宋_GB2312" w:hint="eastAsia"/>
          <w:sz w:val="32"/>
          <w:szCs w:val="32"/>
        </w:rPr>
        <w:t>项目</w:t>
      </w:r>
      <w:r w:rsidR="005D3106">
        <w:rPr>
          <w:rFonts w:ascii="仿宋_GB2312" w:eastAsia="仿宋_GB2312" w:hAnsi="仿宋_GB2312" w:cs="仿宋_GB2312" w:hint="eastAsia"/>
          <w:sz w:val="32"/>
          <w:szCs w:val="32"/>
        </w:rPr>
        <w:t>、</w:t>
      </w:r>
      <w:r w:rsidR="005D3106" w:rsidRPr="005D3106">
        <w:rPr>
          <w:rFonts w:ascii="仿宋_GB2312" w:eastAsia="仿宋_GB2312" w:hAnsi="仿宋_GB2312" w:cs="仿宋_GB2312" w:hint="eastAsia"/>
          <w:sz w:val="32"/>
          <w:szCs w:val="32"/>
        </w:rPr>
        <w:t>农村“厕所革命”整村推进示范村建设项目</w:t>
      </w:r>
      <w:r w:rsidR="005D3106">
        <w:rPr>
          <w:rFonts w:ascii="仿宋_GB2312" w:eastAsia="仿宋_GB2312" w:hAnsi="仿宋_GB2312" w:cs="仿宋_GB2312" w:hint="eastAsia"/>
          <w:sz w:val="32"/>
          <w:szCs w:val="32"/>
        </w:rPr>
        <w:t>、</w:t>
      </w:r>
      <w:r w:rsidR="005D3106" w:rsidRPr="005D3106">
        <w:rPr>
          <w:rFonts w:ascii="仿宋_GB2312" w:eastAsia="仿宋_GB2312" w:hAnsi="仿宋_GB2312" w:cs="仿宋_GB2312" w:hint="eastAsia"/>
          <w:sz w:val="32"/>
          <w:szCs w:val="32"/>
        </w:rPr>
        <w:t>农村综合改革美丽乡村</w:t>
      </w:r>
      <w:r w:rsidR="005D3106">
        <w:rPr>
          <w:rFonts w:ascii="仿宋_GB2312" w:eastAsia="仿宋_GB2312" w:hAnsi="仿宋_GB2312" w:cs="仿宋_GB2312" w:hint="eastAsia"/>
          <w:sz w:val="32"/>
          <w:szCs w:val="32"/>
        </w:rPr>
        <w:t>项目、</w:t>
      </w:r>
      <w:r w:rsidR="005D3106" w:rsidRPr="005D3106">
        <w:rPr>
          <w:rFonts w:ascii="仿宋_GB2312" w:eastAsia="仿宋_GB2312" w:hAnsi="仿宋_GB2312" w:cs="仿宋_GB2312" w:hint="eastAsia"/>
          <w:sz w:val="32"/>
          <w:szCs w:val="32"/>
        </w:rPr>
        <w:t>乡村振兴</w:t>
      </w:r>
      <w:r w:rsidR="005D3106">
        <w:rPr>
          <w:rFonts w:ascii="仿宋_GB2312" w:eastAsia="仿宋_GB2312" w:hAnsi="仿宋_GB2312" w:cs="仿宋_GB2312" w:hint="eastAsia"/>
          <w:sz w:val="32"/>
          <w:szCs w:val="32"/>
        </w:rPr>
        <w:t>、</w:t>
      </w:r>
      <w:r w:rsidR="005D3106" w:rsidRPr="005D3106">
        <w:rPr>
          <w:rFonts w:ascii="仿宋_GB2312" w:eastAsia="仿宋_GB2312" w:hAnsi="仿宋_GB2312" w:cs="仿宋_GB2312" w:hint="eastAsia"/>
          <w:sz w:val="32"/>
          <w:szCs w:val="32"/>
        </w:rPr>
        <w:t>动物防疫</w:t>
      </w:r>
      <w:r>
        <w:rPr>
          <w:rFonts w:ascii="仿宋_GB2312" w:eastAsia="仿宋_GB2312" w:hAnsi="仿宋_GB2312" w:cs="仿宋_GB2312" w:hint="eastAsia"/>
          <w:sz w:val="32"/>
          <w:szCs w:val="32"/>
        </w:rPr>
        <w:t>等</w:t>
      </w:r>
      <w:r w:rsidR="005D3106">
        <w:rPr>
          <w:rFonts w:ascii="仿宋_GB2312" w:eastAsia="仿宋_GB2312" w:hAnsi="仿宋_GB2312" w:cs="仿宋_GB2312" w:hint="eastAsia"/>
          <w:sz w:val="32"/>
          <w:szCs w:val="32"/>
        </w:rPr>
        <w:t>62</w:t>
      </w:r>
      <w:r>
        <w:rPr>
          <w:rFonts w:ascii="仿宋_GB2312" w:eastAsia="仿宋_GB2312" w:hAnsi="仿宋_GB2312" w:cs="仿宋_GB2312" w:hint="eastAsia"/>
          <w:sz w:val="32"/>
          <w:szCs w:val="32"/>
        </w:rPr>
        <w:t>个项目开展了预算事前绩效评估，对</w:t>
      </w:r>
      <w:r w:rsidR="005D3106">
        <w:rPr>
          <w:rFonts w:ascii="仿宋_GB2312" w:eastAsia="仿宋_GB2312" w:hAnsi="仿宋_GB2312" w:cs="仿宋_GB2312" w:hint="eastAsia"/>
          <w:sz w:val="32"/>
          <w:szCs w:val="32"/>
        </w:rPr>
        <w:t>62</w:t>
      </w:r>
      <w:r>
        <w:rPr>
          <w:rFonts w:ascii="仿宋_GB2312" w:eastAsia="仿宋_GB2312" w:hAnsi="仿宋_GB2312" w:cs="仿宋_GB2312" w:hint="eastAsia"/>
          <w:sz w:val="32"/>
          <w:szCs w:val="32"/>
        </w:rPr>
        <w:t>个项目编制了绩效目标，预算执行过程中，选取</w:t>
      </w:r>
      <w:r w:rsidR="005D3106">
        <w:rPr>
          <w:rFonts w:ascii="仿宋_GB2312" w:eastAsia="仿宋_GB2312" w:hAnsi="仿宋_GB2312" w:cs="仿宋_GB2312" w:hint="eastAsia"/>
          <w:sz w:val="32"/>
          <w:szCs w:val="32"/>
        </w:rPr>
        <w:t>62</w:t>
      </w:r>
      <w:r>
        <w:rPr>
          <w:rFonts w:ascii="仿宋_GB2312" w:eastAsia="仿宋_GB2312" w:hAnsi="仿宋_GB2312" w:cs="仿宋_GB2312" w:hint="eastAsia"/>
          <w:sz w:val="32"/>
          <w:szCs w:val="32"/>
        </w:rPr>
        <w:t>个项目开展绩效监控</w:t>
      </w:r>
      <w:r w:rsidR="00846D6C">
        <w:rPr>
          <w:rFonts w:ascii="仿宋_GB2312" w:eastAsia="仿宋_GB2312" w:hAnsi="仿宋_GB2312" w:cs="仿宋_GB2312" w:hint="eastAsia"/>
          <w:sz w:val="32"/>
          <w:szCs w:val="32"/>
        </w:rPr>
        <w:t>,</w:t>
      </w:r>
      <w:r w:rsidR="00E61F0C">
        <w:rPr>
          <w:rFonts w:ascii="仿宋_GB2312" w:eastAsia="仿宋_GB2312" w:hAnsi="仿宋_GB2312" w:cs="仿宋_GB2312" w:hint="eastAsia"/>
          <w:sz w:val="32"/>
          <w:szCs w:val="32"/>
        </w:rPr>
        <w:t>组织</w:t>
      </w:r>
      <w:r w:rsidR="00846D6C">
        <w:rPr>
          <w:rFonts w:ascii="仿宋_GB2312" w:eastAsia="仿宋_GB2312" w:hAnsi="仿宋_GB2312" w:cs="仿宋_GB2312" w:hint="eastAsia"/>
          <w:sz w:val="32"/>
          <w:szCs w:val="32"/>
        </w:rPr>
        <w:t>对</w:t>
      </w:r>
      <w:r w:rsidR="005D3106">
        <w:rPr>
          <w:rFonts w:ascii="仿宋_GB2312" w:eastAsia="仿宋_GB2312" w:hAnsi="仿宋_GB2312" w:cs="仿宋_GB2312" w:hint="eastAsia"/>
          <w:sz w:val="32"/>
          <w:szCs w:val="32"/>
        </w:rPr>
        <w:t>62</w:t>
      </w:r>
      <w:r w:rsidR="00846D6C">
        <w:rPr>
          <w:rFonts w:ascii="仿宋_GB2312" w:eastAsia="仿宋_GB2312" w:hAnsi="仿宋_GB2312" w:cs="仿宋_GB2312" w:hint="eastAsia"/>
          <w:sz w:val="32"/>
          <w:szCs w:val="32"/>
        </w:rPr>
        <w:t>个项目开展绩效自评，</w:t>
      </w:r>
      <w:r>
        <w:rPr>
          <w:rFonts w:ascii="仿宋_GB2312" w:eastAsia="仿宋_GB2312" w:hAnsi="仿宋_GB2312" w:cs="仿宋_GB2312" w:hint="eastAsia"/>
          <w:sz w:val="32"/>
          <w:szCs w:val="32"/>
        </w:rPr>
        <w:t>绩效自评</w:t>
      </w:r>
      <w:r w:rsidR="00846D6C">
        <w:rPr>
          <w:rFonts w:ascii="仿宋_GB2312" w:eastAsia="仿宋_GB2312" w:hAnsi="仿宋_GB2312" w:cs="仿宋_GB2312" w:hint="eastAsia"/>
          <w:sz w:val="32"/>
          <w:szCs w:val="32"/>
        </w:rPr>
        <w:t>表详见第四部分附件。</w:t>
      </w:r>
      <w:r>
        <w:rPr>
          <w:rFonts w:ascii="仿宋_GB2312" w:eastAsia="仿宋_GB2312"/>
          <w:b/>
          <w:sz w:val="32"/>
          <w:szCs w:val="32"/>
        </w:rPr>
        <w:br w:type="page"/>
      </w:r>
    </w:p>
    <w:p w:rsidR="00EB7439" w:rsidRDefault="00804F68" w:rsidP="00E61F0C">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EB7439" w:rsidRDefault="00EB7439">
      <w:pPr>
        <w:spacing w:line="600" w:lineRule="exact"/>
        <w:jc w:val="left"/>
        <w:rPr>
          <w:rFonts w:ascii="宋体"/>
          <w:b/>
          <w:sz w:val="44"/>
          <w:szCs w:val="44"/>
        </w:rPr>
      </w:pPr>
    </w:p>
    <w:p w:rsidR="00EB7439" w:rsidRDefault="00804F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EB7439" w:rsidRDefault="00804F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AB6F22" w:rsidRDefault="00804F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EB7439" w:rsidRDefault="00804F68" w:rsidP="00AB6F22">
      <w:pPr>
        <w:pStyle w:val="Default"/>
        <w:spacing w:line="560" w:lineRule="exact"/>
        <w:ind w:leftChars="228" w:left="479" w:firstLineChars="50" w:firstLine="16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EB7439" w:rsidRDefault="00804F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EB7439" w:rsidRDefault="00804F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EB7439" w:rsidRDefault="00804F68">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C52D86" w:rsidRPr="00F3185F" w:rsidRDefault="00804F68" w:rsidP="00C52D86">
      <w:pPr>
        <w:rPr>
          <w:rFonts w:ascii="仿宋" w:eastAsia="仿宋" w:hAnsi="仿宋"/>
          <w:sz w:val="32"/>
          <w:szCs w:val="32"/>
        </w:rPr>
      </w:pPr>
      <w:r>
        <w:rPr>
          <w:rFonts w:ascii="仿宋_GB2312" w:eastAsia="仿宋_GB2312"/>
          <w:sz w:val="32"/>
          <w:szCs w:val="32"/>
        </w:rPr>
        <w:t>9.</w:t>
      </w:r>
      <w:r w:rsidR="00C52D86" w:rsidRPr="00C52D86">
        <w:rPr>
          <w:rFonts w:ascii="仿宋" w:eastAsia="仿宋" w:hAnsi="仿宋" w:hint="eastAsia"/>
          <w:sz w:val="32"/>
          <w:szCs w:val="32"/>
        </w:rPr>
        <w:t xml:space="preserve"> </w:t>
      </w:r>
      <w:r w:rsidR="00C52D86" w:rsidRPr="00F3185F">
        <w:rPr>
          <w:rFonts w:ascii="仿宋" w:eastAsia="仿宋" w:hAnsi="仿宋" w:hint="eastAsia"/>
          <w:sz w:val="32"/>
          <w:szCs w:val="32"/>
        </w:rPr>
        <w:t>农林水支出</w:t>
      </w:r>
      <w:r>
        <w:rPr>
          <w:rFonts w:ascii="仿宋_GB2312" w:eastAsia="仿宋_GB2312" w:hint="eastAsia"/>
          <w:sz w:val="32"/>
          <w:szCs w:val="32"/>
        </w:rPr>
        <w:t>（类）</w:t>
      </w:r>
      <w:r w:rsidR="00C52D86" w:rsidRPr="00F3185F">
        <w:rPr>
          <w:rFonts w:ascii="仿宋" w:eastAsia="仿宋" w:hAnsi="仿宋" w:hint="eastAsia"/>
          <w:sz w:val="32"/>
          <w:szCs w:val="32"/>
        </w:rPr>
        <w:t>农业农村</w:t>
      </w:r>
      <w:r>
        <w:rPr>
          <w:rFonts w:ascii="仿宋_GB2312" w:eastAsia="仿宋_GB2312" w:hint="eastAsia"/>
          <w:sz w:val="32"/>
          <w:szCs w:val="32"/>
        </w:rPr>
        <w:t>（款）</w:t>
      </w:r>
      <w:r w:rsidR="00C52D86" w:rsidRPr="00F3185F">
        <w:rPr>
          <w:rFonts w:ascii="仿宋" w:eastAsia="仿宋" w:hAnsi="仿宋" w:hint="eastAsia"/>
          <w:sz w:val="32"/>
          <w:szCs w:val="32"/>
        </w:rPr>
        <w:t>病虫害控制</w:t>
      </w:r>
      <w:r w:rsidR="00C52D86">
        <w:rPr>
          <w:rFonts w:ascii="仿宋_GB2312" w:eastAsia="仿宋_GB2312" w:hint="eastAsia"/>
          <w:sz w:val="32"/>
          <w:szCs w:val="32"/>
        </w:rPr>
        <w:t>（项）：</w:t>
      </w:r>
      <w:r w:rsidR="00C52D86" w:rsidRPr="00F3185F">
        <w:rPr>
          <w:rFonts w:ascii="仿宋" w:eastAsia="仿宋" w:hAnsi="仿宋" w:hint="eastAsia"/>
          <w:sz w:val="32"/>
          <w:szCs w:val="32"/>
        </w:rPr>
        <w:t>反映用于病虫鼠害及疫情监测、预报、预防、控制、检疫、防疫所需的仪器、设施、药物、疫苗、种苗，疫畜（禽、鱼、植物）防治、扑杀补偿及劳务补助、菌（毒）种保藏及动植物及其产品检疫、检测等方面的支出。</w:t>
      </w:r>
    </w:p>
    <w:p w:rsidR="00EB7439" w:rsidRDefault="00C52D86">
      <w:pPr>
        <w:ind w:firstLineChars="200" w:firstLine="640"/>
        <w:rPr>
          <w:rFonts w:ascii="仿宋_GB2312" w:eastAsia="仿宋_GB2312"/>
          <w:sz w:val="32"/>
          <w:szCs w:val="32"/>
        </w:rPr>
      </w:pPr>
      <w:r>
        <w:rPr>
          <w:rFonts w:ascii="仿宋" w:eastAsia="仿宋" w:hAnsi="仿宋" w:hint="eastAsia"/>
          <w:sz w:val="32"/>
          <w:szCs w:val="32"/>
        </w:rPr>
        <w:t>10.</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农产品质量安全</w:t>
      </w:r>
      <w:r>
        <w:rPr>
          <w:rFonts w:ascii="仿宋_GB2312" w:eastAsia="仿宋_GB2312" w:hint="eastAsia"/>
          <w:sz w:val="32"/>
          <w:szCs w:val="32"/>
        </w:rPr>
        <w:t>（项）：</w:t>
      </w:r>
      <w:r w:rsidRPr="00F3185F">
        <w:rPr>
          <w:rFonts w:ascii="仿宋" w:eastAsia="仿宋" w:hAnsi="仿宋" w:hint="eastAsia"/>
          <w:sz w:val="32"/>
          <w:szCs w:val="32"/>
        </w:rPr>
        <w:t>反映用于农产品及其投入品的质量安全评估、监测、</w:t>
      </w:r>
      <w:r w:rsidRPr="00F3185F">
        <w:rPr>
          <w:rFonts w:ascii="仿宋" w:eastAsia="仿宋" w:hAnsi="仿宋" w:hint="eastAsia"/>
          <w:sz w:val="32"/>
          <w:szCs w:val="32"/>
        </w:rPr>
        <w:lastRenderedPageBreak/>
        <w:t>抽查、认证、应急处置，相关标准的制定、修订、实施、监管等方面的支出。</w:t>
      </w:r>
    </w:p>
    <w:p w:rsidR="00C52D86" w:rsidRDefault="00C52D86">
      <w:pPr>
        <w:ind w:firstLineChars="200" w:firstLine="640"/>
        <w:rPr>
          <w:rFonts w:ascii="仿宋" w:eastAsia="仿宋" w:hAnsi="仿宋"/>
          <w:sz w:val="32"/>
          <w:szCs w:val="32"/>
        </w:rPr>
      </w:pPr>
      <w:r>
        <w:rPr>
          <w:rFonts w:ascii="仿宋" w:eastAsia="仿宋" w:hAnsi="仿宋" w:hint="eastAsia"/>
          <w:sz w:val="32"/>
          <w:szCs w:val="32"/>
        </w:rPr>
        <w:t>11.</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防灾救灾</w:t>
      </w:r>
      <w:r>
        <w:rPr>
          <w:rFonts w:ascii="仿宋_GB2312" w:eastAsia="仿宋_GB2312" w:hint="eastAsia"/>
          <w:sz w:val="32"/>
          <w:szCs w:val="32"/>
        </w:rPr>
        <w:t>（项）：</w:t>
      </w:r>
      <w:r w:rsidRPr="00F3185F">
        <w:rPr>
          <w:rFonts w:ascii="仿宋" w:eastAsia="仿宋" w:hAnsi="仿宋" w:hint="eastAsia"/>
          <w:sz w:val="32"/>
          <w:szCs w:val="32"/>
        </w:rPr>
        <w:t>反映对农业生产因遭受自然、生物灾害损失给予的补助，促进农业防灾增产措施补助，海难救助补助，因其他灾害导致农牧渔业生产者损失给予的补助。</w:t>
      </w:r>
    </w:p>
    <w:p w:rsidR="00C52D86" w:rsidRDefault="00C52D86">
      <w:pPr>
        <w:ind w:firstLineChars="200" w:firstLine="640"/>
        <w:rPr>
          <w:rFonts w:ascii="仿宋" w:eastAsia="仿宋" w:hAnsi="仿宋"/>
          <w:sz w:val="32"/>
          <w:szCs w:val="32"/>
        </w:rPr>
      </w:pPr>
      <w:r>
        <w:rPr>
          <w:rFonts w:ascii="仿宋" w:eastAsia="仿宋" w:hAnsi="仿宋" w:hint="eastAsia"/>
          <w:sz w:val="32"/>
          <w:szCs w:val="32"/>
        </w:rPr>
        <w:t>12.</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农业生产发展</w:t>
      </w:r>
      <w:r>
        <w:rPr>
          <w:rFonts w:ascii="仿宋_GB2312" w:eastAsia="仿宋_GB2312" w:hint="eastAsia"/>
          <w:sz w:val="32"/>
          <w:szCs w:val="32"/>
        </w:rPr>
        <w:t>（项）：</w:t>
      </w:r>
      <w:r w:rsidRPr="00F3185F">
        <w:rPr>
          <w:rFonts w:ascii="仿宋" w:eastAsia="仿宋" w:hAnsi="仿宋" w:hint="eastAsia"/>
          <w:sz w:val="32"/>
          <w:szCs w:val="32"/>
        </w:rPr>
        <w:t>反映用于耕地地力保护、适度规模经营、农机购置与应用补贴、优势特色主导产业发展、畜牧水产发展、农村一二三产业融合等方面支出。</w:t>
      </w:r>
    </w:p>
    <w:p w:rsidR="00C52D86" w:rsidRDefault="00C52D86">
      <w:pPr>
        <w:ind w:firstLineChars="200" w:firstLine="640"/>
        <w:rPr>
          <w:rFonts w:ascii="仿宋" w:eastAsia="仿宋" w:hAnsi="仿宋"/>
          <w:sz w:val="32"/>
          <w:szCs w:val="32"/>
        </w:rPr>
      </w:pPr>
      <w:r>
        <w:rPr>
          <w:rFonts w:ascii="仿宋" w:eastAsia="仿宋" w:hAnsi="仿宋" w:hint="eastAsia"/>
          <w:sz w:val="32"/>
          <w:szCs w:val="32"/>
        </w:rPr>
        <w:t>13.</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农产品加工与促销</w:t>
      </w:r>
      <w:r>
        <w:rPr>
          <w:rFonts w:ascii="仿宋_GB2312" w:eastAsia="仿宋_GB2312" w:hint="eastAsia"/>
          <w:sz w:val="32"/>
          <w:szCs w:val="32"/>
        </w:rPr>
        <w:t>（项）：</w:t>
      </w:r>
      <w:r w:rsidRPr="00F3185F">
        <w:rPr>
          <w:rFonts w:ascii="仿宋" w:eastAsia="仿宋" w:hAnsi="仿宋" w:hint="eastAsia"/>
          <w:sz w:val="32"/>
          <w:szCs w:val="32"/>
        </w:rPr>
        <w:t>反映用于促进农产品加工、储藏、运输、国内外大型农产品展示、交易、产销衔接、开拓国内外农产品市场及农业产业化发展等方面的支出。</w:t>
      </w:r>
    </w:p>
    <w:p w:rsidR="00C52D86" w:rsidRDefault="00C52D86">
      <w:pPr>
        <w:ind w:firstLineChars="200" w:firstLine="640"/>
        <w:rPr>
          <w:rFonts w:ascii="仿宋" w:eastAsia="仿宋" w:hAnsi="仿宋"/>
          <w:sz w:val="32"/>
          <w:szCs w:val="32"/>
        </w:rPr>
      </w:pPr>
      <w:r>
        <w:rPr>
          <w:rFonts w:ascii="仿宋" w:eastAsia="仿宋" w:hAnsi="仿宋" w:hint="eastAsia"/>
          <w:sz w:val="32"/>
          <w:szCs w:val="32"/>
        </w:rPr>
        <w:t>14.</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农业资源保护修复与利用</w:t>
      </w:r>
      <w:r>
        <w:rPr>
          <w:rFonts w:ascii="仿宋_GB2312" w:eastAsia="仿宋_GB2312" w:hint="eastAsia"/>
          <w:sz w:val="32"/>
          <w:szCs w:val="32"/>
        </w:rPr>
        <w:t>（项）：</w:t>
      </w:r>
      <w:r w:rsidRPr="00F3185F">
        <w:rPr>
          <w:rFonts w:ascii="仿宋" w:eastAsia="仿宋" w:hAnsi="仿宋" w:hint="eastAsia"/>
          <w:sz w:val="32"/>
          <w:szCs w:val="32"/>
        </w:rPr>
        <w:t>反映用于耕地质量保护、草原草场利用，渔业水域资源环境保护，农业品种改良提升，以及农业生物资源调研收集、鉴定评价、保存利用等方面的支出。</w:t>
      </w:r>
    </w:p>
    <w:p w:rsidR="00C52D86" w:rsidRDefault="00C52D86">
      <w:pPr>
        <w:ind w:firstLineChars="200" w:firstLine="640"/>
        <w:rPr>
          <w:rFonts w:ascii="仿宋" w:eastAsia="仿宋" w:hAnsi="仿宋"/>
          <w:sz w:val="32"/>
          <w:szCs w:val="32"/>
        </w:rPr>
      </w:pPr>
      <w:r>
        <w:rPr>
          <w:rFonts w:ascii="仿宋" w:eastAsia="仿宋" w:hAnsi="仿宋" w:hint="eastAsia"/>
          <w:sz w:val="32"/>
          <w:szCs w:val="32"/>
        </w:rPr>
        <w:t>15.</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农田建设</w:t>
      </w:r>
      <w:r>
        <w:rPr>
          <w:rFonts w:ascii="仿宋_GB2312" w:eastAsia="仿宋_GB2312" w:hint="eastAsia"/>
          <w:sz w:val="32"/>
          <w:szCs w:val="32"/>
        </w:rPr>
        <w:t>（项）：</w:t>
      </w:r>
      <w:r w:rsidRPr="00F3185F">
        <w:rPr>
          <w:rFonts w:ascii="仿宋" w:eastAsia="仿宋" w:hAnsi="仿宋" w:hint="eastAsia"/>
          <w:sz w:val="32"/>
          <w:szCs w:val="32"/>
        </w:rPr>
        <w:t>反映用于农田建设和田间水利相关工程建设的支出。</w:t>
      </w:r>
    </w:p>
    <w:p w:rsidR="00AB6F22" w:rsidRDefault="00C52D86">
      <w:pPr>
        <w:ind w:firstLineChars="200" w:firstLine="640"/>
        <w:rPr>
          <w:rFonts w:ascii="仿宋" w:eastAsia="仿宋" w:hAnsi="仿宋"/>
          <w:sz w:val="32"/>
          <w:szCs w:val="32"/>
        </w:rPr>
      </w:pPr>
      <w:r>
        <w:rPr>
          <w:rFonts w:ascii="仿宋" w:eastAsia="仿宋" w:hAnsi="仿宋" w:hint="eastAsia"/>
          <w:sz w:val="32"/>
          <w:szCs w:val="32"/>
        </w:rPr>
        <w:t>16.</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00AB6F22" w:rsidRPr="00F3185F">
        <w:rPr>
          <w:rFonts w:ascii="仿宋" w:eastAsia="仿宋" w:hAnsi="仿宋" w:hint="eastAsia"/>
          <w:sz w:val="32"/>
          <w:szCs w:val="32"/>
        </w:rPr>
        <w:t>其他农业农村支出</w:t>
      </w:r>
      <w:r w:rsidR="00AB6F22">
        <w:rPr>
          <w:rFonts w:ascii="仿宋_GB2312" w:eastAsia="仿宋_GB2312" w:hint="eastAsia"/>
          <w:sz w:val="32"/>
          <w:szCs w:val="32"/>
        </w:rPr>
        <w:t>（项）：</w:t>
      </w:r>
      <w:r w:rsidR="00AB6F22" w:rsidRPr="00F3185F">
        <w:rPr>
          <w:rFonts w:ascii="仿宋" w:eastAsia="仿宋" w:hAnsi="仿宋" w:hint="eastAsia"/>
          <w:sz w:val="32"/>
          <w:szCs w:val="32"/>
        </w:rPr>
        <w:t>反映除上述项目以外其他用于农业农村方面的支</w:t>
      </w:r>
      <w:r w:rsidR="00AB6F22" w:rsidRPr="00F3185F">
        <w:rPr>
          <w:rFonts w:ascii="仿宋" w:eastAsia="仿宋" w:hAnsi="仿宋" w:hint="eastAsia"/>
          <w:sz w:val="32"/>
          <w:szCs w:val="32"/>
        </w:rPr>
        <w:lastRenderedPageBreak/>
        <w:t>出。</w:t>
      </w:r>
    </w:p>
    <w:p w:rsidR="00AB6F22" w:rsidRDefault="00AB6F22">
      <w:pPr>
        <w:ind w:firstLineChars="200" w:firstLine="640"/>
        <w:rPr>
          <w:rFonts w:ascii="仿宋" w:eastAsia="仿宋" w:hAnsi="仿宋"/>
          <w:sz w:val="32"/>
          <w:szCs w:val="32"/>
        </w:rPr>
      </w:pPr>
      <w:r>
        <w:rPr>
          <w:rFonts w:ascii="仿宋" w:eastAsia="仿宋" w:hAnsi="仿宋" w:hint="eastAsia"/>
          <w:sz w:val="32"/>
          <w:szCs w:val="32"/>
        </w:rPr>
        <w:t>17.</w:t>
      </w:r>
      <w:r w:rsidR="00C52D86" w:rsidRPr="00F3185F">
        <w:rPr>
          <w:rFonts w:ascii="仿宋" w:eastAsia="仿宋" w:hAnsi="仿宋" w:hint="eastAsia"/>
          <w:sz w:val="32"/>
          <w:szCs w:val="32"/>
        </w:rPr>
        <w:t>农林水支出</w:t>
      </w:r>
      <w:r w:rsidR="00C52D86">
        <w:rPr>
          <w:rFonts w:ascii="仿宋_GB2312" w:eastAsia="仿宋_GB2312" w:hint="eastAsia"/>
          <w:sz w:val="32"/>
          <w:szCs w:val="32"/>
        </w:rPr>
        <w:t>（类）</w:t>
      </w:r>
      <w:r w:rsidRPr="00AB6F22">
        <w:rPr>
          <w:rFonts w:ascii="仿宋" w:eastAsia="仿宋" w:hAnsi="仿宋" w:hint="eastAsia"/>
          <w:sz w:val="32"/>
          <w:szCs w:val="32"/>
        </w:rPr>
        <w:t>农村综合改革</w:t>
      </w:r>
      <w:r w:rsidR="00C52D86">
        <w:rPr>
          <w:rFonts w:ascii="仿宋_GB2312" w:eastAsia="仿宋_GB2312" w:hint="eastAsia"/>
          <w:sz w:val="32"/>
          <w:szCs w:val="32"/>
        </w:rPr>
        <w:t>（款）</w:t>
      </w:r>
      <w:r w:rsidRPr="00F3185F">
        <w:rPr>
          <w:rFonts w:ascii="仿宋" w:eastAsia="仿宋" w:hAnsi="仿宋" w:hint="eastAsia"/>
          <w:sz w:val="32"/>
          <w:szCs w:val="32"/>
        </w:rPr>
        <w:t>对村级公益事业建设的补助</w:t>
      </w:r>
      <w:r>
        <w:rPr>
          <w:rFonts w:ascii="仿宋_GB2312" w:eastAsia="仿宋_GB2312" w:hint="eastAsia"/>
          <w:sz w:val="32"/>
          <w:szCs w:val="32"/>
        </w:rPr>
        <w:t>（项）：</w:t>
      </w:r>
      <w:r w:rsidRPr="00F3185F">
        <w:rPr>
          <w:rFonts w:ascii="仿宋" w:eastAsia="仿宋" w:hAnsi="仿宋" w:hint="eastAsia"/>
          <w:sz w:val="32"/>
          <w:szCs w:val="32"/>
        </w:rPr>
        <w:t>反映农村税费改革后对村级公益事业建设的补助支出。</w:t>
      </w:r>
    </w:p>
    <w:p w:rsidR="00AB6F22" w:rsidRDefault="00804F68">
      <w:pPr>
        <w:ind w:firstLineChars="200" w:firstLine="640"/>
        <w:rPr>
          <w:rFonts w:ascii="仿宋" w:eastAsia="仿宋" w:hAnsi="仿宋"/>
          <w:sz w:val="32"/>
          <w:szCs w:val="32"/>
        </w:rPr>
      </w:pPr>
      <w:r>
        <w:rPr>
          <w:rFonts w:ascii="仿宋_GB2312" w:eastAsia="仿宋_GB2312"/>
          <w:sz w:val="32"/>
          <w:szCs w:val="32"/>
        </w:rPr>
        <w:t>18.</w:t>
      </w:r>
      <w:r w:rsidR="00AB6F22" w:rsidRPr="00AB6F22">
        <w:rPr>
          <w:rFonts w:ascii="仿宋" w:eastAsia="仿宋" w:hAnsi="仿宋" w:hint="eastAsia"/>
          <w:sz w:val="32"/>
          <w:szCs w:val="32"/>
        </w:rPr>
        <w:t xml:space="preserve"> </w:t>
      </w:r>
      <w:r w:rsidR="00AB6F22" w:rsidRPr="00F3185F">
        <w:rPr>
          <w:rFonts w:ascii="仿宋" w:eastAsia="仿宋" w:hAnsi="仿宋" w:hint="eastAsia"/>
          <w:sz w:val="32"/>
          <w:szCs w:val="32"/>
        </w:rPr>
        <w:t>农林水支出</w:t>
      </w:r>
      <w:r>
        <w:rPr>
          <w:rFonts w:ascii="仿宋_GB2312" w:eastAsia="仿宋_GB2312" w:hint="eastAsia"/>
          <w:sz w:val="32"/>
          <w:szCs w:val="32"/>
        </w:rPr>
        <w:t>（类）</w:t>
      </w:r>
      <w:r w:rsidR="00AB6F22" w:rsidRPr="00AB6F22">
        <w:rPr>
          <w:rFonts w:ascii="仿宋" w:eastAsia="仿宋" w:hAnsi="仿宋" w:hint="eastAsia"/>
          <w:sz w:val="32"/>
          <w:szCs w:val="32"/>
        </w:rPr>
        <w:t>农村综合改革</w:t>
      </w:r>
      <w:r>
        <w:rPr>
          <w:rFonts w:ascii="仿宋_GB2312" w:eastAsia="仿宋_GB2312" w:hint="eastAsia"/>
          <w:sz w:val="32"/>
          <w:szCs w:val="32"/>
        </w:rPr>
        <w:t>（款）</w:t>
      </w:r>
      <w:r w:rsidR="00AB6F22" w:rsidRPr="00F3185F">
        <w:rPr>
          <w:rFonts w:ascii="仿宋" w:eastAsia="仿宋" w:hAnsi="仿宋" w:hint="eastAsia"/>
          <w:sz w:val="32"/>
          <w:szCs w:val="32"/>
        </w:rPr>
        <w:t>其他农村综合改革支出</w:t>
      </w:r>
      <w:r w:rsidR="00AB6F22">
        <w:rPr>
          <w:rFonts w:ascii="仿宋_GB2312" w:eastAsia="仿宋_GB2312" w:hint="eastAsia"/>
          <w:sz w:val="32"/>
          <w:szCs w:val="32"/>
        </w:rPr>
        <w:t>（项）：</w:t>
      </w:r>
      <w:r w:rsidR="00AB6F22" w:rsidRPr="00F3185F">
        <w:rPr>
          <w:rFonts w:ascii="仿宋" w:eastAsia="仿宋" w:hAnsi="仿宋" w:hint="eastAsia"/>
          <w:sz w:val="32"/>
          <w:szCs w:val="32"/>
        </w:rPr>
        <w:t>反映上述项目以外其他用于农村综合改革方面的支出。</w:t>
      </w:r>
    </w:p>
    <w:p w:rsidR="00EB7439" w:rsidRDefault="00804F68">
      <w:pPr>
        <w:ind w:firstLineChars="200" w:firstLine="640"/>
        <w:rPr>
          <w:rFonts w:ascii="仿宋_GB2312" w:eastAsia="仿宋_GB2312"/>
          <w:sz w:val="32"/>
          <w:szCs w:val="32"/>
        </w:rPr>
      </w:pPr>
      <w:r>
        <w:rPr>
          <w:rFonts w:ascii="仿宋_GB2312" w:eastAsia="仿宋_GB2312"/>
          <w:sz w:val="32"/>
          <w:szCs w:val="32"/>
        </w:rPr>
        <w:t>19.</w:t>
      </w:r>
      <w:r>
        <w:rPr>
          <w:rFonts w:ascii="仿宋_GB2312" w:eastAsia="仿宋_GB2312" w:hint="eastAsia"/>
          <w:sz w:val="32"/>
          <w:szCs w:val="32"/>
        </w:rPr>
        <w:t>农林水</w:t>
      </w:r>
      <w:r w:rsidR="00AB6F22">
        <w:rPr>
          <w:rFonts w:ascii="仿宋_GB2312" w:eastAsia="仿宋_GB2312" w:hint="eastAsia"/>
          <w:sz w:val="32"/>
          <w:szCs w:val="32"/>
        </w:rPr>
        <w:t>支出</w:t>
      </w:r>
      <w:r>
        <w:rPr>
          <w:rFonts w:ascii="仿宋_GB2312" w:eastAsia="仿宋_GB2312" w:hint="eastAsia"/>
          <w:sz w:val="32"/>
          <w:szCs w:val="32"/>
        </w:rPr>
        <w:t>（类）</w:t>
      </w:r>
      <w:r w:rsidR="00AB6F22" w:rsidRPr="00F3185F">
        <w:rPr>
          <w:rFonts w:ascii="仿宋" w:eastAsia="仿宋" w:hAnsi="仿宋" w:hint="eastAsia"/>
          <w:sz w:val="32"/>
          <w:szCs w:val="32"/>
        </w:rPr>
        <w:t>其他农林水支出</w:t>
      </w:r>
      <w:r>
        <w:rPr>
          <w:rFonts w:ascii="仿宋_GB2312" w:eastAsia="仿宋_GB2312" w:hint="eastAsia"/>
          <w:sz w:val="32"/>
          <w:szCs w:val="32"/>
        </w:rPr>
        <w:t>（款）</w:t>
      </w:r>
      <w:r w:rsidR="00AB6F22" w:rsidRPr="00F3185F">
        <w:rPr>
          <w:rFonts w:ascii="仿宋" w:eastAsia="仿宋" w:hAnsi="仿宋" w:hint="eastAsia"/>
          <w:sz w:val="32"/>
          <w:szCs w:val="32"/>
        </w:rPr>
        <w:t>其他农林水支出</w:t>
      </w:r>
      <w:r w:rsidR="00AB6F22">
        <w:rPr>
          <w:rFonts w:ascii="仿宋_GB2312" w:eastAsia="仿宋_GB2312" w:hint="eastAsia"/>
          <w:sz w:val="32"/>
          <w:szCs w:val="32"/>
        </w:rPr>
        <w:t>（项）：</w:t>
      </w:r>
      <w:r w:rsidR="00AB6F22" w:rsidRPr="00F3185F">
        <w:rPr>
          <w:rFonts w:ascii="仿宋" w:eastAsia="仿宋" w:hAnsi="仿宋" w:hint="eastAsia"/>
          <w:sz w:val="32"/>
          <w:szCs w:val="32"/>
        </w:rPr>
        <w:t>反映除化解债务支出以外其他用于农林水方面的支出。</w:t>
      </w:r>
    </w:p>
    <w:p w:rsidR="00EB7439" w:rsidRDefault="004B6D2E">
      <w:pPr>
        <w:ind w:firstLineChars="200" w:firstLine="640"/>
        <w:rPr>
          <w:rFonts w:ascii="仿宋_GB2312" w:eastAsia="仿宋_GB2312"/>
          <w:sz w:val="32"/>
          <w:szCs w:val="32"/>
        </w:rPr>
      </w:pPr>
      <w:r>
        <w:rPr>
          <w:rFonts w:ascii="仿宋_GB2312" w:eastAsia="仿宋_GB2312" w:hint="eastAsia"/>
          <w:sz w:val="32"/>
          <w:szCs w:val="32"/>
        </w:rPr>
        <w:t>20</w:t>
      </w:r>
      <w:r w:rsidR="00804F68">
        <w:rPr>
          <w:rFonts w:ascii="仿宋_GB2312" w:eastAsia="仿宋_GB2312"/>
          <w:sz w:val="32"/>
          <w:szCs w:val="32"/>
        </w:rPr>
        <w:t>.</w:t>
      </w:r>
      <w:r w:rsidR="00804F68">
        <w:rPr>
          <w:rFonts w:ascii="仿宋_GB2312" w:eastAsia="仿宋_GB2312" w:hint="eastAsia"/>
          <w:sz w:val="32"/>
          <w:szCs w:val="32"/>
        </w:rPr>
        <w:t>基本支出：指为保障机构正常运转、完成日常工作任务而发生的人员支出和公用支出。</w:t>
      </w:r>
    </w:p>
    <w:p w:rsidR="00EB7439" w:rsidRDefault="00804F68">
      <w:pPr>
        <w:ind w:firstLineChars="200" w:firstLine="640"/>
        <w:rPr>
          <w:rFonts w:ascii="仿宋_GB2312" w:eastAsia="仿宋_GB2312"/>
          <w:sz w:val="32"/>
          <w:szCs w:val="32"/>
        </w:rPr>
      </w:pPr>
      <w:r>
        <w:rPr>
          <w:rFonts w:ascii="仿宋_GB2312" w:eastAsia="仿宋_GB2312"/>
          <w:sz w:val="32"/>
          <w:szCs w:val="32"/>
        </w:rPr>
        <w:t>2</w:t>
      </w:r>
      <w:r w:rsidR="004B6D2E">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p>
    <w:p w:rsidR="00EB7439" w:rsidRDefault="00804F68">
      <w:pPr>
        <w:ind w:firstLineChars="200" w:firstLine="640"/>
        <w:rPr>
          <w:rFonts w:ascii="仿宋_GB2312" w:eastAsia="仿宋_GB2312"/>
          <w:sz w:val="32"/>
          <w:szCs w:val="32"/>
        </w:rPr>
      </w:pPr>
      <w:r>
        <w:rPr>
          <w:rFonts w:ascii="仿宋_GB2312" w:eastAsia="仿宋_GB2312"/>
          <w:sz w:val="32"/>
          <w:szCs w:val="32"/>
        </w:rPr>
        <w:t>2</w:t>
      </w:r>
      <w:r w:rsidR="008255AC">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EB7439" w:rsidRDefault="008255AC">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23</w:t>
      </w:r>
      <w:r w:rsidR="00804F68">
        <w:rPr>
          <w:rFonts w:ascii="仿宋_GB2312" w:eastAsia="仿宋_GB2312"/>
          <w:color w:val="auto"/>
          <w:sz w:val="32"/>
          <w:szCs w:val="32"/>
        </w:rPr>
        <w:t>.</w:t>
      </w:r>
      <w:r w:rsidR="00804F68">
        <w:rPr>
          <w:rFonts w:ascii="仿宋_GB2312" w:eastAsia="仿宋_GB2312" w:hint="eastAsia"/>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w:t>
      </w:r>
      <w:r w:rsidR="00804F68">
        <w:rPr>
          <w:rFonts w:ascii="仿宋_GB2312" w:eastAsia="仿宋_GB2312" w:hint="eastAsia"/>
          <w:color w:val="auto"/>
          <w:sz w:val="32"/>
          <w:szCs w:val="32"/>
        </w:rPr>
        <w:lastRenderedPageBreak/>
        <w:t>待（含外宾接待）支出。</w:t>
      </w:r>
    </w:p>
    <w:p w:rsidR="00191048" w:rsidRDefault="008255AC">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24</w:t>
      </w:r>
      <w:r w:rsidR="00804F68">
        <w:rPr>
          <w:rFonts w:ascii="仿宋_GB2312" w:eastAsia="仿宋_GB2312"/>
          <w:color w:val="auto"/>
          <w:sz w:val="32"/>
          <w:szCs w:val="32"/>
        </w:rPr>
        <w:t>.</w:t>
      </w:r>
      <w:r w:rsidR="00804F68">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57B1D" w:rsidRDefault="00F57B1D" w:rsidP="00F57B1D">
      <w:pPr>
        <w:spacing w:line="600" w:lineRule="exact"/>
        <w:jc w:val="center"/>
        <w:outlineLvl w:val="0"/>
        <w:rPr>
          <w:rFonts w:ascii="黑体" w:eastAsia="黑体" w:hAnsi="黑体" w:hint="eastAsia"/>
          <w:sz w:val="44"/>
          <w:szCs w:val="44"/>
        </w:rPr>
      </w:pPr>
      <w:bookmarkStart w:id="52" w:name="_Toc15377226"/>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F57B1D" w:rsidRDefault="00F57B1D" w:rsidP="00F57B1D">
      <w:pPr>
        <w:spacing w:line="600" w:lineRule="exact"/>
        <w:jc w:val="center"/>
        <w:outlineLvl w:val="0"/>
        <w:rPr>
          <w:rFonts w:ascii="黑体" w:eastAsia="黑体" w:hAnsi="黑体" w:hint="eastAsia"/>
          <w:sz w:val="44"/>
          <w:szCs w:val="44"/>
        </w:rPr>
      </w:pPr>
    </w:p>
    <w:p w:rsidR="00846D6C" w:rsidRDefault="00380080" w:rsidP="00F57B1D">
      <w:pPr>
        <w:spacing w:line="600" w:lineRule="exact"/>
        <w:jc w:val="center"/>
        <w:outlineLvl w:val="0"/>
        <w:rPr>
          <w:rFonts w:ascii="仿宋_GB2312" w:eastAsia="仿宋_GB2312" w:hAnsi="仿宋_GB2312" w:cs="仿宋_GB2312"/>
          <w:sz w:val="32"/>
          <w:szCs w:val="32"/>
        </w:rPr>
      </w:pPr>
      <w:r>
        <w:rPr>
          <w:rFonts w:ascii="黑体" w:eastAsia="黑体" w:hAnsi="黑体" w:hint="eastAsia"/>
          <w:sz w:val="44"/>
          <w:szCs w:val="44"/>
        </w:rPr>
        <w:lastRenderedPageBreak/>
        <w:t>第</w:t>
      </w:r>
      <w:r>
        <w:rPr>
          <w:rStyle w:val="1Char"/>
          <w:rFonts w:ascii="黑体" w:eastAsia="黑体" w:hAnsi="黑体" w:hint="eastAsia"/>
        </w:rPr>
        <w:t>四部分 附件</w:t>
      </w:r>
    </w:p>
    <w:p w:rsidR="00380080" w:rsidRDefault="00380080" w:rsidP="00846D6C">
      <w:pPr>
        <w:pStyle w:val="21"/>
        <w:spacing w:line="560" w:lineRule="exact"/>
        <w:ind w:leftChars="0" w:left="0" w:firstLineChars="250" w:firstLine="800"/>
        <w:rPr>
          <w:rFonts w:eastAsia="仿宋_GB2312" w:hAnsi="仿宋_GB2312" w:cs="仿宋_GB2312"/>
          <w:sz w:val="32"/>
          <w:lang w:val="zh-CN"/>
        </w:rPr>
      </w:pPr>
      <w:r>
        <w:rPr>
          <w:rFonts w:ascii="仿宋_GB2312" w:eastAsia="仿宋_GB2312" w:hAnsi="仿宋_GB2312" w:cs="仿宋_GB2312" w:hint="eastAsia"/>
          <w:sz w:val="32"/>
          <w:szCs w:val="32"/>
        </w:rPr>
        <w:t>部门预算项目支出绩效自评表（2022年度）</w:t>
      </w:r>
    </w:p>
    <w:tbl>
      <w:tblPr>
        <w:tblW w:w="5000" w:type="pct"/>
        <w:tblLook w:val="04A0"/>
      </w:tblPr>
      <w:tblGrid>
        <w:gridCol w:w="517"/>
        <w:gridCol w:w="1095"/>
        <w:gridCol w:w="930"/>
        <w:gridCol w:w="1215"/>
        <w:gridCol w:w="366"/>
        <w:gridCol w:w="869"/>
        <w:gridCol w:w="366"/>
        <w:gridCol w:w="741"/>
        <w:gridCol w:w="516"/>
        <w:gridCol w:w="516"/>
        <w:gridCol w:w="1391"/>
      </w:tblGrid>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单位金财网网络运行维护费</w:t>
            </w:r>
          </w:p>
        </w:tc>
      </w:tr>
      <w:tr w:rsidR="00191048" w:rsidRPr="00457475" w:rsidTr="00191048">
        <w:trPr>
          <w:trHeight w:val="706"/>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保障单位日常运转，提高预算编制质量，严格执行预算</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对照年度目标，说明相关任务目标的完成情况（</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字以内）</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单位金财网网络运行维护，网络正常安全运行。</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0.12</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0.12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0.12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完成</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0.12</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0.12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0.12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产出指标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数量指标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科目调整次数</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次</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6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质量指标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预算编制准确率（计算方法为：∣（执行数-预算数）/预算数∣）</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90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效益指标</w:t>
            </w:r>
          </w:p>
        </w:tc>
        <w:tc>
          <w:tcPr>
            <w:tcW w:w="54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经济效益指标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“三公经费”控制率[计算方法为：（三公经费实际支出数/预算安排数]×100%）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运转保障率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22.5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城乡住户一体化农村调查户帮扶</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112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为进一步推动我县城乡住户一体化调查户帮扶工作形成长效机制，促进住户收入应统尽统，提高统计数据采信率，圆满完成2020年农民增收工作目标任务，按照7个乡（镇）、7个农村调查点、70户农村调查户，每户帮扶2000元的标准，预算帮扶资金14万元。</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为进一步推动我县城乡住户一体化调查户帮扶工作形成长效机制，促进住户收入应统尽统，提高统计数据采信率，圆满完成</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年农民增收工作目标任务，按照</w:t>
            </w:r>
            <w:r w:rsidRPr="00457475">
              <w:rPr>
                <w:rFonts w:ascii="Courier New" w:hAnsi="Courier New" w:cs="Courier New"/>
                <w:color w:val="000000"/>
                <w:kern w:val="0"/>
                <w:sz w:val="15"/>
                <w:szCs w:val="15"/>
              </w:rPr>
              <w:t>7</w:t>
            </w:r>
            <w:r w:rsidRPr="00457475">
              <w:rPr>
                <w:rFonts w:ascii="Courier New" w:hAnsi="Courier New" w:cs="Courier New"/>
                <w:color w:val="000000"/>
                <w:kern w:val="0"/>
                <w:sz w:val="15"/>
                <w:szCs w:val="15"/>
              </w:rPr>
              <w:t>个乡（镇）、</w:t>
            </w:r>
            <w:r w:rsidRPr="00457475">
              <w:rPr>
                <w:rFonts w:ascii="Courier New" w:hAnsi="Courier New" w:cs="Courier New"/>
                <w:color w:val="000000"/>
                <w:kern w:val="0"/>
                <w:sz w:val="15"/>
                <w:szCs w:val="15"/>
              </w:rPr>
              <w:t>7</w:t>
            </w:r>
            <w:r w:rsidRPr="00457475">
              <w:rPr>
                <w:rFonts w:ascii="Courier New" w:hAnsi="Courier New" w:cs="Courier New"/>
                <w:color w:val="000000"/>
                <w:kern w:val="0"/>
                <w:sz w:val="15"/>
                <w:szCs w:val="15"/>
              </w:rPr>
              <w:t>个农村调查点、</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户农村调查户，每户帮扶</w:t>
            </w:r>
            <w:r w:rsidRPr="00457475">
              <w:rPr>
                <w:rFonts w:ascii="Courier New" w:hAnsi="Courier New" w:cs="Courier New"/>
                <w:color w:val="000000"/>
                <w:kern w:val="0"/>
                <w:sz w:val="15"/>
                <w:szCs w:val="15"/>
              </w:rPr>
              <w:t>2000</w:t>
            </w:r>
            <w:r w:rsidRPr="00457475">
              <w:rPr>
                <w:rFonts w:ascii="Courier New" w:hAnsi="Courier New" w:cs="Courier New"/>
                <w:color w:val="000000"/>
                <w:kern w:val="0"/>
                <w:sz w:val="15"/>
                <w:szCs w:val="15"/>
              </w:rPr>
              <w:t>元的标准，预算帮扶资金</w:t>
            </w:r>
            <w:r w:rsidRPr="00457475">
              <w:rPr>
                <w:rFonts w:ascii="Courier New" w:hAnsi="Courier New" w:cs="Courier New"/>
                <w:color w:val="000000"/>
                <w:kern w:val="0"/>
                <w:sz w:val="15"/>
                <w:szCs w:val="15"/>
              </w:rPr>
              <w:t>14</w:t>
            </w:r>
            <w:r w:rsidRPr="00457475">
              <w:rPr>
                <w:rFonts w:ascii="Courier New" w:hAnsi="Courier New" w:cs="Courier New"/>
                <w:color w:val="000000"/>
                <w:kern w:val="0"/>
                <w:sz w:val="15"/>
                <w:szCs w:val="15"/>
              </w:rPr>
              <w:t>万元。</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14.00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14.00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产出指标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数量指标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记账户数量</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质量指标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统计数据采信率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条</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时效指标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统计期</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45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成本指标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户均投入</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元/年</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效果指标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农民持续增收监测</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定性</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好坏</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45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效益指标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经济效益指标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记账户补助增收</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元/年</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社会效益指标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保持农村社会稳定</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定性</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好坏</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生态效益指标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生态环境明显改善</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定性</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好坏</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45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可持续发展指标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促进住户收入应统尽统，提高统计数据采信率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定性</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优良中低差</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6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可持续影响指标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推动我县城乡住户一体化调查户帮扶工作形成长效机制</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定性</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好坏</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条</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45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满意度指标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服务对象满意度指标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调查户满意度</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户</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51042222T000004840761-盐边县2021年农村“厕所革命”整村推进示范村建设项目</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在永兴村、强胜村、银河村、民主村、大石房村、狮子堡村等6个行政村2941户开展农村无害化卫生厕所新（改）建。</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在永兴村、强胜村、银河村、民主村、大石房村、狮子堡村等</w:t>
            </w:r>
            <w:r w:rsidRPr="00457475">
              <w:rPr>
                <w:rFonts w:ascii="Courier New" w:hAnsi="Courier New" w:cs="Courier New"/>
                <w:color w:val="000000"/>
                <w:kern w:val="0"/>
                <w:sz w:val="15"/>
                <w:szCs w:val="15"/>
              </w:rPr>
              <w:t>6</w:t>
            </w:r>
            <w:r w:rsidRPr="00457475">
              <w:rPr>
                <w:rFonts w:ascii="Courier New" w:hAnsi="Courier New" w:cs="Courier New"/>
                <w:color w:val="000000"/>
                <w:kern w:val="0"/>
                <w:sz w:val="15"/>
                <w:szCs w:val="15"/>
              </w:rPr>
              <w:t>个行政村</w:t>
            </w:r>
            <w:r w:rsidRPr="00457475">
              <w:rPr>
                <w:rFonts w:ascii="Courier New" w:hAnsi="Courier New" w:cs="Courier New"/>
                <w:color w:val="000000"/>
                <w:kern w:val="0"/>
                <w:sz w:val="15"/>
                <w:szCs w:val="15"/>
              </w:rPr>
              <w:t>2941</w:t>
            </w:r>
            <w:r w:rsidRPr="00457475">
              <w:rPr>
                <w:rFonts w:ascii="Courier New" w:hAnsi="Courier New" w:cs="Courier New"/>
                <w:color w:val="000000"/>
                <w:kern w:val="0"/>
                <w:sz w:val="15"/>
                <w:szCs w:val="15"/>
              </w:rPr>
              <w:t>户开展农村无害化卫生厕所新（改）建。</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在永兴村、强胜村、银河村、民主村、大石房村、狮子堡村等6个行政村2941户开展农村无害化卫生厕所新（改）建。</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161.69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161.69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161.69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161.69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51042222T000004894897-非洲猪瘟疫病防控项目</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认真开展生猪及制品调运、餐厨剩余物、屠宰、加工流通等疫情防控重点环节的监管工作，卡点人员补贴，排查监测，防控非洲猪瘟。</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认真开展生猪及制品调运、餐厨剩余物、屠宰、加工流通等疫情防控重点环节的监管工作，卡点人员补贴，排查监测，防控非洲猪瘟。</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认真开展生猪及制品调运、餐厨剩余物、屠宰、加工流通等疫情防控重点环节的监管工作，卡点人员补贴，排查监测，防控非洲猪瘟。</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w:t>
            </w:r>
            <w:r w:rsidRPr="00457475">
              <w:rPr>
                <w:rFonts w:ascii="宋体" w:hAnsi="宋体" w:cs="宋体" w:hint="eastAsia"/>
                <w:color w:val="000000"/>
                <w:kern w:val="0"/>
                <w:sz w:val="15"/>
                <w:szCs w:val="15"/>
              </w:rPr>
              <w:lastRenderedPageBreak/>
              <w:t>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258.11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258.11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258.11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258.11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51042222T000004901385-乡村振兴先进示范创建工作</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围绕“盐边县稻菜现代农业园区、国胜茶叶现代农业园区、惠民蚕桑现代农业园区、渔门枇杷现代农业园区”等四个产业园区开展建设任务，以助力特色优势产业提质增效为目的，促进农业全产业链发展，农民持续增收，乡村全面振兴。</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围绕</w:t>
            </w: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盐边县稻菜现代农业园区、国胜茶叶现代农业园区、惠民蚕桑现代农业园区、渔门枇杷现代农业园区</w:t>
            </w: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等四个产业园区开展建设任务，以助力特色优势产业提质增效为目的，促进农业全产业链发展，农民持续增收，乡村全面振兴。</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围绕“盐边县稻菜现代农业园区、国胜茶叶现代农业园区、惠民蚕桑现代农业园区、渔门枇杷现代农业园区”等四个产业园区开展建设任务，以助力特色优势产业提质增效为目的，促进农业全产业链发展，农民持续增收，乡村全面振兴。</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139.89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139.89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139.89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139.89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51042222T000004901409-攀枝花盐边“两中心”发展建设概念性规划项目</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“两中心”项目选址建议及园区发展建议概念性规划编制</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两中心</w:t>
            </w: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项目选址建议及园区发展建议概念性规划编制</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“两中心”项目选址建议及园区发展建议概念性规划编制</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56.35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56.35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56.35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56.35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w:t>
            </w:r>
            <w:r w:rsidRPr="00457475">
              <w:rPr>
                <w:rFonts w:ascii="宋体" w:hAnsi="宋体" w:cs="宋体" w:hint="eastAsia"/>
                <w:color w:val="000000"/>
                <w:kern w:val="0"/>
                <w:sz w:val="15"/>
                <w:szCs w:val="15"/>
              </w:rPr>
              <w:lastRenderedPageBreak/>
              <w:t>（90分）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w:t>
            </w:r>
            <w:r w:rsidRPr="00457475">
              <w:rPr>
                <w:rFonts w:ascii="宋体" w:hAnsi="宋体" w:cs="宋体" w:hint="eastAsia"/>
                <w:color w:val="000000"/>
                <w:kern w:val="0"/>
                <w:sz w:val="15"/>
                <w:szCs w:val="15"/>
              </w:rPr>
              <w:lastRenderedPageBreak/>
              <w:t>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w:t>
            </w:r>
            <w:r w:rsidRPr="00457475">
              <w:rPr>
                <w:rFonts w:ascii="宋体" w:hAnsi="宋体" w:cs="宋体" w:hint="eastAsia"/>
                <w:color w:val="000000"/>
                <w:kern w:val="0"/>
                <w:sz w:val="15"/>
                <w:szCs w:val="15"/>
              </w:rPr>
              <w:lastRenderedPageBreak/>
              <w:t>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51042222T000004969434-根据川财农[2021]0088号下达2021年中央和省级农村综合改革转移支付资金（美丽乡村）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spacing w:after="240"/>
              <w:jc w:val="left"/>
              <w:rPr>
                <w:rFonts w:ascii="宋体" w:hAnsi="宋体" w:cs="宋体"/>
                <w:color w:val="000000"/>
                <w:kern w:val="0"/>
                <w:sz w:val="15"/>
                <w:szCs w:val="18"/>
              </w:rPr>
            </w:pPr>
            <w:r w:rsidRPr="00457475">
              <w:rPr>
                <w:rFonts w:ascii="宋体" w:hAnsi="宋体" w:cs="宋体" w:hint="eastAsia"/>
                <w:color w:val="000000"/>
                <w:kern w:val="0"/>
                <w:sz w:val="15"/>
                <w:szCs w:val="15"/>
              </w:rPr>
              <w:t>1.推进农村公益事业项目建设</w:t>
            </w:r>
            <w:r w:rsidRPr="00457475">
              <w:rPr>
                <w:rFonts w:ascii="宋体" w:hAnsi="宋体" w:cs="宋体" w:hint="eastAsia"/>
                <w:color w:val="000000"/>
                <w:kern w:val="0"/>
                <w:sz w:val="15"/>
                <w:szCs w:val="15"/>
              </w:rPr>
              <w:br/>
              <w:t>2.建设一批美丽乡村</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spacing w:after="240"/>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推进农村公益事业项目建设</w:t>
            </w:r>
            <w:r w:rsidRPr="00457475">
              <w:rPr>
                <w:rFonts w:ascii="Courier New" w:hAnsi="Courier New" w:cs="Courier New"/>
                <w:color w:val="000000"/>
                <w:kern w:val="0"/>
                <w:sz w:val="15"/>
                <w:szCs w:val="15"/>
              </w:rPr>
              <w:br/>
              <w:t>2.</w:t>
            </w:r>
            <w:r w:rsidRPr="00457475">
              <w:rPr>
                <w:rFonts w:ascii="Courier New" w:hAnsi="Courier New" w:cs="Courier New"/>
                <w:color w:val="000000"/>
                <w:kern w:val="0"/>
                <w:sz w:val="15"/>
                <w:szCs w:val="15"/>
              </w:rPr>
              <w:t>建设一批美丽乡村</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spacing w:after="240"/>
              <w:jc w:val="left"/>
              <w:rPr>
                <w:rFonts w:ascii="宋体" w:hAnsi="宋体" w:cs="宋体"/>
                <w:color w:val="000000"/>
                <w:kern w:val="0"/>
                <w:sz w:val="15"/>
                <w:szCs w:val="18"/>
              </w:rPr>
            </w:pPr>
            <w:r w:rsidRPr="00457475">
              <w:rPr>
                <w:rFonts w:ascii="宋体" w:hAnsi="宋体" w:cs="宋体" w:hint="eastAsia"/>
                <w:color w:val="000000"/>
                <w:kern w:val="0"/>
                <w:sz w:val="15"/>
                <w:szCs w:val="15"/>
              </w:rPr>
              <w:t>1.推进农村公益事业项目建设</w:t>
            </w:r>
            <w:r w:rsidRPr="00457475">
              <w:rPr>
                <w:rFonts w:ascii="宋体" w:hAnsi="宋体" w:cs="宋体" w:hint="eastAsia"/>
                <w:color w:val="000000"/>
                <w:kern w:val="0"/>
                <w:sz w:val="15"/>
                <w:szCs w:val="15"/>
              </w:rPr>
              <w:br/>
              <w:t>2.建设一批美丽乡村</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51042222T000004969437-根据川财农[2021]0058号下达2021年第二批中央财政农业生产发展资金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耕地地力保护补贴发放时限原则上为6月30日前；农机购置补贴机具数≥103台（套）；建植苜蓿300亩；现代农业烘干冷链物流试点县1个，建设农产品产地冷藏保鲜设施≥17个。</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耕地地力保护补贴发放时限原则上为</w:t>
            </w:r>
            <w:r w:rsidRPr="00457475">
              <w:rPr>
                <w:rFonts w:ascii="Courier New" w:hAnsi="Courier New" w:cs="Courier New"/>
                <w:color w:val="000000"/>
                <w:kern w:val="0"/>
                <w:sz w:val="15"/>
                <w:szCs w:val="15"/>
              </w:rPr>
              <w:t>6</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30</w:t>
            </w:r>
            <w:r w:rsidRPr="00457475">
              <w:rPr>
                <w:rFonts w:ascii="Courier New" w:hAnsi="Courier New" w:cs="Courier New"/>
                <w:color w:val="000000"/>
                <w:kern w:val="0"/>
                <w:sz w:val="15"/>
                <w:szCs w:val="15"/>
              </w:rPr>
              <w:t>日前；农机购置补贴机具数</w:t>
            </w:r>
            <w:r w:rsidRPr="00457475">
              <w:rPr>
                <w:rFonts w:ascii="Courier New" w:hAnsi="Courier New" w:cs="Courier New"/>
                <w:color w:val="000000"/>
                <w:kern w:val="0"/>
                <w:sz w:val="15"/>
                <w:szCs w:val="15"/>
              </w:rPr>
              <w:t>≥103</w:t>
            </w:r>
            <w:r w:rsidRPr="00457475">
              <w:rPr>
                <w:rFonts w:ascii="Courier New" w:hAnsi="Courier New" w:cs="Courier New"/>
                <w:color w:val="000000"/>
                <w:kern w:val="0"/>
                <w:sz w:val="15"/>
                <w:szCs w:val="15"/>
              </w:rPr>
              <w:t>台（套）；建植苜蓿</w:t>
            </w:r>
            <w:r w:rsidRPr="00457475">
              <w:rPr>
                <w:rFonts w:ascii="Courier New" w:hAnsi="Courier New" w:cs="Courier New"/>
                <w:color w:val="000000"/>
                <w:kern w:val="0"/>
                <w:sz w:val="15"/>
                <w:szCs w:val="15"/>
              </w:rPr>
              <w:t>300</w:t>
            </w:r>
            <w:r w:rsidRPr="00457475">
              <w:rPr>
                <w:rFonts w:ascii="Courier New" w:hAnsi="Courier New" w:cs="Courier New"/>
                <w:color w:val="000000"/>
                <w:kern w:val="0"/>
                <w:sz w:val="15"/>
                <w:szCs w:val="15"/>
              </w:rPr>
              <w:t>亩；现代农业烘干冷链物流试点县</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个，建设农产品产地冷藏保鲜设施</w:t>
            </w:r>
            <w:r w:rsidRPr="00457475">
              <w:rPr>
                <w:rFonts w:ascii="Courier New" w:hAnsi="Courier New" w:cs="Courier New"/>
                <w:color w:val="000000"/>
                <w:kern w:val="0"/>
                <w:sz w:val="15"/>
                <w:szCs w:val="15"/>
              </w:rPr>
              <w:t>≥17</w:t>
            </w:r>
            <w:r w:rsidRPr="00457475">
              <w:rPr>
                <w:rFonts w:ascii="Courier New" w:hAnsi="Courier New" w:cs="Courier New"/>
                <w:color w:val="000000"/>
                <w:kern w:val="0"/>
                <w:sz w:val="15"/>
                <w:szCs w:val="15"/>
              </w:rPr>
              <w:t>个。</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耕地地力保护补贴发放时限原则上为6月30日前；农机购置补贴机具数≥103台（套）；建植苜蓿300亩；现代农业烘干冷链物流试点县1个，建设农产品产地冷藏保鲜设施≥17个。</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578.33</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578.33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578.33</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578.33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51042222T000004969440-根据川财农【2021】18号下达2021年省级财政现代农业发展工程共同财政事权转移支付资金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新建改造标准化太阳能提灌站1座；保存20个桑种质资源；建设现代农业烘干冷链物流试点县1个；</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新建改造标准化太阳能提灌站</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座；保存</w:t>
            </w:r>
            <w:r w:rsidRPr="00457475">
              <w:rPr>
                <w:rFonts w:ascii="Courier New" w:hAnsi="Courier New" w:cs="Courier New"/>
                <w:color w:val="000000"/>
                <w:kern w:val="0"/>
                <w:sz w:val="15"/>
                <w:szCs w:val="15"/>
              </w:rPr>
              <w:t>20</w:t>
            </w:r>
            <w:r w:rsidRPr="00457475">
              <w:rPr>
                <w:rFonts w:ascii="Courier New" w:hAnsi="Courier New" w:cs="Courier New"/>
                <w:color w:val="000000"/>
                <w:kern w:val="0"/>
                <w:sz w:val="15"/>
                <w:szCs w:val="15"/>
              </w:rPr>
              <w:t>个桑种质资源；建设现代农业烘干冷链物流试点县</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个；</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保灌能力≥0.04万亩；提灌站正常运行≥15年；全部有效保存；资金使用无重大违规违纪问题；</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259.44</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259.44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259.44</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259.44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lastRenderedPageBreak/>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51042222T000004969567-根据川财农【2020】186号提前下达2021年中央财政农业生产发展资金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支持我县大力培育农民合作社和家庭农场高质量发展</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支持我县大力培育农民合作社和家庭农场高质量发展</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支持我县大力培育农民合作社和家庭农场高质量发展，指导农业产业化经营，促进农业产前、产中、产后一体化发展，促进农业产业化发展。</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81.49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81.49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81.49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81.49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51042222T000004969570-根据川财农【2020】184号下达2021年中央财政农业资源及生态保护补助资金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w:t>
            </w:r>
            <w:r w:rsidRPr="00457475">
              <w:rPr>
                <w:rFonts w:ascii="Courier New" w:hAnsi="Courier New" w:cs="Courier New"/>
                <w:color w:val="000000"/>
                <w:kern w:val="0"/>
                <w:sz w:val="15"/>
                <w:szCs w:val="15"/>
              </w:rPr>
              <w:lastRenderedPageBreak/>
              <w:t>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建立建设秸秆资源台账；秸秆综合利用率比上年度提高5%或提高到90%以上；开展1个县域耕地质量数据库更新评价与成果编辑。</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建立建设秸秆资源台账；秸秆综合利用率比上年度提高</w:t>
            </w:r>
            <w:r w:rsidRPr="00457475">
              <w:rPr>
                <w:rFonts w:ascii="Courier New" w:hAnsi="Courier New" w:cs="Courier New"/>
                <w:color w:val="000000"/>
                <w:kern w:val="0"/>
                <w:sz w:val="15"/>
                <w:szCs w:val="15"/>
              </w:rPr>
              <w:t>5%</w:t>
            </w:r>
            <w:r w:rsidRPr="00457475">
              <w:rPr>
                <w:rFonts w:ascii="Courier New" w:hAnsi="Courier New" w:cs="Courier New"/>
                <w:color w:val="000000"/>
                <w:kern w:val="0"/>
                <w:sz w:val="15"/>
                <w:szCs w:val="15"/>
              </w:rPr>
              <w:t>或提高到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以上；开展</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个县域耕地质量数据库更新评价与成果编辑。</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建立建设秸秆资源台账；秸秆综合利用率比上年度提高5%或提高到90%以上；开展1个县域耕地质量数据库更新评价与成果编辑。</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15.91</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105.88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105.88</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15.91</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105.88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105.88</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51042222T000004969576-根据川财农【2021】9号下达2021年省级财政乡村振兴转移支付资金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完成乡村振兴目标任务</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完成乡村振兴目标任务</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完成乡村振兴目标任务</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112.71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112.71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112.71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112.71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51042222T000004969579-根据川财农[2021]0098号下达2021年中央财政农业生产和水利救灾资金（第三批）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通过使用救灾资金，招标采购红火蚁疫情防控，带动群众开展自防，确保全年农业生产稳定。</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通过使用救灾资金，招标采购红火蚁疫情防控，带动群众开展自防，确保全年农业生产稳定。</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通过使用救灾资金，招标采购红火蚁疫情防控，带动群众开展自防，确保全年农业生产稳定。</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w:t>
            </w:r>
            <w:r w:rsidRPr="00457475">
              <w:rPr>
                <w:rFonts w:ascii="宋体" w:hAnsi="宋体" w:cs="宋体" w:hint="eastAsia"/>
                <w:color w:val="000000"/>
                <w:kern w:val="0"/>
                <w:sz w:val="15"/>
                <w:szCs w:val="15"/>
              </w:rPr>
              <w:lastRenderedPageBreak/>
              <w:t>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77.00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76.40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76.40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77.00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76.40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76.40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51042222T000004969582-根据川财农【2020】183号提前下达2021年中央财政动物防疫等补助经费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1、强制免疫密度达90%；</w:t>
            </w:r>
            <w:r w:rsidRPr="00457475">
              <w:rPr>
                <w:rFonts w:ascii="宋体" w:hAnsi="宋体" w:cs="宋体" w:hint="eastAsia"/>
                <w:color w:val="000000"/>
                <w:kern w:val="0"/>
                <w:sz w:val="15"/>
                <w:szCs w:val="15"/>
              </w:rPr>
              <w:br/>
              <w:t>2、保障强制扑杀措施实施，有效控制和清除传染源；</w:t>
            </w:r>
            <w:r w:rsidRPr="00457475">
              <w:rPr>
                <w:rFonts w:ascii="宋体" w:hAnsi="宋体" w:cs="宋体" w:hint="eastAsia"/>
                <w:color w:val="000000"/>
                <w:kern w:val="0"/>
                <w:sz w:val="15"/>
                <w:szCs w:val="15"/>
              </w:rPr>
              <w:br/>
              <w:t>3、病死猪专业无害化处理率不断提高；</w:t>
            </w:r>
            <w:r w:rsidRPr="00457475">
              <w:rPr>
                <w:rFonts w:ascii="宋体" w:hAnsi="宋体" w:cs="宋体" w:hint="eastAsia"/>
                <w:color w:val="000000"/>
                <w:kern w:val="0"/>
                <w:sz w:val="15"/>
                <w:szCs w:val="15"/>
              </w:rPr>
              <w:br/>
              <w:t>4、经费统筹使用效率进一步提高。</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重大动物疫情稳中有降，无区域性重大动物疫情发生；依法对重大动物疫情处置率达到</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以上等。</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重大动物疫情稳中有降，无区域性重大动物疫情发生；依法对重大动物疫情处置率达到100%，高致病性禽流感、口蹄疫、小反刍兽疫等应免畜禽免疫密度达到90%以上，抗体合格率达到70%以上等。</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43.32</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43.22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43.22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43.32</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43.22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43.22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45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51042222T000005189183-根据川财农【2021】17号下达2021年省级财政农业公共安全与生态资源保护利用工程共同财政事权转移支付资金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植物疫情监测调查2万亩次，植物疫情抽样送检数量50个，植物疫情防控处置0.57万亩次，植物疫情防控处置率100%；抽检各类农产品样品75个；完成2个组农作物新品种试验；依法对重大动物疫情处置率达到100%，强制免疫抗体合格率达到70%；</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植物疫情监测调查</w:t>
            </w:r>
            <w:r w:rsidRPr="00457475">
              <w:rPr>
                <w:rFonts w:ascii="Courier New" w:hAnsi="Courier New" w:cs="Courier New"/>
                <w:color w:val="000000"/>
                <w:kern w:val="0"/>
                <w:sz w:val="15"/>
                <w:szCs w:val="15"/>
              </w:rPr>
              <w:t>2</w:t>
            </w:r>
            <w:r w:rsidRPr="00457475">
              <w:rPr>
                <w:rFonts w:ascii="Courier New" w:hAnsi="Courier New" w:cs="Courier New"/>
                <w:color w:val="000000"/>
                <w:kern w:val="0"/>
                <w:sz w:val="15"/>
                <w:szCs w:val="15"/>
              </w:rPr>
              <w:t>万亩次，植物疫情抽样送检数量</w:t>
            </w:r>
            <w:r w:rsidRPr="00457475">
              <w:rPr>
                <w:rFonts w:ascii="Courier New" w:hAnsi="Courier New" w:cs="Courier New"/>
                <w:color w:val="000000"/>
                <w:kern w:val="0"/>
                <w:sz w:val="15"/>
                <w:szCs w:val="15"/>
              </w:rPr>
              <w:t>50</w:t>
            </w:r>
            <w:r w:rsidRPr="00457475">
              <w:rPr>
                <w:rFonts w:ascii="Courier New" w:hAnsi="Courier New" w:cs="Courier New"/>
                <w:color w:val="000000"/>
                <w:kern w:val="0"/>
                <w:sz w:val="15"/>
                <w:szCs w:val="15"/>
              </w:rPr>
              <w:t>个，植物疫情防控处置</w:t>
            </w:r>
            <w:r w:rsidRPr="00457475">
              <w:rPr>
                <w:rFonts w:ascii="Courier New" w:hAnsi="Courier New" w:cs="Courier New"/>
                <w:color w:val="000000"/>
                <w:kern w:val="0"/>
                <w:sz w:val="15"/>
                <w:szCs w:val="15"/>
              </w:rPr>
              <w:t>0.57</w:t>
            </w:r>
            <w:r w:rsidRPr="00457475">
              <w:rPr>
                <w:rFonts w:ascii="Courier New" w:hAnsi="Courier New" w:cs="Courier New"/>
                <w:color w:val="000000"/>
                <w:kern w:val="0"/>
                <w:sz w:val="15"/>
                <w:szCs w:val="15"/>
              </w:rPr>
              <w:t>万亩次，植物疫情防控处置率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；抽检各类农产品样品</w:t>
            </w:r>
            <w:r w:rsidRPr="00457475">
              <w:rPr>
                <w:rFonts w:ascii="Courier New" w:hAnsi="Courier New" w:cs="Courier New"/>
                <w:color w:val="000000"/>
                <w:kern w:val="0"/>
                <w:sz w:val="15"/>
                <w:szCs w:val="15"/>
              </w:rPr>
              <w:t>75</w:t>
            </w:r>
            <w:r w:rsidRPr="00457475">
              <w:rPr>
                <w:rFonts w:ascii="Courier New" w:hAnsi="Courier New" w:cs="Courier New"/>
                <w:color w:val="000000"/>
                <w:kern w:val="0"/>
                <w:sz w:val="15"/>
                <w:szCs w:val="15"/>
              </w:rPr>
              <w:t>个；完成</w:t>
            </w:r>
            <w:r w:rsidRPr="00457475">
              <w:rPr>
                <w:rFonts w:ascii="Courier New" w:hAnsi="Courier New" w:cs="Courier New"/>
                <w:color w:val="000000"/>
                <w:kern w:val="0"/>
                <w:sz w:val="15"/>
                <w:szCs w:val="15"/>
              </w:rPr>
              <w:t>2</w:t>
            </w:r>
            <w:r w:rsidRPr="00457475">
              <w:rPr>
                <w:rFonts w:ascii="Courier New" w:hAnsi="Courier New" w:cs="Courier New"/>
                <w:color w:val="000000"/>
                <w:kern w:val="0"/>
                <w:sz w:val="15"/>
                <w:szCs w:val="15"/>
              </w:rPr>
              <w:t>个组农作物新品种试验；依法对重大动物疫情处置率达到</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，强制免疫抗体合格率达到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植物疫情监测调查2万亩次，植物疫情抽样送检数量50个，植物疫情防控处置0.57万亩次，植物疫情防控处置率100%；抽检各类农产品样品75个；完成2个组农作物新品种试验；依法对重大动物疫情处置率达到100%，强制免疫抗体合格率达到70%；</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9.44</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7.23</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7.23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9.44</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7.23</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7.23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51042222T000005189604-根据川财农[2021]0095号2021年成品油价格调整对渔业补助预算，用于支持水产品质量安全抽检</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对50亩以下水产养殖场进行抽样快速检测172批次，每个基地检测1个主养品种</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对</w:t>
            </w:r>
            <w:r w:rsidRPr="00457475">
              <w:rPr>
                <w:rFonts w:ascii="Courier New" w:hAnsi="Courier New" w:cs="Courier New"/>
                <w:color w:val="000000"/>
                <w:kern w:val="0"/>
                <w:sz w:val="15"/>
                <w:szCs w:val="15"/>
              </w:rPr>
              <w:t>50</w:t>
            </w:r>
            <w:r w:rsidRPr="00457475">
              <w:rPr>
                <w:rFonts w:ascii="Courier New" w:hAnsi="Courier New" w:cs="Courier New"/>
                <w:color w:val="000000"/>
                <w:kern w:val="0"/>
                <w:sz w:val="15"/>
                <w:szCs w:val="15"/>
              </w:rPr>
              <w:t>亩以下水产养殖场进行抽样快速检测</w:t>
            </w:r>
            <w:r w:rsidRPr="00457475">
              <w:rPr>
                <w:rFonts w:ascii="Courier New" w:hAnsi="Courier New" w:cs="Courier New"/>
                <w:color w:val="000000"/>
                <w:kern w:val="0"/>
                <w:sz w:val="15"/>
                <w:szCs w:val="15"/>
              </w:rPr>
              <w:t>172</w:t>
            </w:r>
            <w:r w:rsidRPr="00457475">
              <w:rPr>
                <w:rFonts w:ascii="Courier New" w:hAnsi="Courier New" w:cs="Courier New"/>
                <w:color w:val="000000"/>
                <w:kern w:val="0"/>
                <w:sz w:val="15"/>
                <w:szCs w:val="15"/>
              </w:rPr>
              <w:t>批次，每个基地检测</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个主养品种</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对50亩以下水产养殖场进行抽样快速检测172批次，每个基地检测1个主养品种</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5.16</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5.09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5.09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5.16</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5.09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5.09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w:t>
            </w:r>
            <w:r w:rsidRPr="00457475">
              <w:rPr>
                <w:rFonts w:ascii="宋体" w:hAnsi="宋体" w:cs="宋体" w:hint="eastAsia"/>
                <w:color w:val="000000"/>
                <w:kern w:val="0"/>
                <w:sz w:val="15"/>
                <w:szCs w:val="15"/>
              </w:rPr>
              <w:lastRenderedPageBreak/>
              <w:t>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w:t>
            </w:r>
            <w:r w:rsidRPr="00457475">
              <w:rPr>
                <w:rFonts w:ascii="宋体" w:hAnsi="宋体" w:cs="宋体" w:hint="eastAsia"/>
                <w:color w:val="000000"/>
                <w:kern w:val="0"/>
                <w:sz w:val="15"/>
                <w:szCs w:val="15"/>
              </w:rPr>
              <w:lastRenderedPageBreak/>
              <w:t>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w:t>
            </w:r>
            <w:r w:rsidRPr="00457475">
              <w:rPr>
                <w:rFonts w:ascii="宋体" w:hAnsi="宋体" w:cs="宋体" w:hint="eastAsia"/>
                <w:color w:val="000000"/>
                <w:kern w:val="0"/>
                <w:sz w:val="15"/>
                <w:szCs w:val="15"/>
              </w:rPr>
              <w:lastRenderedPageBreak/>
              <w:t>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51042222T000005190120-根据川财农[2021]0059号下达2021年中央财政动物防疫等补助经费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中央财政补助经费使用率100%；依法对重大动物疫情处置率100%；高致病性禽流感、口蹄疫、小反刍兽疫等应免畜禽免疫密度达到90%以上，抗体合格率达到70%以上；及时发放2020年1月1日-2020年12月31日期间养殖环节病死猪无害化处理补助经费；按时报送定点场点畜禽养殖、发病死亡情况和监测信息等；</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中央财政补助经费使用率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；依法对重大动物疫情处置率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以上；及时发放</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日</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12</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31</w:t>
            </w:r>
            <w:r w:rsidRPr="00457475">
              <w:rPr>
                <w:rFonts w:ascii="Courier New" w:hAnsi="Courier New" w:cs="Courier New"/>
                <w:color w:val="000000"/>
                <w:kern w:val="0"/>
                <w:sz w:val="15"/>
                <w:szCs w:val="15"/>
              </w:rPr>
              <w:t>日期间养殖环节病死猪无害化处理补助经费；按时报送定点场点畜禽养殖、发病死亡情况和监测信息等；</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依法对重大动物疫情处置率达到100%，强制免疫抗体合格率达到70%，养殖环节病死猪无害化处理补助按时发放到位；开展强制免疫“先打后补”试点。</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13.58</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13.58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13.58</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13.58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w:t>
            </w:r>
            <w:r w:rsidRPr="00457475">
              <w:rPr>
                <w:rFonts w:ascii="宋体" w:hAnsi="宋体" w:cs="宋体" w:hint="eastAsia"/>
                <w:color w:val="000000"/>
                <w:kern w:val="0"/>
                <w:sz w:val="15"/>
                <w:szCs w:val="15"/>
              </w:rPr>
              <w:lastRenderedPageBreak/>
              <w:t>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w:t>
            </w:r>
            <w:r w:rsidRPr="00457475">
              <w:rPr>
                <w:rFonts w:ascii="宋体" w:hAnsi="宋体" w:cs="宋体" w:hint="eastAsia"/>
                <w:color w:val="000000"/>
                <w:kern w:val="0"/>
                <w:sz w:val="15"/>
                <w:szCs w:val="15"/>
              </w:rPr>
              <w:lastRenderedPageBreak/>
              <w:t>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w:t>
            </w:r>
            <w:r w:rsidRPr="00457475">
              <w:rPr>
                <w:rFonts w:ascii="宋体" w:hAnsi="宋体" w:cs="宋体" w:hint="eastAsia"/>
                <w:color w:val="000000"/>
                <w:kern w:val="0"/>
                <w:sz w:val="15"/>
                <w:szCs w:val="15"/>
              </w:rPr>
              <w:lastRenderedPageBreak/>
              <w:t>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45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51042222T000005190185-根据川财农[2021]0059号下达2021年省级财政农业公共安全与资源保护利用工程共同财政事权转移支付资金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中央财政补助经费使用率100%；依法对重大动物疫情处置率100%；高致病性禽流感、口蹄疫、小反刍兽疫等应免畜禽免疫密度达到90%以上，抗体合格率达到70%以上；及时发放2020年1月1日-2020年12月31日期间养殖环节病死猪无害化处理补助经费；按时报送定点场点畜禽养殖、发病死亡情况和监测信息等；</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中央财政补助经费使用率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；依法对重大动物疫情处置率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以上；及时发放</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日</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12</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31</w:t>
            </w:r>
            <w:r w:rsidRPr="00457475">
              <w:rPr>
                <w:rFonts w:ascii="Courier New" w:hAnsi="Courier New" w:cs="Courier New"/>
                <w:color w:val="000000"/>
                <w:kern w:val="0"/>
                <w:sz w:val="15"/>
                <w:szCs w:val="15"/>
              </w:rPr>
              <w:t>日期间养殖环节病死猪无害化处理补助经费；按时报送定点场点畜禽养殖、发病死亡情况和监测信息等；</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依法对重大动物疫情处置率达到100%，强制免疫抗体合格率达到70%，养殖环节病死猪无害化处理补助按时发放到位；开展强制免疫“先打后补”试点。</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13.14</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12.97</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6.95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53.59%</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13.14</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12.97</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6.95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53.59%</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w:t>
            </w:r>
            <w:r w:rsidRPr="00457475">
              <w:rPr>
                <w:rFonts w:ascii="宋体" w:hAnsi="宋体" w:cs="宋体" w:hint="eastAsia"/>
                <w:color w:val="000000"/>
                <w:kern w:val="0"/>
                <w:sz w:val="15"/>
                <w:szCs w:val="15"/>
              </w:rPr>
              <w:lastRenderedPageBreak/>
              <w:t>（90分）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w:t>
            </w:r>
            <w:r w:rsidRPr="00457475">
              <w:rPr>
                <w:rFonts w:ascii="宋体" w:hAnsi="宋体" w:cs="宋体" w:hint="eastAsia"/>
                <w:color w:val="000000"/>
                <w:kern w:val="0"/>
                <w:sz w:val="15"/>
                <w:szCs w:val="15"/>
              </w:rPr>
              <w:lastRenderedPageBreak/>
              <w:t>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w:t>
            </w:r>
            <w:r w:rsidRPr="00457475">
              <w:rPr>
                <w:rFonts w:ascii="宋体" w:hAnsi="宋体" w:cs="宋体" w:hint="eastAsia"/>
                <w:color w:val="000000"/>
                <w:kern w:val="0"/>
                <w:sz w:val="15"/>
                <w:szCs w:val="15"/>
              </w:rPr>
              <w:lastRenderedPageBreak/>
              <w:t>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50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51042222T000005190289-根据川财农【2020】186号提前下达2021年中央财政农业生产发展资金(农机购置补贴)</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农机购置补贴机具数≥279台（套）</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完成农机购置补贴机具数：</w:t>
            </w:r>
            <w:r w:rsidRPr="00457475">
              <w:rPr>
                <w:rFonts w:ascii="Courier New" w:hAnsi="Courier New" w:cs="Courier New"/>
                <w:color w:val="000000"/>
                <w:kern w:val="0"/>
                <w:sz w:val="15"/>
                <w:szCs w:val="15"/>
              </w:rPr>
              <w:t>407</w:t>
            </w:r>
            <w:r w:rsidRPr="00457475">
              <w:rPr>
                <w:rFonts w:ascii="Courier New" w:hAnsi="Courier New" w:cs="Courier New"/>
                <w:color w:val="000000"/>
                <w:kern w:val="0"/>
                <w:sz w:val="15"/>
                <w:szCs w:val="15"/>
              </w:rPr>
              <w:t>台（套）</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农机购置补贴机具数≥279台（套）</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0.06</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0.06</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0.06</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0.06</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0.06</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0.06</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51042222T000005314013-根据川财农【2020】134号下达2020年中央财政农业生产和水利救灾资金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支持抗洪救灾面积≥125000亩，支持农田田埂、沟渠等设施修复≥74500米，支持大棚设施 修复≥150亩。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支持抗洪救灾面积</w:t>
            </w:r>
            <w:r w:rsidRPr="00457475">
              <w:rPr>
                <w:rFonts w:ascii="Courier New" w:hAnsi="Courier New" w:cs="Courier New"/>
                <w:color w:val="000000"/>
                <w:kern w:val="0"/>
                <w:sz w:val="15"/>
                <w:szCs w:val="15"/>
              </w:rPr>
              <w:t>≥125000</w:t>
            </w:r>
            <w:r w:rsidRPr="00457475">
              <w:rPr>
                <w:rFonts w:ascii="Courier New" w:hAnsi="Courier New" w:cs="Courier New"/>
                <w:color w:val="000000"/>
                <w:kern w:val="0"/>
                <w:sz w:val="15"/>
                <w:szCs w:val="15"/>
              </w:rPr>
              <w:t>亩，支持农田田埂、沟渠等设施修复</w:t>
            </w:r>
            <w:r w:rsidRPr="00457475">
              <w:rPr>
                <w:rFonts w:ascii="Courier New" w:hAnsi="Courier New" w:cs="Courier New"/>
                <w:color w:val="000000"/>
                <w:kern w:val="0"/>
                <w:sz w:val="15"/>
                <w:szCs w:val="15"/>
              </w:rPr>
              <w:t>≥74500</w:t>
            </w:r>
            <w:r w:rsidRPr="00457475">
              <w:rPr>
                <w:rFonts w:ascii="Courier New" w:hAnsi="Courier New" w:cs="Courier New"/>
                <w:color w:val="000000"/>
                <w:kern w:val="0"/>
                <w:sz w:val="15"/>
                <w:szCs w:val="15"/>
              </w:rPr>
              <w:t>米，支持大棚设施</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修复</w:t>
            </w:r>
            <w:r w:rsidRPr="00457475">
              <w:rPr>
                <w:rFonts w:ascii="Courier New" w:hAnsi="Courier New" w:cs="Courier New"/>
                <w:color w:val="000000"/>
                <w:kern w:val="0"/>
                <w:sz w:val="15"/>
                <w:szCs w:val="15"/>
              </w:rPr>
              <w:t>≥150</w:t>
            </w:r>
            <w:r w:rsidRPr="00457475">
              <w:rPr>
                <w:rFonts w:ascii="Courier New" w:hAnsi="Courier New" w:cs="Courier New"/>
                <w:color w:val="000000"/>
                <w:kern w:val="0"/>
                <w:sz w:val="15"/>
                <w:szCs w:val="15"/>
              </w:rPr>
              <w:t>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支持抗洪救灾面积≥125000亩，支持农田田埂、沟渠等设施修复≥74500米，支持大棚设施 修复≥150亩。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76.63</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76.63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76.63</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76.63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lastRenderedPageBreak/>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51042222T000005314027-根据川财农【2019】73号下达2019年中央财政农业生产发展资金（专项库款保障扶贫资金）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示范农业产业强镇建设1个，支持农民专业合作社，支持家庭农场。</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示范农业产业强镇建设</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个，支持农民专业合作社，支持家庭农场。</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示范农业产业强镇建设1个，支持农民专业合作社，支持家庭农场。</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51042222T000005314042-根据川财农[2019]47号，下达2019年省级财政农业公共安全与生态资源保护</w:t>
            </w:r>
            <w:r w:rsidRPr="00457475">
              <w:rPr>
                <w:rFonts w:ascii="宋体" w:hAnsi="宋体" w:cs="宋体" w:hint="eastAsia"/>
                <w:color w:val="000000"/>
                <w:kern w:val="0"/>
                <w:sz w:val="15"/>
                <w:szCs w:val="15"/>
              </w:rPr>
              <w:lastRenderedPageBreak/>
              <w:t>利用工程资金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盐边县两区划定 ； 农产品产地土壤污染综合防治1300亩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盐边县两区划定</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农产品产地土壤污染综合防治</w:t>
            </w:r>
            <w:r w:rsidRPr="00457475">
              <w:rPr>
                <w:rFonts w:ascii="Courier New" w:hAnsi="Courier New" w:cs="Courier New"/>
                <w:color w:val="000000"/>
                <w:kern w:val="0"/>
                <w:sz w:val="15"/>
                <w:szCs w:val="15"/>
              </w:rPr>
              <w:t>1300</w:t>
            </w:r>
            <w:r w:rsidRPr="00457475">
              <w:rPr>
                <w:rFonts w:ascii="Courier New" w:hAnsi="Courier New" w:cs="Courier New"/>
                <w:color w:val="000000"/>
                <w:kern w:val="0"/>
                <w:sz w:val="15"/>
                <w:szCs w:val="15"/>
              </w:rPr>
              <w:t>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盐边县两区划定 ； 农产品产地土壤污染综合防治1300亩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80.65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80.65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80.65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80.65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51042222T000005314072-根据川财农[2020]90号下达2020年省级财政农业公共安全与生态资源保护利用工程资金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w:t>
            </w:r>
            <w:r w:rsidRPr="00457475">
              <w:rPr>
                <w:rFonts w:ascii="宋体" w:hAnsi="宋体" w:cs="宋体" w:hint="eastAsia"/>
                <w:color w:val="000000"/>
                <w:kern w:val="0"/>
                <w:sz w:val="15"/>
                <w:szCs w:val="15"/>
              </w:rPr>
              <w:lastRenderedPageBreak/>
              <w:t>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1.项目年度</w:t>
            </w:r>
            <w:r w:rsidRPr="00457475">
              <w:rPr>
                <w:rFonts w:ascii="宋体" w:hAnsi="宋体" w:cs="宋体" w:hint="eastAsia"/>
                <w:color w:val="000000"/>
                <w:kern w:val="0"/>
                <w:sz w:val="15"/>
                <w:szCs w:val="15"/>
              </w:rPr>
              <w:lastRenderedPageBreak/>
              <w:t>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卡点人员补贴，排查监测，防控非洲猪瘟</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卡点人员补贴，排查监测，防控非洲猪瘟</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卡点人员补贴，排查监测，防控非洲猪瘟</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7.82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7.82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7.82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7.82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51042222T000005314107-根据川财农[2020]92号下达2020年第二批中央财政动物防疫等补助资金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中央财政补助经费使用率100%；依法对重大动物疫病处置率100%；高致病性禽流感、口蹄疫、小反刍兽疫等应免畜禽免疫密度达到90%以上；抗体合格率达到70%以上。发放2019年3月1日—2020年2月28日期间养殖环节病死猪无害化处理补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中央财政补助经费使用率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；依法对重大动物疫病处置率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以上。发放</w:t>
            </w:r>
            <w:r w:rsidRPr="00457475">
              <w:rPr>
                <w:rFonts w:ascii="Courier New" w:hAnsi="Courier New" w:cs="Courier New"/>
                <w:color w:val="000000"/>
                <w:kern w:val="0"/>
                <w:sz w:val="15"/>
                <w:szCs w:val="15"/>
              </w:rPr>
              <w:t>2019</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3</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日</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2</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28</w:t>
            </w:r>
            <w:r w:rsidRPr="00457475">
              <w:rPr>
                <w:rFonts w:ascii="Courier New" w:hAnsi="Courier New" w:cs="Courier New"/>
                <w:color w:val="000000"/>
                <w:kern w:val="0"/>
                <w:sz w:val="15"/>
                <w:szCs w:val="15"/>
              </w:rPr>
              <w:t>日期间养殖环节病死猪无害化处理补助。。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中央财政补助经费使用率100%；依法对重大动物疫病处置率100%；高致病性禽流感、口蹄疫、小反刍兽疫等应免畜禽免疫密度达到90%以上；抗体合格率达到70%以上。发放2019年3月1日—2020年2月28日期间养殖环节病死猪无害化处理补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3.31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3.31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3.31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3.31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51042222T000005314118-根据川财农【2019】90号下达2019年中央村级公益事业建设一事一议财政奖补资金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建设格萨拉美丽新村</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建设格萨拉美丽新村</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建设格萨拉美丽新村</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w:t>
            </w:r>
            <w:r w:rsidRPr="00457475">
              <w:rPr>
                <w:rFonts w:ascii="宋体" w:hAnsi="宋体" w:cs="宋体" w:hint="eastAsia"/>
                <w:color w:val="000000"/>
                <w:kern w:val="0"/>
                <w:sz w:val="15"/>
                <w:szCs w:val="15"/>
              </w:rPr>
              <w:lastRenderedPageBreak/>
              <w:t>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51042222T000005314129-根据川财农【2019】170号下达2020年省级农村综合改革转移支付资金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建设美丽乡村2个</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建设美丽乡村</w:t>
            </w:r>
            <w:r w:rsidRPr="00457475">
              <w:rPr>
                <w:rFonts w:ascii="Courier New" w:hAnsi="Courier New" w:cs="Courier New"/>
                <w:color w:val="000000"/>
                <w:kern w:val="0"/>
                <w:sz w:val="15"/>
                <w:szCs w:val="15"/>
              </w:rPr>
              <w:t>2</w:t>
            </w:r>
            <w:r w:rsidRPr="00457475">
              <w:rPr>
                <w:rFonts w:ascii="Courier New" w:hAnsi="Courier New" w:cs="Courier New"/>
                <w:color w:val="000000"/>
                <w:kern w:val="0"/>
                <w:sz w:val="15"/>
                <w:szCs w:val="15"/>
              </w:rPr>
              <w:t>个</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建设美丽乡村2个</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173.40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173.40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173.40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173.40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51042222T000005314285-根据川财农[2020]75号下达省级财政幸福美丽新村建设资</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专项用于支持2020年农村厕所革命重点县项目建设</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专项用于支持</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年农村厕所革命重点县项目建设</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专项用于支持2020年农村厕所革命重点县项目建设</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67.60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67.60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67.60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67.60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51042222T000005314366-根据川财建【2020】294号下达2020年农业可持续发展专项中央预算内投资资金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提高生猪出栏率；促进恢复生猪生产能力，力争完成省政府下达的生猪出栏任务</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提高生猪出栏率；促进恢复生猪生产能力，力争完成省政府下达的生猪出栏任务</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提高生猪出栏率；促进恢复生猪生产能力，力争完成省政府下达的生猪出栏任务</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51042222T000005314492-根据川财农[2020]19号下达2020年省级财政现代农业发展工程资金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省级现代农业园区培育（川果）</w:t>
            </w:r>
            <w:r w:rsidRPr="00457475">
              <w:rPr>
                <w:rFonts w:ascii="宋体" w:hAnsi="宋体" w:cs="宋体" w:hint="eastAsia"/>
                <w:color w:val="000000"/>
                <w:kern w:val="0"/>
                <w:sz w:val="15"/>
                <w:szCs w:val="15"/>
              </w:rPr>
              <w:br/>
              <w:t>10大优势特色产业（川牛羊）</w:t>
            </w:r>
            <w:r w:rsidRPr="00457475">
              <w:rPr>
                <w:rFonts w:ascii="宋体" w:hAnsi="宋体" w:cs="宋体" w:hint="eastAsia"/>
                <w:color w:val="000000"/>
                <w:kern w:val="0"/>
                <w:sz w:val="15"/>
                <w:szCs w:val="15"/>
              </w:rPr>
              <w:br/>
              <w:t>3大先导性支撑产业（现代农业装备）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省级现代农业园区培育（川果）</w:t>
            </w:r>
            <w:r w:rsidRPr="00457475">
              <w:rPr>
                <w:rFonts w:ascii="Courier New" w:hAnsi="Courier New" w:cs="Courier New"/>
                <w:color w:val="000000"/>
                <w:kern w:val="0"/>
                <w:sz w:val="15"/>
                <w:szCs w:val="15"/>
              </w:rPr>
              <w:br/>
              <w:t>10</w:t>
            </w:r>
            <w:r w:rsidRPr="00457475">
              <w:rPr>
                <w:rFonts w:ascii="Courier New" w:hAnsi="Courier New" w:cs="Courier New"/>
                <w:color w:val="000000"/>
                <w:kern w:val="0"/>
                <w:sz w:val="15"/>
                <w:szCs w:val="15"/>
              </w:rPr>
              <w:t>大优势特色产业（川牛羊）</w:t>
            </w:r>
            <w:r w:rsidRPr="00457475">
              <w:rPr>
                <w:rFonts w:ascii="Courier New" w:hAnsi="Courier New" w:cs="Courier New"/>
                <w:color w:val="000000"/>
                <w:kern w:val="0"/>
                <w:sz w:val="15"/>
                <w:szCs w:val="15"/>
              </w:rPr>
              <w:br/>
              <w:t>3</w:t>
            </w:r>
            <w:r w:rsidRPr="00457475">
              <w:rPr>
                <w:rFonts w:ascii="Courier New" w:hAnsi="Courier New" w:cs="Courier New"/>
                <w:color w:val="000000"/>
                <w:kern w:val="0"/>
                <w:sz w:val="15"/>
                <w:szCs w:val="15"/>
              </w:rPr>
              <w:t>大先导性支撑产业（现代农业装备）</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省级现代农业园区培育（川果）</w:t>
            </w:r>
            <w:r w:rsidRPr="00457475">
              <w:rPr>
                <w:rFonts w:ascii="宋体" w:hAnsi="宋体" w:cs="宋体" w:hint="eastAsia"/>
                <w:color w:val="000000"/>
                <w:kern w:val="0"/>
                <w:sz w:val="15"/>
                <w:szCs w:val="15"/>
              </w:rPr>
              <w:br/>
              <w:t>10大优势特色产业（川牛羊）</w:t>
            </w:r>
            <w:r w:rsidRPr="00457475">
              <w:rPr>
                <w:rFonts w:ascii="宋体" w:hAnsi="宋体" w:cs="宋体" w:hint="eastAsia"/>
                <w:color w:val="000000"/>
                <w:kern w:val="0"/>
                <w:sz w:val="15"/>
                <w:szCs w:val="15"/>
              </w:rPr>
              <w:br/>
              <w:t>3大先导性支撑产业（现代农业装备）</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153.00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153.00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153.00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153.00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lastRenderedPageBreak/>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51042222T000005314945-根据川财农[2020]19号下达2020年省级财政现代农业发展工程资金1050万元</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省级现代农业园区培育（川果）</w:t>
            </w:r>
            <w:r w:rsidRPr="00457475">
              <w:rPr>
                <w:rFonts w:ascii="宋体" w:hAnsi="宋体" w:cs="宋体" w:hint="eastAsia"/>
                <w:color w:val="000000"/>
                <w:kern w:val="0"/>
                <w:sz w:val="15"/>
                <w:szCs w:val="15"/>
              </w:rPr>
              <w:br/>
              <w:t>10大优势特色产业（川牛羊）</w:t>
            </w:r>
            <w:r w:rsidRPr="00457475">
              <w:rPr>
                <w:rFonts w:ascii="宋体" w:hAnsi="宋体" w:cs="宋体" w:hint="eastAsia"/>
                <w:color w:val="000000"/>
                <w:kern w:val="0"/>
                <w:sz w:val="15"/>
                <w:szCs w:val="15"/>
              </w:rPr>
              <w:br/>
              <w:t>3大先导性支撑产业（现代农业装备）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省级现代农业园区培育（川果）</w:t>
            </w:r>
            <w:r w:rsidRPr="00457475">
              <w:rPr>
                <w:rFonts w:ascii="Courier New" w:hAnsi="Courier New" w:cs="Courier New"/>
                <w:color w:val="000000"/>
                <w:kern w:val="0"/>
                <w:sz w:val="15"/>
                <w:szCs w:val="15"/>
              </w:rPr>
              <w:br/>
              <w:t>10</w:t>
            </w:r>
            <w:r w:rsidRPr="00457475">
              <w:rPr>
                <w:rFonts w:ascii="Courier New" w:hAnsi="Courier New" w:cs="Courier New"/>
                <w:color w:val="000000"/>
                <w:kern w:val="0"/>
                <w:sz w:val="15"/>
                <w:szCs w:val="15"/>
              </w:rPr>
              <w:t>大优势特色产业（川牛羊）</w:t>
            </w:r>
            <w:r w:rsidRPr="00457475">
              <w:rPr>
                <w:rFonts w:ascii="Courier New" w:hAnsi="Courier New" w:cs="Courier New"/>
                <w:color w:val="000000"/>
                <w:kern w:val="0"/>
                <w:sz w:val="15"/>
                <w:szCs w:val="15"/>
              </w:rPr>
              <w:br/>
              <w:t>3</w:t>
            </w:r>
            <w:r w:rsidRPr="00457475">
              <w:rPr>
                <w:rFonts w:ascii="Courier New" w:hAnsi="Courier New" w:cs="Courier New"/>
                <w:color w:val="000000"/>
                <w:kern w:val="0"/>
                <w:sz w:val="15"/>
                <w:szCs w:val="15"/>
              </w:rPr>
              <w:t>大先导性支撑产业（现代农业装备）</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省级现代农业园区培育（川果）</w:t>
            </w:r>
            <w:r w:rsidRPr="00457475">
              <w:rPr>
                <w:rFonts w:ascii="宋体" w:hAnsi="宋体" w:cs="宋体" w:hint="eastAsia"/>
                <w:color w:val="000000"/>
                <w:kern w:val="0"/>
                <w:sz w:val="15"/>
                <w:szCs w:val="15"/>
              </w:rPr>
              <w:br/>
              <w:t>10大优势特色产业（川牛羊）</w:t>
            </w:r>
            <w:r w:rsidRPr="00457475">
              <w:rPr>
                <w:rFonts w:ascii="宋体" w:hAnsi="宋体" w:cs="宋体" w:hint="eastAsia"/>
                <w:color w:val="000000"/>
                <w:kern w:val="0"/>
                <w:sz w:val="15"/>
                <w:szCs w:val="15"/>
              </w:rPr>
              <w:br/>
              <w:t>3大先导性支撑产业（现代农业装备）</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2.04</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2.04</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51042222T000005314987-根据川财农【2019】207号下达2020年省级财政农业公共安全与生态资源保护利用工程资金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不发生大规模随意抛弃病死猪事件，重大动物疫情稳中有降，无区域性重大动植物疫情发生；应对农业公共安全突发事件及时；资金使用无重大违规违纪问题。</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不发生大规模随意抛弃病死猪事件，重大动物疫情稳中有降，无区域性重大动植物疫情发生；应对农业公共安全突发事件及时；资金使用无重大违规违纪问题。</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不发生大规模随意抛弃病死猪事件，重大动物疫情稳中有降，无区域性重大动植物疫情发生；应对农业公共安全突发事件及时；资金使用无重大违规违纪问题。</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51042222T000005315208-根据川财农[2020]94号下达2020年第二批中央财政农业生产发展资金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w:t>
            </w:r>
            <w:r w:rsidRPr="00457475">
              <w:rPr>
                <w:rFonts w:ascii="宋体" w:hAnsi="宋体" w:cs="宋体" w:hint="eastAsia"/>
                <w:color w:val="000000"/>
                <w:kern w:val="0"/>
                <w:sz w:val="15"/>
                <w:szCs w:val="15"/>
              </w:rPr>
              <w:lastRenderedPageBreak/>
              <w:t>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1.项目年度</w:t>
            </w:r>
            <w:r w:rsidRPr="00457475">
              <w:rPr>
                <w:rFonts w:ascii="宋体" w:hAnsi="宋体" w:cs="宋体" w:hint="eastAsia"/>
                <w:color w:val="000000"/>
                <w:kern w:val="0"/>
                <w:sz w:val="15"/>
                <w:szCs w:val="15"/>
              </w:rPr>
              <w:lastRenderedPageBreak/>
              <w:t>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耕地地力保护补贴发放时限9月30日前；支持新型经营主体建设农产品仓储保鲜设施7个；支持省级及以上示范社2个，支持市级及以上示范社1个，支持县级及以上示范社3个；支持的家庭农场数量占县级以上示范家庭农场的比例≥20%，完成2020年家庭农场名录系统录入任务，完成2020年县级示范场评定任务；每个联合体内带动农民专业合作社3个以上； 。</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耕地地力保护补贴发放时限</w:t>
            </w:r>
            <w:r w:rsidRPr="00457475">
              <w:rPr>
                <w:rFonts w:ascii="Courier New" w:hAnsi="Courier New" w:cs="Courier New"/>
                <w:color w:val="000000"/>
                <w:kern w:val="0"/>
                <w:sz w:val="15"/>
                <w:szCs w:val="15"/>
              </w:rPr>
              <w:t>9</w:t>
            </w:r>
            <w:r w:rsidRPr="00457475">
              <w:rPr>
                <w:rFonts w:ascii="Courier New" w:hAnsi="Courier New" w:cs="Courier New"/>
                <w:color w:val="000000"/>
                <w:kern w:val="0"/>
                <w:sz w:val="15"/>
                <w:szCs w:val="15"/>
              </w:rPr>
              <w:t>月</w:t>
            </w:r>
            <w:r w:rsidRPr="00457475">
              <w:rPr>
                <w:rFonts w:ascii="Courier New" w:hAnsi="Courier New" w:cs="Courier New"/>
                <w:color w:val="000000"/>
                <w:kern w:val="0"/>
                <w:sz w:val="15"/>
                <w:szCs w:val="15"/>
              </w:rPr>
              <w:t>30</w:t>
            </w:r>
            <w:r w:rsidRPr="00457475">
              <w:rPr>
                <w:rFonts w:ascii="Courier New" w:hAnsi="Courier New" w:cs="Courier New"/>
                <w:color w:val="000000"/>
                <w:kern w:val="0"/>
                <w:sz w:val="15"/>
                <w:szCs w:val="15"/>
              </w:rPr>
              <w:t>日前；支持新型经营主体建设农产品仓储保鲜设施</w:t>
            </w:r>
            <w:r w:rsidRPr="00457475">
              <w:rPr>
                <w:rFonts w:ascii="Courier New" w:hAnsi="Courier New" w:cs="Courier New"/>
                <w:color w:val="000000"/>
                <w:kern w:val="0"/>
                <w:sz w:val="15"/>
                <w:szCs w:val="15"/>
              </w:rPr>
              <w:t>7</w:t>
            </w:r>
            <w:r w:rsidRPr="00457475">
              <w:rPr>
                <w:rFonts w:ascii="Courier New" w:hAnsi="Courier New" w:cs="Courier New"/>
                <w:color w:val="000000"/>
                <w:kern w:val="0"/>
                <w:sz w:val="15"/>
                <w:szCs w:val="15"/>
              </w:rPr>
              <w:t>个；支持省级及以上示范社</w:t>
            </w:r>
            <w:r w:rsidRPr="00457475">
              <w:rPr>
                <w:rFonts w:ascii="Courier New" w:hAnsi="Courier New" w:cs="Courier New"/>
                <w:color w:val="000000"/>
                <w:kern w:val="0"/>
                <w:sz w:val="15"/>
                <w:szCs w:val="15"/>
              </w:rPr>
              <w:t>2</w:t>
            </w:r>
            <w:r w:rsidRPr="00457475">
              <w:rPr>
                <w:rFonts w:ascii="Courier New" w:hAnsi="Courier New" w:cs="Courier New"/>
                <w:color w:val="000000"/>
                <w:kern w:val="0"/>
                <w:sz w:val="15"/>
                <w:szCs w:val="15"/>
              </w:rPr>
              <w:t>个，支持市级及以上示范社</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个，支持县级及以上示范社</w:t>
            </w:r>
            <w:r w:rsidRPr="00457475">
              <w:rPr>
                <w:rFonts w:ascii="Courier New" w:hAnsi="Courier New" w:cs="Courier New"/>
                <w:color w:val="000000"/>
                <w:kern w:val="0"/>
                <w:sz w:val="15"/>
                <w:szCs w:val="15"/>
              </w:rPr>
              <w:t>3</w:t>
            </w:r>
            <w:r w:rsidRPr="00457475">
              <w:rPr>
                <w:rFonts w:ascii="Courier New" w:hAnsi="Courier New" w:cs="Courier New"/>
                <w:color w:val="000000"/>
                <w:kern w:val="0"/>
                <w:sz w:val="15"/>
                <w:szCs w:val="15"/>
              </w:rPr>
              <w:t>个；支持的家庭农场数量占县级以上示范家庭农场的比例</w:t>
            </w:r>
            <w:r w:rsidRPr="00457475">
              <w:rPr>
                <w:rFonts w:ascii="Courier New" w:hAnsi="Courier New" w:cs="Courier New"/>
                <w:color w:val="000000"/>
                <w:kern w:val="0"/>
                <w:sz w:val="15"/>
                <w:szCs w:val="15"/>
              </w:rPr>
              <w:t>≥20%</w:t>
            </w:r>
            <w:r w:rsidRPr="00457475">
              <w:rPr>
                <w:rFonts w:ascii="Courier New" w:hAnsi="Courier New" w:cs="Courier New"/>
                <w:color w:val="000000"/>
                <w:kern w:val="0"/>
                <w:sz w:val="15"/>
                <w:szCs w:val="15"/>
              </w:rPr>
              <w:t>，完成</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年家庭农场名录系统录入任务，完成</w:t>
            </w:r>
            <w:r w:rsidRPr="00457475">
              <w:rPr>
                <w:rFonts w:ascii="Courier New" w:hAnsi="Courier New" w:cs="Courier New"/>
                <w:color w:val="000000"/>
                <w:kern w:val="0"/>
                <w:sz w:val="15"/>
                <w:szCs w:val="15"/>
              </w:rPr>
              <w:t>2020</w:t>
            </w:r>
            <w:r w:rsidRPr="00457475">
              <w:rPr>
                <w:rFonts w:ascii="Courier New" w:hAnsi="Courier New" w:cs="Courier New"/>
                <w:color w:val="000000"/>
                <w:kern w:val="0"/>
                <w:sz w:val="15"/>
                <w:szCs w:val="15"/>
              </w:rPr>
              <w:t>年县级示范场评定任务；每个联合体内带动农民专业合作社</w:t>
            </w:r>
            <w:r w:rsidRPr="00457475">
              <w:rPr>
                <w:rFonts w:ascii="Courier New" w:hAnsi="Courier New" w:cs="Courier New"/>
                <w:color w:val="000000"/>
                <w:kern w:val="0"/>
                <w:sz w:val="15"/>
                <w:szCs w:val="15"/>
              </w:rPr>
              <w:t>3</w:t>
            </w:r>
            <w:r w:rsidRPr="00457475">
              <w:rPr>
                <w:rFonts w:ascii="Courier New" w:hAnsi="Courier New" w:cs="Courier New"/>
                <w:color w:val="000000"/>
                <w:kern w:val="0"/>
                <w:sz w:val="15"/>
                <w:szCs w:val="15"/>
              </w:rPr>
              <w:t>个以上；</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耕地地力保护补贴发放时限9月30日前；支持新型经营主体建设农产品仓储保鲜设施7个；支持省级及以上示范社2个，支持市级及以上示范社1个，支持县级及以上示范社3个；支持的家庭农场数量占县级以上示范家庭农场的比例≥20%，完成2020年家庭农场名录系统录入任务，完成2020年县级示范场评定任务；每个联合体内带动农民专业合作社3个以上； 。</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295.00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295.00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295.00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295.00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51042222T000005315342-根据以川财农[2020]165号下达2020年中央财政农业资源及生态保护补助资金（支持长江禁捕）</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w:t>
            </w:r>
            <w:r w:rsidRPr="00457475">
              <w:rPr>
                <w:rFonts w:ascii="Courier New" w:hAnsi="Courier New" w:cs="Courier New"/>
                <w:color w:val="000000"/>
                <w:kern w:val="0"/>
                <w:sz w:val="15"/>
                <w:szCs w:val="15"/>
              </w:rPr>
              <w:lastRenderedPageBreak/>
              <w:t>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完成长江流域退捕工作</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完成长江流域退捕工作</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完成长江流域退捕工作</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122.22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122.22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122.22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122.22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51042222T000005315356-根据川财农【2020】36号下达省级财政农田建设补助资金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 2020 年高标准农田建设任务为建设高标准农田23000亩，其中高效节水灌溉面积5000亩。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盐边县</w:t>
            </w:r>
            <w:r w:rsidRPr="00457475">
              <w:rPr>
                <w:rFonts w:ascii="Courier New" w:hAnsi="Courier New" w:cs="Courier New"/>
                <w:color w:val="000000"/>
                <w:kern w:val="0"/>
                <w:sz w:val="15"/>
                <w:szCs w:val="15"/>
              </w:rPr>
              <w:t xml:space="preserve"> 2020 </w:t>
            </w:r>
            <w:r w:rsidRPr="00457475">
              <w:rPr>
                <w:rFonts w:ascii="Courier New" w:hAnsi="Courier New" w:cs="Courier New"/>
                <w:color w:val="000000"/>
                <w:kern w:val="0"/>
                <w:sz w:val="15"/>
                <w:szCs w:val="15"/>
              </w:rPr>
              <w:t>年高标准农田建设任务为建设高标准农田</w:t>
            </w:r>
            <w:r w:rsidRPr="00457475">
              <w:rPr>
                <w:rFonts w:ascii="Courier New" w:hAnsi="Courier New" w:cs="Courier New"/>
                <w:color w:val="000000"/>
                <w:kern w:val="0"/>
                <w:sz w:val="15"/>
                <w:szCs w:val="15"/>
              </w:rPr>
              <w:t>23000</w:t>
            </w:r>
            <w:r w:rsidRPr="00457475">
              <w:rPr>
                <w:rFonts w:ascii="Courier New" w:hAnsi="Courier New" w:cs="Courier New"/>
                <w:color w:val="000000"/>
                <w:kern w:val="0"/>
                <w:sz w:val="15"/>
                <w:szCs w:val="15"/>
              </w:rPr>
              <w:t>亩，其中高效节水灌溉面积</w:t>
            </w:r>
            <w:r w:rsidRPr="00457475">
              <w:rPr>
                <w:rFonts w:ascii="Courier New" w:hAnsi="Courier New" w:cs="Courier New"/>
                <w:color w:val="000000"/>
                <w:kern w:val="0"/>
                <w:sz w:val="15"/>
                <w:szCs w:val="15"/>
              </w:rPr>
              <w:t>5000</w:t>
            </w:r>
            <w:r w:rsidRPr="00457475">
              <w:rPr>
                <w:rFonts w:ascii="Courier New" w:hAnsi="Courier New" w:cs="Courier New"/>
                <w:color w:val="000000"/>
                <w:kern w:val="0"/>
                <w:sz w:val="15"/>
                <w:szCs w:val="15"/>
              </w:rPr>
              <w:t>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 2020 年高标准农田建设任务为建设高标准农田23000亩，其中高效节水灌溉面积5000亩。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0.51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0.51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0.51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0.51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51042222T000005315366-根据川财农【2020】16号下达2020年省级财政农田建设补助资金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 2020 年高标准农田建设任务为建设高标准农田23000亩，其中高效节水灌溉面积5000亩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盐边县</w:t>
            </w:r>
            <w:r w:rsidRPr="00457475">
              <w:rPr>
                <w:rFonts w:ascii="Courier New" w:hAnsi="Courier New" w:cs="Courier New"/>
                <w:color w:val="000000"/>
                <w:kern w:val="0"/>
                <w:sz w:val="15"/>
                <w:szCs w:val="15"/>
              </w:rPr>
              <w:t xml:space="preserve"> 2020 </w:t>
            </w:r>
            <w:r w:rsidRPr="00457475">
              <w:rPr>
                <w:rFonts w:ascii="Courier New" w:hAnsi="Courier New" w:cs="Courier New"/>
                <w:color w:val="000000"/>
                <w:kern w:val="0"/>
                <w:sz w:val="15"/>
                <w:szCs w:val="15"/>
              </w:rPr>
              <w:t>年高标准农田建设任务为建设高标准农田</w:t>
            </w:r>
            <w:r w:rsidRPr="00457475">
              <w:rPr>
                <w:rFonts w:ascii="Courier New" w:hAnsi="Courier New" w:cs="Courier New"/>
                <w:color w:val="000000"/>
                <w:kern w:val="0"/>
                <w:sz w:val="15"/>
                <w:szCs w:val="15"/>
              </w:rPr>
              <w:t>23000</w:t>
            </w:r>
            <w:r w:rsidRPr="00457475">
              <w:rPr>
                <w:rFonts w:ascii="Courier New" w:hAnsi="Courier New" w:cs="Courier New"/>
                <w:color w:val="000000"/>
                <w:kern w:val="0"/>
                <w:sz w:val="15"/>
                <w:szCs w:val="15"/>
              </w:rPr>
              <w:t>亩，其中高效节水灌溉面积</w:t>
            </w:r>
            <w:r w:rsidRPr="00457475">
              <w:rPr>
                <w:rFonts w:ascii="Courier New" w:hAnsi="Courier New" w:cs="Courier New"/>
                <w:color w:val="000000"/>
                <w:kern w:val="0"/>
                <w:sz w:val="15"/>
                <w:szCs w:val="15"/>
              </w:rPr>
              <w:t>5000</w:t>
            </w:r>
            <w:r w:rsidRPr="00457475">
              <w:rPr>
                <w:rFonts w:ascii="Courier New" w:hAnsi="Courier New" w:cs="Courier New"/>
                <w:color w:val="000000"/>
                <w:kern w:val="0"/>
                <w:sz w:val="15"/>
                <w:szCs w:val="15"/>
              </w:rPr>
              <w:t>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 2020 年高标准农田建设任务为建设高标准农田23000亩，其中高效节水灌溉面积5000亩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w:t>
            </w:r>
            <w:r w:rsidRPr="00457475">
              <w:rPr>
                <w:rFonts w:ascii="宋体" w:hAnsi="宋体" w:cs="宋体" w:hint="eastAsia"/>
                <w:color w:val="000000"/>
                <w:kern w:val="0"/>
                <w:sz w:val="15"/>
                <w:szCs w:val="15"/>
              </w:rPr>
              <w:lastRenderedPageBreak/>
              <w:t>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123.58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123.58</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123.58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123.58</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51042222T000005890423-根据川财建[2021]312号下达2021年第二批烟草专项资金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川烟品牌培育、市场拓展、现代烟草农业发展等方面工作。</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川烟品牌培育、市场拓展、现代烟草农业发展等方面工作。</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川烟品牌培育、市场拓展、现代烟草农业发展等方面工作。</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5.31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5.31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5.31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5.31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51042222T000006207812-根据川财农【2021】179号提前下达2022年农村综合改革转移支付预算的通知</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1.推进农村公益事业项目建设。</w:t>
            </w:r>
            <w:r w:rsidRPr="00457475">
              <w:rPr>
                <w:rFonts w:ascii="宋体" w:hAnsi="宋体" w:cs="宋体" w:hint="eastAsia"/>
                <w:color w:val="000000"/>
                <w:kern w:val="0"/>
                <w:sz w:val="15"/>
                <w:szCs w:val="15"/>
              </w:rPr>
              <w:br/>
              <w:t>2.建设一批美丽乡村。</w:t>
            </w:r>
            <w:r w:rsidRPr="00457475">
              <w:rPr>
                <w:rFonts w:ascii="宋体" w:hAnsi="宋体" w:cs="宋体" w:hint="eastAsia"/>
                <w:color w:val="000000"/>
                <w:kern w:val="0"/>
                <w:sz w:val="15"/>
                <w:szCs w:val="15"/>
              </w:rPr>
              <w:br/>
              <w:t>3.开展农村综合性改革试点试验。</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推进农村公益事业项目建设。</w:t>
            </w:r>
            <w:r w:rsidRPr="00457475">
              <w:rPr>
                <w:rFonts w:ascii="Courier New" w:hAnsi="Courier New" w:cs="Courier New"/>
                <w:color w:val="000000"/>
                <w:kern w:val="0"/>
                <w:sz w:val="15"/>
                <w:szCs w:val="15"/>
              </w:rPr>
              <w:br/>
              <w:t>2.</w:t>
            </w:r>
            <w:r w:rsidRPr="00457475">
              <w:rPr>
                <w:rFonts w:ascii="Courier New" w:hAnsi="Courier New" w:cs="Courier New"/>
                <w:color w:val="000000"/>
                <w:kern w:val="0"/>
                <w:sz w:val="15"/>
                <w:szCs w:val="15"/>
              </w:rPr>
              <w:t>建设一批美丽乡村。</w:t>
            </w:r>
            <w:r w:rsidRPr="00457475">
              <w:rPr>
                <w:rFonts w:ascii="Courier New" w:hAnsi="Courier New" w:cs="Courier New"/>
                <w:color w:val="000000"/>
                <w:kern w:val="0"/>
                <w:sz w:val="15"/>
                <w:szCs w:val="15"/>
              </w:rPr>
              <w:br/>
              <w:t>3.</w:t>
            </w:r>
            <w:r w:rsidRPr="00457475">
              <w:rPr>
                <w:rFonts w:ascii="Courier New" w:hAnsi="Courier New" w:cs="Courier New"/>
                <w:color w:val="000000"/>
                <w:kern w:val="0"/>
                <w:sz w:val="15"/>
                <w:szCs w:val="15"/>
              </w:rPr>
              <w:t>开展农村综合性改革试点试验。</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1.推进农村公益事业项目建设。</w:t>
            </w:r>
            <w:r w:rsidRPr="00457475">
              <w:rPr>
                <w:rFonts w:ascii="宋体" w:hAnsi="宋体" w:cs="宋体" w:hint="eastAsia"/>
                <w:color w:val="000000"/>
                <w:kern w:val="0"/>
                <w:sz w:val="15"/>
                <w:szCs w:val="15"/>
              </w:rPr>
              <w:br/>
              <w:t>2.建设一批美丽乡村。</w:t>
            </w:r>
            <w:r w:rsidRPr="00457475">
              <w:rPr>
                <w:rFonts w:ascii="宋体" w:hAnsi="宋体" w:cs="宋体" w:hint="eastAsia"/>
                <w:color w:val="000000"/>
                <w:kern w:val="0"/>
                <w:sz w:val="15"/>
                <w:szCs w:val="15"/>
              </w:rPr>
              <w:br/>
              <w:t>3.开展农村综合性改革试点试验。</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172.10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172.10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51042222T000006207841-根据川财农[2021]168号下达农业生产发展资金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农机购置补贴机具数≥123台（套）</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农机购置补贴机具数</w:t>
            </w:r>
            <w:r w:rsidRPr="00457475">
              <w:rPr>
                <w:rFonts w:ascii="Courier New" w:hAnsi="Courier New" w:cs="Courier New"/>
                <w:color w:val="000000"/>
                <w:kern w:val="0"/>
                <w:sz w:val="15"/>
                <w:szCs w:val="15"/>
              </w:rPr>
              <w:t>≥123</w:t>
            </w:r>
            <w:r w:rsidRPr="00457475">
              <w:rPr>
                <w:rFonts w:ascii="Courier New" w:hAnsi="Courier New" w:cs="Courier New"/>
                <w:color w:val="000000"/>
                <w:kern w:val="0"/>
                <w:sz w:val="15"/>
                <w:szCs w:val="15"/>
              </w:rPr>
              <w:t>台（套）</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农机购置补贴机具数≥123台（套）</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116.00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81.13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69.94%</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116.00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81.13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69.94%</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70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51042222T000006207868-根据川财农[2021]170号下达动物防疫等补助经费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依法对重大动物疫情处置率100%；高致病性禽流感、口蹄疫、小反刍兽疫等应免畜禽免疫密度达到90%以上，抗体合格率达到70%以上；发放养殖环节病死猪无害化处理补助经费。养殖环节病死动物无害化处理补助。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依法对重大动物疫情处置率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以上。养殖环节病死动物无害化处理补助</w:t>
            </w:r>
            <w:r w:rsidRPr="00457475">
              <w:rPr>
                <w:rFonts w:ascii="Courier New" w:hAnsi="Courier New" w:cs="Courier New"/>
                <w:color w:val="000000"/>
                <w:kern w:val="0"/>
                <w:sz w:val="15"/>
                <w:szCs w:val="15"/>
              </w:rPr>
              <w:t>102</w:t>
            </w:r>
            <w:r w:rsidRPr="00457475">
              <w:rPr>
                <w:rFonts w:ascii="Courier New" w:hAnsi="Courier New" w:cs="Courier New"/>
                <w:color w:val="000000"/>
                <w:kern w:val="0"/>
                <w:sz w:val="15"/>
                <w:szCs w:val="15"/>
              </w:rPr>
              <w:t>头，每头补助</w:t>
            </w:r>
            <w:r w:rsidRPr="00457475">
              <w:rPr>
                <w:rFonts w:ascii="Courier New" w:hAnsi="Courier New" w:cs="Courier New"/>
                <w:color w:val="000000"/>
                <w:kern w:val="0"/>
                <w:sz w:val="15"/>
                <w:szCs w:val="15"/>
              </w:rPr>
              <w:t>80</w:t>
            </w:r>
            <w:r w:rsidRPr="00457475">
              <w:rPr>
                <w:rFonts w:ascii="Courier New" w:hAnsi="Courier New" w:cs="Courier New"/>
                <w:color w:val="000000"/>
                <w:kern w:val="0"/>
                <w:sz w:val="15"/>
                <w:szCs w:val="15"/>
              </w:rPr>
              <w:t>元，全县养殖环节无害化处理共计</w:t>
            </w:r>
            <w:r w:rsidRPr="00457475">
              <w:rPr>
                <w:rFonts w:ascii="Courier New" w:hAnsi="Courier New" w:cs="Courier New"/>
                <w:color w:val="000000"/>
                <w:kern w:val="0"/>
                <w:sz w:val="15"/>
                <w:szCs w:val="15"/>
              </w:rPr>
              <w:t>0.816</w:t>
            </w:r>
            <w:r w:rsidRPr="00457475">
              <w:rPr>
                <w:rFonts w:ascii="Courier New" w:hAnsi="Courier New" w:cs="Courier New"/>
                <w:color w:val="000000"/>
                <w:kern w:val="0"/>
                <w:sz w:val="15"/>
                <w:szCs w:val="15"/>
              </w:rPr>
              <w:t>万元。</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100%；高致病性禽流感、口蹄疫、小反刍兽疫等应免畜禽免疫密度达到90%以上，抗体合格率达到70%以上。养殖环节病死动物无害化处理补助102头，每头补助80元，全县养殖环节无害化处理共计0.816万元。</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157.95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59.53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37.69%</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157.95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59.53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37.69%</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40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lastRenderedPageBreak/>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45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51042222T000006208126-根据川财农[2019]46号，下达2019年省级财政现代农业发展工程资金(其中：农业基础设施建设100万元，农业产业发展365万元，农村一二三产业融合120万元)</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扶持40户肉牛标准化基地建设</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扶持</w:t>
            </w:r>
            <w:r w:rsidRPr="00457475">
              <w:rPr>
                <w:rFonts w:ascii="Courier New" w:hAnsi="Courier New" w:cs="Courier New"/>
                <w:color w:val="000000"/>
                <w:kern w:val="0"/>
                <w:sz w:val="15"/>
                <w:szCs w:val="15"/>
              </w:rPr>
              <w:t>40</w:t>
            </w:r>
            <w:r w:rsidRPr="00457475">
              <w:rPr>
                <w:rFonts w:ascii="Courier New" w:hAnsi="Courier New" w:cs="Courier New"/>
                <w:color w:val="000000"/>
                <w:kern w:val="0"/>
                <w:sz w:val="15"/>
                <w:szCs w:val="15"/>
              </w:rPr>
              <w:t>户肉牛标准化基地建设</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扶持40户肉牛标准化基地建设</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51042222T000006476931-2018年污染耕地治理项目</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沼气发酵装置500m³、湿式储气柜50m³、沼液储存池、脱硫脱水设备、避雷防火设备、阻火器、流量计、围墙、管道开土挖方、供气户100户入户设施等。 </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沼气发酵装置</w:t>
            </w:r>
            <w:r w:rsidRPr="00457475">
              <w:rPr>
                <w:rFonts w:ascii="Courier New" w:hAnsi="Courier New" w:cs="Courier New"/>
                <w:color w:val="000000"/>
                <w:kern w:val="0"/>
                <w:sz w:val="15"/>
                <w:szCs w:val="15"/>
              </w:rPr>
              <w:t>500m³</w:t>
            </w:r>
            <w:r w:rsidRPr="00457475">
              <w:rPr>
                <w:rFonts w:ascii="Courier New" w:hAnsi="Courier New" w:cs="Courier New"/>
                <w:color w:val="000000"/>
                <w:kern w:val="0"/>
                <w:sz w:val="15"/>
                <w:szCs w:val="15"/>
              </w:rPr>
              <w:t>、湿式储气柜</w:t>
            </w:r>
            <w:r w:rsidRPr="00457475">
              <w:rPr>
                <w:rFonts w:ascii="Courier New" w:hAnsi="Courier New" w:cs="Courier New"/>
                <w:color w:val="000000"/>
                <w:kern w:val="0"/>
                <w:sz w:val="15"/>
                <w:szCs w:val="15"/>
              </w:rPr>
              <w:t>50m³</w:t>
            </w:r>
            <w:r w:rsidRPr="00457475">
              <w:rPr>
                <w:rFonts w:ascii="Courier New" w:hAnsi="Courier New" w:cs="Courier New"/>
                <w:color w:val="000000"/>
                <w:kern w:val="0"/>
                <w:sz w:val="15"/>
                <w:szCs w:val="15"/>
              </w:rPr>
              <w:t>、沼液储存池、脱硫脱水设备、避雷防火设备、阻火器、流量计、围墙、管道开土挖方、供气户</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户入户设施等。</w:t>
            </w:r>
            <w:r w:rsidRPr="00457475">
              <w:rPr>
                <w:rFonts w:ascii="Courier New" w:hAnsi="Courier New" w:cs="Courier New"/>
                <w:color w:val="000000"/>
                <w:kern w:val="0"/>
                <w:sz w:val="15"/>
                <w:szCs w:val="15"/>
              </w:rPr>
              <w:t xml:space="preserve"> </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沼气发酵装置500m³、湿式储气柜50m³、沼液储存池、脱硫脱水设备、避雷防火设备、阻火器、流量计、围墙、管道开土挖方、供气户100户入户设施等。 </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51042222T000006490209-据盐边财政【2020】157号收回存量资金重新安排（用于：农业项目资金）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w:t>
            </w:r>
            <w:r w:rsidRPr="00457475">
              <w:rPr>
                <w:rFonts w:ascii="宋体" w:hAnsi="宋体" w:cs="宋体" w:hint="eastAsia"/>
                <w:color w:val="000000"/>
                <w:kern w:val="0"/>
                <w:sz w:val="15"/>
                <w:szCs w:val="15"/>
              </w:rPr>
              <w:lastRenderedPageBreak/>
              <w:t>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1.项目年度</w:t>
            </w:r>
            <w:r w:rsidRPr="00457475">
              <w:rPr>
                <w:rFonts w:ascii="宋体" w:hAnsi="宋体" w:cs="宋体" w:hint="eastAsia"/>
                <w:color w:val="000000"/>
                <w:kern w:val="0"/>
                <w:sz w:val="15"/>
                <w:szCs w:val="15"/>
              </w:rPr>
              <w:lastRenderedPageBreak/>
              <w:t>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持续在基地提升、品种选育、产品加工、融合发展上下功夫，着力构建从源头到末端的产业链，建设高质量现代农业园区，助力乡村全面振兴，</w:t>
            </w:r>
            <w:r w:rsidRPr="00457475">
              <w:rPr>
                <w:rFonts w:ascii="宋体" w:hAnsi="宋体" w:cs="宋体" w:hint="eastAsia"/>
                <w:color w:val="000000"/>
                <w:kern w:val="0"/>
                <w:sz w:val="15"/>
                <w:szCs w:val="15"/>
              </w:rPr>
              <w:br/>
              <w:t>着力提升职工福利待遇，提升幸福感，提高凝聚力。</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持续在基地提升、品种选育、产品加工、融合发展上下功夫，着力构建从源头到末端的产业链，建设高质量现代农业园区，助力乡村全面振兴，</w:t>
            </w:r>
            <w:r w:rsidRPr="00457475">
              <w:rPr>
                <w:rFonts w:ascii="Courier New" w:hAnsi="Courier New" w:cs="Courier New"/>
                <w:color w:val="000000"/>
                <w:kern w:val="0"/>
                <w:sz w:val="15"/>
                <w:szCs w:val="15"/>
              </w:rPr>
              <w:br/>
            </w:r>
            <w:r w:rsidRPr="00457475">
              <w:rPr>
                <w:rFonts w:ascii="Courier New" w:hAnsi="Courier New" w:cs="Courier New"/>
                <w:color w:val="000000"/>
                <w:kern w:val="0"/>
                <w:sz w:val="15"/>
                <w:szCs w:val="15"/>
              </w:rPr>
              <w:t>着力提升职工福利待遇，提升幸福感，提高凝聚力。</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持续在基地提升、品种选育、产品加工、融合发展上下功夫，着力构建从源头到末端的产业链，建设高质量现代农业园区，助力乡村全面振兴，</w:t>
            </w:r>
            <w:r w:rsidRPr="00457475">
              <w:rPr>
                <w:rFonts w:ascii="宋体" w:hAnsi="宋体" w:cs="宋体" w:hint="eastAsia"/>
                <w:color w:val="000000"/>
                <w:kern w:val="0"/>
                <w:sz w:val="15"/>
                <w:szCs w:val="15"/>
              </w:rPr>
              <w:br/>
              <w:t>着力提升职工福利待遇，提升幸福感，提高凝聚力。</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8.92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8.92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8.92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8.92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产出指标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数量指标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生猪无害化处理数</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头</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质量指标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无害化处理覆盖率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重大病死猪及时处置率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时效指标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完成时限</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0.5</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效益指标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经济效益指标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减少养殖户经济损失</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生态效益指标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生态综合利用率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处</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45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可持续发展指标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减少环境污染，保护生态环境，促进良性循环</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定性</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好坏</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处</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45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满意度指标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服务对象满意度指标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养殖户调查满意度</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85</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成本指标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经济成本指标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投入补助资金</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万元</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51042222T000006992851-根据川财农[2022]49号下达2022年中央财政农田建设补助资金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新增高标准农田面积2万亩，新增高标节水灌溉面积0.4万亩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完成高标准农田面积建设</w:t>
            </w:r>
            <w:r w:rsidRPr="00457475">
              <w:rPr>
                <w:rFonts w:ascii="Courier New" w:hAnsi="Courier New" w:cs="Courier New"/>
                <w:color w:val="000000"/>
                <w:kern w:val="0"/>
                <w:sz w:val="15"/>
                <w:szCs w:val="15"/>
              </w:rPr>
              <w:t>1.2</w:t>
            </w:r>
            <w:r w:rsidRPr="00457475">
              <w:rPr>
                <w:rFonts w:ascii="Courier New" w:hAnsi="Courier New" w:cs="Courier New"/>
                <w:color w:val="000000"/>
                <w:kern w:val="0"/>
                <w:sz w:val="15"/>
                <w:szCs w:val="15"/>
              </w:rPr>
              <w:t>万亩，高标节水灌溉建设面积</w:t>
            </w:r>
            <w:r w:rsidRPr="00457475">
              <w:rPr>
                <w:rFonts w:ascii="Courier New" w:hAnsi="Courier New" w:cs="Courier New"/>
                <w:color w:val="000000"/>
                <w:kern w:val="0"/>
                <w:sz w:val="15"/>
                <w:szCs w:val="15"/>
              </w:rPr>
              <w:t>0.3</w:t>
            </w:r>
            <w:r w:rsidRPr="00457475">
              <w:rPr>
                <w:rFonts w:ascii="Courier New" w:hAnsi="Courier New" w:cs="Courier New"/>
                <w:color w:val="000000"/>
                <w:kern w:val="0"/>
                <w:sz w:val="15"/>
                <w:szCs w:val="15"/>
              </w:rPr>
              <w:t>万亩。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完成高标准农田面积建设1.2万亩，高标节水灌溉建设面积0.3万亩，正在施工建设中</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500.00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216.32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43.26%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500.00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216.32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43.26%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40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lastRenderedPageBreak/>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51042222T000007057364-根据川财农【2022】37号下达中央“厕所革命”资金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在18个村实施农村“厕所革命”示范村建设，惠及农户5000户。</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在</w:t>
            </w:r>
            <w:r w:rsidRPr="00457475">
              <w:rPr>
                <w:rFonts w:ascii="Courier New" w:hAnsi="Courier New" w:cs="Courier New"/>
                <w:color w:val="000000"/>
                <w:kern w:val="0"/>
                <w:sz w:val="15"/>
                <w:szCs w:val="15"/>
              </w:rPr>
              <w:t>18</w:t>
            </w:r>
            <w:r w:rsidRPr="00457475">
              <w:rPr>
                <w:rFonts w:ascii="Courier New" w:hAnsi="Courier New" w:cs="Courier New"/>
                <w:color w:val="000000"/>
                <w:kern w:val="0"/>
                <w:sz w:val="15"/>
                <w:szCs w:val="15"/>
              </w:rPr>
              <w:t>个村实施农村</w:t>
            </w: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厕所革命</w:t>
            </w:r>
            <w:r w:rsidRPr="00457475">
              <w:rPr>
                <w:rFonts w:ascii="Courier New" w:hAnsi="Courier New" w:cs="Courier New"/>
                <w:color w:val="000000"/>
                <w:kern w:val="0"/>
                <w:sz w:val="15"/>
                <w:szCs w:val="15"/>
              </w:rPr>
              <w:t>”</w:t>
            </w:r>
            <w:r w:rsidRPr="00457475">
              <w:rPr>
                <w:rFonts w:ascii="Courier New" w:hAnsi="Courier New" w:cs="Courier New"/>
                <w:color w:val="000000"/>
                <w:kern w:val="0"/>
                <w:sz w:val="15"/>
                <w:szCs w:val="15"/>
              </w:rPr>
              <w:t>示范村建设，惠及农户</w:t>
            </w:r>
            <w:r w:rsidRPr="00457475">
              <w:rPr>
                <w:rFonts w:ascii="Courier New" w:hAnsi="Courier New" w:cs="Courier New"/>
                <w:color w:val="000000"/>
                <w:kern w:val="0"/>
                <w:sz w:val="15"/>
                <w:szCs w:val="15"/>
              </w:rPr>
              <w:t>5000</w:t>
            </w:r>
            <w:r w:rsidRPr="00457475">
              <w:rPr>
                <w:rFonts w:ascii="Courier New" w:hAnsi="Courier New" w:cs="Courier New"/>
                <w:color w:val="000000"/>
                <w:kern w:val="0"/>
                <w:sz w:val="15"/>
                <w:szCs w:val="15"/>
              </w:rPr>
              <w:t>户。</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农村户用厕所新（改）建实现厕污共治，卫生厕所普及率≥85%；示范村农村厕所粪污基本实现无害化处理，厕所粪污无害化处理率≥90%；长效管护机制初步建立。</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264.12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264.12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264.12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264.12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51042222T000007068959-根据川财农[2022]57号下达2022年中央财政农业生产发展资金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完成小麦农业生产社会化服务面积1.54万亩；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完成小麦农业生产社会化服务面积</w:t>
            </w:r>
            <w:r w:rsidRPr="00457475">
              <w:rPr>
                <w:rFonts w:ascii="Courier New" w:hAnsi="Courier New" w:cs="Courier New"/>
                <w:color w:val="000000"/>
                <w:kern w:val="0"/>
                <w:sz w:val="15"/>
                <w:szCs w:val="15"/>
              </w:rPr>
              <w:t>1.54</w:t>
            </w:r>
            <w:r w:rsidRPr="00457475">
              <w:rPr>
                <w:rFonts w:ascii="Courier New" w:hAnsi="Courier New" w:cs="Courier New"/>
                <w:color w:val="000000"/>
                <w:kern w:val="0"/>
                <w:sz w:val="15"/>
                <w:szCs w:val="15"/>
              </w:rPr>
              <w:t>万亩；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完成小麦农业生产社会化服务面积1.54万亩；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185.00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185.00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51042222T000007069008-根据川财农[2022]34号下达2022年省级财政乡村振兴共同财政事权转移支付资金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w:t>
            </w:r>
            <w:r w:rsidRPr="00457475">
              <w:rPr>
                <w:rFonts w:ascii="宋体" w:hAnsi="宋体" w:cs="宋体" w:hint="eastAsia"/>
                <w:color w:val="000000"/>
                <w:kern w:val="0"/>
                <w:sz w:val="15"/>
                <w:szCs w:val="15"/>
              </w:rPr>
              <w:lastRenderedPageBreak/>
              <w:t>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1.项目年度</w:t>
            </w:r>
            <w:r w:rsidRPr="00457475">
              <w:rPr>
                <w:rFonts w:ascii="宋体" w:hAnsi="宋体" w:cs="宋体" w:hint="eastAsia"/>
                <w:color w:val="000000"/>
                <w:kern w:val="0"/>
                <w:sz w:val="15"/>
                <w:szCs w:val="15"/>
              </w:rPr>
              <w:lastRenderedPageBreak/>
              <w:t>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乡村振兴先进县、乡、示范村农村人居环境明显改善，产业配套基础设施进一步完善，农业农村改革进一步深化；资金使用无重大违规违纪问题。</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乡村振兴先进县、乡、示范村农村人居环境明显改善，产业配套基础设施进一步完善，农业农村改革进一步深化；资金使用无重大违规违纪问题。</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完成实施方案确定的任务目标，完成期限1年</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4,382.18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1,798.91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41.05%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4,382.18</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1,798.91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41.05%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40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51042222T000007069029-根据[川财农[2022]56号下达中央财政农业生产和水利救灾资金（第二批）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用于专业化防控红火蚁5800亩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完成专业化防控红火蚁</w:t>
            </w:r>
            <w:r w:rsidRPr="00457475">
              <w:rPr>
                <w:rFonts w:ascii="Courier New" w:hAnsi="Courier New" w:cs="Courier New"/>
                <w:color w:val="000000"/>
                <w:kern w:val="0"/>
                <w:sz w:val="15"/>
                <w:szCs w:val="15"/>
              </w:rPr>
              <w:t>5800</w:t>
            </w:r>
            <w:r w:rsidRPr="00457475">
              <w:rPr>
                <w:rFonts w:ascii="Courier New" w:hAnsi="Courier New" w:cs="Courier New"/>
                <w:color w:val="000000"/>
                <w:kern w:val="0"/>
                <w:sz w:val="15"/>
                <w:szCs w:val="15"/>
              </w:rPr>
              <w:t>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w:t>
            </w:r>
            <w:r w:rsidRPr="00457475">
              <w:rPr>
                <w:rFonts w:ascii="宋体" w:hAnsi="宋体" w:cs="宋体" w:hint="eastAsia"/>
                <w:color w:val="000000"/>
                <w:kern w:val="0"/>
                <w:sz w:val="15"/>
                <w:szCs w:val="15"/>
              </w:rPr>
              <w:lastRenderedPageBreak/>
              <w:t>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完成专业化防控红火蚁5800亩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39.73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99.33%</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39.73</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99.33%</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51042222T000007069070-根据川财农[2022]55号下达2022年省级财政现代农业发展工程共同财政事权转移支付资金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建成后，使全县种养业布局更加合理，畜禽粪污资源化综合利用率进一步提高，养殖污染降到最低。项目建成后全县畜禽粪污综合利用率达到92%以上，规模养殖场粪污处理设施装备配套率达到100%，畜禽产业绿色发展项目服务业主抽样调查满意度≧80%，资金使用无重大违规违纪问题。通过本项目实施，进一步转变畜禽养殖方式，提高养殖企业的环境水平，降低饲养成本，提高养殖效益，推进种养循环发展，向资源节约型、环境友好型方向持续发展。</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目前项目乡（镇）正按照《盐边县</w:t>
            </w:r>
            <w:r w:rsidRPr="00457475">
              <w:rPr>
                <w:rFonts w:ascii="Courier New" w:hAnsi="Courier New" w:cs="Courier New"/>
                <w:color w:val="000000"/>
                <w:kern w:val="0"/>
                <w:sz w:val="15"/>
                <w:szCs w:val="15"/>
              </w:rPr>
              <w:t>2022</w:t>
            </w:r>
            <w:r w:rsidRPr="00457475">
              <w:rPr>
                <w:rFonts w:ascii="Courier New" w:hAnsi="Courier New" w:cs="Courier New"/>
                <w:color w:val="000000"/>
                <w:kern w:val="0"/>
                <w:sz w:val="15"/>
                <w:szCs w:val="15"/>
              </w:rPr>
              <w:t>年畜禽产业绿色发展项目实施方案》组织</w:t>
            </w:r>
            <w:r w:rsidRPr="00457475">
              <w:rPr>
                <w:rFonts w:ascii="Courier New" w:hAnsi="Courier New" w:cs="Courier New"/>
                <w:color w:val="000000"/>
                <w:kern w:val="0"/>
                <w:sz w:val="15"/>
                <w:szCs w:val="15"/>
              </w:rPr>
              <w:t>56</w:t>
            </w:r>
            <w:r w:rsidRPr="00457475">
              <w:rPr>
                <w:rFonts w:ascii="Courier New" w:hAnsi="Courier New" w:cs="Courier New"/>
                <w:color w:val="000000"/>
                <w:kern w:val="0"/>
                <w:sz w:val="15"/>
                <w:szCs w:val="15"/>
              </w:rPr>
              <w:t>家建设主体实施项目建设，预计</w:t>
            </w:r>
            <w:r w:rsidRPr="00457475">
              <w:rPr>
                <w:rFonts w:ascii="Courier New" w:hAnsi="Courier New" w:cs="Courier New"/>
                <w:color w:val="000000"/>
                <w:kern w:val="0"/>
                <w:sz w:val="15"/>
                <w:szCs w:val="15"/>
              </w:rPr>
              <w:t>2023</w:t>
            </w:r>
            <w:r w:rsidRPr="00457475">
              <w:rPr>
                <w:rFonts w:ascii="Courier New" w:hAnsi="Courier New" w:cs="Courier New"/>
                <w:color w:val="000000"/>
                <w:kern w:val="0"/>
                <w:sz w:val="15"/>
                <w:szCs w:val="15"/>
              </w:rPr>
              <w:t>年</w:t>
            </w:r>
            <w:r w:rsidRPr="00457475">
              <w:rPr>
                <w:rFonts w:ascii="Courier New" w:hAnsi="Courier New" w:cs="Courier New"/>
                <w:color w:val="000000"/>
                <w:kern w:val="0"/>
                <w:sz w:val="15"/>
                <w:szCs w:val="15"/>
              </w:rPr>
              <w:t>7</w:t>
            </w:r>
            <w:r w:rsidRPr="00457475">
              <w:rPr>
                <w:rFonts w:ascii="Courier New" w:hAnsi="Courier New" w:cs="Courier New"/>
                <w:color w:val="000000"/>
                <w:kern w:val="0"/>
                <w:sz w:val="15"/>
                <w:szCs w:val="15"/>
              </w:rPr>
              <w:t>月完成项目建设内容及乡（镇）、县两级验收工作。</w:t>
            </w:r>
            <w:r w:rsidRPr="00457475">
              <w:rPr>
                <w:rFonts w:ascii="Courier New" w:hAnsi="Courier New" w:cs="Courier New"/>
                <w:color w:val="000000"/>
                <w:kern w:val="0"/>
                <w:sz w:val="15"/>
                <w:szCs w:val="15"/>
              </w:rPr>
              <w:t xml:space="preserve"> </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目前项目乡（镇）正按照《盐边县2022年畜禽产业绿色发展项目实施方案》组织56家建设主体实施项目建设，预计2023年7月完成项目建设内容及乡（镇）、县两级验收工作。 </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1,075.00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1,075.00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45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51042222T000007069112-根据川财农[2022]58号下达2022年省级财政农业公共安全与生态资源保护利用工程共同财政事权转移支付资金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不发生区域性重大动物疫病，不发生大规模随意抛弃病死猪事件，重大动物疫情稳中有降；资金使用无重大违规违纪问题。</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不发生区域性重大动物疫病，不发生大规模随意抛弃病死猪事件，重大动物疫情稳中有降；资金使用无重大违规违纪问题。</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不发生区域性重大动物疫病，不发生大规模随意抛弃病死猪事件，重大动物疫情稳中有降；资金使用无重大违规违纪问题。</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w:t>
            </w:r>
            <w:r w:rsidRPr="00457475">
              <w:rPr>
                <w:rFonts w:ascii="宋体" w:hAnsi="宋体" w:cs="宋体" w:hint="eastAsia"/>
                <w:color w:val="000000"/>
                <w:kern w:val="0"/>
                <w:sz w:val="15"/>
                <w:szCs w:val="15"/>
              </w:rPr>
              <w:lastRenderedPageBreak/>
              <w:t>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117.31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43.71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37.26%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117.31</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43.71</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37.26%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50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51042222T000007139844-2022年乡村振兴转移支付资金项目实施方案编制费施工勘测设计费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2022年乡村振兴转移支付资金项目实施方案编制费施工勘测设计费</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2022</w:t>
            </w:r>
            <w:r w:rsidRPr="00457475">
              <w:rPr>
                <w:rFonts w:ascii="Courier New" w:hAnsi="Courier New" w:cs="Courier New"/>
                <w:color w:val="000000"/>
                <w:kern w:val="0"/>
                <w:sz w:val="15"/>
                <w:szCs w:val="15"/>
              </w:rPr>
              <w:t>年乡村振兴转移支付资金项目实施方案编制费施工勘测设计费</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2022年乡村振兴转移支付资金项目实施方案编制费施工勘测设计费</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140.00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139.75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139.55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99.86%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140.00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139.75</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139.55</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99.86%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51042222T000007254126-根据川财农[2022]70号下达2022年中央财政动物防疫等补助经费如数（第二批）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依法对重大动物疫情处置率100%；高致病性禽流感、口蹄疫、小反刍兽疫等应免畜禽免疫密度达到90%以上，抗体合格率达到70%以上；发放养殖环节病死猪无害化处理补助经费。养殖环节病死动物无害化处理补助。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依法对重大动物疫情处置率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以上；发放养殖环节病死猪无害化处理补助经费。养殖环节病死动物无害化处理补助。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依法对重大动物疫情处置率100%；高致病性禽流感、口蹄疫、小反刍兽疫等应免畜禽免疫密度达到90%以上，抗体合格率达到70%以上；发放养殖环节病死猪无害化处理补助经费。养殖环节病死动物无害化处理补助。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43.97</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43.97</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43.97</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43.97</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w:t>
            </w:r>
            <w:r w:rsidRPr="00457475">
              <w:rPr>
                <w:rFonts w:ascii="宋体" w:hAnsi="宋体" w:cs="宋体" w:hint="eastAsia"/>
                <w:color w:val="000000"/>
                <w:kern w:val="0"/>
                <w:sz w:val="15"/>
                <w:szCs w:val="15"/>
              </w:rPr>
              <w:lastRenderedPageBreak/>
              <w:t>（90分）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w:t>
            </w:r>
            <w:r w:rsidRPr="00457475">
              <w:rPr>
                <w:rFonts w:ascii="宋体" w:hAnsi="宋体" w:cs="宋体" w:hint="eastAsia"/>
                <w:color w:val="000000"/>
                <w:kern w:val="0"/>
                <w:sz w:val="15"/>
                <w:szCs w:val="15"/>
              </w:rPr>
              <w:lastRenderedPageBreak/>
              <w:t>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w:t>
            </w:r>
            <w:r w:rsidRPr="00457475">
              <w:rPr>
                <w:rFonts w:ascii="宋体" w:hAnsi="宋体" w:cs="宋体" w:hint="eastAsia"/>
                <w:color w:val="000000"/>
                <w:kern w:val="0"/>
                <w:sz w:val="15"/>
                <w:szCs w:val="15"/>
              </w:rPr>
              <w:lastRenderedPageBreak/>
              <w:t>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51042222T000007254237-根据川财农[2022]72号2022年省级财政农田建设共同财政事权转移支付资金（高标准农田））</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2022年高标准农田建设任务1万亩（其中高效节水灌溉面积0.5万亩）。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2022</w:t>
            </w:r>
            <w:r w:rsidRPr="00457475">
              <w:rPr>
                <w:rFonts w:ascii="Courier New" w:hAnsi="Courier New" w:cs="Courier New"/>
                <w:color w:val="000000"/>
                <w:kern w:val="0"/>
                <w:sz w:val="15"/>
                <w:szCs w:val="15"/>
              </w:rPr>
              <w:t>年高标准农田建设任务</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万亩（其中高效节水灌溉面积</w:t>
            </w:r>
            <w:r w:rsidRPr="00457475">
              <w:rPr>
                <w:rFonts w:ascii="Courier New" w:hAnsi="Courier New" w:cs="Courier New"/>
                <w:color w:val="000000"/>
                <w:kern w:val="0"/>
                <w:sz w:val="15"/>
                <w:szCs w:val="15"/>
              </w:rPr>
              <w:t>0.5</w:t>
            </w:r>
            <w:r w:rsidRPr="00457475">
              <w:rPr>
                <w:rFonts w:ascii="Courier New" w:hAnsi="Courier New" w:cs="Courier New"/>
                <w:color w:val="000000"/>
                <w:kern w:val="0"/>
                <w:sz w:val="15"/>
                <w:szCs w:val="15"/>
              </w:rPr>
              <w:t>万亩）。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2022年高标准农田建设任务1万亩（其中高效节水灌溉面积0.5万亩）。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998.60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12.14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1.22%</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998.60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12.14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1.22%</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51042222T000007267071-2022年动物疫苗及防疫物资采购项目</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依法对重大动物疫情处置率100%；高致病性禽流感、口蹄疫、小反刍兽疫等应免畜禽免疫密度达到90%以上，抗体合格率达到70%以上</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依法对重大动物疫情处置率</w:t>
            </w:r>
            <w:r w:rsidRPr="00457475">
              <w:rPr>
                <w:rFonts w:ascii="Courier New" w:hAnsi="Courier New" w:cs="Courier New"/>
                <w:color w:val="000000"/>
                <w:kern w:val="0"/>
                <w:sz w:val="15"/>
                <w:szCs w:val="15"/>
              </w:rPr>
              <w:t>100%</w:t>
            </w:r>
            <w:r w:rsidRPr="00457475">
              <w:rPr>
                <w:rFonts w:ascii="Courier New" w:hAnsi="Courier New" w:cs="Courier New"/>
                <w:color w:val="000000"/>
                <w:kern w:val="0"/>
                <w:sz w:val="15"/>
                <w:szCs w:val="15"/>
              </w:rPr>
              <w:t>；高致病性禽流感、口蹄疫、小反刍兽疫等应免畜禽免疫密度达到</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以上，抗体合格率达到</w:t>
            </w:r>
            <w:r w:rsidRPr="00457475">
              <w:rPr>
                <w:rFonts w:ascii="Courier New" w:hAnsi="Courier New" w:cs="Courier New"/>
                <w:color w:val="000000"/>
                <w:kern w:val="0"/>
                <w:sz w:val="15"/>
                <w:szCs w:val="15"/>
              </w:rPr>
              <w:t>70%</w:t>
            </w:r>
            <w:r w:rsidRPr="00457475">
              <w:rPr>
                <w:rFonts w:ascii="Courier New" w:hAnsi="Courier New" w:cs="Courier New"/>
                <w:color w:val="000000"/>
                <w:kern w:val="0"/>
                <w:sz w:val="15"/>
                <w:szCs w:val="15"/>
              </w:rPr>
              <w:t>以上</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依法对重大动物疫情处置率100%；高致病性禽流感、口蹄疫、小反刍兽疫等应免畜禽免疫密度达到90%以上，抗体合格率达到70%以上</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68.10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67.94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99.78%</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68.10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67.94</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99.78%</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产出指标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数量指标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畜禽免疫密度</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90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质量指标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强制免疫抗体合格率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时效指标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完成时限</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2022</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效果指标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动物抗体合格率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70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效益指标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社会效益指标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重大疫情处置率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成本指标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经济成本指标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年投入资金</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68.095</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万元</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51042222T000007272750-根据盐财金资〔2022〕19号下达2022年高标准农田项目县级配套资金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2022年高标准农田建设任务1万亩（其中高效节水灌溉面积0.5万亩）。</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2022</w:t>
            </w:r>
            <w:r w:rsidRPr="00457475">
              <w:rPr>
                <w:rFonts w:ascii="Courier New" w:hAnsi="Courier New" w:cs="Courier New"/>
                <w:color w:val="000000"/>
                <w:kern w:val="0"/>
                <w:sz w:val="15"/>
                <w:szCs w:val="15"/>
              </w:rPr>
              <w:t>年高标准农田建设任务</w:t>
            </w:r>
            <w:r w:rsidRPr="00457475">
              <w:rPr>
                <w:rFonts w:ascii="Courier New" w:hAnsi="Courier New" w:cs="Courier New"/>
                <w:color w:val="000000"/>
                <w:kern w:val="0"/>
                <w:sz w:val="15"/>
                <w:szCs w:val="15"/>
              </w:rPr>
              <w:t>1</w:t>
            </w:r>
            <w:r w:rsidRPr="00457475">
              <w:rPr>
                <w:rFonts w:ascii="Courier New" w:hAnsi="Courier New" w:cs="Courier New"/>
                <w:color w:val="000000"/>
                <w:kern w:val="0"/>
                <w:sz w:val="15"/>
                <w:szCs w:val="15"/>
              </w:rPr>
              <w:t>万亩（其中高效节水灌溉面积</w:t>
            </w:r>
            <w:r w:rsidRPr="00457475">
              <w:rPr>
                <w:rFonts w:ascii="Courier New" w:hAnsi="Courier New" w:cs="Courier New"/>
                <w:color w:val="000000"/>
                <w:kern w:val="0"/>
                <w:sz w:val="15"/>
                <w:szCs w:val="15"/>
              </w:rPr>
              <w:t>0.5</w:t>
            </w:r>
            <w:r w:rsidRPr="00457475">
              <w:rPr>
                <w:rFonts w:ascii="Courier New" w:hAnsi="Courier New" w:cs="Courier New"/>
                <w:color w:val="000000"/>
                <w:kern w:val="0"/>
                <w:sz w:val="15"/>
                <w:szCs w:val="15"/>
              </w:rPr>
              <w:t>万亩）。</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2022年高标准农田建设任务1万亩（其中高效节水灌溉面积0.5万亩）。</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1,350.00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192.37</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14.25%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1,350.00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192.37</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14.25%</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w:t>
            </w:r>
            <w:r w:rsidRPr="00457475">
              <w:rPr>
                <w:rFonts w:ascii="宋体" w:hAnsi="宋体" w:cs="宋体" w:hint="eastAsia"/>
                <w:color w:val="000000"/>
                <w:kern w:val="0"/>
                <w:sz w:val="15"/>
                <w:szCs w:val="15"/>
              </w:rPr>
              <w:lastRenderedPageBreak/>
              <w:t>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lastRenderedPageBreak/>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51042222T000007359391-2022年度烤烟保险费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2022年度烤烟保险费</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2022</w:t>
            </w:r>
            <w:r w:rsidRPr="00457475">
              <w:rPr>
                <w:rFonts w:ascii="Courier New" w:hAnsi="Courier New" w:cs="Courier New"/>
                <w:color w:val="000000"/>
                <w:kern w:val="0"/>
                <w:sz w:val="15"/>
                <w:szCs w:val="15"/>
              </w:rPr>
              <w:t>年度烤烟保险费</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2022年度烤烟保险费</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17.60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17.60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17.60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17.60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lastRenderedPageBreak/>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51042222T000007363600-根据川财农[2022]69号下达2022年中央财政农业资源及生态保护补助资金如数（第二批）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开展田间试验≥3个；完成农户施肥调查≥68户；测土配方施肥技术推广面积≥58万亩次；科学施肥促进降本增效明显；</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开展田间试验</w:t>
            </w:r>
            <w:r w:rsidRPr="00457475">
              <w:rPr>
                <w:rFonts w:ascii="Courier New" w:hAnsi="Courier New" w:cs="Courier New"/>
                <w:color w:val="000000"/>
                <w:kern w:val="0"/>
                <w:sz w:val="15"/>
                <w:szCs w:val="15"/>
              </w:rPr>
              <w:t>≥3</w:t>
            </w:r>
            <w:r w:rsidRPr="00457475">
              <w:rPr>
                <w:rFonts w:ascii="Courier New" w:hAnsi="Courier New" w:cs="Courier New"/>
                <w:color w:val="000000"/>
                <w:kern w:val="0"/>
                <w:sz w:val="15"/>
                <w:szCs w:val="15"/>
              </w:rPr>
              <w:t>个；完成农户施肥调查</w:t>
            </w:r>
            <w:r w:rsidRPr="00457475">
              <w:rPr>
                <w:rFonts w:ascii="Courier New" w:hAnsi="Courier New" w:cs="Courier New"/>
                <w:color w:val="000000"/>
                <w:kern w:val="0"/>
                <w:sz w:val="15"/>
                <w:szCs w:val="15"/>
              </w:rPr>
              <w:t>≥68</w:t>
            </w:r>
            <w:r w:rsidRPr="00457475">
              <w:rPr>
                <w:rFonts w:ascii="Courier New" w:hAnsi="Courier New" w:cs="Courier New"/>
                <w:color w:val="000000"/>
                <w:kern w:val="0"/>
                <w:sz w:val="15"/>
                <w:szCs w:val="15"/>
              </w:rPr>
              <w:t>户；测土配方施肥技术推广面积</w:t>
            </w:r>
            <w:r w:rsidRPr="00457475">
              <w:rPr>
                <w:rFonts w:ascii="Courier New" w:hAnsi="Courier New" w:cs="Courier New"/>
                <w:color w:val="000000"/>
                <w:kern w:val="0"/>
                <w:sz w:val="15"/>
                <w:szCs w:val="15"/>
              </w:rPr>
              <w:t>≥58</w:t>
            </w:r>
            <w:r w:rsidRPr="00457475">
              <w:rPr>
                <w:rFonts w:ascii="Courier New" w:hAnsi="Courier New" w:cs="Courier New"/>
                <w:color w:val="000000"/>
                <w:kern w:val="0"/>
                <w:sz w:val="15"/>
                <w:szCs w:val="15"/>
              </w:rPr>
              <w:t>万亩次；科学施肥促进降本增效明显；</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开展田间试验≥3个；完成农户施肥调查≥68户；测土配方施肥技术推广面积≥58万亩次；科学施肥促进降本增效明显；</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19.00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19.00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51042222T000007425984-根据川财农[2022]68号下达2022年中央财政农业生产发展资金如数（第二批）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建立2个长期稳定的科技示范基地，全年50名县乡农技推广人员参加5天以上继续教育集中脱产培训，农业主推技术到位率达到95%，特聘农技人员5人以上，建立高效协同重大技术推广机制模式。</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建立</w:t>
            </w:r>
            <w:r w:rsidRPr="00457475">
              <w:rPr>
                <w:rFonts w:ascii="Courier New" w:hAnsi="Courier New" w:cs="Courier New"/>
                <w:color w:val="000000"/>
                <w:kern w:val="0"/>
                <w:sz w:val="15"/>
                <w:szCs w:val="15"/>
              </w:rPr>
              <w:t>2</w:t>
            </w:r>
            <w:r w:rsidRPr="00457475">
              <w:rPr>
                <w:rFonts w:ascii="Courier New" w:hAnsi="Courier New" w:cs="Courier New"/>
                <w:color w:val="000000"/>
                <w:kern w:val="0"/>
                <w:sz w:val="15"/>
                <w:szCs w:val="15"/>
              </w:rPr>
              <w:t>个科技示范基地，</w:t>
            </w:r>
            <w:r w:rsidRPr="00457475">
              <w:rPr>
                <w:rFonts w:ascii="Courier New" w:hAnsi="Courier New" w:cs="Courier New"/>
                <w:color w:val="000000"/>
                <w:kern w:val="0"/>
                <w:sz w:val="15"/>
                <w:szCs w:val="15"/>
              </w:rPr>
              <w:t>50</w:t>
            </w:r>
            <w:r w:rsidRPr="00457475">
              <w:rPr>
                <w:rFonts w:ascii="Courier New" w:hAnsi="Courier New" w:cs="Courier New"/>
                <w:color w:val="000000"/>
                <w:kern w:val="0"/>
                <w:sz w:val="15"/>
                <w:szCs w:val="15"/>
              </w:rPr>
              <w:t>人参加了</w:t>
            </w:r>
            <w:r w:rsidRPr="00457475">
              <w:rPr>
                <w:rFonts w:ascii="Courier New" w:hAnsi="Courier New" w:cs="Courier New"/>
                <w:color w:val="000000"/>
                <w:kern w:val="0"/>
                <w:sz w:val="15"/>
                <w:szCs w:val="15"/>
              </w:rPr>
              <w:t>5</w:t>
            </w:r>
            <w:r w:rsidRPr="00457475">
              <w:rPr>
                <w:rFonts w:ascii="Courier New" w:hAnsi="Courier New" w:cs="Courier New"/>
                <w:color w:val="000000"/>
                <w:kern w:val="0"/>
                <w:sz w:val="15"/>
                <w:szCs w:val="15"/>
              </w:rPr>
              <w:t>天以上脱产培训学习，农业主推技术到位率达到</w:t>
            </w:r>
            <w:r w:rsidRPr="00457475">
              <w:rPr>
                <w:rFonts w:ascii="Courier New" w:hAnsi="Courier New" w:cs="Courier New"/>
                <w:color w:val="000000"/>
                <w:kern w:val="0"/>
                <w:sz w:val="15"/>
                <w:szCs w:val="15"/>
              </w:rPr>
              <w:t>95%</w:t>
            </w:r>
            <w:r w:rsidRPr="00457475">
              <w:rPr>
                <w:rFonts w:ascii="Courier New" w:hAnsi="Courier New" w:cs="Courier New"/>
                <w:color w:val="000000"/>
                <w:kern w:val="0"/>
                <w:sz w:val="15"/>
                <w:szCs w:val="15"/>
              </w:rPr>
              <w:t>，特聘农技人员</w:t>
            </w:r>
            <w:r w:rsidRPr="00457475">
              <w:rPr>
                <w:rFonts w:ascii="Courier New" w:hAnsi="Courier New" w:cs="Courier New"/>
                <w:color w:val="000000"/>
                <w:kern w:val="0"/>
                <w:sz w:val="15"/>
                <w:szCs w:val="15"/>
              </w:rPr>
              <w:t>5</w:t>
            </w:r>
            <w:r w:rsidRPr="00457475">
              <w:rPr>
                <w:rFonts w:ascii="Courier New" w:hAnsi="Courier New" w:cs="Courier New"/>
                <w:color w:val="000000"/>
                <w:kern w:val="0"/>
                <w:sz w:val="15"/>
                <w:szCs w:val="15"/>
              </w:rPr>
              <w:t>人。推广一批优质绿色高效技术，集聚一支顶天立地的农技推广队伍，为我县农业生产保驾护航。</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建立2个科技示范基地，50人参加了5天以上脱产培训学习，农业主推技术到位率达到95%，特聘农技人员5人。推广一批优质绿色高效技术，集聚一支顶天立地的农技推广队伍，为我县农业生产保驾护航。</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668.00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401.90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60.16%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668.00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401.90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60.16%</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60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51042222T000007426050-根据川财农[2022]104号下达2022年中央财政农业生产和水利救灾资金的通知</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为弥补大春粮食受旱损失，抓好秋粮防灾稳产工作。结合我县开展晚秋马铃薯种植落实工作，对2022年马铃薯种植农户购买（燃油、种子、农药）农业生产资料所需物资进行补贴兑付，完成1.7万亩秋马铃薯种植补贴。</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对我县</w:t>
            </w:r>
            <w:r w:rsidRPr="00457475">
              <w:rPr>
                <w:rFonts w:ascii="Courier New" w:hAnsi="Courier New" w:cs="Courier New"/>
                <w:color w:val="000000"/>
                <w:kern w:val="0"/>
                <w:sz w:val="15"/>
                <w:szCs w:val="15"/>
              </w:rPr>
              <w:t>11</w:t>
            </w:r>
            <w:r w:rsidRPr="00457475">
              <w:rPr>
                <w:rFonts w:ascii="Courier New" w:hAnsi="Courier New" w:cs="Courier New"/>
                <w:color w:val="000000"/>
                <w:kern w:val="0"/>
                <w:sz w:val="15"/>
                <w:szCs w:val="15"/>
              </w:rPr>
              <w:t>个乡镇</w:t>
            </w:r>
            <w:r w:rsidRPr="00457475">
              <w:rPr>
                <w:rFonts w:ascii="Courier New" w:hAnsi="Courier New" w:cs="Courier New"/>
                <w:color w:val="000000"/>
                <w:kern w:val="0"/>
                <w:sz w:val="15"/>
                <w:szCs w:val="15"/>
              </w:rPr>
              <w:t>34</w:t>
            </w:r>
            <w:r w:rsidRPr="00457475">
              <w:rPr>
                <w:rFonts w:ascii="Courier New" w:hAnsi="Courier New" w:cs="Courier New"/>
                <w:color w:val="000000"/>
                <w:kern w:val="0"/>
                <w:sz w:val="15"/>
                <w:szCs w:val="15"/>
              </w:rPr>
              <w:t>个村</w:t>
            </w:r>
            <w:r w:rsidRPr="00457475">
              <w:rPr>
                <w:rFonts w:ascii="Courier New" w:hAnsi="Courier New" w:cs="Courier New"/>
                <w:color w:val="000000"/>
                <w:kern w:val="0"/>
                <w:sz w:val="15"/>
                <w:szCs w:val="15"/>
              </w:rPr>
              <w:t>2574</w:t>
            </w:r>
            <w:r w:rsidRPr="00457475">
              <w:rPr>
                <w:rFonts w:ascii="Courier New" w:hAnsi="Courier New" w:cs="Courier New"/>
                <w:color w:val="000000"/>
                <w:kern w:val="0"/>
                <w:sz w:val="15"/>
                <w:szCs w:val="15"/>
              </w:rPr>
              <w:t>户农户</w:t>
            </w:r>
            <w:r w:rsidRPr="00457475">
              <w:rPr>
                <w:rFonts w:ascii="Courier New" w:hAnsi="Courier New" w:cs="Courier New"/>
                <w:color w:val="000000"/>
                <w:kern w:val="0"/>
                <w:sz w:val="15"/>
                <w:szCs w:val="15"/>
              </w:rPr>
              <w:t>1.7</w:t>
            </w:r>
            <w:r w:rsidRPr="00457475">
              <w:rPr>
                <w:rFonts w:ascii="Courier New" w:hAnsi="Courier New" w:cs="Courier New"/>
                <w:color w:val="000000"/>
                <w:kern w:val="0"/>
                <w:sz w:val="15"/>
                <w:szCs w:val="15"/>
              </w:rPr>
              <w:t>万亩秋马铃薯种植进行购买（燃油、种子、农药）农业生产资料所需物资进行亩补贴</w:t>
            </w:r>
            <w:r w:rsidRPr="00457475">
              <w:rPr>
                <w:rFonts w:ascii="Courier New" w:hAnsi="Courier New" w:cs="Courier New"/>
                <w:color w:val="000000"/>
                <w:kern w:val="0"/>
                <w:sz w:val="15"/>
                <w:szCs w:val="15"/>
              </w:rPr>
              <w:t>60</w:t>
            </w:r>
            <w:r w:rsidRPr="00457475">
              <w:rPr>
                <w:rFonts w:ascii="Courier New" w:hAnsi="Courier New" w:cs="Courier New"/>
                <w:color w:val="000000"/>
                <w:kern w:val="0"/>
                <w:sz w:val="15"/>
                <w:szCs w:val="15"/>
              </w:rPr>
              <w:t>元，共计补贴</w:t>
            </w:r>
            <w:r w:rsidRPr="00457475">
              <w:rPr>
                <w:rFonts w:ascii="Courier New" w:hAnsi="Courier New" w:cs="Courier New"/>
                <w:color w:val="000000"/>
                <w:kern w:val="0"/>
                <w:sz w:val="15"/>
                <w:szCs w:val="15"/>
              </w:rPr>
              <w:t>102</w:t>
            </w:r>
            <w:r w:rsidRPr="00457475">
              <w:rPr>
                <w:rFonts w:ascii="Courier New" w:hAnsi="Courier New" w:cs="Courier New"/>
                <w:color w:val="000000"/>
                <w:kern w:val="0"/>
                <w:sz w:val="15"/>
                <w:szCs w:val="15"/>
              </w:rPr>
              <w:t>万元工作。</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对我县11个乡镇34个村2574户农户1.7万亩秋马铃薯种植进行购买（燃油、种子、农药）农业生产资料所需物资进行亩补贴60元，共计补贴102万元工作。</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102.00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102.00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102.00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102.00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51042222T000007462254-盐边县2022年农产品质量安全监管示范县复审项目</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农产品质量安全监管示范县复审</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农产品质量安全监管示范县复审</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农产品质量安全监管示范县复审</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3.59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3.59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3.59</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3.59</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51042223T000007598364-根据川财农[2022]111号下达2022年中央财政土地指标跨省域调剂收入安排的支出用于农村“厕所革命”</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在18个村实施农村“厕所革命”示范村建设，惠及农户5000户。</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农村户用厕所新（改）建实现厕污共治，卫生厕所普及率</w:t>
            </w:r>
            <w:r w:rsidRPr="00457475">
              <w:rPr>
                <w:rFonts w:ascii="Courier New" w:hAnsi="Courier New" w:cs="Courier New"/>
                <w:color w:val="000000"/>
                <w:kern w:val="0"/>
                <w:sz w:val="15"/>
                <w:szCs w:val="15"/>
              </w:rPr>
              <w:t>≥85%</w:t>
            </w:r>
            <w:r w:rsidRPr="00457475">
              <w:rPr>
                <w:rFonts w:ascii="Courier New" w:hAnsi="Courier New" w:cs="Courier New"/>
                <w:color w:val="000000"/>
                <w:kern w:val="0"/>
                <w:sz w:val="15"/>
                <w:szCs w:val="15"/>
              </w:rPr>
              <w:t>；示范村农村厕所粪污基本实现无害化处理，厕所粪污无害化处理率</w:t>
            </w:r>
            <w:r w:rsidRPr="00457475">
              <w:rPr>
                <w:rFonts w:ascii="Courier New" w:hAnsi="Courier New" w:cs="Courier New"/>
                <w:color w:val="000000"/>
                <w:kern w:val="0"/>
                <w:sz w:val="15"/>
                <w:szCs w:val="15"/>
              </w:rPr>
              <w:t>≥90%</w:t>
            </w:r>
            <w:r w:rsidRPr="00457475">
              <w:rPr>
                <w:rFonts w:ascii="Courier New" w:hAnsi="Courier New" w:cs="Courier New"/>
                <w:color w:val="000000"/>
                <w:kern w:val="0"/>
                <w:sz w:val="15"/>
                <w:szCs w:val="15"/>
              </w:rPr>
              <w:t>；长效管护机制初步建立。</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农村户用厕所新（改）建实现厕污共治，卫生厕所普及率≥85%；示范村农村厕所粪污基本实现无害化处理，厕所粪污无害化处理率≥90%；长效管护机制初步建立。</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w:t>
            </w:r>
            <w:r w:rsidRPr="00457475">
              <w:rPr>
                <w:rFonts w:ascii="宋体" w:hAnsi="宋体" w:cs="宋体" w:hint="eastAsia"/>
                <w:color w:val="000000"/>
                <w:kern w:val="0"/>
                <w:sz w:val="15"/>
                <w:szCs w:val="15"/>
              </w:rPr>
              <w:lastRenderedPageBreak/>
              <w:t>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年度预算数</w:t>
            </w:r>
            <w:r w:rsidRPr="00457475">
              <w:rPr>
                <w:rFonts w:ascii="宋体" w:hAnsi="宋体" w:cs="宋体" w:hint="eastAsia"/>
                <w:color w:val="000000"/>
                <w:kern w:val="0"/>
                <w:sz w:val="15"/>
                <w:szCs w:val="15"/>
              </w:rPr>
              <w:lastRenderedPageBreak/>
              <w:t>（万元）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w:t>
            </w:r>
            <w:r w:rsidRPr="00457475">
              <w:rPr>
                <w:rFonts w:ascii="宋体" w:hAnsi="宋体" w:cs="宋体" w:hint="eastAsia"/>
                <w:color w:val="000000"/>
                <w:kern w:val="0"/>
                <w:sz w:val="15"/>
                <w:szCs w:val="15"/>
              </w:rPr>
              <w:lastRenderedPageBreak/>
              <w:t>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318.00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318.00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318.00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318.00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51042223T000008047800-根据川财农[2022]126号下达2022年省级财政农业改革创新科技示范奖补资金（贷款贴息方向）</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贷款贴息</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四川百灵山农业开发有限公司盐边县二滩茶业有限责任公司</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四川百灵山农业开发有限公司盐边县二滩茶业有限责任公司</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10.12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10.12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10.12</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10.12</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w:t>
            </w:r>
            <w:r w:rsidRPr="00457475">
              <w:rPr>
                <w:rFonts w:ascii="宋体" w:hAnsi="宋体" w:cs="宋体" w:hint="eastAsia"/>
                <w:color w:val="000000"/>
                <w:kern w:val="0"/>
                <w:sz w:val="15"/>
                <w:szCs w:val="15"/>
              </w:rPr>
              <w:lastRenderedPageBreak/>
              <w:t>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285"/>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51042223T000008497760-根据盐财资农[2022]149号下达《芒果国家现代农业全产业链标准化示范基地创建》申报咨询服务费</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《芒果国家现代农业全产业链标准化示范基地创建》申报咨询服务</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《芒果国家现代农业全产业链标准化示范基地创建》申报咨询服务</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《芒果国家现代农业全产业链标准化示范基地创建》申报咨询服务</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28.70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28.70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28.70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28.70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w:t>
            </w:r>
            <w:r w:rsidRPr="00457475">
              <w:rPr>
                <w:rFonts w:ascii="宋体" w:hAnsi="宋体" w:cs="宋体" w:hint="eastAsia"/>
                <w:color w:val="000000"/>
                <w:kern w:val="0"/>
                <w:sz w:val="15"/>
                <w:szCs w:val="15"/>
              </w:rPr>
              <w:lastRenderedPageBreak/>
              <w:t>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w:t>
            </w:r>
            <w:r w:rsidRPr="00457475">
              <w:rPr>
                <w:rFonts w:ascii="宋体" w:hAnsi="宋体" w:cs="宋体" w:hint="eastAsia"/>
                <w:color w:val="000000"/>
                <w:kern w:val="0"/>
                <w:sz w:val="15"/>
                <w:szCs w:val="15"/>
              </w:rPr>
              <w:lastRenderedPageBreak/>
              <w:t>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w:t>
            </w:r>
            <w:r w:rsidRPr="00457475">
              <w:rPr>
                <w:rFonts w:ascii="宋体" w:hAnsi="宋体" w:cs="宋体" w:hint="eastAsia"/>
                <w:color w:val="000000"/>
                <w:kern w:val="0"/>
                <w:sz w:val="15"/>
                <w:szCs w:val="15"/>
              </w:rPr>
              <w:lastRenderedPageBreak/>
              <w:t>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right"/>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r w:rsidR="00191048" w:rsidRPr="00457475" w:rsidTr="00191048">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黑体" w:eastAsia="黑体" w:hAnsi="黑体" w:cs="宋体"/>
                <w:b/>
                <w:bCs/>
                <w:color w:val="000000"/>
                <w:kern w:val="0"/>
                <w:sz w:val="26"/>
                <w:szCs w:val="30"/>
              </w:rPr>
            </w:pPr>
            <w:r w:rsidRPr="00457475">
              <w:rPr>
                <w:rFonts w:ascii="黑体" w:eastAsia="黑体" w:hAnsi="黑体" w:cs="宋体" w:hint="eastAsia"/>
                <w:b/>
                <w:bCs/>
                <w:color w:val="000000"/>
                <w:kern w:val="0"/>
                <w:sz w:val="26"/>
                <w:szCs w:val="26"/>
              </w:rPr>
              <w:t>部门预算项目支出绩效自评表（2022年度）</w:t>
            </w:r>
          </w:p>
        </w:tc>
      </w:tr>
      <w:tr w:rsidR="00191048" w:rsidRPr="00457475" w:rsidTr="00191048">
        <w:trPr>
          <w:trHeight w:val="45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项目名称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51042223T000008695490-省财政厅《关于下达2022年烟草发展专项资金（川烟培育和现代烟草农业发展突出县奖励）的通知》（川财建〔2022〕373）</w:t>
            </w:r>
          </w:p>
        </w:tc>
      </w:tr>
      <w:tr w:rsidR="00191048" w:rsidRPr="00457475" w:rsidTr="00191048">
        <w:trPr>
          <w:trHeight w:val="514"/>
        </w:trPr>
        <w:tc>
          <w:tcPr>
            <w:tcW w:w="9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主管部门</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盐边县农业农村局（部门）</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实施单位</w:t>
            </w:r>
            <w:r w:rsidRPr="00457475">
              <w:rPr>
                <w:rFonts w:ascii="Courier New" w:hAnsi="Courier New" w:cs="Courier New"/>
                <w:color w:val="000000"/>
                <w:kern w:val="0"/>
                <w:sz w:val="15"/>
                <w:szCs w:val="15"/>
              </w:rPr>
              <w:t xml:space="preserve"> </w:t>
            </w:r>
            <w:r w:rsidRPr="00457475">
              <w:rPr>
                <w:rFonts w:ascii="Courier New" w:hAnsi="Courier New" w:cs="Courier New"/>
                <w:color w:val="000000"/>
                <w:kern w:val="0"/>
                <w:sz w:val="15"/>
                <w:szCs w:val="15"/>
              </w:rPr>
              <w:t>（盖章）</w:t>
            </w:r>
          </w:p>
        </w:tc>
        <w:tc>
          <w:tcPr>
            <w:tcW w:w="142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盐边县农业农村局</w:t>
            </w:r>
          </w:p>
        </w:tc>
      </w:tr>
      <w:tr w:rsidR="00191048" w:rsidRPr="00457475" w:rsidTr="00191048">
        <w:trPr>
          <w:trHeight w:val="285"/>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项目基本情况</w:t>
            </w:r>
          </w:p>
        </w:tc>
        <w:tc>
          <w:tcPr>
            <w:tcW w:w="64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1.项目年度目标完成情况</w:t>
            </w: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项目年度目标</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Courier New" w:hAnsi="Courier New" w:cs="Courier New"/>
                <w:color w:val="000000"/>
                <w:kern w:val="0"/>
                <w:sz w:val="15"/>
                <w:szCs w:val="18"/>
              </w:rPr>
            </w:pPr>
            <w:r w:rsidRPr="00457475">
              <w:rPr>
                <w:rFonts w:ascii="Courier New" w:hAnsi="Courier New" w:cs="Courier New"/>
                <w:color w:val="000000"/>
                <w:kern w:val="0"/>
                <w:sz w:val="15"/>
                <w:szCs w:val="15"/>
              </w:rPr>
              <w:t>年度目标完成情况</w:t>
            </w:r>
          </w:p>
        </w:tc>
      </w:tr>
      <w:tr w:rsidR="00191048" w:rsidRPr="00457475" w:rsidTr="00191048">
        <w:trPr>
          <w:trHeight w:val="70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2197" w:type="pct"/>
            <w:gridSpan w:val="5"/>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2022年烟草发展</w:t>
            </w:r>
          </w:p>
        </w:tc>
        <w:tc>
          <w:tcPr>
            <w:tcW w:w="1858" w:type="pct"/>
            <w:gridSpan w:val="4"/>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2022</w:t>
            </w:r>
            <w:r w:rsidRPr="00457475">
              <w:rPr>
                <w:rFonts w:ascii="Courier New" w:hAnsi="Courier New" w:cs="Courier New"/>
                <w:color w:val="000000"/>
                <w:kern w:val="0"/>
                <w:sz w:val="15"/>
                <w:szCs w:val="15"/>
              </w:rPr>
              <w:t>年烟草发展</w:t>
            </w:r>
          </w:p>
        </w:tc>
      </w:tr>
      <w:tr w:rsidR="00191048" w:rsidRPr="00457475" w:rsidTr="00191048">
        <w:trPr>
          <w:trHeight w:val="694"/>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2.项目实施内容及过程概述</w:t>
            </w:r>
          </w:p>
        </w:tc>
        <w:tc>
          <w:tcPr>
            <w:tcW w:w="4055" w:type="pct"/>
            <w:gridSpan w:val="9"/>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2022年烟草发展</w:t>
            </w:r>
          </w:p>
        </w:tc>
      </w:tr>
      <w:tr w:rsidR="00191048" w:rsidRPr="00457475" w:rsidTr="00191048">
        <w:trPr>
          <w:trHeight w:val="360"/>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预算执行情况（10分）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年度预算数（万元）</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年初预算</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调整后预算数</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预算执行数</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预算执行率</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原因</w:t>
            </w:r>
          </w:p>
        </w:tc>
      </w:tr>
      <w:tr w:rsidR="00191048" w:rsidRPr="00457475" w:rsidTr="00191048">
        <w:trPr>
          <w:trHeight w:val="38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总额</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i/>
                <w:iCs/>
                <w:color w:val="000000"/>
                <w:kern w:val="0"/>
                <w:sz w:val="15"/>
                <w:szCs w:val="18"/>
              </w:rPr>
            </w:pPr>
            <w:r w:rsidRPr="00457475">
              <w:rPr>
                <w:rFonts w:ascii="Courier New" w:hAnsi="Courier New" w:cs="Courier New"/>
                <w:i/>
                <w:iCs/>
                <w:color w:val="000000"/>
                <w:kern w:val="0"/>
                <w:sz w:val="15"/>
                <w:szCs w:val="15"/>
              </w:rPr>
              <w:t>无</w:t>
            </w:r>
          </w:p>
        </w:tc>
      </w:tr>
      <w:tr w:rsidR="00191048" w:rsidRPr="00457475" w:rsidTr="00191048">
        <w:trPr>
          <w:trHeight w:val="43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其中：财政资金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20.00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47"/>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财政专户管理资金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02"/>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单位资金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0.00%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379"/>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其他资金</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939" w:type="pct"/>
            <w:gridSpan w:val="3"/>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w:t>
            </w:r>
          </w:p>
        </w:tc>
        <w:tc>
          <w:tcPr>
            <w:tcW w:w="817"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Courier New" w:hAnsi="Courier New" w:cs="Courier New"/>
                <w:i/>
                <w:iCs/>
                <w:color w:val="000000"/>
                <w:kern w:val="0"/>
                <w:sz w:val="15"/>
                <w:szCs w:val="18"/>
              </w:rPr>
            </w:pPr>
          </w:p>
        </w:tc>
      </w:tr>
      <w:tr w:rsidR="00191048" w:rsidRPr="00457475" w:rsidTr="00191048">
        <w:trPr>
          <w:trHeight w:val="454"/>
        </w:trPr>
        <w:tc>
          <w:tcPr>
            <w:tcW w:w="303" w:type="pct"/>
            <w:vMerge w:val="restar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绩效指标（90分）</w:t>
            </w: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一级指标</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二级指标</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三级指标</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指标性质</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指标值</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度量单位</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完成值</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权重</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得分</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无</w:t>
            </w:r>
          </w:p>
        </w:tc>
      </w:tr>
      <w:tr w:rsidR="00191048" w:rsidRPr="00457475" w:rsidTr="00191048">
        <w:trPr>
          <w:trHeight w:val="338"/>
        </w:trPr>
        <w:tc>
          <w:tcPr>
            <w:tcW w:w="303" w:type="pct"/>
            <w:vMerge/>
            <w:tcBorders>
              <w:top w:val="nil"/>
              <w:left w:val="single" w:sz="4" w:space="0" w:color="000000"/>
              <w:bottom w:val="single" w:sz="4" w:space="0" w:color="000000"/>
              <w:right w:val="single" w:sz="4" w:space="0" w:color="000000"/>
            </w:tcBorders>
            <w:vAlign w:val="center"/>
            <w:hideMark/>
          </w:tcPr>
          <w:p w:rsidR="00191048" w:rsidRPr="00457475" w:rsidRDefault="00191048" w:rsidP="00191048">
            <w:pPr>
              <w:widowControl/>
              <w:jc w:val="left"/>
              <w:rPr>
                <w:rFonts w:ascii="宋体" w:hAnsi="宋体" w:cs="宋体"/>
                <w:color w:val="000000"/>
                <w:kern w:val="0"/>
                <w:sz w:val="15"/>
                <w:szCs w:val="18"/>
              </w:rPr>
            </w:pPr>
          </w:p>
        </w:tc>
        <w:tc>
          <w:tcPr>
            <w:tcW w:w="642"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4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71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510"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21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435"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 xml:space="preserve">　</w:t>
            </w:r>
          </w:p>
        </w:tc>
      </w:tr>
      <w:tr w:rsidR="00191048" w:rsidRPr="00457475" w:rsidTr="00191048">
        <w:trPr>
          <w:trHeight w:val="285"/>
        </w:trPr>
        <w:tc>
          <w:tcPr>
            <w:tcW w:w="357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合计</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100</w:t>
            </w:r>
          </w:p>
        </w:tc>
        <w:tc>
          <w:tcPr>
            <w:tcW w:w="303"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c>
          <w:tcPr>
            <w:tcW w:w="817" w:type="pct"/>
            <w:tcBorders>
              <w:top w:val="nil"/>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宋体" w:hAnsi="宋体" w:cs="宋体"/>
                <w:color w:val="000000"/>
                <w:kern w:val="0"/>
                <w:sz w:val="15"/>
                <w:szCs w:val="18"/>
              </w:rPr>
            </w:pPr>
            <w:r w:rsidRPr="00457475">
              <w:rPr>
                <w:rFonts w:ascii="宋体" w:hAnsi="宋体" w:cs="宋体" w:hint="eastAsia"/>
                <w:color w:val="000000"/>
                <w:kern w:val="0"/>
                <w:sz w:val="15"/>
                <w:szCs w:val="15"/>
              </w:rPr>
              <w:t xml:space="preserve">　</w:t>
            </w:r>
          </w:p>
        </w:tc>
      </w:tr>
      <w:tr w:rsidR="00191048" w:rsidRPr="00457475" w:rsidTr="00191048">
        <w:trPr>
          <w:trHeight w:val="60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lastRenderedPageBreak/>
              <w:t>评价结论</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57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存在问题</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634"/>
        </w:trPr>
        <w:tc>
          <w:tcPr>
            <w:tcW w:w="303" w:type="pct"/>
            <w:tcBorders>
              <w:top w:val="nil"/>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center"/>
              <w:rPr>
                <w:rFonts w:ascii="宋体" w:hAnsi="宋体" w:cs="宋体"/>
                <w:color w:val="000000"/>
                <w:kern w:val="0"/>
                <w:sz w:val="15"/>
                <w:szCs w:val="18"/>
              </w:rPr>
            </w:pPr>
            <w:r w:rsidRPr="00457475">
              <w:rPr>
                <w:rFonts w:ascii="宋体" w:hAnsi="宋体" w:cs="宋体" w:hint="eastAsia"/>
                <w:color w:val="000000"/>
                <w:kern w:val="0"/>
                <w:sz w:val="15"/>
                <w:szCs w:val="15"/>
              </w:rPr>
              <w:t>改进措施</w:t>
            </w:r>
          </w:p>
        </w:tc>
        <w:tc>
          <w:tcPr>
            <w:tcW w:w="4697" w:type="pct"/>
            <w:gridSpan w:val="10"/>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微软雅黑" w:eastAsia="微软雅黑" w:hAnsi="微软雅黑" w:cs="宋体"/>
                <w:i/>
                <w:iCs/>
                <w:color w:val="000000"/>
                <w:kern w:val="0"/>
                <w:sz w:val="14"/>
                <w:szCs w:val="16"/>
              </w:rPr>
            </w:pPr>
            <w:r w:rsidRPr="00457475">
              <w:rPr>
                <w:rFonts w:ascii="微软雅黑" w:eastAsia="微软雅黑" w:hAnsi="微软雅黑" w:cs="宋体" w:hint="eastAsia"/>
                <w:i/>
                <w:iCs/>
                <w:color w:val="000000"/>
                <w:kern w:val="0"/>
                <w:sz w:val="14"/>
                <w:szCs w:val="14"/>
              </w:rPr>
              <w:t>无</w:t>
            </w:r>
          </w:p>
        </w:tc>
      </w:tr>
      <w:tr w:rsidR="00191048" w:rsidRPr="00457475" w:rsidTr="00191048">
        <w:trPr>
          <w:trHeight w:val="285"/>
        </w:trPr>
        <w:tc>
          <w:tcPr>
            <w:tcW w:w="2418"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项目负责人：</w:t>
            </w:r>
          </w:p>
        </w:tc>
        <w:tc>
          <w:tcPr>
            <w:tcW w:w="2582" w:type="pct"/>
            <w:gridSpan w:val="6"/>
            <w:tcBorders>
              <w:top w:val="single" w:sz="4" w:space="0" w:color="000000"/>
              <w:left w:val="nil"/>
              <w:bottom w:val="single" w:sz="4" w:space="0" w:color="000000"/>
              <w:right w:val="single" w:sz="4" w:space="0" w:color="000000"/>
            </w:tcBorders>
            <w:shd w:val="clear" w:color="auto" w:fill="auto"/>
            <w:vAlign w:val="center"/>
            <w:hideMark/>
          </w:tcPr>
          <w:p w:rsidR="00191048" w:rsidRPr="00457475" w:rsidRDefault="00191048" w:rsidP="00191048">
            <w:pPr>
              <w:widowControl/>
              <w:jc w:val="left"/>
              <w:rPr>
                <w:rFonts w:ascii="Courier New" w:hAnsi="Courier New" w:cs="Courier New"/>
                <w:color w:val="000000"/>
                <w:kern w:val="0"/>
                <w:sz w:val="15"/>
                <w:szCs w:val="18"/>
              </w:rPr>
            </w:pPr>
            <w:r w:rsidRPr="00457475">
              <w:rPr>
                <w:rFonts w:ascii="Courier New" w:hAnsi="Courier New" w:cs="Courier New"/>
                <w:color w:val="000000"/>
                <w:kern w:val="0"/>
                <w:sz w:val="15"/>
                <w:szCs w:val="15"/>
              </w:rPr>
              <w:t>财务负责人：</w:t>
            </w:r>
          </w:p>
        </w:tc>
      </w:tr>
      <w:tr w:rsidR="00191048" w:rsidRPr="00457475" w:rsidTr="00191048">
        <w:trPr>
          <w:trHeight w:val="285"/>
        </w:trPr>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642"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4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71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510"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21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435"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303"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c>
          <w:tcPr>
            <w:tcW w:w="817" w:type="pct"/>
            <w:tcBorders>
              <w:top w:val="nil"/>
              <w:left w:val="nil"/>
              <w:bottom w:val="nil"/>
              <w:right w:val="nil"/>
            </w:tcBorders>
            <w:shd w:val="clear" w:color="auto" w:fill="auto"/>
            <w:vAlign w:val="center"/>
            <w:hideMark/>
          </w:tcPr>
          <w:p w:rsidR="00191048" w:rsidRPr="00457475" w:rsidRDefault="00191048" w:rsidP="00191048">
            <w:pPr>
              <w:widowControl/>
              <w:jc w:val="left"/>
              <w:rPr>
                <w:rFonts w:ascii="宋体" w:hAnsi="宋体" w:cs="宋体"/>
                <w:kern w:val="0"/>
                <w:sz w:val="15"/>
                <w:szCs w:val="18"/>
              </w:rPr>
            </w:pPr>
            <w:r w:rsidRPr="00457475">
              <w:rPr>
                <w:rFonts w:ascii="宋体" w:hAnsi="宋体" w:cs="宋体" w:hint="eastAsia"/>
                <w:kern w:val="0"/>
                <w:sz w:val="15"/>
                <w:szCs w:val="15"/>
              </w:rPr>
              <w:t xml:space="preserve">　</w:t>
            </w:r>
          </w:p>
        </w:tc>
      </w:tr>
    </w:tbl>
    <w:p w:rsidR="00191048" w:rsidRPr="00457475" w:rsidRDefault="00191048" w:rsidP="00191048">
      <w:pPr>
        <w:rPr>
          <w:sz w:val="18"/>
          <w:szCs w:val="18"/>
        </w:rPr>
      </w:pPr>
    </w:p>
    <w:p w:rsidR="00380080" w:rsidRPr="00E53DE4" w:rsidRDefault="00380080" w:rsidP="00380080">
      <w:pPr>
        <w:pStyle w:val="21"/>
        <w:spacing w:line="560" w:lineRule="exact"/>
        <w:ind w:leftChars="0" w:left="0" w:firstLineChars="0" w:firstLine="0"/>
        <w:rPr>
          <w:color w:val="000000" w:themeColor="text1"/>
          <w:sz w:val="32"/>
          <w:lang w:val="zh-CN"/>
        </w:rPr>
      </w:pPr>
    </w:p>
    <w:p w:rsidR="00380080" w:rsidRDefault="00380080" w:rsidP="00380080">
      <w:pPr>
        <w:pStyle w:val="a0"/>
        <w:spacing w:before="93"/>
        <w:rPr>
          <w:rFonts w:hAnsi="宋体" w:cs="宋体"/>
          <w:sz w:val="32"/>
          <w:szCs w:val="32"/>
          <w:shd w:val="clear" w:color="auto" w:fill="FFFFFF"/>
          <w:lang w:val="zh-CN"/>
        </w:rPr>
      </w:pPr>
    </w:p>
    <w:p w:rsidR="00EB7439" w:rsidRDefault="00EB7439">
      <w:pPr>
        <w:spacing w:line="572" w:lineRule="exact"/>
        <w:jc w:val="left"/>
        <w:outlineLvl w:val="0"/>
        <w:rPr>
          <w:rFonts w:ascii="仿宋_GB2312" w:eastAsia="仿宋_GB2312" w:hAnsi="仿宋_GB2312" w:cs="仿宋_GB2312"/>
          <w:sz w:val="32"/>
          <w:szCs w:val="32"/>
        </w:rPr>
      </w:pPr>
    </w:p>
    <w:p w:rsidR="00EB7439" w:rsidRDefault="00EB7439" w:rsidP="00A54BDD">
      <w:pPr>
        <w:pStyle w:val="a0"/>
        <w:spacing w:before="93"/>
        <w:rPr>
          <w:rFonts w:hAnsi="Calibri" w:cs="仿宋"/>
          <w:sz w:val="32"/>
          <w:szCs w:val="32"/>
        </w:rPr>
      </w:pPr>
      <w:bookmarkStart w:id="53" w:name="_Toc15396618"/>
    </w:p>
    <w:p w:rsidR="00EB7439" w:rsidRDefault="00EB7439" w:rsidP="00A54BDD">
      <w:pPr>
        <w:pStyle w:val="a0"/>
        <w:spacing w:before="93"/>
        <w:rPr>
          <w:rFonts w:hAnsi="Calibri" w:cs="仿宋"/>
          <w:sz w:val="32"/>
          <w:szCs w:val="32"/>
        </w:rPr>
      </w:pPr>
    </w:p>
    <w:p w:rsidR="00EB7439" w:rsidRDefault="00EB7439" w:rsidP="00A54BDD">
      <w:pPr>
        <w:pStyle w:val="a0"/>
        <w:spacing w:before="93"/>
        <w:rPr>
          <w:rFonts w:hAnsi="Calibri" w:cs="仿宋"/>
          <w:sz w:val="32"/>
          <w:szCs w:val="32"/>
        </w:rPr>
      </w:pPr>
    </w:p>
    <w:p w:rsidR="00EB7439" w:rsidRDefault="00EB7439" w:rsidP="00A54BDD">
      <w:pPr>
        <w:pStyle w:val="a0"/>
        <w:spacing w:before="93"/>
        <w:rPr>
          <w:rFonts w:hAnsi="Calibri" w:cs="仿宋"/>
          <w:sz w:val="32"/>
          <w:szCs w:val="32"/>
        </w:rPr>
      </w:pPr>
    </w:p>
    <w:p w:rsidR="00EB7439" w:rsidRDefault="00EB7439" w:rsidP="00A54BDD">
      <w:pPr>
        <w:pStyle w:val="a0"/>
        <w:spacing w:before="93"/>
        <w:rPr>
          <w:rFonts w:hAnsi="Calibri" w:cs="仿宋"/>
          <w:sz w:val="32"/>
          <w:szCs w:val="32"/>
        </w:rPr>
      </w:pPr>
    </w:p>
    <w:p w:rsidR="00EB7439" w:rsidRDefault="00EB7439" w:rsidP="00A54BDD">
      <w:pPr>
        <w:pStyle w:val="a0"/>
        <w:spacing w:before="93"/>
        <w:rPr>
          <w:rFonts w:hAnsi="Calibri" w:cs="仿宋"/>
          <w:sz w:val="32"/>
          <w:szCs w:val="32"/>
        </w:rPr>
      </w:pPr>
    </w:p>
    <w:p w:rsidR="00846D6C" w:rsidRDefault="00846D6C">
      <w:pPr>
        <w:spacing w:line="600" w:lineRule="exact"/>
        <w:jc w:val="center"/>
        <w:outlineLvl w:val="0"/>
        <w:rPr>
          <w:rFonts w:ascii="黑体" w:eastAsia="黑体" w:hAnsi="黑体"/>
          <w:sz w:val="44"/>
          <w:szCs w:val="44"/>
        </w:rPr>
      </w:pPr>
    </w:p>
    <w:p w:rsidR="00846D6C" w:rsidRDefault="00846D6C">
      <w:pPr>
        <w:spacing w:line="600" w:lineRule="exact"/>
        <w:jc w:val="center"/>
        <w:outlineLvl w:val="0"/>
        <w:rPr>
          <w:rFonts w:ascii="黑体" w:eastAsia="黑体" w:hAnsi="黑体" w:hint="eastAsia"/>
          <w:sz w:val="44"/>
          <w:szCs w:val="44"/>
        </w:rPr>
      </w:pPr>
    </w:p>
    <w:p w:rsidR="00F57B1D" w:rsidRDefault="00F57B1D" w:rsidP="00F57B1D">
      <w:pPr>
        <w:pStyle w:val="a0"/>
        <w:spacing w:before="93"/>
        <w:rPr>
          <w:rFonts w:hint="eastAsia"/>
        </w:rPr>
      </w:pPr>
    </w:p>
    <w:p w:rsidR="00F57B1D" w:rsidRDefault="00F57B1D" w:rsidP="00F57B1D">
      <w:pPr>
        <w:pStyle w:val="a0"/>
        <w:spacing w:before="93"/>
        <w:rPr>
          <w:rFonts w:hint="eastAsia"/>
        </w:rPr>
      </w:pPr>
    </w:p>
    <w:p w:rsidR="00F57B1D" w:rsidRPr="00F57B1D" w:rsidRDefault="00F57B1D" w:rsidP="00F57B1D">
      <w:pPr>
        <w:pStyle w:val="a0"/>
        <w:spacing w:before="93"/>
      </w:pPr>
    </w:p>
    <w:p w:rsidR="00846D6C" w:rsidRDefault="00846D6C">
      <w:pPr>
        <w:spacing w:line="600" w:lineRule="exact"/>
        <w:jc w:val="center"/>
        <w:outlineLvl w:val="0"/>
        <w:rPr>
          <w:rFonts w:ascii="黑体" w:eastAsia="黑体" w:hAnsi="黑体"/>
          <w:sz w:val="44"/>
          <w:szCs w:val="44"/>
        </w:rPr>
      </w:pPr>
    </w:p>
    <w:p w:rsidR="00846D6C" w:rsidRDefault="00846D6C">
      <w:pPr>
        <w:spacing w:line="600" w:lineRule="exact"/>
        <w:jc w:val="center"/>
        <w:outlineLvl w:val="0"/>
        <w:rPr>
          <w:rFonts w:ascii="黑体" w:eastAsia="黑体" w:hAnsi="黑体"/>
          <w:sz w:val="44"/>
          <w:szCs w:val="44"/>
        </w:rPr>
      </w:pPr>
    </w:p>
    <w:p w:rsidR="00EB7439" w:rsidRDefault="00804F68">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4" w:name="_Toc15396619"/>
      <w:bookmarkEnd w:id="52"/>
      <w:bookmarkEnd w:id="53"/>
    </w:p>
    <w:p w:rsidR="00EB7439" w:rsidRDefault="00804F68">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4"/>
    </w:p>
    <w:p w:rsidR="00EB7439" w:rsidRDefault="00804F68">
      <w:pPr>
        <w:pStyle w:val="2"/>
        <w:rPr>
          <w:rFonts w:ascii="仿宋" w:eastAsia="仿宋" w:hAnsi="仿宋"/>
        </w:rPr>
      </w:pPr>
      <w:bookmarkStart w:id="55" w:name="_Toc15396620"/>
      <w:r>
        <w:rPr>
          <w:rFonts w:ascii="仿宋" w:eastAsia="仿宋" w:hAnsi="仿宋" w:hint="eastAsia"/>
          <w:b w:val="0"/>
        </w:rPr>
        <w:t>二、收</w:t>
      </w:r>
      <w:r>
        <w:rPr>
          <w:rStyle w:val="2Char"/>
          <w:rFonts w:ascii="仿宋" w:eastAsia="仿宋" w:hAnsi="仿宋" w:hint="eastAsia"/>
        </w:rPr>
        <w:t>入决算表</w:t>
      </w:r>
      <w:bookmarkEnd w:id="55"/>
    </w:p>
    <w:p w:rsidR="00EB7439" w:rsidRDefault="00804F68">
      <w:pPr>
        <w:pStyle w:val="2"/>
        <w:rPr>
          <w:rFonts w:ascii="仿宋" w:eastAsia="仿宋" w:hAnsi="仿宋"/>
        </w:rPr>
      </w:pPr>
      <w:bookmarkStart w:id="56"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6"/>
    </w:p>
    <w:p w:rsidR="00EB7439" w:rsidRDefault="00804F68">
      <w:pPr>
        <w:pStyle w:val="2"/>
        <w:rPr>
          <w:rFonts w:ascii="仿宋" w:eastAsia="仿宋" w:hAnsi="仿宋"/>
          <w:b w:val="0"/>
        </w:rPr>
      </w:pPr>
      <w:bookmarkStart w:id="57"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7"/>
    </w:p>
    <w:p w:rsidR="00EB7439" w:rsidRDefault="00804F68">
      <w:pPr>
        <w:pStyle w:val="2"/>
        <w:rPr>
          <w:rStyle w:val="2Char"/>
          <w:rFonts w:ascii="仿宋" w:eastAsia="仿宋" w:hAnsi="仿宋"/>
        </w:rPr>
      </w:pPr>
      <w:bookmarkStart w:id="58"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59" w:name="_Toc15396624"/>
      <w:bookmarkEnd w:id="58"/>
    </w:p>
    <w:p w:rsidR="00EB7439" w:rsidRDefault="00804F68">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59"/>
    </w:p>
    <w:p w:rsidR="00EB7439" w:rsidRDefault="00804F68">
      <w:pPr>
        <w:pStyle w:val="2"/>
        <w:rPr>
          <w:rFonts w:ascii="仿宋" w:eastAsia="仿宋" w:hAnsi="仿宋"/>
        </w:rPr>
      </w:pPr>
      <w:bookmarkStart w:id="60"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0"/>
    </w:p>
    <w:p w:rsidR="00EB7439" w:rsidRDefault="00804F68">
      <w:pPr>
        <w:pStyle w:val="2"/>
        <w:rPr>
          <w:rFonts w:ascii="仿宋" w:eastAsia="仿宋" w:hAnsi="仿宋"/>
        </w:rPr>
      </w:pPr>
      <w:bookmarkStart w:id="61"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1"/>
    </w:p>
    <w:p w:rsidR="00EB7439" w:rsidRDefault="00804F68">
      <w:pPr>
        <w:pStyle w:val="2"/>
        <w:rPr>
          <w:rFonts w:ascii="仿宋" w:eastAsia="仿宋" w:hAnsi="仿宋"/>
        </w:rPr>
      </w:pPr>
      <w:bookmarkStart w:id="62"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2"/>
    </w:p>
    <w:p w:rsidR="00EB7439" w:rsidRDefault="00804F68">
      <w:pPr>
        <w:pStyle w:val="2"/>
        <w:rPr>
          <w:rFonts w:ascii="仿宋" w:eastAsia="仿宋" w:hAnsi="仿宋"/>
        </w:rPr>
      </w:pPr>
      <w:bookmarkStart w:id="63" w:name="_Toc15396628"/>
      <w:r>
        <w:rPr>
          <w:rStyle w:val="2Char"/>
          <w:rFonts w:ascii="仿宋" w:eastAsia="仿宋" w:hAnsi="仿宋" w:hint="eastAsia"/>
        </w:rPr>
        <w:t>十、</w:t>
      </w:r>
      <w:bookmarkEnd w:id="63"/>
      <w:r>
        <w:rPr>
          <w:rFonts w:ascii="仿宋" w:eastAsia="仿宋" w:hAnsi="仿宋" w:hint="eastAsia"/>
          <w:b w:val="0"/>
        </w:rPr>
        <w:t>政</w:t>
      </w:r>
      <w:r>
        <w:rPr>
          <w:rStyle w:val="2Char"/>
          <w:rFonts w:ascii="仿宋" w:eastAsia="仿宋" w:hAnsi="仿宋" w:hint="eastAsia"/>
        </w:rPr>
        <w:t>府性基金预算财政拨款收入支出决算表</w:t>
      </w:r>
    </w:p>
    <w:p w:rsidR="00EB7439" w:rsidRDefault="00804F68">
      <w:pPr>
        <w:pStyle w:val="2"/>
        <w:rPr>
          <w:rFonts w:ascii="仿宋" w:eastAsia="仿宋" w:hAnsi="仿宋"/>
        </w:rPr>
      </w:pPr>
      <w:bookmarkStart w:id="64" w:name="_Toc15396629"/>
      <w:r>
        <w:rPr>
          <w:rStyle w:val="2Char"/>
          <w:rFonts w:ascii="仿宋" w:eastAsia="仿宋" w:hAnsi="仿宋" w:hint="eastAsia"/>
        </w:rPr>
        <w:t>十一、</w:t>
      </w:r>
      <w:bookmarkEnd w:id="64"/>
      <w:r>
        <w:rPr>
          <w:rFonts w:ascii="仿宋" w:eastAsia="仿宋" w:hAnsi="仿宋" w:hint="eastAsia"/>
          <w:b w:val="0"/>
        </w:rPr>
        <w:t>国</w:t>
      </w:r>
      <w:r>
        <w:rPr>
          <w:rStyle w:val="2Char"/>
          <w:rFonts w:ascii="仿宋" w:eastAsia="仿宋" w:hAnsi="仿宋" w:hint="eastAsia"/>
        </w:rPr>
        <w:t>有资本经营预算财政拨款收入支出决算表</w:t>
      </w:r>
    </w:p>
    <w:p w:rsidR="00EB7439" w:rsidRDefault="00804F68">
      <w:pPr>
        <w:pStyle w:val="2"/>
        <w:rPr>
          <w:rFonts w:ascii="仿宋" w:eastAsia="仿宋" w:hAnsi="仿宋"/>
        </w:rPr>
      </w:pPr>
      <w:bookmarkStart w:id="65" w:name="_Toc15396630"/>
      <w:r>
        <w:rPr>
          <w:rStyle w:val="2Char"/>
          <w:rFonts w:ascii="仿宋" w:eastAsia="仿宋" w:hAnsi="仿宋" w:hint="eastAsia"/>
        </w:rPr>
        <w:t>十二、</w:t>
      </w:r>
      <w:bookmarkEnd w:id="65"/>
      <w:r>
        <w:rPr>
          <w:rStyle w:val="2Char"/>
          <w:rFonts w:ascii="仿宋" w:eastAsia="仿宋" w:hAnsi="仿宋" w:hint="eastAsia"/>
        </w:rPr>
        <w:t>国有资本经营预算财政拨款支出决算表</w:t>
      </w:r>
    </w:p>
    <w:p w:rsidR="00EB7439" w:rsidRDefault="00804F68">
      <w:pPr>
        <w:pStyle w:val="2"/>
        <w:rPr>
          <w:rFonts w:eastAsia="仿宋"/>
        </w:rPr>
      </w:pPr>
      <w:bookmarkStart w:id="66" w:name="_Toc15396631"/>
      <w:r>
        <w:rPr>
          <w:rStyle w:val="2Char"/>
          <w:rFonts w:ascii="仿宋" w:eastAsia="仿宋" w:hAnsi="仿宋" w:hint="eastAsia"/>
        </w:rPr>
        <w:t>十三、</w:t>
      </w:r>
      <w:bookmarkEnd w:id="66"/>
      <w:r>
        <w:rPr>
          <w:rStyle w:val="2Char"/>
          <w:rFonts w:ascii="仿宋" w:eastAsia="仿宋" w:hAnsi="仿宋" w:hint="eastAsia"/>
        </w:rPr>
        <w:t>财政拨款“三公”经费支出决算表</w:t>
      </w:r>
    </w:p>
    <w:sectPr w:rsidR="00EB7439" w:rsidSect="00EB7439">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2DCD" w:rsidRDefault="00412DCD" w:rsidP="00EB7439">
      <w:r>
        <w:separator/>
      </w:r>
    </w:p>
  </w:endnote>
  <w:endnote w:type="continuationSeparator" w:id="1">
    <w:p w:rsidR="00412DCD" w:rsidRDefault="00412DCD" w:rsidP="00EB74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方正小标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F57B1D" w:rsidRDefault="00F57B1D">
        <w:pPr>
          <w:pStyle w:val="a5"/>
          <w:jc w:val="center"/>
        </w:pPr>
        <w:fldSimple w:instr="PAGE   \* MERGEFORMAT">
          <w:r w:rsidR="00BB0DEB" w:rsidRPr="00BB0DEB">
            <w:rPr>
              <w:noProof/>
              <w:lang w:val="zh-CN"/>
            </w:rPr>
            <w:t>4</w:t>
          </w:r>
        </w:fldSimple>
      </w:p>
    </w:sdtContent>
  </w:sdt>
  <w:p w:rsidR="00F57B1D" w:rsidRDefault="00F57B1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2DCD" w:rsidRDefault="00412DCD" w:rsidP="00EB7439">
      <w:r>
        <w:separator/>
      </w:r>
    </w:p>
  </w:footnote>
  <w:footnote w:type="continuationSeparator" w:id="1">
    <w:p w:rsidR="00412DCD" w:rsidRDefault="00412DCD" w:rsidP="00EB74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B1D" w:rsidRDefault="00F57B1D">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1272550B"/>
    <w:multiLevelType w:val="multilevel"/>
    <w:tmpl w:val="1272550B"/>
    <w:lvl w:ilvl="0">
      <w:start w:val="1"/>
      <w:numFmt w:val="japaneseCounting"/>
      <w:lvlText w:val="%1、"/>
      <w:lvlJc w:val="left"/>
      <w:pPr>
        <w:ind w:left="1854" w:hanging="720"/>
      </w:pPr>
      <w:rPr>
        <w:rFonts w:hint="default"/>
        <w:b w:val="0"/>
      </w:r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5">
    <w:nsid w:val="33F03E9C"/>
    <w:multiLevelType w:val="hybridMultilevel"/>
    <w:tmpl w:val="FC749AAA"/>
    <w:lvl w:ilvl="0" w:tplc="A904A27C">
      <w:start w:val="2"/>
      <w:numFmt w:val="japaneseCounting"/>
      <w:lvlText w:val="%1、"/>
      <w:lvlJc w:val="left"/>
      <w:pPr>
        <w:ind w:left="1429" w:hanging="720"/>
      </w:pPr>
      <w:rPr>
        <w:rFonts w:cs="Times New Roman"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818A09A"/>
    <w:multiLevelType w:val="singleLevel"/>
    <w:tmpl w:val="3818A09A"/>
    <w:lvl w:ilvl="0">
      <w:start w:val="1"/>
      <w:numFmt w:val="chineseCounting"/>
      <w:suff w:val="nothing"/>
      <w:lvlText w:val="%1、"/>
      <w:lvlJc w:val="left"/>
      <w:rPr>
        <w:rFonts w:hint="eastAsia"/>
      </w:rPr>
    </w:lvl>
  </w:abstractNum>
  <w:num w:numId="1">
    <w:abstractNumId w:val="6"/>
  </w:num>
  <w:num w:numId="2">
    <w:abstractNumId w:val="4"/>
  </w:num>
  <w:num w:numId="3">
    <w:abstractNumId w:val="0"/>
  </w:num>
  <w:num w:numId="4">
    <w:abstractNumId w:val="2"/>
  </w:num>
  <w:num w:numId="5">
    <w:abstractNumId w:val="3"/>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9E3A10E2"/>
    <w:rsid w:val="F2E1F9D4"/>
    <w:rsid w:val="F7880819"/>
    <w:rsid w:val="000114C6"/>
    <w:rsid w:val="000222C6"/>
    <w:rsid w:val="00023FEA"/>
    <w:rsid w:val="0002549F"/>
    <w:rsid w:val="00043796"/>
    <w:rsid w:val="000468DB"/>
    <w:rsid w:val="00055753"/>
    <w:rsid w:val="0006487A"/>
    <w:rsid w:val="00065F8F"/>
    <w:rsid w:val="00070A43"/>
    <w:rsid w:val="000768F2"/>
    <w:rsid w:val="0009184B"/>
    <w:rsid w:val="00094236"/>
    <w:rsid w:val="000952A7"/>
    <w:rsid w:val="0009593C"/>
    <w:rsid w:val="00097322"/>
    <w:rsid w:val="000A6A92"/>
    <w:rsid w:val="000B047F"/>
    <w:rsid w:val="000B5923"/>
    <w:rsid w:val="000B5A48"/>
    <w:rsid w:val="000B6FF3"/>
    <w:rsid w:val="000C1A04"/>
    <w:rsid w:val="000C3467"/>
    <w:rsid w:val="000C3CA6"/>
    <w:rsid w:val="000D1267"/>
    <w:rsid w:val="000D1D50"/>
    <w:rsid w:val="000D3C7B"/>
    <w:rsid w:val="000D46E8"/>
    <w:rsid w:val="000D5782"/>
    <w:rsid w:val="000E6613"/>
    <w:rsid w:val="000E7119"/>
    <w:rsid w:val="00114E9B"/>
    <w:rsid w:val="0013027E"/>
    <w:rsid w:val="00137022"/>
    <w:rsid w:val="00142216"/>
    <w:rsid w:val="00144D6A"/>
    <w:rsid w:val="0014729F"/>
    <w:rsid w:val="00157BAB"/>
    <w:rsid w:val="001654D1"/>
    <w:rsid w:val="001739A1"/>
    <w:rsid w:val="00174518"/>
    <w:rsid w:val="0018106D"/>
    <w:rsid w:val="001877A7"/>
    <w:rsid w:val="00191048"/>
    <w:rsid w:val="00191536"/>
    <w:rsid w:val="00196687"/>
    <w:rsid w:val="001C0962"/>
    <w:rsid w:val="001D1977"/>
    <w:rsid w:val="001D7531"/>
    <w:rsid w:val="001E737D"/>
    <w:rsid w:val="001F0592"/>
    <w:rsid w:val="001F7506"/>
    <w:rsid w:val="002006CD"/>
    <w:rsid w:val="00202B36"/>
    <w:rsid w:val="00204B7A"/>
    <w:rsid w:val="00204CDE"/>
    <w:rsid w:val="0021101A"/>
    <w:rsid w:val="00220536"/>
    <w:rsid w:val="0023158A"/>
    <w:rsid w:val="00235629"/>
    <w:rsid w:val="00260C38"/>
    <w:rsid w:val="002616C0"/>
    <w:rsid w:val="00265372"/>
    <w:rsid w:val="002662AA"/>
    <w:rsid w:val="00280496"/>
    <w:rsid w:val="00291885"/>
    <w:rsid w:val="00294DC9"/>
    <w:rsid w:val="00295495"/>
    <w:rsid w:val="002A31DE"/>
    <w:rsid w:val="002B2613"/>
    <w:rsid w:val="002D6D05"/>
    <w:rsid w:val="002F1818"/>
    <w:rsid w:val="002F567B"/>
    <w:rsid w:val="003216A9"/>
    <w:rsid w:val="00335A74"/>
    <w:rsid w:val="00355301"/>
    <w:rsid w:val="003573BD"/>
    <w:rsid w:val="00362F32"/>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D7397"/>
    <w:rsid w:val="003E1310"/>
    <w:rsid w:val="003E6F55"/>
    <w:rsid w:val="003F73E3"/>
    <w:rsid w:val="00401788"/>
    <w:rsid w:val="00406254"/>
    <w:rsid w:val="00412DCD"/>
    <w:rsid w:val="004223DE"/>
    <w:rsid w:val="00422AE2"/>
    <w:rsid w:val="00434489"/>
    <w:rsid w:val="00437085"/>
    <w:rsid w:val="00443880"/>
    <w:rsid w:val="004464F4"/>
    <w:rsid w:val="00471401"/>
    <w:rsid w:val="00473F31"/>
    <w:rsid w:val="0048263A"/>
    <w:rsid w:val="00487E5D"/>
    <w:rsid w:val="004A711F"/>
    <w:rsid w:val="004B199D"/>
    <w:rsid w:val="004B4690"/>
    <w:rsid w:val="004B6D2E"/>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3106"/>
    <w:rsid w:val="005D468D"/>
    <w:rsid w:val="005D5CED"/>
    <w:rsid w:val="005E01A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87B44"/>
    <w:rsid w:val="00691047"/>
    <w:rsid w:val="006A3141"/>
    <w:rsid w:val="006A5E34"/>
    <w:rsid w:val="006B2422"/>
    <w:rsid w:val="006B2B9A"/>
    <w:rsid w:val="006C1937"/>
    <w:rsid w:val="006F020C"/>
    <w:rsid w:val="007127B7"/>
    <w:rsid w:val="00717050"/>
    <w:rsid w:val="0071798E"/>
    <w:rsid w:val="007416B6"/>
    <w:rsid w:val="00746F48"/>
    <w:rsid w:val="0075404D"/>
    <w:rsid w:val="0076182A"/>
    <w:rsid w:val="00767B7E"/>
    <w:rsid w:val="007701EC"/>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255AC"/>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0A6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266B"/>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A2678"/>
    <w:rsid w:val="00AB64C9"/>
    <w:rsid w:val="00AB6F22"/>
    <w:rsid w:val="00AC3C6A"/>
    <w:rsid w:val="00AD5620"/>
    <w:rsid w:val="00AD656B"/>
    <w:rsid w:val="00AD7C1B"/>
    <w:rsid w:val="00AE16BA"/>
    <w:rsid w:val="00AE1EBE"/>
    <w:rsid w:val="00B03C9D"/>
    <w:rsid w:val="00B04170"/>
    <w:rsid w:val="00B060AE"/>
    <w:rsid w:val="00B10517"/>
    <w:rsid w:val="00B14E76"/>
    <w:rsid w:val="00B161B8"/>
    <w:rsid w:val="00B2048C"/>
    <w:rsid w:val="00B310B9"/>
    <w:rsid w:val="00B31465"/>
    <w:rsid w:val="00B35F3F"/>
    <w:rsid w:val="00B36CBB"/>
    <w:rsid w:val="00B425E0"/>
    <w:rsid w:val="00B440AA"/>
    <w:rsid w:val="00B44B70"/>
    <w:rsid w:val="00B53C56"/>
    <w:rsid w:val="00B57DAF"/>
    <w:rsid w:val="00B64E43"/>
    <w:rsid w:val="00B77EA6"/>
    <w:rsid w:val="00B81598"/>
    <w:rsid w:val="00B841F1"/>
    <w:rsid w:val="00B944D6"/>
    <w:rsid w:val="00BA696C"/>
    <w:rsid w:val="00BB0DEB"/>
    <w:rsid w:val="00BB4DF0"/>
    <w:rsid w:val="00BB5339"/>
    <w:rsid w:val="00BC289F"/>
    <w:rsid w:val="00BC2D50"/>
    <w:rsid w:val="00BC5361"/>
    <w:rsid w:val="00BC5460"/>
    <w:rsid w:val="00BC6B50"/>
    <w:rsid w:val="00BD0E25"/>
    <w:rsid w:val="00BD2407"/>
    <w:rsid w:val="00BF5BD6"/>
    <w:rsid w:val="00C03E31"/>
    <w:rsid w:val="00C33E72"/>
    <w:rsid w:val="00C354B2"/>
    <w:rsid w:val="00C35554"/>
    <w:rsid w:val="00C42709"/>
    <w:rsid w:val="00C42F95"/>
    <w:rsid w:val="00C47B09"/>
    <w:rsid w:val="00C52D86"/>
    <w:rsid w:val="00C533CC"/>
    <w:rsid w:val="00C5751C"/>
    <w:rsid w:val="00C61BFC"/>
    <w:rsid w:val="00C62B85"/>
    <w:rsid w:val="00C65438"/>
    <w:rsid w:val="00C87FD8"/>
    <w:rsid w:val="00C91381"/>
    <w:rsid w:val="00C91CBB"/>
    <w:rsid w:val="00CB4E70"/>
    <w:rsid w:val="00CB7ABA"/>
    <w:rsid w:val="00CC09B6"/>
    <w:rsid w:val="00CC666F"/>
    <w:rsid w:val="00CD1E3F"/>
    <w:rsid w:val="00CE44F6"/>
    <w:rsid w:val="00CE49DA"/>
    <w:rsid w:val="00CE7B61"/>
    <w:rsid w:val="00CF0EDB"/>
    <w:rsid w:val="00D00095"/>
    <w:rsid w:val="00D114F0"/>
    <w:rsid w:val="00D20620"/>
    <w:rsid w:val="00D254F7"/>
    <w:rsid w:val="00D26091"/>
    <w:rsid w:val="00D2685C"/>
    <w:rsid w:val="00D34E7C"/>
    <w:rsid w:val="00D35489"/>
    <w:rsid w:val="00D36AFE"/>
    <w:rsid w:val="00D51276"/>
    <w:rsid w:val="00D7035F"/>
    <w:rsid w:val="00D92903"/>
    <w:rsid w:val="00DA634F"/>
    <w:rsid w:val="00DA65AC"/>
    <w:rsid w:val="00DB1913"/>
    <w:rsid w:val="00DC410D"/>
    <w:rsid w:val="00DC5A81"/>
    <w:rsid w:val="00DC68CA"/>
    <w:rsid w:val="00DC7CBA"/>
    <w:rsid w:val="00DD5177"/>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3D92"/>
    <w:rsid w:val="00F36D8F"/>
    <w:rsid w:val="00F417B1"/>
    <w:rsid w:val="00F45853"/>
    <w:rsid w:val="00F57B1D"/>
    <w:rsid w:val="00F602DF"/>
    <w:rsid w:val="00F754A1"/>
    <w:rsid w:val="00F81FD9"/>
    <w:rsid w:val="00F841AA"/>
    <w:rsid w:val="00F84A94"/>
    <w:rsid w:val="00F87E96"/>
    <w:rsid w:val="00FA23E8"/>
    <w:rsid w:val="00FB4654"/>
    <w:rsid w:val="00FD3CC1"/>
    <w:rsid w:val="00FD3DAB"/>
    <w:rsid w:val="00FE134D"/>
    <w:rsid w:val="00FF1E02"/>
    <w:rsid w:val="00FF30B4"/>
    <w:rsid w:val="053A62B5"/>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FA178C"/>
    <w:rsid w:val="30B46D73"/>
    <w:rsid w:val="319F7F4E"/>
    <w:rsid w:val="383D272C"/>
    <w:rsid w:val="39AE70AB"/>
    <w:rsid w:val="3C0C0783"/>
    <w:rsid w:val="3F9F3A96"/>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B7439"/>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B743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B743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B743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B7439"/>
    <w:pPr>
      <w:spacing w:beforeLines="30"/>
    </w:pPr>
    <w:rPr>
      <w:rFonts w:ascii="仿宋_GB2312" w:eastAsia="仿宋_GB2312"/>
      <w:kern w:val="0"/>
      <w:sz w:val="30"/>
    </w:rPr>
  </w:style>
  <w:style w:type="character" w:customStyle="1" w:styleId="Char">
    <w:name w:val="正文文本 Char"/>
    <w:link w:val="a0"/>
    <w:uiPriority w:val="99"/>
    <w:qFormat/>
    <w:locked/>
    <w:rsid w:val="00EB7439"/>
    <w:rPr>
      <w:rFonts w:ascii="仿宋_GB2312" w:eastAsia="仿宋_GB2312" w:hAnsi="Times New Roman"/>
      <w:sz w:val="24"/>
    </w:rPr>
  </w:style>
  <w:style w:type="character" w:customStyle="1" w:styleId="1Char">
    <w:name w:val="标题 1 Char"/>
    <w:basedOn w:val="a1"/>
    <w:link w:val="1"/>
    <w:uiPriority w:val="9"/>
    <w:qFormat/>
    <w:rsid w:val="00EB7439"/>
    <w:rPr>
      <w:rFonts w:ascii="Times New Roman" w:hAnsi="Times New Roman"/>
      <w:b/>
      <w:bCs/>
      <w:kern w:val="44"/>
      <w:sz w:val="44"/>
      <w:szCs w:val="44"/>
    </w:rPr>
  </w:style>
  <w:style w:type="character" w:customStyle="1" w:styleId="2Char">
    <w:name w:val="标题 2 Char"/>
    <w:basedOn w:val="a1"/>
    <w:link w:val="2"/>
    <w:uiPriority w:val="9"/>
    <w:qFormat/>
    <w:rsid w:val="00EB7439"/>
    <w:rPr>
      <w:rFonts w:asciiTheme="majorHAnsi" w:eastAsiaTheme="majorEastAsia" w:hAnsiTheme="majorHAnsi" w:cstheme="majorBidi"/>
      <w:b/>
      <w:bCs/>
      <w:kern w:val="2"/>
      <w:sz w:val="32"/>
      <w:szCs w:val="32"/>
    </w:rPr>
  </w:style>
  <w:style w:type="character" w:customStyle="1" w:styleId="3Char">
    <w:name w:val="标题 3 Char"/>
    <w:basedOn w:val="a1"/>
    <w:link w:val="3"/>
    <w:uiPriority w:val="9"/>
    <w:qFormat/>
    <w:rsid w:val="00EB7439"/>
    <w:rPr>
      <w:rFonts w:ascii="Times New Roman" w:hAnsi="Times New Roman"/>
      <w:b/>
      <w:bCs/>
      <w:kern w:val="2"/>
      <w:sz w:val="32"/>
      <w:szCs w:val="32"/>
    </w:rPr>
  </w:style>
  <w:style w:type="paragraph" w:styleId="30">
    <w:name w:val="toc 3"/>
    <w:basedOn w:val="a"/>
    <w:next w:val="a"/>
    <w:uiPriority w:val="39"/>
    <w:unhideWhenUsed/>
    <w:qFormat/>
    <w:rsid w:val="00EB7439"/>
    <w:pPr>
      <w:tabs>
        <w:tab w:val="right" w:leader="dot" w:pos="8296"/>
      </w:tabs>
      <w:ind w:leftChars="400" w:left="840"/>
    </w:pPr>
  </w:style>
  <w:style w:type="paragraph" w:styleId="a4">
    <w:name w:val="Balloon Text"/>
    <w:basedOn w:val="a"/>
    <w:link w:val="Char0"/>
    <w:uiPriority w:val="99"/>
    <w:semiHidden/>
    <w:unhideWhenUsed/>
    <w:qFormat/>
    <w:rsid w:val="00EB7439"/>
    <w:rPr>
      <w:sz w:val="18"/>
      <w:szCs w:val="18"/>
    </w:rPr>
  </w:style>
  <w:style w:type="character" w:customStyle="1" w:styleId="Char0">
    <w:name w:val="批注框文本 Char"/>
    <w:basedOn w:val="a1"/>
    <w:link w:val="a4"/>
    <w:uiPriority w:val="99"/>
    <w:semiHidden/>
    <w:qFormat/>
    <w:rsid w:val="00EB7439"/>
    <w:rPr>
      <w:rFonts w:ascii="Times New Roman" w:hAnsi="Times New Roman"/>
      <w:kern w:val="2"/>
      <w:sz w:val="18"/>
      <w:szCs w:val="18"/>
    </w:rPr>
  </w:style>
  <w:style w:type="paragraph" w:styleId="a5">
    <w:name w:val="footer"/>
    <w:basedOn w:val="a"/>
    <w:link w:val="Char1"/>
    <w:uiPriority w:val="99"/>
    <w:qFormat/>
    <w:rsid w:val="00EB7439"/>
    <w:pPr>
      <w:tabs>
        <w:tab w:val="center" w:pos="4153"/>
        <w:tab w:val="right" w:pos="8306"/>
      </w:tabs>
      <w:snapToGrid w:val="0"/>
      <w:jc w:val="left"/>
    </w:pPr>
    <w:rPr>
      <w:rFonts w:ascii="Calibri" w:hAnsi="Calibri"/>
      <w:kern w:val="0"/>
      <w:sz w:val="18"/>
      <w:szCs w:val="18"/>
    </w:rPr>
  </w:style>
  <w:style w:type="character" w:customStyle="1" w:styleId="Char1">
    <w:name w:val="页脚 Char"/>
    <w:link w:val="a5"/>
    <w:uiPriority w:val="99"/>
    <w:qFormat/>
    <w:locked/>
    <w:rsid w:val="00EB7439"/>
    <w:rPr>
      <w:sz w:val="18"/>
    </w:rPr>
  </w:style>
  <w:style w:type="paragraph" w:styleId="a6">
    <w:name w:val="header"/>
    <w:basedOn w:val="a"/>
    <w:link w:val="Char2"/>
    <w:uiPriority w:val="99"/>
    <w:semiHidden/>
    <w:qFormat/>
    <w:rsid w:val="00EB7439"/>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2">
    <w:name w:val="页眉 Char"/>
    <w:link w:val="a6"/>
    <w:uiPriority w:val="99"/>
    <w:semiHidden/>
    <w:qFormat/>
    <w:locked/>
    <w:rsid w:val="00EB7439"/>
    <w:rPr>
      <w:sz w:val="18"/>
    </w:rPr>
  </w:style>
  <w:style w:type="paragraph" w:styleId="10">
    <w:name w:val="toc 1"/>
    <w:basedOn w:val="a"/>
    <w:next w:val="a"/>
    <w:uiPriority w:val="39"/>
    <w:unhideWhenUsed/>
    <w:qFormat/>
    <w:rsid w:val="00EB7439"/>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B7439"/>
    <w:pPr>
      <w:tabs>
        <w:tab w:val="right" w:leader="dot" w:pos="8296"/>
      </w:tabs>
      <w:ind w:leftChars="200" w:left="420"/>
    </w:pPr>
  </w:style>
  <w:style w:type="character" w:styleId="a7">
    <w:name w:val="Strong"/>
    <w:basedOn w:val="a1"/>
    <w:uiPriority w:val="99"/>
    <w:qFormat/>
    <w:rsid w:val="00EB7439"/>
    <w:rPr>
      <w:b/>
    </w:rPr>
  </w:style>
  <w:style w:type="character" w:styleId="a8">
    <w:name w:val="Hyperlink"/>
    <w:basedOn w:val="a1"/>
    <w:uiPriority w:val="99"/>
    <w:unhideWhenUsed/>
    <w:qFormat/>
    <w:rsid w:val="00EB7439"/>
    <w:rPr>
      <w:color w:val="0000FF" w:themeColor="hyperlink"/>
      <w:u w:val="single"/>
    </w:rPr>
  </w:style>
  <w:style w:type="character" w:customStyle="1" w:styleId="HeaderChar">
    <w:name w:val="Header Char"/>
    <w:basedOn w:val="a1"/>
    <w:uiPriority w:val="99"/>
    <w:semiHidden/>
    <w:qFormat/>
    <w:rsid w:val="00EB7439"/>
    <w:rPr>
      <w:rFonts w:ascii="Times New Roman" w:hAnsi="Times New Roman"/>
      <w:sz w:val="18"/>
      <w:szCs w:val="18"/>
    </w:rPr>
  </w:style>
  <w:style w:type="character" w:customStyle="1" w:styleId="FooterChar">
    <w:name w:val="Footer Char"/>
    <w:basedOn w:val="a1"/>
    <w:uiPriority w:val="99"/>
    <w:semiHidden/>
    <w:qFormat/>
    <w:rsid w:val="00EB7439"/>
    <w:rPr>
      <w:rFonts w:ascii="Times New Roman" w:hAnsi="Times New Roman"/>
      <w:sz w:val="18"/>
      <w:szCs w:val="18"/>
    </w:rPr>
  </w:style>
  <w:style w:type="character" w:customStyle="1" w:styleId="BodyTextChar">
    <w:name w:val="Body Text Char"/>
    <w:basedOn w:val="a1"/>
    <w:uiPriority w:val="99"/>
    <w:semiHidden/>
    <w:qFormat/>
    <w:rsid w:val="00EB7439"/>
    <w:rPr>
      <w:rFonts w:ascii="Times New Roman" w:hAnsi="Times New Roman"/>
      <w:szCs w:val="24"/>
    </w:rPr>
  </w:style>
  <w:style w:type="paragraph" w:customStyle="1" w:styleId="Default">
    <w:name w:val="Default"/>
    <w:uiPriority w:val="99"/>
    <w:qFormat/>
    <w:rsid w:val="00EB7439"/>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EB7439"/>
    <w:pPr>
      <w:ind w:firstLineChars="200" w:firstLine="420"/>
    </w:pPr>
  </w:style>
  <w:style w:type="paragraph" w:customStyle="1" w:styleId="TOC1">
    <w:name w:val="TOC 标题1"/>
    <w:basedOn w:val="1"/>
    <w:next w:val="a"/>
    <w:uiPriority w:val="39"/>
    <w:unhideWhenUsed/>
    <w:qFormat/>
    <w:rsid w:val="00EB743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
    <w:name w:val="TOC 标题2"/>
    <w:basedOn w:val="1"/>
    <w:next w:val="a"/>
    <w:uiPriority w:val="39"/>
    <w:unhideWhenUsed/>
    <w:qFormat/>
    <w:rsid w:val="00EB743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Body Text Indent"/>
    <w:basedOn w:val="a"/>
    <w:link w:val="Char3"/>
    <w:uiPriority w:val="99"/>
    <w:semiHidden/>
    <w:unhideWhenUsed/>
    <w:rsid w:val="00380080"/>
    <w:pPr>
      <w:spacing w:after="120"/>
      <w:ind w:leftChars="200" w:left="420"/>
    </w:pPr>
  </w:style>
  <w:style w:type="character" w:customStyle="1" w:styleId="Char3">
    <w:name w:val="正文文本缩进 Char"/>
    <w:basedOn w:val="a1"/>
    <w:link w:val="aa"/>
    <w:uiPriority w:val="99"/>
    <w:semiHidden/>
    <w:rsid w:val="00380080"/>
    <w:rPr>
      <w:rFonts w:ascii="Times New Roman" w:eastAsia="宋体" w:hAnsi="Times New Roman" w:cs="Times New Roman"/>
      <w:kern w:val="2"/>
      <w:sz w:val="21"/>
      <w:szCs w:val="24"/>
    </w:rPr>
  </w:style>
  <w:style w:type="paragraph" w:styleId="21">
    <w:name w:val="Body Text First Indent 2"/>
    <w:basedOn w:val="aa"/>
    <w:link w:val="2Char0"/>
    <w:uiPriority w:val="99"/>
    <w:semiHidden/>
    <w:unhideWhenUsed/>
    <w:rsid w:val="00380080"/>
    <w:pPr>
      <w:ind w:firstLineChars="200" w:firstLine="420"/>
    </w:pPr>
  </w:style>
  <w:style w:type="character" w:customStyle="1" w:styleId="2Char0">
    <w:name w:val="正文首行缩进 2 Char"/>
    <w:basedOn w:val="Char3"/>
    <w:link w:val="21"/>
    <w:uiPriority w:val="99"/>
    <w:semiHidden/>
    <w:rsid w:val="00380080"/>
  </w:style>
  <w:style w:type="paragraph" w:customStyle="1" w:styleId="ab">
    <w:name w:val="四号正文"/>
    <w:basedOn w:val="a"/>
    <w:qFormat/>
    <w:rsid w:val="00380080"/>
    <w:pPr>
      <w:spacing w:line="360" w:lineRule="auto"/>
    </w:pPr>
    <w:rPr>
      <w:rFonts w:ascii="??" w:hAnsi="??"/>
      <w:color w:val="000000"/>
      <w:kern w:val="0"/>
      <w:sz w:val="28"/>
      <w:szCs w:val="21"/>
      <w:lang w:val="zh-CN"/>
    </w:rPr>
  </w:style>
</w:styles>
</file>

<file path=word/webSettings.xml><?xml version="1.0" encoding="utf-8"?>
<w:webSettings xmlns:r="http://schemas.openxmlformats.org/officeDocument/2006/relationships" xmlns:w="http://schemas.openxmlformats.org/wordprocessingml/2006/main">
  <w:divs>
    <w:div w:id="497959835">
      <w:bodyDiv w:val="1"/>
      <w:marLeft w:val="0"/>
      <w:marRight w:val="0"/>
      <w:marTop w:val="0"/>
      <w:marBottom w:val="0"/>
      <w:divBdr>
        <w:top w:val="none" w:sz="0" w:space="0" w:color="auto"/>
        <w:left w:val="none" w:sz="0" w:space="0" w:color="auto"/>
        <w:bottom w:val="none" w:sz="0" w:space="0" w:color="auto"/>
        <w:right w:val="none" w:sz="0" w:space="0" w:color="auto"/>
      </w:divBdr>
    </w:div>
    <w:div w:id="831877319">
      <w:bodyDiv w:val="1"/>
      <w:marLeft w:val="0"/>
      <w:marRight w:val="0"/>
      <w:marTop w:val="0"/>
      <w:marBottom w:val="0"/>
      <w:divBdr>
        <w:top w:val="none" w:sz="0" w:space="0" w:color="auto"/>
        <w:left w:val="none" w:sz="0" w:space="0" w:color="auto"/>
        <w:bottom w:val="none" w:sz="0" w:space="0" w:color="auto"/>
        <w:right w:val="none" w:sz="0" w:space="0" w:color="auto"/>
      </w:divBdr>
    </w:div>
    <w:div w:id="16328594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20915;&#31639;&#20998;&#24320;&#22270;&#34920;.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2023&#24180;&#24230;&#25991;&#20214;\2022&#24180;&#20915;&#31639;&#20844;&#24320;\2022&#24180;&#20915;&#31639;&#20998;&#24320;&#22270;&#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20915;&#31639;&#20998;&#24320;&#22270;&#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20915;&#31639;&#20998;&#24320;&#22270;&#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20915;&#31639;&#20998;&#24320;&#22270;&#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20915;&#31639;&#20998;&#24320;&#22270;&#349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20915;&#31639;&#20844;&#24320;&#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收、支决算总计变动情况图</a:t>
            </a:r>
            <a:endParaRPr lang="zh-CN" altLang="en-US"/>
          </a:p>
        </c:rich>
      </c:tx>
    </c:title>
    <c:plotArea>
      <c:layout/>
      <c:barChart>
        <c:barDir val="col"/>
        <c:grouping val="stacked"/>
        <c:ser>
          <c:idx val="0"/>
          <c:order val="0"/>
          <c:tx>
            <c:strRef>
              <c:f>Sheet3!$A$3</c:f>
              <c:strCache>
                <c:ptCount val="1"/>
                <c:pt idx="0">
                  <c:v>2021年</c:v>
                </c:pt>
              </c:strCache>
            </c:strRef>
          </c:tx>
          <c:dLbls>
            <c:showVal val="1"/>
          </c:dLbls>
          <c:cat>
            <c:strRef>
              <c:f>Sheet3!$B$1:$E$2</c:f>
              <c:strCache>
                <c:ptCount val="4"/>
                <c:pt idx="0">
                  <c:v>收入</c:v>
                </c:pt>
                <c:pt idx="1">
                  <c:v>支出</c:v>
                </c:pt>
                <c:pt idx="2">
                  <c:v>比上年增加</c:v>
                </c:pt>
                <c:pt idx="3">
                  <c:v>增长%</c:v>
                </c:pt>
              </c:strCache>
            </c:strRef>
          </c:cat>
          <c:val>
            <c:numRef>
              <c:f>Sheet3!$B$3:$E$3</c:f>
              <c:numCache>
                <c:formatCode>General</c:formatCode>
                <c:ptCount val="4"/>
                <c:pt idx="0">
                  <c:v>15074.33</c:v>
                </c:pt>
                <c:pt idx="1">
                  <c:v>15074.33</c:v>
                </c:pt>
                <c:pt idx="2">
                  <c:v>31.47</c:v>
                </c:pt>
                <c:pt idx="3">
                  <c:v>0.2</c:v>
                </c:pt>
              </c:numCache>
            </c:numRef>
          </c:val>
        </c:ser>
        <c:ser>
          <c:idx val="1"/>
          <c:order val="1"/>
          <c:tx>
            <c:strRef>
              <c:f>Sheet3!$A$4</c:f>
              <c:strCache>
                <c:ptCount val="1"/>
                <c:pt idx="0">
                  <c:v>2022年</c:v>
                </c:pt>
              </c:strCache>
            </c:strRef>
          </c:tx>
          <c:dLbls>
            <c:showVal val="1"/>
          </c:dLbls>
          <c:cat>
            <c:strRef>
              <c:f>Sheet3!$B$1:$E$2</c:f>
              <c:strCache>
                <c:ptCount val="4"/>
                <c:pt idx="0">
                  <c:v>收入</c:v>
                </c:pt>
                <c:pt idx="1">
                  <c:v>支出</c:v>
                </c:pt>
                <c:pt idx="2">
                  <c:v>比上年增加</c:v>
                </c:pt>
                <c:pt idx="3">
                  <c:v>增长%</c:v>
                </c:pt>
              </c:strCache>
            </c:strRef>
          </c:cat>
          <c:val>
            <c:numRef>
              <c:f>Sheet3!$B$4:$E$4</c:f>
              <c:numCache>
                <c:formatCode>General</c:formatCode>
                <c:ptCount val="4"/>
                <c:pt idx="0">
                  <c:v>15105.8</c:v>
                </c:pt>
                <c:pt idx="1">
                  <c:v>15105.8</c:v>
                </c:pt>
              </c:numCache>
            </c:numRef>
          </c:val>
        </c:ser>
        <c:gapWidth val="55"/>
        <c:overlap val="100"/>
        <c:axId val="88827776"/>
        <c:axId val="88829312"/>
      </c:barChart>
      <c:catAx>
        <c:axId val="88827776"/>
        <c:scaling>
          <c:orientation val="minMax"/>
        </c:scaling>
        <c:axPos val="b"/>
        <c:majorTickMark val="none"/>
        <c:tickLblPos val="nextTo"/>
        <c:crossAx val="88829312"/>
        <c:crosses val="autoZero"/>
        <c:auto val="1"/>
        <c:lblAlgn val="ctr"/>
        <c:lblOffset val="100"/>
      </c:catAx>
      <c:valAx>
        <c:axId val="88829312"/>
        <c:scaling>
          <c:orientation val="minMax"/>
        </c:scaling>
        <c:axPos val="l"/>
        <c:majorGridlines/>
        <c:numFmt formatCode="General" sourceLinked="1"/>
        <c:majorTickMark val="none"/>
        <c:tickLblPos val="nextTo"/>
        <c:crossAx val="88827776"/>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otX val="30"/>
      <c:perspective val="30"/>
    </c:view3D>
    <c:plotArea>
      <c:layout/>
      <c:pie3DChart>
        <c:varyColors val="1"/>
        <c:ser>
          <c:idx val="0"/>
          <c:order val="0"/>
          <c:dLbls>
            <c:dLbl>
              <c:idx val="0"/>
              <c:layout>
                <c:manualLayout>
                  <c:x val="0.1985544619422572"/>
                  <c:y val="0.1481481481481485"/>
                </c:manualLayout>
              </c:layout>
              <c:tx>
                <c:rich>
                  <a:bodyPr/>
                  <a:lstStyle/>
                  <a:p>
                    <a:r>
                      <a:rPr lang="en-US" altLang="zh-CN"/>
                      <a:t> 2022</a:t>
                    </a:r>
                    <a:r>
                      <a:rPr lang="zh-CN" altLang="en-US"/>
                      <a:t>年度</a:t>
                    </a:r>
                    <a:endParaRPr lang="en-US" altLang="zh-CN"/>
                  </a:p>
                </c:rich>
              </c:tx>
              <c:showVal val="1"/>
              <c:showCatName val="1"/>
            </c:dLbl>
            <c:dLbl>
              <c:idx val="1"/>
              <c:tx>
                <c:rich>
                  <a:bodyPr/>
                  <a:lstStyle/>
                  <a:p>
                    <a:r>
                      <a:rPr lang="zh-CN" altLang="en-US"/>
                      <a:t>收入</a:t>
                    </a:r>
                    <a:r>
                      <a:rPr lang="en-US" altLang="zh-CN"/>
                      <a:t>, 7921.44</a:t>
                    </a:r>
                  </a:p>
                </c:rich>
              </c:tx>
              <c:showVal val="1"/>
              <c:showCatName val="1"/>
            </c:dLbl>
            <c:dLbl>
              <c:idx val="2"/>
              <c:layout>
                <c:manualLayout>
                  <c:x val="2.5207786526684241E-3"/>
                  <c:y val="0.18119896471274424"/>
                </c:manualLayout>
              </c:layout>
              <c:tx>
                <c:rich>
                  <a:bodyPr/>
                  <a:lstStyle/>
                  <a:p>
                    <a:r>
                      <a:rPr lang="zh-CN" altLang="en-US"/>
                      <a:t> 其中</a:t>
                    </a:r>
                    <a:r>
                      <a:rPr lang="en-US" altLang="zh-CN"/>
                      <a:t>:</a:t>
                    </a:r>
                    <a:r>
                      <a:rPr lang="zh-CN" altLang="en-US"/>
                      <a:t>一般公共预算财政拨款收入</a:t>
                    </a:r>
                    <a:r>
                      <a:rPr lang="en-US" altLang="zh-CN"/>
                      <a:t>, 7921.44</a:t>
                    </a:r>
                  </a:p>
                </c:rich>
              </c:tx>
              <c:showVal val="1"/>
              <c:showCatName val="1"/>
            </c:dLbl>
            <c:dLbl>
              <c:idx val="3"/>
              <c:layout>
                <c:manualLayout>
                  <c:x val="-0.35625109361329826"/>
                  <c:y val="0.12781678331875182"/>
                </c:manualLayout>
              </c:layout>
              <c:tx>
                <c:rich>
                  <a:bodyPr/>
                  <a:lstStyle/>
                  <a:p>
                    <a:r>
                      <a:rPr lang="zh-CN" altLang="en-US"/>
                      <a:t>占比</a:t>
                    </a:r>
                    <a:r>
                      <a:rPr lang="en-US" altLang="zh-CN"/>
                      <a:t>, 100%</a:t>
                    </a:r>
                  </a:p>
                </c:rich>
              </c:tx>
              <c:showVal val="1"/>
              <c:showCatName val="1"/>
            </c:dLbl>
            <c:showVal val="1"/>
            <c:showCatName val="1"/>
            <c:showLeaderLines val="1"/>
          </c:dLbls>
          <c:cat>
            <c:multiLvlStrRef>
              <c:f>Sheet1!$A$1:$D$2</c:f>
              <c:multiLvlStrCache>
                <c:ptCount val="4"/>
                <c:lvl>
                  <c:pt idx="0">
                    <c:v>年度</c:v>
                  </c:pt>
                  <c:pt idx="1">
                    <c:v>收入</c:v>
                  </c:pt>
                  <c:pt idx="2">
                    <c:v>其中:一般公共预算财政拨款收入</c:v>
                  </c:pt>
                  <c:pt idx="3">
                    <c:v>占比</c:v>
                  </c:pt>
                </c:lvl>
                <c:lvl>
                  <c:pt idx="0">
                    <c:v>收入决算结构图</c:v>
                  </c:pt>
                </c:lvl>
              </c:multiLvlStrCache>
            </c:multiLvlStrRef>
          </c:cat>
          <c:val>
            <c:numRef>
              <c:f>Sheet1!$A$3:$D$3</c:f>
              <c:numCache>
                <c:formatCode>General</c:formatCode>
                <c:ptCount val="4"/>
                <c:pt idx="0">
                  <c:v>2022</c:v>
                </c:pt>
                <c:pt idx="1">
                  <c:v>7921.44</c:v>
                </c:pt>
                <c:pt idx="2">
                  <c:v>7921.44</c:v>
                </c:pt>
                <c:pt idx="3" formatCode="0%">
                  <c:v>1</c:v>
                </c:pt>
              </c:numCache>
            </c:numRef>
          </c:val>
        </c:ser>
        <c:dLbls>
          <c:showCatName val="1"/>
        </c:dLbls>
      </c:pie3DChart>
    </c:plotArea>
    <c:plotVisOnly val="1"/>
  </c:chart>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本年支出结构图</a:t>
            </a:r>
          </a:p>
        </c:rich>
      </c:tx>
    </c:title>
    <c:view3D>
      <c:rotX val="30"/>
      <c:perspective val="30"/>
    </c:view3D>
    <c:plotArea>
      <c:layout/>
      <c:pie3DChart>
        <c:varyColors val="1"/>
        <c:ser>
          <c:idx val="0"/>
          <c:order val="0"/>
          <c:dLbls>
            <c:dLbl>
              <c:idx val="0"/>
              <c:layout>
                <c:manualLayout>
                  <c:x val="7.6920384951881188E-3"/>
                  <c:y val="-1.9393409157188724E-2"/>
                </c:manualLayout>
              </c:layout>
              <c:tx>
                <c:rich>
                  <a:bodyPr/>
                  <a:lstStyle/>
                  <a:p>
                    <a:r>
                      <a:rPr lang="en-US" altLang="zh-CN"/>
                      <a:t>2022</a:t>
                    </a:r>
                    <a:r>
                      <a:rPr lang="zh-CN" altLang="en-US"/>
                      <a:t>年度</a:t>
                    </a:r>
                  </a:p>
                </c:rich>
              </c:tx>
              <c:showVal val="1"/>
              <c:showCatName val="1"/>
            </c:dLbl>
            <c:dLbl>
              <c:idx val="2"/>
              <c:layout>
                <c:manualLayout>
                  <c:x val="-0.18936614173228403"/>
                  <c:y val="-3.4722222222222242E-3"/>
                </c:manualLayout>
              </c:layout>
              <c:showVal val="1"/>
              <c:showCatName val="1"/>
            </c:dLbl>
            <c:dLbl>
              <c:idx val="3"/>
              <c:layout>
                <c:manualLayout>
                  <c:x val="7.5479877515310587E-2"/>
                  <c:y val="8.2430008748906394E-2"/>
                </c:manualLayout>
              </c:layout>
              <c:tx>
                <c:rich>
                  <a:bodyPr/>
                  <a:lstStyle/>
                  <a:p>
                    <a:r>
                      <a:rPr lang="zh-CN" altLang="en-US"/>
                      <a:t>占比</a:t>
                    </a:r>
                    <a:r>
                      <a:rPr lang="en-US" altLang="zh-CN"/>
                      <a:t>,14.6%</a:t>
                    </a:r>
                  </a:p>
                </c:rich>
              </c:tx>
              <c:showVal val="1"/>
              <c:showCatName val="1"/>
            </c:dLbl>
            <c:dLbl>
              <c:idx val="4"/>
              <c:layout>
                <c:manualLayout>
                  <c:x val="0.15095395888014046"/>
                  <c:y val="-0.16499927092446809"/>
                </c:manualLayout>
              </c:layout>
              <c:showVal val="1"/>
              <c:showCatName val="1"/>
            </c:dLbl>
            <c:dLbl>
              <c:idx val="5"/>
              <c:layout>
                <c:manualLayout>
                  <c:x val="-8.3681539807524019E-2"/>
                  <c:y val="1.3727398658501021E-2"/>
                </c:manualLayout>
              </c:layout>
              <c:tx>
                <c:rich>
                  <a:bodyPr/>
                  <a:lstStyle/>
                  <a:p>
                    <a:r>
                      <a:rPr lang="zh-CN" altLang="en-US"/>
                      <a:t>占比</a:t>
                    </a:r>
                    <a:r>
                      <a:rPr lang="en-US" altLang="zh-CN"/>
                      <a:t>, 85.4%</a:t>
                    </a:r>
                    <a:endParaRPr lang="zh-CN" altLang="en-US"/>
                  </a:p>
                </c:rich>
              </c:tx>
              <c:showVal val="1"/>
              <c:showCatName val="1"/>
            </c:dLbl>
            <c:showVal val="1"/>
            <c:showCatName val="1"/>
            <c:showLeaderLines val="1"/>
          </c:dLbls>
          <c:cat>
            <c:strRef>
              <c:f>Sheet2!$A$1:$F$1</c:f>
              <c:strCache>
                <c:ptCount val="6"/>
                <c:pt idx="0">
                  <c:v>年度</c:v>
                </c:pt>
                <c:pt idx="1">
                  <c:v>本年支出合计</c:v>
                </c:pt>
                <c:pt idx="2">
                  <c:v>基本支出</c:v>
                </c:pt>
                <c:pt idx="3">
                  <c:v>占比</c:v>
                </c:pt>
                <c:pt idx="4">
                  <c:v>项目支出</c:v>
                </c:pt>
                <c:pt idx="5">
                  <c:v>占比</c:v>
                </c:pt>
              </c:strCache>
            </c:strRef>
          </c:cat>
          <c:val>
            <c:numRef>
              <c:f>Sheet2!$A$2:$F$2</c:f>
              <c:numCache>
                <c:formatCode>#,##0.00</c:formatCode>
                <c:ptCount val="6"/>
                <c:pt idx="0" formatCode="General">
                  <c:v>2022</c:v>
                </c:pt>
                <c:pt idx="1">
                  <c:v>15105.8</c:v>
                </c:pt>
                <c:pt idx="2">
                  <c:v>2204.9899999999998</c:v>
                </c:pt>
                <c:pt idx="3" formatCode="0.00_ ">
                  <c:v>0</c:v>
                </c:pt>
                <c:pt idx="4">
                  <c:v>12900.81</c:v>
                </c:pt>
                <c:pt idx="5" formatCode="General">
                  <c:v>85.4</c:v>
                </c:pt>
              </c:numCache>
            </c:numRef>
          </c:val>
        </c:ser>
        <c:dLbls>
          <c:showCatName val="1"/>
        </c:dLbls>
      </c:pie3DChart>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收、支决算总计变动情况图</a:t>
            </a:r>
            <a:endParaRPr lang="zh-CN" altLang="en-US"/>
          </a:p>
        </c:rich>
      </c:tx>
    </c:title>
    <c:plotArea>
      <c:layout/>
      <c:barChart>
        <c:barDir val="col"/>
        <c:grouping val="stacked"/>
        <c:ser>
          <c:idx val="0"/>
          <c:order val="0"/>
          <c:tx>
            <c:strRef>
              <c:f>Sheet3!$A$3</c:f>
              <c:strCache>
                <c:ptCount val="1"/>
                <c:pt idx="0">
                  <c:v>2021年</c:v>
                </c:pt>
              </c:strCache>
            </c:strRef>
          </c:tx>
          <c:dLbls>
            <c:showVal val="1"/>
          </c:dLbls>
          <c:cat>
            <c:strRef>
              <c:f>Sheet3!$B$1:$E$2</c:f>
              <c:strCache>
                <c:ptCount val="4"/>
                <c:pt idx="0">
                  <c:v>收入</c:v>
                </c:pt>
                <c:pt idx="1">
                  <c:v>支出</c:v>
                </c:pt>
                <c:pt idx="2">
                  <c:v>比上年增加</c:v>
                </c:pt>
                <c:pt idx="3">
                  <c:v>增长%</c:v>
                </c:pt>
              </c:strCache>
            </c:strRef>
          </c:cat>
          <c:val>
            <c:numRef>
              <c:f>Sheet3!$B$3:$E$3</c:f>
              <c:numCache>
                <c:formatCode>General</c:formatCode>
                <c:ptCount val="4"/>
                <c:pt idx="0">
                  <c:v>15074.33</c:v>
                </c:pt>
                <c:pt idx="1">
                  <c:v>15074.33</c:v>
                </c:pt>
                <c:pt idx="2">
                  <c:v>31.47</c:v>
                </c:pt>
                <c:pt idx="3">
                  <c:v>0.2</c:v>
                </c:pt>
              </c:numCache>
            </c:numRef>
          </c:val>
        </c:ser>
        <c:ser>
          <c:idx val="1"/>
          <c:order val="1"/>
          <c:tx>
            <c:strRef>
              <c:f>Sheet3!$A$4</c:f>
              <c:strCache>
                <c:ptCount val="1"/>
                <c:pt idx="0">
                  <c:v>2022年</c:v>
                </c:pt>
              </c:strCache>
            </c:strRef>
          </c:tx>
          <c:dLbls>
            <c:showVal val="1"/>
          </c:dLbls>
          <c:cat>
            <c:strRef>
              <c:f>Sheet3!$B$1:$E$2</c:f>
              <c:strCache>
                <c:ptCount val="4"/>
                <c:pt idx="0">
                  <c:v>收入</c:v>
                </c:pt>
                <c:pt idx="1">
                  <c:v>支出</c:v>
                </c:pt>
                <c:pt idx="2">
                  <c:v>比上年增加</c:v>
                </c:pt>
                <c:pt idx="3">
                  <c:v>增长%</c:v>
                </c:pt>
              </c:strCache>
            </c:strRef>
          </c:cat>
          <c:val>
            <c:numRef>
              <c:f>Sheet3!$B$4:$E$4</c:f>
              <c:numCache>
                <c:formatCode>General</c:formatCode>
                <c:ptCount val="4"/>
                <c:pt idx="0">
                  <c:v>15105.8</c:v>
                </c:pt>
                <c:pt idx="1">
                  <c:v>15105.8</c:v>
                </c:pt>
              </c:numCache>
            </c:numRef>
          </c:val>
        </c:ser>
        <c:gapWidth val="55"/>
        <c:overlap val="100"/>
        <c:axId val="149403520"/>
        <c:axId val="149440384"/>
      </c:barChart>
      <c:catAx>
        <c:axId val="149403520"/>
        <c:scaling>
          <c:orientation val="minMax"/>
        </c:scaling>
        <c:axPos val="b"/>
        <c:majorTickMark val="none"/>
        <c:tickLblPos val="nextTo"/>
        <c:crossAx val="149440384"/>
        <c:crosses val="autoZero"/>
        <c:auto val="1"/>
        <c:lblAlgn val="ctr"/>
        <c:lblOffset val="100"/>
      </c:catAx>
      <c:valAx>
        <c:axId val="149440384"/>
        <c:scaling>
          <c:orientation val="minMax"/>
        </c:scaling>
        <c:axPos val="l"/>
        <c:majorGridlines/>
        <c:numFmt formatCode="General" sourceLinked="1"/>
        <c:majorTickMark val="none"/>
        <c:tickLblPos val="nextTo"/>
        <c:crossAx val="149403520"/>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一般公共预算财政拨款支出决算变动情况</a:t>
            </a:r>
          </a:p>
        </c:rich>
      </c:tx>
    </c:title>
    <c:plotArea>
      <c:layout/>
      <c:barChart>
        <c:barDir val="col"/>
        <c:grouping val="stacked"/>
        <c:ser>
          <c:idx val="0"/>
          <c:order val="0"/>
          <c:dLbls>
            <c:showVal val="1"/>
          </c:dLbls>
          <c:cat>
            <c:multiLvlStrRef>
              <c:f>Sheet4!$A$1:$D$2</c:f>
              <c:multiLvlStrCache>
                <c:ptCount val="4"/>
                <c:lvl>
                  <c:pt idx="0">
                    <c:v>年度</c:v>
                  </c:pt>
                  <c:pt idx="1">
                    <c:v>支出</c:v>
                  </c:pt>
                  <c:pt idx="2">
                    <c:v>增加</c:v>
                  </c:pt>
                  <c:pt idx="3">
                    <c:v>增比</c:v>
                  </c:pt>
                </c:lvl>
                <c:lvl>
                  <c:pt idx="0">
                    <c:v>一般公共预算财政拨款支出决算变动情况</c:v>
                  </c:pt>
                </c:lvl>
              </c:multiLvlStrCache>
            </c:multiLvlStrRef>
          </c:cat>
          <c:val>
            <c:numRef>
              <c:f>Sheet4!$A$3:$D$3</c:f>
              <c:numCache>
                <c:formatCode>General</c:formatCode>
                <c:ptCount val="4"/>
                <c:pt idx="0">
                  <c:v>2021</c:v>
                </c:pt>
                <c:pt idx="1">
                  <c:v>15074.33</c:v>
                </c:pt>
              </c:numCache>
            </c:numRef>
          </c:val>
        </c:ser>
        <c:ser>
          <c:idx val="1"/>
          <c:order val="1"/>
          <c:dLbls>
            <c:showVal val="1"/>
          </c:dLbls>
          <c:cat>
            <c:multiLvlStrRef>
              <c:f>Sheet4!$A$1:$D$2</c:f>
              <c:multiLvlStrCache>
                <c:ptCount val="4"/>
                <c:lvl>
                  <c:pt idx="0">
                    <c:v>年度</c:v>
                  </c:pt>
                  <c:pt idx="1">
                    <c:v>支出</c:v>
                  </c:pt>
                  <c:pt idx="2">
                    <c:v>增加</c:v>
                  </c:pt>
                  <c:pt idx="3">
                    <c:v>增比</c:v>
                  </c:pt>
                </c:lvl>
                <c:lvl>
                  <c:pt idx="0">
                    <c:v>一般公共预算财政拨款支出决算变动情况</c:v>
                  </c:pt>
                </c:lvl>
              </c:multiLvlStrCache>
            </c:multiLvlStrRef>
          </c:cat>
          <c:val>
            <c:numRef>
              <c:f>Sheet4!$A$4:$D$4</c:f>
              <c:numCache>
                <c:formatCode>General</c:formatCode>
                <c:ptCount val="4"/>
                <c:pt idx="0">
                  <c:v>2022</c:v>
                </c:pt>
                <c:pt idx="1">
                  <c:v>15105.8</c:v>
                </c:pt>
                <c:pt idx="2">
                  <c:v>31.47</c:v>
                </c:pt>
                <c:pt idx="3">
                  <c:v>0.2</c:v>
                </c:pt>
              </c:numCache>
            </c:numRef>
          </c:val>
        </c:ser>
        <c:gapWidth val="55"/>
        <c:overlap val="100"/>
        <c:axId val="151506304"/>
        <c:axId val="153035904"/>
      </c:barChart>
      <c:catAx>
        <c:axId val="151506304"/>
        <c:scaling>
          <c:orientation val="minMax"/>
        </c:scaling>
        <c:axPos val="b"/>
        <c:majorTickMark val="none"/>
        <c:tickLblPos val="nextTo"/>
        <c:crossAx val="153035904"/>
        <c:crosses val="autoZero"/>
        <c:auto val="1"/>
        <c:lblAlgn val="ctr"/>
        <c:lblOffset val="100"/>
      </c:catAx>
      <c:valAx>
        <c:axId val="153035904"/>
        <c:scaling>
          <c:orientation val="minMax"/>
        </c:scaling>
        <c:axPos val="l"/>
        <c:majorGridlines/>
        <c:numFmt formatCode="General" sourceLinked="1"/>
        <c:majorTickMark val="none"/>
        <c:tickLblPos val="nextTo"/>
        <c:crossAx val="151506304"/>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aseline="0"/>
            </a:pPr>
            <a:r>
              <a:rPr lang="zh-CN" altLang="en-US" sz="1200" b="1" i="0" u="none" strike="noStrike" baseline="0"/>
              <a:t>一般公共预算财政拨款支出决算结构情况</a:t>
            </a:r>
            <a:endParaRPr lang="zh-CN" altLang="en-US" sz="1200" baseline="0"/>
          </a:p>
        </c:rich>
      </c:tx>
    </c:title>
    <c:view3D>
      <c:rotX val="30"/>
      <c:perspective val="30"/>
    </c:view3D>
    <c:plotArea>
      <c:layout/>
      <c:pie3DChart>
        <c:varyColors val="1"/>
        <c:ser>
          <c:idx val="0"/>
          <c:order val="0"/>
          <c:tx>
            <c:strRef>
              <c:f>Sheet5!$B$2</c:f>
              <c:strCache>
                <c:ptCount val="1"/>
                <c:pt idx="0">
                  <c:v>收入</c:v>
                </c:pt>
              </c:strCache>
            </c:strRef>
          </c:tx>
          <c:dLbls>
            <c:dLbl>
              <c:idx val="0"/>
              <c:layout>
                <c:manualLayout>
                  <c:x val="0.32079724409448818"/>
                  <c:y val="-3.8564085739282564E-2"/>
                </c:manualLayout>
              </c:layout>
              <c:showVal val="1"/>
              <c:showCatName val="1"/>
              <c:showPercent val="1"/>
            </c:dLbl>
            <c:dLbl>
              <c:idx val="1"/>
              <c:layout>
                <c:manualLayout>
                  <c:x val="0.25250765529308833"/>
                  <c:y val="0.1945188101487314"/>
                </c:manualLayout>
              </c:layout>
              <c:showVal val="1"/>
              <c:showCatName val="1"/>
              <c:showPercent val="1"/>
            </c:dLbl>
            <c:dLbl>
              <c:idx val="3"/>
              <c:layout>
                <c:manualLayout>
                  <c:x val="-0.33962489063867141"/>
                  <c:y val="0.10958406240886556"/>
                </c:manualLayout>
              </c:layout>
              <c:showVal val="1"/>
              <c:showCatName val="1"/>
              <c:showPercent val="1"/>
            </c:dLbl>
            <c:dLbl>
              <c:idx val="4"/>
              <c:layout>
                <c:manualLayout>
                  <c:x val="-0.42152887139107753"/>
                  <c:y val="-0.10222149314669016"/>
                </c:manualLayout>
              </c:layout>
              <c:showVal val="1"/>
              <c:showCatName val="1"/>
              <c:showPercent val="1"/>
            </c:dLbl>
            <c:showVal val="1"/>
            <c:showCatName val="1"/>
            <c:showPercent val="1"/>
          </c:dLbls>
          <c:cat>
            <c:strRef>
              <c:f>Sheet5!$A$3:$A$7</c:f>
              <c:strCache>
                <c:ptCount val="5"/>
                <c:pt idx="0">
                  <c:v>社会保障和就业支出</c:v>
                </c:pt>
                <c:pt idx="1">
                  <c:v>卫生健康支出</c:v>
                </c:pt>
                <c:pt idx="2">
                  <c:v>农林水支出</c:v>
                </c:pt>
                <c:pt idx="3">
                  <c:v>住房保障支出</c:v>
                </c:pt>
                <c:pt idx="4">
                  <c:v>其他支出</c:v>
                </c:pt>
              </c:strCache>
            </c:strRef>
          </c:cat>
          <c:val>
            <c:numRef>
              <c:f>Sheet5!$B$3:$B$7</c:f>
              <c:numCache>
                <c:formatCode>0.00;[Red]0.00</c:formatCode>
                <c:ptCount val="5"/>
                <c:pt idx="0">
                  <c:v>344.39</c:v>
                </c:pt>
                <c:pt idx="1">
                  <c:v>162.76</c:v>
                </c:pt>
                <c:pt idx="2">
                  <c:v>14437.47</c:v>
                </c:pt>
                <c:pt idx="3">
                  <c:v>155.87</c:v>
                </c:pt>
                <c:pt idx="4">
                  <c:v>5.3097000000000003</c:v>
                </c:pt>
              </c:numCache>
            </c:numRef>
          </c:val>
        </c:ser>
        <c:ser>
          <c:idx val="1"/>
          <c:order val="1"/>
          <c:tx>
            <c:strRef>
              <c:f>Sheet5!$C$2</c:f>
              <c:strCache>
                <c:ptCount val="1"/>
                <c:pt idx="0">
                  <c:v>占比%</c:v>
                </c:pt>
              </c:strCache>
            </c:strRef>
          </c:tx>
          <c:dLbls>
            <c:showCatName val="1"/>
            <c:showPercent val="1"/>
          </c:dLbls>
          <c:cat>
            <c:strRef>
              <c:f>Sheet5!$A$3:$A$7</c:f>
              <c:strCache>
                <c:ptCount val="5"/>
                <c:pt idx="0">
                  <c:v>社会保障和就业支出</c:v>
                </c:pt>
                <c:pt idx="1">
                  <c:v>卫生健康支出</c:v>
                </c:pt>
                <c:pt idx="2">
                  <c:v>农林水支出</c:v>
                </c:pt>
                <c:pt idx="3">
                  <c:v>住房保障支出</c:v>
                </c:pt>
                <c:pt idx="4">
                  <c:v>其他支出</c:v>
                </c:pt>
              </c:strCache>
            </c:strRef>
          </c:cat>
          <c:val>
            <c:numRef>
              <c:f>Sheet5!$C$3:$C$7</c:f>
              <c:numCache>
                <c:formatCode>0.00_);[Red]\(0.00\)</c:formatCode>
                <c:ptCount val="5"/>
                <c:pt idx="0">
                  <c:v>0</c:v>
                </c:pt>
                <c:pt idx="1">
                  <c:v>0</c:v>
                </c:pt>
                <c:pt idx="2">
                  <c:v>0</c:v>
                </c:pt>
                <c:pt idx="3">
                  <c:v>0</c:v>
                </c:pt>
                <c:pt idx="4">
                  <c:v>0</c:v>
                </c:pt>
              </c:numCache>
            </c:numRef>
          </c:val>
        </c:ser>
        <c:dLbls>
          <c:showCatName val="1"/>
          <c:showPercent val="1"/>
        </c:dLbls>
      </c:pie3DChart>
    </c:plotArea>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“三公”经费财政拨款支出结构</a:t>
            </a:r>
          </a:p>
        </c:rich>
      </c:tx>
    </c:title>
    <c:plotArea>
      <c:layout/>
      <c:pieChart>
        <c:varyColors val="1"/>
        <c:ser>
          <c:idx val="0"/>
          <c:order val="0"/>
          <c:dLbls>
            <c:dLbl>
              <c:idx val="0"/>
              <c:layout>
                <c:manualLayout>
                  <c:x val="0.40117919773302685"/>
                  <c:y val="0.22658610271903323"/>
                </c:manualLayout>
              </c:layout>
              <c:showCatName val="1"/>
              <c:showPercent val="1"/>
            </c:dLbl>
            <c:dLbl>
              <c:idx val="2"/>
              <c:layout>
                <c:manualLayout>
                  <c:x val="-0.21005625624230628"/>
                  <c:y val="0.19536757301107752"/>
                </c:manualLayout>
              </c:layout>
              <c:showCatName val="1"/>
              <c:showPercent val="1"/>
            </c:dLbl>
            <c:showCatName val="1"/>
            <c:showPercent val="1"/>
            <c:showLeaderLines val="1"/>
          </c:dLbls>
          <c:cat>
            <c:multiLvlStrRef>
              <c:f>Sheet7!$A$1:$C$3</c:f>
              <c:multiLvlStrCache>
                <c:ptCount val="3"/>
                <c:lvl>
                  <c:pt idx="0">
                    <c:v>0万元</c:v>
                  </c:pt>
                  <c:pt idx="1">
                    <c:v>14.29万元</c:v>
                  </c:pt>
                  <c:pt idx="2">
                    <c:v>2.68万元</c:v>
                  </c:pt>
                </c:lvl>
                <c:lvl>
                  <c:pt idx="0">
                    <c:v>因公出国（境）费支出决算</c:v>
                  </c:pt>
                  <c:pt idx="1">
                    <c:v>公务用车购置及运行维护费支出决算</c:v>
                  </c:pt>
                  <c:pt idx="2">
                    <c:v>公务接待费支出决算</c:v>
                  </c:pt>
                </c:lvl>
                <c:lvl>
                  <c:pt idx="0">
                    <c:v>“三公”经费财政拨款支出结构</c:v>
                  </c:pt>
                </c:lvl>
              </c:multiLvlStrCache>
            </c:multiLvlStrRef>
          </c:cat>
          <c:val>
            <c:numRef>
              <c:f>Sheet7!$A$4:$C$4</c:f>
              <c:numCache>
                <c:formatCode>0.00%</c:formatCode>
                <c:ptCount val="3"/>
                <c:pt idx="0" formatCode="0%">
                  <c:v>0</c:v>
                </c:pt>
                <c:pt idx="1">
                  <c:v>0.84210000000000051</c:v>
                </c:pt>
                <c:pt idx="2">
                  <c:v>0.15790000000000023</c:v>
                </c:pt>
              </c:numCache>
            </c:numRef>
          </c:val>
        </c:ser>
        <c:dLbls>
          <c:showCatName val="1"/>
          <c:showPercent val="1"/>
        </c:dLbls>
        <c:firstSliceAng val="0"/>
      </c:pieChart>
    </c:plotArea>
    <c:plotVisOnly val="1"/>
  </c:chart>
  <c:externalData r:id="rId1"/>
</c:chartSpace>
</file>

<file path=word/drawings/_rels/drawing1.xml.rels><?xml version="1.0" encoding="UTF-8" standalone="yes"?>
<Relationships xmlns="http://schemas.openxmlformats.org/package/2006/relationships"><Relationship Id="rId1" Type="http://schemas.openxmlformats.org/officeDocument/2006/relationships/image" Target="../media/image1.png"/></Relationships>
</file>

<file path=word/drawings/drawing1.xml><?xml version="1.0" encoding="utf-8"?>
<c:userShapes xmlns:c="http://schemas.openxmlformats.org/drawingml/2006/chart">
  <cdr:relSizeAnchor xmlns:cdr="http://schemas.openxmlformats.org/drawingml/2006/chartDrawing">
    <cdr:from>
      <cdr:x>0.30208</cdr:x>
      <cdr:y>0</cdr:y>
    </cdr:from>
    <cdr:to>
      <cdr:x>0.72745</cdr:x>
      <cdr:y>0.14668</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381125" y="0"/>
          <a:ext cx="1944793" cy="402371"/>
        </a:xfrm>
        <a:prstGeom xmlns:a="http://schemas.openxmlformats.org/drawingml/2006/main" prst="rect">
          <a:avLst/>
        </a:prstGeom>
      </cdr:spPr>
    </cdr:pic>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964</TotalTime>
  <Pages>85</Pages>
  <Words>8364</Words>
  <Characters>47678</Characters>
  <Application>Microsoft Office Word</Application>
  <DocSecurity>0</DocSecurity>
  <Lines>397</Lines>
  <Paragraphs>111</Paragraphs>
  <ScaleCrop>false</ScaleCrop>
  <Company>四川省财政厅</Company>
  <LinksUpToDate>false</LinksUpToDate>
  <CharactersWithSpaces>55931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pc</cp:lastModifiedBy>
  <cp:revision>18</cp:revision>
  <cp:lastPrinted>2023-10-22T02:00:00Z</cp:lastPrinted>
  <dcterms:created xsi:type="dcterms:W3CDTF">2023-10-11T02:29:00Z</dcterms:created>
  <dcterms:modified xsi:type="dcterms:W3CDTF">2023-10-22T02:22:00Z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