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center"/>
        <w:rPr>
          <w:rFonts w:hint="eastAsia" w:ascii="微软雅黑" w:hAnsi="微软雅黑" w:eastAsia="微软雅黑" w:cs="微软雅黑"/>
          <w:i w:val="0"/>
          <w:caps w:val="0"/>
          <w:color w:val="333333"/>
          <w:spacing w:val="0"/>
          <w:sz w:val="72"/>
          <w:szCs w:val="72"/>
          <w:shd w:val="clear" w:fill="FFFFFF"/>
          <w:lang w:eastAsia="zh-CN"/>
        </w:rPr>
      </w:pPr>
      <w:r>
        <w:rPr>
          <w:rFonts w:hint="eastAsia" w:ascii="微软雅黑" w:hAnsi="微软雅黑" w:eastAsia="微软雅黑" w:cs="微软雅黑"/>
          <w:i w:val="0"/>
          <w:caps w:val="0"/>
          <w:color w:val="333333"/>
          <w:spacing w:val="0"/>
          <w:sz w:val="72"/>
          <w:szCs w:val="72"/>
          <w:shd w:val="clear" w:fill="FFFFFF"/>
          <w:lang w:eastAsia="zh-CN"/>
        </w:rPr>
        <w:t>目</w:t>
      </w:r>
      <w:r>
        <w:rPr>
          <w:rFonts w:hint="eastAsia" w:ascii="微软雅黑" w:hAnsi="微软雅黑" w:eastAsia="微软雅黑" w:cs="微软雅黑"/>
          <w:i w:val="0"/>
          <w:caps w:val="0"/>
          <w:color w:val="333333"/>
          <w:spacing w:val="0"/>
          <w:sz w:val="72"/>
          <w:szCs w:val="72"/>
          <w:shd w:val="clear" w:fill="FFFFFF"/>
          <w:lang w:val="en-US" w:eastAsia="zh-CN"/>
        </w:rPr>
        <w:t xml:space="preserve"> </w:t>
      </w:r>
      <w:r>
        <w:rPr>
          <w:rFonts w:hint="eastAsia" w:ascii="微软雅黑" w:hAnsi="微软雅黑" w:eastAsia="微软雅黑" w:cs="微软雅黑"/>
          <w:i w:val="0"/>
          <w:caps w:val="0"/>
          <w:color w:val="333333"/>
          <w:spacing w:val="0"/>
          <w:sz w:val="72"/>
          <w:szCs w:val="72"/>
          <w:shd w:val="clear" w:fill="FFFFFF"/>
          <w:lang w:eastAsia="zh-CN"/>
        </w:rPr>
        <w:t>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第一部分    盐边县</w:t>
      </w:r>
      <w:r>
        <w:rPr>
          <w:rFonts w:hint="eastAsia" w:ascii="微软雅黑" w:hAnsi="微软雅黑" w:eastAsia="微软雅黑" w:cs="微软雅黑"/>
          <w:i w:val="0"/>
          <w:caps w:val="0"/>
          <w:color w:val="333333"/>
          <w:spacing w:val="0"/>
          <w:sz w:val="27"/>
          <w:szCs w:val="27"/>
          <w:shd w:val="clear" w:fill="FFFFFF"/>
          <w:lang w:eastAsia="zh-CN"/>
        </w:rPr>
        <w:t>格萨拉彝族乡</w:t>
      </w:r>
      <w:r>
        <w:rPr>
          <w:rFonts w:hint="eastAsia" w:ascii="微软雅黑" w:hAnsi="微软雅黑" w:eastAsia="微软雅黑" w:cs="微软雅黑"/>
          <w:i w:val="0"/>
          <w:caps w:val="0"/>
          <w:color w:val="333333"/>
          <w:spacing w:val="0"/>
          <w:sz w:val="27"/>
          <w:szCs w:val="27"/>
          <w:shd w:val="clear" w:fill="FFFFFF"/>
        </w:rPr>
        <w:t>201</w:t>
      </w:r>
      <w:r>
        <w:rPr>
          <w:rFonts w:hint="eastAsia" w:ascii="微软雅黑" w:hAnsi="微软雅黑" w:eastAsia="微软雅黑" w:cs="微软雅黑"/>
          <w:i w:val="0"/>
          <w:caps w:val="0"/>
          <w:color w:val="333333"/>
          <w:spacing w:val="0"/>
          <w:sz w:val="27"/>
          <w:szCs w:val="27"/>
          <w:shd w:val="clear" w:fill="FFFFFF"/>
          <w:lang w:val="en-US" w:eastAsia="zh-CN"/>
        </w:rPr>
        <w:t>8</w:t>
      </w:r>
      <w:r>
        <w:rPr>
          <w:rFonts w:hint="eastAsia" w:ascii="微软雅黑" w:hAnsi="微软雅黑" w:eastAsia="微软雅黑" w:cs="微软雅黑"/>
          <w:i w:val="0"/>
          <w:caps w:val="0"/>
          <w:color w:val="333333"/>
          <w:spacing w:val="0"/>
          <w:sz w:val="27"/>
          <w:szCs w:val="27"/>
          <w:shd w:val="clear" w:fill="FFFFFF"/>
        </w:rPr>
        <w:t>年部门预算编制说明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一、主要职责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二、部门概况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三、201</w:t>
      </w:r>
      <w:r>
        <w:rPr>
          <w:rFonts w:hint="eastAsia" w:ascii="微软雅黑" w:hAnsi="微软雅黑" w:eastAsia="微软雅黑" w:cs="微软雅黑"/>
          <w:i w:val="0"/>
          <w:caps w:val="0"/>
          <w:color w:val="333333"/>
          <w:spacing w:val="0"/>
          <w:sz w:val="27"/>
          <w:szCs w:val="27"/>
          <w:shd w:val="clear" w:fill="FFFFFF"/>
          <w:lang w:val="en-US" w:eastAsia="zh-CN"/>
        </w:rPr>
        <w:t>8</w:t>
      </w:r>
      <w:r>
        <w:rPr>
          <w:rFonts w:hint="eastAsia" w:ascii="微软雅黑" w:hAnsi="微软雅黑" w:eastAsia="微软雅黑" w:cs="微软雅黑"/>
          <w:i w:val="0"/>
          <w:caps w:val="0"/>
          <w:color w:val="333333"/>
          <w:spacing w:val="0"/>
          <w:sz w:val="27"/>
          <w:szCs w:val="27"/>
          <w:shd w:val="clear" w:fill="FFFFFF"/>
        </w:rPr>
        <w:t>年主要工作任务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四、收支预算总体情况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五、财政拨款支出预算安排情况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六、“三公”经费财政拨款预算安排情况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（一）因公出国（境）经费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（二）公务接待费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（三）公务用车购置及运行维护费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七、其他重要事项的情况说明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（一）业务运行经费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（二）国有资产占有使用情况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 (三) 政府采购安排情况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（四）绩效目标设置情况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八、名词解释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第二部分    盐边县</w:t>
      </w:r>
      <w:r>
        <w:rPr>
          <w:rFonts w:hint="eastAsia" w:ascii="微软雅黑" w:hAnsi="微软雅黑" w:eastAsia="微软雅黑" w:cs="微软雅黑"/>
          <w:i w:val="0"/>
          <w:caps w:val="0"/>
          <w:color w:val="333333"/>
          <w:spacing w:val="0"/>
          <w:sz w:val="27"/>
          <w:szCs w:val="27"/>
          <w:shd w:val="clear" w:fill="FFFFFF"/>
          <w:lang w:eastAsia="zh-CN"/>
        </w:rPr>
        <w:t>格萨拉彝族乡</w:t>
      </w:r>
      <w:r>
        <w:rPr>
          <w:rFonts w:hint="eastAsia" w:ascii="微软雅黑" w:hAnsi="微软雅黑" w:eastAsia="微软雅黑" w:cs="微软雅黑"/>
          <w:i w:val="0"/>
          <w:caps w:val="0"/>
          <w:color w:val="333333"/>
          <w:spacing w:val="0"/>
          <w:sz w:val="27"/>
          <w:szCs w:val="27"/>
          <w:shd w:val="clear" w:fill="FFFFFF"/>
        </w:rPr>
        <w:t>201</w:t>
      </w:r>
      <w:r>
        <w:rPr>
          <w:rFonts w:hint="eastAsia" w:ascii="微软雅黑" w:hAnsi="微软雅黑" w:eastAsia="微软雅黑" w:cs="微软雅黑"/>
          <w:i w:val="0"/>
          <w:caps w:val="0"/>
          <w:color w:val="333333"/>
          <w:spacing w:val="0"/>
          <w:sz w:val="27"/>
          <w:szCs w:val="27"/>
          <w:shd w:val="clear" w:fill="FFFFFF"/>
          <w:lang w:val="en-US" w:eastAsia="zh-CN"/>
        </w:rPr>
        <w:t>8</w:t>
      </w:r>
      <w:r>
        <w:rPr>
          <w:rFonts w:hint="eastAsia" w:ascii="微软雅黑" w:hAnsi="微软雅黑" w:eastAsia="微软雅黑" w:cs="微软雅黑"/>
          <w:i w:val="0"/>
          <w:caps w:val="0"/>
          <w:color w:val="333333"/>
          <w:spacing w:val="0"/>
          <w:sz w:val="27"/>
          <w:szCs w:val="27"/>
          <w:shd w:val="clear" w:fill="FFFFFF"/>
        </w:rPr>
        <w:t>年部门预算公开表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公开01表    收支总表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公开02表    收入总表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公开03表    支出总表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公开04表    财政拨款收支预算总表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公开05表    一般公共预算支出预算表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公开06表    一般公共预算基本支出预算表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公开07表    一般公共预算项目支出预算表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公开08表    一般公共预算三公经费预算表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公开09表    政府性基金支出预算表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公开10表    政府性基金预算三公经费预算表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5" w:beforeAutospacing="0" w:after="255" w:afterAutospacing="0"/>
        <w:ind w:left="0" w:right="0" w:firstLine="0"/>
        <w:jc w:val="left"/>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shd w:val="clear" w:fill="FFFFFF"/>
        </w:rPr>
        <w:t>公开11表    国有资本经营预算表</w:t>
      </w:r>
    </w:p>
    <w:p>
      <w:pPr>
        <w:jc w:val="left"/>
      </w:pPr>
    </w:p>
    <w:p>
      <w:pPr>
        <w:spacing w:line="600" w:lineRule="exact"/>
        <w:ind w:firstLine="640" w:firstLineChars="200"/>
        <w:rPr>
          <w:rFonts w:hint="eastAsia" w:ascii="黑体" w:eastAsia="黑体" w:cs="黑体"/>
          <w:color w:val="000000"/>
          <w:sz w:val="32"/>
          <w:szCs w:val="32"/>
        </w:rPr>
      </w:pPr>
    </w:p>
    <w:p>
      <w:pPr>
        <w:spacing w:line="600" w:lineRule="exact"/>
        <w:ind w:firstLine="640" w:firstLineChars="200"/>
        <w:rPr>
          <w:rFonts w:hint="eastAsia" w:ascii="黑体" w:eastAsia="黑体" w:cs="黑体"/>
          <w:color w:val="000000"/>
          <w:sz w:val="32"/>
          <w:szCs w:val="32"/>
        </w:rPr>
      </w:pPr>
    </w:p>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s="方正小标宋简体"/>
          <w:color w:val="000000"/>
          <w:sz w:val="44"/>
          <w:szCs w:val="44"/>
        </w:rPr>
        <w:t>盐边县格萨拉彝族乡人民政府</w:t>
      </w:r>
    </w:p>
    <w:p>
      <w:pPr>
        <w:spacing w:line="600" w:lineRule="exact"/>
        <w:jc w:val="center"/>
        <w:rPr>
          <w:rFonts w:ascii="方正小标宋简体" w:hAnsi="宋体" w:eastAsia="方正小标宋简体"/>
          <w:color w:val="000000"/>
          <w:sz w:val="44"/>
          <w:szCs w:val="44"/>
        </w:rPr>
      </w:pPr>
      <w:r>
        <w:rPr>
          <w:rFonts w:ascii="方正小标宋简体" w:hAnsi="宋体" w:eastAsia="方正小标宋简体" w:cs="方正小标宋简体"/>
          <w:color w:val="000000"/>
          <w:sz w:val="44"/>
          <w:szCs w:val="44"/>
        </w:rPr>
        <w:t>2018</w:t>
      </w:r>
      <w:r>
        <w:rPr>
          <w:rFonts w:hint="eastAsia" w:ascii="方正小标宋简体" w:hAnsi="宋体" w:eastAsia="方正小标宋简体" w:cs="方正小标宋简体"/>
          <w:color w:val="000000"/>
          <w:sz w:val="44"/>
          <w:szCs w:val="44"/>
        </w:rPr>
        <w:t>年部门预算说明</w:t>
      </w:r>
    </w:p>
    <w:p>
      <w:pPr>
        <w:spacing w:line="600" w:lineRule="exact"/>
        <w:rPr>
          <w:rFonts w:hint="eastAsia" w:ascii="黑体" w:eastAsia="黑体" w:cs="黑体"/>
          <w:color w:val="000000"/>
          <w:sz w:val="44"/>
          <w:szCs w:val="44"/>
        </w:rPr>
      </w:pPr>
    </w:p>
    <w:p>
      <w:pPr>
        <w:spacing w:line="600" w:lineRule="exact"/>
        <w:ind w:firstLine="640" w:firstLineChars="200"/>
        <w:rPr>
          <w:rFonts w:ascii="黑体" w:eastAsia="黑体"/>
          <w:color w:val="000000"/>
          <w:sz w:val="32"/>
          <w:szCs w:val="32"/>
        </w:rPr>
      </w:pPr>
      <w:r>
        <w:rPr>
          <w:rFonts w:hint="eastAsia" w:ascii="黑体" w:eastAsia="黑体" w:cs="黑体"/>
          <w:color w:val="000000"/>
          <w:sz w:val="32"/>
          <w:szCs w:val="32"/>
        </w:rPr>
        <w:t>一、基本职能及主要工作</w:t>
      </w:r>
    </w:p>
    <w:p>
      <w:pPr>
        <w:pStyle w:val="2"/>
        <w:adjustRightInd w:val="0"/>
        <w:snapToGrid w:val="0"/>
        <w:spacing w:before="93" w:line="600" w:lineRule="exact"/>
        <w:ind w:firstLine="672" w:firstLineChars="210"/>
        <w:rPr>
          <w:rFonts w:cs="Times New Roman"/>
          <w:sz w:val="32"/>
          <w:szCs w:val="32"/>
        </w:rPr>
      </w:pPr>
      <w:r>
        <w:rPr>
          <w:rFonts w:hint="eastAsia"/>
          <w:color w:val="000000"/>
          <w:sz w:val="32"/>
          <w:szCs w:val="32"/>
        </w:rPr>
        <w:t>（一）</w:t>
      </w:r>
      <w:r>
        <w:rPr>
          <w:rFonts w:hint="eastAsia" w:ascii="宋体" w:hAnsi="宋体"/>
          <w:sz w:val="32"/>
          <w:szCs w:val="32"/>
        </w:rPr>
        <w:t>在职职工</w:t>
      </w:r>
      <w:r>
        <w:rPr>
          <w:rFonts w:ascii="宋体" w:hAnsi="宋体" w:cs="宋体"/>
          <w:sz w:val="32"/>
          <w:szCs w:val="32"/>
        </w:rPr>
        <w:t>33</w:t>
      </w:r>
      <w:r>
        <w:rPr>
          <w:rFonts w:hint="eastAsia" w:ascii="宋体" w:hAnsi="宋体"/>
          <w:sz w:val="32"/>
          <w:szCs w:val="32"/>
        </w:rPr>
        <w:t>人（其中：行政</w:t>
      </w:r>
      <w:r>
        <w:rPr>
          <w:rFonts w:ascii="宋体" w:hAnsi="宋体" w:cs="宋体"/>
          <w:sz w:val="32"/>
          <w:szCs w:val="32"/>
        </w:rPr>
        <w:t>19</w:t>
      </w:r>
      <w:r>
        <w:rPr>
          <w:rFonts w:hint="eastAsia" w:ascii="宋体" w:hAnsi="宋体"/>
          <w:sz w:val="32"/>
          <w:szCs w:val="32"/>
        </w:rPr>
        <w:t>人、工勤人员</w:t>
      </w:r>
      <w:r>
        <w:rPr>
          <w:rFonts w:ascii="宋体" w:hAnsi="宋体" w:cs="宋体"/>
          <w:sz w:val="32"/>
          <w:szCs w:val="32"/>
        </w:rPr>
        <w:t>1</w:t>
      </w:r>
      <w:r>
        <w:rPr>
          <w:rFonts w:hint="eastAsia" w:ascii="宋体" w:hAnsi="宋体"/>
          <w:sz w:val="32"/>
          <w:szCs w:val="32"/>
        </w:rPr>
        <w:t>人、事业人员</w:t>
      </w:r>
      <w:r>
        <w:rPr>
          <w:rFonts w:ascii="宋体" w:hAnsi="宋体" w:cs="宋体"/>
          <w:sz w:val="32"/>
          <w:szCs w:val="32"/>
        </w:rPr>
        <w:t>11</w:t>
      </w:r>
      <w:r>
        <w:rPr>
          <w:rFonts w:hint="eastAsia" w:ascii="宋体" w:hAnsi="宋体"/>
          <w:sz w:val="32"/>
          <w:szCs w:val="32"/>
        </w:rPr>
        <w:t>人），行政退休</w:t>
      </w:r>
      <w:r>
        <w:rPr>
          <w:rFonts w:ascii="宋体" w:hAnsi="宋体" w:cs="宋体"/>
          <w:sz w:val="32"/>
          <w:szCs w:val="32"/>
        </w:rPr>
        <w:t>10</w:t>
      </w:r>
      <w:r>
        <w:rPr>
          <w:rFonts w:hint="eastAsia" w:ascii="宋体" w:hAnsi="宋体"/>
          <w:sz w:val="32"/>
          <w:szCs w:val="32"/>
        </w:rPr>
        <w:t>人，事业退休</w:t>
      </w:r>
      <w:r>
        <w:rPr>
          <w:rFonts w:ascii="宋体" w:hAnsi="宋体" w:cs="宋体"/>
          <w:sz w:val="32"/>
          <w:szCs w:val="32"/>
        </w:rPr>
        <w:t>6</w:t>
      </w:r>
      <w:r>
        <w:rPr>
          <w:rFonts w:hint="eastAsia" w:ascii="宋体" w:hAnsi="宋体"/>
          <w:sz w:val="32"/>
          <w:szCs w:val="32"/>
        </w:rPr>
        <w:t>人，大学生村官</w:t>
      </w:r>
      <w:r>
        <w:rPr>
          <w:rFonts w:ascii="宋体" w:hAnsi="宋体" w:cs="宋体"/>
          <w:sz w:val="32"/>
          <w:szCs w:val="32"/>
        </w:rPr>
        <w:t>3</w:t>
      </w:r>
      <w:r>
        <w:rPr>
          <w:rFonts w:hint="eastAsia" w:ascii="宋体" w:hAnsi="宋体"/>
          <w:sz w:val="32"/>
          <w:szCs w:val="32"/>
        </w:rPr>
        <w:t>人，在编临聘人员</w:t>
      </w:r>
      <w:r>
        <w:rPr>
          <w:rFonts w:ascii="宋体" w:hAnsi="宋体" w:cs="宋体"/>
          <w:sz w:val="32"/>
          <w:szCs w:val="32"/>
        </w:rPr>
        <w:t>2</w:t>
      </w:r>
      <w:r>
        <w:rPr>
          <w:rFonts w:hint="eastAsia" w:ascii="宋体" w:hAnsi="宋体"/>
          <w:sz w:val="32"/>
          <w:szCs w:val="32"/>
        </w:rPr>
        <w:t>人</w:t>
      </w:r>
    </w:p>
    <w:p>
      <w:pPr>
        <w:pStyle w:val="2"/>
        <w:adjustRightInd w:val="0"/>
        <w:snapToGrid w:val="0"/>
        <w:spacing w:before="93" w:line="600" w:lineRule="exact"/>
        <w:ind w:firstLine="672" w:firstLineChars="210"/>
        <w:rPr>
          <w:rFonts w:cs="Times New Roman"/>
          <w:color w:val="000000"/>
          <w:sz w:val="32"/>
          <w:szCs w:val="32"/>
        </w:rPr>
      </w:pPr>
      <w:r>
        <w:rPr>
          <w:rFonts w:hint="eastAsia"/>
          <w:color w:val="000000"/>
          <w:sz w:val="32"/>
          <w:szCs w:val="32"/>
        </w:rPr>
        <w:t>（二）</w:t>
      </w:r>
      <w:r>
        <w:rPr>
          <w:color w:val="000000"/>
          <w:sz w:val="32"/>
          <w:szCs w:val="32"/>
        </w:rPr>
        <w:t>2018</w:t>
      </w:r>
      <w:r>
        <w:rPr>
          <w:rFonts w:hint="eastAsia"/>
          <w:color w:val="000000"/>
          <w:sz w:val="32"/>
          <w:szCs w:val="32"/>
        </w:rPr>
        <w:t>年度重点工作开展情况：</w:t>
      </w:r>
      <w:r>
        <w:rPr>
          <w:rFonts w:hint="eastAsia"/>
          <w:sz w:val="32"/>
          <w:szCs w:val="32"/>
        </w:rPr>
        <w:t>严格预算收支管理，认真落实国家政策，促进区域内经济发展，努力提高公共服务水平</w:t>
      </w:r>
      <w:r>
        <w:rPr>
          <w:rFonts w:hint="eastAsia"/>
          <w:color w:val="000000"/>
          <w:sz w:val="32"/>
          <w:szCs w:val="32"/>
        </w:rPr>
        <w:t>。</w:t>
      </w:r>
    </w:p>
    <w:p>
      <w:pPr>
        <w:spacing w:line="600" w:lineRule="exact"/>
        <w:ind w:firstLine="640" w:firstLineChars="200"/>
        <w:rPr>
          <w:rFonts w:ascii="黑体" w:eastAsia="黑体"/>
          <w:color w:val="000000"/>
          <w:sz w:val="32"/>
          <w:szCs w:val="32"/>
        </w:rPr>
      </w:pPr>
      <w:r>
        <w:rPr>
          <w:rFonts w:hint="eastAsia" w:ascii="黑体" w:eastAsia="黑体" w:cs="黑体"/>
          <w:color w:val="000000"/>
          <w:sz w:val="32"/>
          <w:szCs w:val="32"/>
        </w:rPr>
        <w:t>二、部门概况</w:t>
      </w:r>
    </w:p>
    <w:p>
      <w:pPr>
        <w:pStyle w:val="2"/>
        <w:adjustRightInd w:val="0"/>
        <w:snapToGrid w:val="0"/>
        <w:spacing w:before="93" w:line="600" w:lineRule="exact"/>
        <w:ind w:firstLine="672" w:firstLineChars="210"/>
        <w:rPr>
          <w:rFonts w:cs="Times New Roman"/>
          <w:color w:val="000000"/>
          <w:sz w:val="32"/>
          <w:szCs w:val="32"/>
        </w:rPr>
      </w:pPr>
      <w:r>
        <w:rPr>
          <w:rFonts w:hint="eastAsia"/>
          <w:color w:val="000000"/>
          <w:sz w:val="32"/>
          <w:szCs w:val="32"/>
        </w:rPr>
        <w:t>格萨拉彝族乡人民政府下属二级单位</w:t>
      </w:r>
      <w:r>
        <w:rPr>
          <w:color w:val="000000"/>
          <w:sz w:val="32"/>
          <w:szCs w:val="32"/>
        </w:rPr>
        <w:t>1</w:t>
      </w:r>
      <w:r>
        <w:rPr>
          <w:rFonts w:hint="eastAsia"/>
          <w:color w:val="000000"/>
          <w:sz w:val="32"/>
          <w:szCs w:val="32"/>
        </w:rPr>
        <w:t>个，其中行政单位</w:t>
      </w:r>
      <w:r>
        <w:rPr>
          <w:color w:val="000000"/>
          <w:sz w:val="32"/>
          <w:szCs w:val="32"/>
        </w:rPr>
        <w:t>1</w:t>
      </w:r>
      <w:r>
        <w:rPr>
          <w:rFonts w:hint="eastAsia"/>
          <w:color w:val="000000"/>
          <w:sz w:val="32"/>
          <w:szCs w:val="32"/>
        </w:rPr>
        <w:t>个，参照公务员法管理的事业单位</w:t>
      </w:r>
      <w:r>
        <w:rPr>
          <w:color w:val="000000"/>
          <w:sz w:val="32"/>
          <w:szCs w:val="32"/>
        </w:rPr>
        <w:t>0</w:t>
      </w:r>
      <w:r>
        <w:rPr>
          <w:rFonts w:hint="eastAsia"/>
          <w:color w:val="000000"/>
          <w:sz w:val="32"/>
          <w:szCs w:val="32"/>
        </w:rPr>
        <w:t>个，其他事业单位</w:t>
      </w:r>
      <w:r>
        <w:rPr>
          <w:color w:val="000000"/>
          <w:sz w:val="32"/>
          <w:szCs w:val="32"/>
        </w:rPr>
        <w:t>0</w:t>
      </w:r>
      <w:r>
        <w:rPr>
          <w:rFonts w:hint="eastAsia"/>
          <w:color w:val="000000"/>
          <w:sz w:val="32"/>
          <w:szCs w:val="32"/>
        </w:rPr>
        <w:t>个。</w:t>
      </w:r>
    </w:p>
    <w:p>
      <w:pPr>
        <w:rPr>
          <w:rFonts w:ascii="黑体" w:eastAsia="黑体"/>
          <w:sz w:val="32"/>
          <w:szCs w:val="32"/>
        </w:rPr>
      </w:pPr>
      <w:r>
        <w:t xml:space="preserve"> </w:t>
      </w:r>
      <w:r>
        <w:rPr>
          <w:rFonts w:ascii="黑体" w:eastAsia="黑体" w:cs="黑体"/>
          <w:sz w:val="32"/>
          <w:szCs w:val="32"/>
        </w:rPr>
        <w:t xml:space="preserve">   </w:t>
      </w:r>
      <w:r>
        <w:rPr>
          <w:rFonts w:hint="eastAsia" w:ascii="黑体" w:eastAsia="黑体" w:cs="黑体"/>
          <w:sz w:val="32"/>
          <w:szCs w:val="32"/>
        </w:rPr>
        <w:t>三、预算收支增减情况</w:t>
      </w:r>
    </w:p>
    <w:p>
      <w:pPr>
        <w:ind w:firstLine="640" w:firstLineChars="200"/>
        <w:rPr>
          <w:rFonts w:ascii="仿宋_GB2312" w:eastAsia="仿宋_GB2312"/>
          <w:sz w:val="32"/>
          <w:szCs w:val="32"/>
        </w:rPr>
      </w:pPr>
      <w:r>
        <w:rPr>
          <w:rFonts w:hint="eastAsia" w:ascii="仿宋_GB2312" w:eastAsia="仿宋_GB2312" w:cs="仿宋_GB2312"/>
          <w:sz w:val="32"/>
          <w:szCs w:val="32"/>
        </w:rPr>
        <w:t>（一）收入预算</w:t>
      </w:r>
    </w:p>
    <w:p>
      <w:pPr>
        <w:ind w:firstLine="800" w:firstLineChars="250"/>
        <w:rPr>
          <w:rFonts w:ascii="仿宋_GB2312" w:eastAsia="仿宋_GB2312" w:cs="仿宋_GB2312"/>
          <w:sz w:val="32"/>
          <w:szCs w:val="32"/>
        </w:rPr>
      </w:pPr>
      <w:r>
        <w:rPr>
          <w:rFonts w:ascii="仿宋_GB2312" w:eastAsia="仿宋_GB2312" w:cs="仿宋_GB2312"/>
          <w:sz w:val="32"/>
          <w:szCs w:val="32"/>
        </w:rPr>
        <w:t>2018</w:t>
      </w:r>
      <w:r>
        <w:rPr>
          <w:rFonts w:hint="eastAsia" w:ascii="仿宋_GB2312" w:eastAsia="仿宋_GB2312" w:cs="仿宋_GB2312"/>
          <w:sz w:val="32"/>
          <w:szCs w:val="32"/>
        </w:rPr>
        <w:t>年我乡一般公共财政预算收入为</w:t>
      </w:r>
      <w:r>
        <w:rPr>
          <w:rFonts w:ascii="仿宋_GB2312" w:eastAsia="仿宋_GB2312" w:cs="仿宋_GB2312"/>
          <w:sz w:val="32"/>
          <w:szCs w:val="32"/>
        </w:rPr>
        <w:t>741.99</w:t>
      </w:r>
      <w:r>
        <w:rPr>
          <w:rFonts w:hint="eastAsia" w:ascii="仿宋_GB2312" w:eastAsia="仿宋_GB2312" w:cs="仿宋_GB2312"/>
          <w:sz w:val="32"/>
          <w:szCs w:val="32"/>
        </w:rPr>
        <w:t>万元，比</w:t>
      </w:r>
      <w:r>
        <w:rPr>
          <w:rFonts w:ascii="仿宋_GB2312" w:eastAsia="仿宋_GB2312" w:cs="仿宋_GB2312"/>
          <w:sz w:val="32"/>
          <w:szCs w:val="32"/>
        </w:rPr>
        <w:t>201</w:t>
      </w:r>
      <w:r>
        <w:rPr>
          <w:rFonts w:hint="eastAsia" w:ascii="仿宋_GB2312" w:eastAsia="仿宋_GB2312" w:cs="仿宋_GB2312"/>
          <w:sz w:val="32"/>
          <w:szCs w:val="32"/>
          <w:lang w:val="en-US" w:eastAsia="zh-CN"/>
        </w:rPr>
        <w:t>7</w:t>
      </w:r>
      <w:r>
        <w:rPr>
          <w:rFonts w:hint="eastAsia" w:ascii="仿宋_GB2312" w:eastAsia="仿宋_GB2312" w:cs="仿宋_GB2312"/>
          <w:sz w:val="32"/>
          <w:szCs w:val="32"/>
        </w:rPr>
        <w:t>年</w:t>
      </w:r>
      <w:r>
        <w:rPr>
          <w:rFonts w:ascii="仿宋_GB2312" w:eastAsia="仿宋_GB2312" w:cs="仿宋_GB2312"/>
          <w:sz w:val="32"/>
          <w:szCs w:val="32"/>
        </w:rPr>
        <w:t>715.78</w:t>
      </w:r>
      <w:r>
        <w:rPr>
          <w:rFonts w:hint="eastAsia" w:ascii="仿宋_GB2312" w:eastAsia="仿宋_GB2312" w:cs="仿宋_GB2312"/>
          <w:sz w:val="32"/>
          <w:szCs w:val="32"/>
        </w:rPr>
        <w:t>万元增加</w:t>
      </w:r>
      <w:r>
        <w:rPr>
          <w:rFonts w:ascii="仿宋_GB2312" w:eastAsia="仿宋_GB2312" w:cs="仿宋_GB2312"/>
          <w:sz w:val="32"/>
          <w:szCs w:val="32"/>
        </w:rPr>
        <w:t>26.21</w:t>
      </w:r>
      <w:r>
        <w:rPr>
          <w:rFonts w:hint="eastAsia" w:ascii="仿宋_GB2312" w:eastAsia="仿宋_GB2312" w:cs="仿宋_GB2312"/>
          <w:sz w:val="32"/>
          <w:szCs w:val="32"/>
        </w:rPr>
        <w:t>万元</w:t>
      </w:r>
      <w:r>
        <w:rPr>
          <w:rFonts w:hint="eastAsia" w:ascii="仿宋_GB2312" w:eastAsia="仿宋_GB2312" w:cs="仿宋_GB2312"/>
          <w:sz w:val="32"/>
          <w:szCs w:val="32"/>
          <w:lang w:eastAsia="zh-CN"/>
        </w:rPr>
        <w:t>，增加</w:t>
      </w:r>
      <w:r>
        <w:rPr>
          <w:rFonts w:hint="eastAsia" w:ascii="仿宋_GB2312" w:eastAsia="仿宋_GB2312" w:cs="仿宋_GB2312"/>
          <w:sz w:val="32"/>
          <w:szCs w:val="32"/>
          <w:lang w:val="en-US" w:eastAsia="zh-CN"/>
        </w:rPr>
        <w:t>3.6%</w:t>
      </w:r>
      <w:r>
        <w:rPr>
          <w:rFonts w:hint="eastAsia" w:ascii="仿宋_GB2312" w:eastAsia="仿宋_GB2312" w:cs="仿宋_GB2312"/>
          <w:sz w:val="32"/>
          <w:szCs w:val="32"/>
        </w:rPr>
        <w:t>。</w:t>
      </w:r>
      <w:r>
        <w:rPr>
          <w:rFonts w:ascii="仿宋_GB2312" w:eastAsia="仿宋_GB2312" w:cs="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cs="仿宋_GB2312"/>
          <w:sz w:val="32"/>
          <w:szCs w:val="32"/>
        </w:rPr>
        <w:t>（二）支出预算</w:t>
      </w:r>
    </w:p>
    <w:p>
      <w:pPr>
        <w:ind w:firstLine="800" w:firstLineChars="250"/>
        <w:rPr>
          <w:rFonts w:ascii="仿宋_GB2312" w:eastAsia="仿宋_GB2312"/>
          <w:sz w:val="32"/>
          <w:szCs w:val="32"/>
        </w:rPr>
      </w:pPr>
      <w:r>
        <w:rPr>
          <w:rFonts w:ascii="仿宋_GB2312" w:eastAsia="仿宋_GB2312" w:cs="仿宋_GB2312"/>
          <w:sz w:val="32"/>
          <w:szCs w:val="32"/>
        </w:rPr>
        <w:t>2018</w:t>
      </w:r>
      <w:r>
        <w:rPr>
          <w:rFonts w:hint="eastAsia" w:ascii="仿宋_GB2312" w:eastAsia="仿宋_GB2312" w:cs="仿宋_GB2312"/>
          <w:sz w:val="32"/>
          <w:szCs w:val="32"/>
        </w:rPr>
        <w:t>年我乡一般公共财政预算支出安排</w:t>
      </w:r>
      <w:r>
        <w:rPr>
          <w:rFonts w:ascii="仿宋_GB2312" w:eastAsia="仿宋_GB2312" w:cs="仿宋_GB2312"/>
          <w:sz w:val="32"/>
          <w:szCs w:val="32"/>
        </w:rPr>
        <w:t>741.99</w:t>
      </w:r>
      <w:r>
        <w:rPr>
          <w:rFonts w:hint="eastAsia" w:ascii="仿宋_GB2312" w:eastAsia="仿宋_GB2312" w:cs="仿宋_GB2312"/>
          <w:sz w:val="32"/>
          <w:szCs w:val="32"/>
        </w:rPr>
        <w:t>万元，</w:t>
      </w:r>
      <w:r>
        <w:rPr>
          <w:rFonts w:hint="eastAsia" w:ascii="仿宋_GB2312" w:eastAsia="仿宋_GB2312" w:cs="仿宋_GB2312"/>
          <w:sz w:val="32"/>
          <w:szCs w:val="32"/>
          <w:lang w:eastAsia="zh-CN"/>
        </w:rPr>
        <w:t>较之</w:t>
      </w:r>
      <w:r>
        <w:rPr>
          <w:rFonts w:hint="eastAsia" w:ascii="仿宋_GB2312" w:eastAsia="仿宋_GB2312" w:cs="仿宋_GB2312"/>
          <w:sz w:val="32"/>
          <w:szCs w:val="32"/>
          <w:lang w:val="en-US" w:eastAsia="zh-CN"/>
        </w:rPr>
        <w:t>2017年715.78万元，增长26.21万元，增加3.6%</w:t>
      </w:r>
      <w:r>
        <w:rPr>
          <w:rFonts w:hint="eastAsia" w:ascii="仿宋_GB2312" w:eastAsia="仿宋_GB2312" w:cs="仿宋_GB2312"/>
          <w:sz w:val="32"/>
          <w:szCs w:val="32"/>
        </w:rPr>
        <w:t>具体分项情况如下：</w:t>
      </w:r>
    </w:p>
    <w:p>
      <w:pPr>
        <w:ind w:firstLine="800" w:firstLineChars="250"/>
        <w:rPr>
          <w:rFonts w:ascii="仿宋_GB2312" w:eastAsia="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w:t>
      </w:r>
      <w:r>
        <w:rPr>
          <w:rFonts w:hint="eastAsia" w:ascii="仿宋_GB2312" w:cs="宋体"/>
          <w:sz w:val="32"/>
          <w:szCs w:val="32"/>
        </w:rPr>
        <w:t>―</w:t>
      </w:r>
      <w:r>
        <w:rPr>
          <w:rFonts w:hint="eastAsia" w:ascii="仿宋_GB2312" w:eastAsia="仿宋_GB2312" w:cs="仿宋_GB2312"/>
          <w:sz w:val="32"/>
          <w:szCs w:val="32"/>
        </w:rPr>
        <w:t>般公共服务支出为</w:t>
      </w:r>
      <w:r>
        <w:rPr>
          <w:rFonts w:ascii="仿宋_GB2312" w:eastAsia="仿宋_GB2312" w:cs="仿宋_GB2312"/>
          <w:sz w:val="32"/>
          <w:szCs w:val="32"/>
        </w:rPr>
        <w:t>245.06</w:t>
      </w:r>
      <w:r>
        <w:rPr>
          <w:rFonts w:hint="eastAsia" w:ascii="仿宋_GB2312" w:eastAsia="仿宋_GB2312" w:cs="仿宋_GB2312"/>
          <w:sz w:val="32"/>
          <w:szCs w:val="32"/>
        </w:rPr>
        <w:t>万元</w:t>
      </w:r>
      <w:r>
        <w:rPr>
          <w:rFonts w:ascii="仿宋_GB2312" w:eastAsia="仿宋_GB2312" w:cs="仿宋_GB2312"/>
          <w:sz w:val="32"/>
          <w:szCs w:val="32"/>
        </w:rPr>
        <w:t xml:space="preserve">; </w:t>
      </w:r>
    </w:p>
    <w:p>
      <w:pPr>
        <w:ind w:firstLine="640" w:firstLineChars="200"/>
        <w:rPr>
          <w:rFonts w:ascii="仿宋_GB2312" w:eastAsia="仿宋_GB2312"/>
          <w:sz w:val="32"/>
          <w:szCs w:val="32"/>
        </w:rPr>
      </w:pPr>
      <w:r>
        <w:rPr>
          <w:rFonts w:ascii="仿宋_GB2312" w:eastAsia="仿宋_GB2312" w:cs="仿宋_GB2312"/>
          <w:sz w:val="32"/>
          <w:szCs w:val="32"/>
        </w:rPr>
        <w:t>2</w:t>
      </w:r>
      <w:r>
        <w:rPr>
          <w:rFonts w:hint="eastAsia" w:ascii="仿宋_GB2312" w:eastAsia="仿宋_GB2312" w:cs="仿宋_GB2312"/>
          <w:sz w:val="32"/>
          <w:szCs w:val="32"/>
        </w:rPr>
        <w:t>．文化体育与传媒支出</w:t>
      </w:r>
      <w:r>
        <w:rPr>
          <w:rFonts w:ascii="仿宋_GB2312" w:eastAsia="仿宋_GB2312" w:cs="仿宋_GB2312"/>
          <w:sz w:val="32"/>
          <w:szCs w:val="32"/>
        </w:rPr>
        <w:t>18.02</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．社会保障和就业支出</w:t>
      </w:r>
      <w:r>
        <w:rPr>
          <w:rFonts w:ascii="仿宋_GB2312" w:eastAsia="仿宋_GB2312" w:cs="仿宋_GB2312"/>
          <w:sz w:val="32"/>
          <w:szCs w:val="32"/>
        </w:rPr>
        <w:t>150.86</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．医疗卫生与计划生育支出</w:t>
      </w:r>
      <w:r>
        <w:rPr>
          <w:rFonts w:ascii="仿宋_GB2312" w:eastAsia="仿宋_GB2312" w:cs="仿宋_GB2312"/>
          <w:sz w:val="32"/>
          <w:szCs w:val="32"/>
        </w:rPr>
        <w:t>13.1</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节能环保支出</w:t>
      </w:r>
      <w:r>
        <w:rPr>
          <w:rFonts w:ascii="仿宋_GB2312" w:eastAsia="仿宋_GB2312" w:cs="仿宋_GB2312"/>
          <w:sz w:val="32"/>
          <w:szCs w:val="32"/>
        </w:rPr>
        <w:t>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城乡社区支出</w:t>
      </w:r>
      <w:r>
        <w:rPr>
          <w:rFonts w:ascii="仿宋_GB2312" w:eastAsia="仿宋_GB2312" w:cs="仿宋_GB2312"/>
          <w:sz w:val="32"/>
          <w:szCs w:val="32"/>
        </w:rPr>
        <w:t>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7</w:t>
      </w:r>
      <w:r>
        <w:rPr>
          <w:rFonts w:hint="eastAsia" w:ascii="仿宋_GB2312" w:eastAsia="仿宋_GB2312" w:cs="仿宋_GB2312"/>
          <w:sz w:val="32"/>
          <w:szCs w:val="32"/>
        </w:rPr>
        <w:t>．农林水支出</w:t>
      </w:r>
      <w:r>
        <w:rPr>
          <w:rFonts w:ascii="仿宋_GB2312" w:eastAsia="仿宋_GB2312" w:cs="仿宋_GB2312"/>
          <w:sz w:val="32"/>
          <w:szCs w:val="32"/>
        </w:rPr>
        <w:t>275.18</w:t>
      </w:r>
      <w:r>
        <w:rPr>
          <w:rFonts w:hint="eastAsia" w:ascii="仿宋_GB2312" w:eastAsia="仿宋_GB2312" w:cs="仿宋_GB2312"/>
          <w:sz w:val="32"/>
          <w:szCs w:val="32"/>
        </w:rPr>
        <w:t>万元</w:t>
      </w:r>
      <w:r>
        <w:rPr>
          <w:rFonts w:ascii="仿宋_GB2312" w:eastAsia="仿宋_GB2312" w:cs="仿宋_GB2312"/>
          <w:sz w:val="32"/>
          <w:szCs w:val="32"/>
        </w:rPr>
        <w:t>;</w:t>
      </w:r>
    </w:p>
    <w:p>
      <w:pPr>
        <w:ind w:firstLine="640" w:firstLineChars="200"/>
        <w:rPr>
          <w:rFonts w:ascii="仿宋_GB2312" w:eastAsia="仿宋_GB2312"/>
          <w:sz w:val="32"/>
          <w:szCs w:val="32"/>
        </w:rPr>
      </w:pPr>
      <w:r>
        <w:rPr>
          <w:rFonts w:ascii="仿宋_GB2312" w:eastAsia="仿宋_GB2312" w:cs="仿宋_GB2312"/>
          <w:sz w:val="32"/>
          <w:szCs w:val="32"/>
        </w:rPr>
        <w:t>8</w:t>
      </w:r>
      <w:r>
        <w:rPr>
          <w:rFonts w:hint="eastAsia" w:ascii="仿宋_GB2312" w:eastAsia="仿宋_GB2312" w:cs="仿宋_GB2312"/>
          <w:sz w:val="32"/>
          <w:szCs w:val="32"/>
        </w:rPr>
        <w:t>．住房保障支出</w:t>
      </w:r>
      <w:r>
        <w:rPr>
          <w:rFonts w:ascii="仿宋_GB2312" w:eastAsia="仿宋_GB2312" w:cs="仿宋_GB2312"/>
          <w:sz w:val="32"/>
          <w:szCs w:val="32"/>
        </w:rPr>
        <w:t>39.76</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9.</w:t>
      </w:r>
      <w:r>
        <w:rPr>
          <w:rFonts w:hint="eastAsia" w:ascii="仿宋_GB2312" w:eastAsia="仿宋_GB2312" w:cs="仿宋_GB2312"/>
          <w:sz w:val="32"/>
          <w:szCs w:val="32"/>
        </w:rPr>
        <w:t>安全监管监察专项支出</w:t>
      </w:r>
      <w:r>
        <w:rPr>
          <w:rFonts w:ascii="仿宋_GB2312" w:eastAsia="仿宋_GB2312" w:cs="仿宋_GB2312"/>
          <w:sz w:val="32"/>
          <w:szCs w:val="32"/>
        </w:rPr>
        <w:t>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10.</w:t>
      </w:r>
      <w:r>
        <w:rPr>
          <w:rFonts w:hint="eastAsia" w:ascii="仿宋_GB2312" w:eastAsia="仿宋_GB2312" w:cs="仿宋_GB2312"/>
          <w:sz w:val="32"/>
          <w:szCs w:val="32"/>
        </w:rPr>
        <w:t>预备费</w:t>
      </w:r>
      <w:r>
        <w:rPr>
          <w:rFonts w:ascii="仿宋_GB2312" w:eastAsia="仿宋_GB2312" w:cs="仿宋_GB2312"/>
          <w:sz w:val="32"/>
          <w:szCs w:val="32"/>
        </w:rPr>
        <w:t>8.00</w:t>
      </w:r>
      <w:r>
        <w:rPr>
          <w:rFonts w:hint="eastAsia" w:ascii="仿宋_GB2312" w:eastAsia="仿宋_GB2312" w:cs="仿宋_GB2312"/>
          <w:sz w:val="32"/>
          <w:szCs w:val="32"/>
        </w:rPr>
        <w:t>万元；</w:t>
      </w:r>
    </w:p>
    <w:p>
      <w:pPr>
        <w:ind w:firstLine="640" w:firstLineChars="200"/>
        <w:rPr>
          <w:rFonts w:ascii="仿宋_GB2312" w:eastAsia="仿宋_GB2312"/>
          <w:sz w:val="32"/>
          <w:szCs w:val="32"/>
        </w:rPr>
      </w:pPr>
      <w:r>
        <w:rPr>
          <w:rFonts w:ascii="仿宋_GB2312" w:eastAsia="仿宋_GB2312" w:cs="仿宋_GB2312"/>
          <w:sz w:val="32"/>
          <w:szCs w:val="32"/>
        </w:rPr>
        <w:t>11.</w:t>
      </w:r>
      <w:r>
        <w:rPr>
          <w:rFonts w:hint="eastAsia" w:ascii="仿宋_GB2312" w:eastAsia="仿宋_GB2312" w:cs="仿宋_GB2312"/>
          <w:sz w:val="32"/>
          <w:szCs w:val="32"/>
        </w:rPr>
        <w:t>年初预留</w:t>
      </w:r>
      <w:r>
        <w:rPr>
          <w:rFonts w:ascii="仿宋_GB2312" w:eastAsia="仿宋_GB2312" w:cs="仿宋_GB2312"/>
          <w:sz w:val="32"/>
          <w:szCs w:val="32"/>
        </w:rPr>
        <w:t>66.48</w:t>
      </w:r>
      <w:r>
        <w:rPr>
          <w:rFonts w:hint="eastAsia" w:ascii="仿宋_GB2312" w:eastAsia="仿宋_GB2312" w:cs="仿宋_GB2312"/>
          <w:sz w:val="32"/>
          <w:szCs w:val="32"/>
        </w:rPr>
        <w:t>万元。</w:t>
      </w:r>
    </w:p>
    <w:p>
      <w:pPr>
        <w:rPr>
          <w:rFonts w:ascii="黑体" w:eastAsia="黑体"/>
          <w:sz w:val="32"/>
          <w:szCs w:val="32"/>
        </w:rPr>
      </w:pPr>
      <w:r>
        <w:rPr>
          <w:rFonts w:hint="eastAsia" w:ascii="黑体" w:eastAsia="黑体" w:cs="黑体"/>
          <w:sz w:val="32"/>
          <w:szCs w:val="32"/>
        </w:rPr>
        <w:t>四、日常公用经费安排情况</w:t>
      </w:r>
    </w:p>
    <w:p>
      <w:pPr>
        <w:ind w:firstLine="640" w:firstLineChars="200"/>
        <w:rPr>
          <w:rFonts w:ascii="仿宋_GB2312" w:eastAsia="仿宋_GB2312"/>
          <w:sz w:val="32"/>
          <w:szCs w:val="32"/>
        </w:rPr>
      </w:pPr>
      <w:r>
        <w:rPr>
          <w:rFonts w:hint="eastAsia" w:ascii="仿宋_GB2312" w:eastAsia="仿宋_GB2312" w:cs="仿宋_GB2312"/>
          <w:sz w:val="32"/>
          <w:szCs w:val="32"/>
        </w:rPr>
        <w:t>日常公用经费按</w:t>
      </w:r>
      <w:r>
        <w:rPr>
          <w:rFonts w:hint="eastAsia" w:ascii="仿宋_GB2312" w:hAnsi="仿宋_GB2312" w:eastAsia="仿宋_GB2312" w:cs="仿宋_GB2312"/>
          <w:sz w:val="32"/>
          <w:szCs w:val="32"/>
        </w:rPr>
        <w:t>单位在职正式职工人数</w:t>
      </w:r>
      <w:r>
        <w:rPr>
          <w:rFonts w:hint="eastAsia" w:ascii="仿宋_GB2312" w:eastAsia="仿宋_GB2312" w:cs="仿宋_GB2312"/>
          <w:sz w:val="32"/>
          <w:szCs w:val="32"/>
        </w:rPr>
        <w:t>计算：按照预算基准期编制内实有在职正式人数（或实有离退休人数）×对应的公用经费定额标准计算。</w:t>
      </w:r>
    </w:p>
    <w:p>
      <w:pPr>
        <w:ind w:firstLine="640" w:firstLineChars="200"/>
        <w:rPr>
          <w:rFonts w:ascii="仿宋_GB2312" w:eastAsia="仿宋_GB2312"/>
          <w:sz w:val="32"/>
          <w:szCs w:val="32"/>
        </w:rPr>
      </w:pPr>
      <w:r>
        <w:rPr>
          <w:rFonts w:hint="eastAsia" w:ascii="仿宋_GB2312" w:eastAsia="仿宋_GB2312" w:cs="仿宋_GB2312"/>
          <w:sz w:val="32"/>
          <w:szCs w:val="32"/>
        </w:rPr>
        <w:t>在职人员公用经费标准：</w:t>
      </w:r>
      <w:r>
        <w:rPr>
          <w:rFonts w:ascii="仿宋_GB2312" w:eastAsia="仿宋_GB2312" w:cs="仿宋_GB2312"/>
          <w:sz w:val="32"/>
          <w:szCs w:val="32"/>
        </w:rPr>
        <w:t>10000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w:t>
      </w:r>
    </w:p>
    <w:p>
      <w:pPr>
        <w:ind w:firstLine="640" w:firstLineChars="200"/>
        <w:rPr>
          <w:rFonts w:ascii="仿宋_GB2312" w:eastAsia="仿宋_GB2312"/>
          <w:sz w:val="32"/>
          <w:szCs w:val="32"/>
        </w:rPr>
      </w:pPr>
      <w:r>
        <w:rPr>
          <w:rFonts w:hint="eastAsia" w:ascii="仿宋_GB2312" w:eastAsia="仿宋_GB2312" w:cs="仿宋_GB2312"/>
          <w:sz w:val="32"/>
          <w:szCs w:val="32"/>
        </w:rPr>
        <w:t>离退休公用经费标准：</w:t>
      </w:r>
      <w:r>
        <w:rPr>
          <w:rFonts w:ascii="仿宋_GB2312" w:eastAsia="仿宋_GB2312" w:cs="仿宋_GB2312"/>
          <w:sz w:val="32"/>
          <w:szCs w:val="32"/>
        </w:rPr>
        <w:t>1500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w:t>
      </w:r>
    </w:p>
    <w:p>
      <w:pPr>
        <w:ind w:firstLine="640" w:firstLineChars="200"/>
        <w:rPr>
          <w:rFonts w:ascii="仿宋_GB2312" w:eastAsia="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日常公用经费支出定额：</w:t>
      </w:r>
    </w:p>
    <w:p>
      <w:pPr>
        <w:ind w:firstLine="640" w:firstLineChars="200"/>
        <w:rPr>
          <w:rFonts w:ascii="仿宋_GB2312" w:eastAsia="仿宋_GB2312"/>
          <w:sz w:val="32"/>
          <w:szCs w:val="32"/>
        </w:rPr>
      </w:pPr>
      <w:r>
        <w:rPr>
          <w:rFonts w:hint="eastAsia" w:ascii="仿宋_GB2312" w:eastAsia="仿宋_GB2312" w:cs="仿宋_GB2312"/>
          <w:sz w:val="32"/>
          <w:szCs w:val="32"/>
        </w:rPr>
        <w:t>办公费：</w:t>
      </w:r>
      <w:r>
        <w:rPr>
          <w:rFonts w:ascii="仿宋_GB2312" w:eastAsia="仿宋_GB2312" w:cs="仿宋_GB2312"/>
          <w:sz w:val="32"/>
          <w:szCs w:val="32"/>
        </w:rPr>
        <w:t>1500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电</w:t>
      </w:r>
      <w:r>
        <w:rPr>
          <w:rFonts w:ascii="仿宋_GB2312" w:eastAsia="仿宋_GB2312" w:cs="仿宋_GB2312"/>
          <w:sz w:val="32"/>
          <w:szCs w:val="32"/>
        </w:rPr>
        <w:t xml:space="preserve">  </w:t>
      </w:r>
      <w:r>
        <w:rPr>
          <w:rFonts w:hint="eastAsia" w:ascii="仿宋_GB2312" w:eastAsia="仿宋_GB2312" w:cs="仿宋_GB2312"/>
          <w:sz w:val="32"/>
          <w:szCs w:val="32"/>
        </w:rPr>
        <w:t>费：</w:t>
      </w:r>
      <w:r>
        <w:rPr>
          <w:rFonts w:ascii="仿宋_GB2312" w:eastAsia="仿宋_GB2312" w:cs="仿宋_GB2312"/>
          <w:sz w:val="32"/>
          <w:szCs w:val="32"/>
        </w:rPr>
        <w:t>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邮电费：</w:t>
      </w:r>
      <w:r>
        <w:rPr>
          <w:rFonts w:ascii="仿宋_GB2312" w:eastAsia="仿宋_GB2312" w:cs="仿宋_GB2312"/>
          <w:sz w:val="32"/>
          <w:szCs w:val="32"/>
        </w:rPr>
        <w:t>500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差旅费：</w:t>
      </w:r>
      <w:r>
        <w:rPr>
          <w:rFonts w:ascii="仿宋_GB2312" w:eastAsia="仿宋_GB2312" w:cs="仿宋_GB2312"/>
          <w:sz w:val="32"/>
          <w:szCs w:val="32"/>
        </w:rPr>
        <w:t>3000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会议费：</w:t>
      </w:r>
      <w:r>
        <w:rPr>
          <w:rFonts w:ascii="仿宋_GB2312" w:eastAsia="仿宋_GB2312" w:cs="仿宋_GB2312"/>
          <w:sz w:val="32"/>
          <w:szCs w:val="32"/>
        </w:rPr>
        <w:t>1000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hint="eastAsia" w:ascii="仿宋_GB2312" w:eastAsia="仿宋_GB2312" w:cs="仿宋_GB2312"/>
          <w:sz w:val="32"/>
          <w:szCs w:val="32"/>
        </w:rPr>
        <w:t>培训费：</w:t>
      </w:r>
      <w:r>
        <w:rPr>
          <w:rFonts w:ascii="仿宋_GB2312" w:eastAsia="仿宋_GB2312" w:cs="仿宋_GB2312"/>
          <w:sz w:val="32"/>
          <w:szCs w:val="32"/>
        </w:rPr>
        <w:t>1000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人</w:t>
      </w:r>
      <w:r>
        <w:rPr>
          <w:rFonts w:ascii="仿宋_GB2312" w:eastAsia="仿宋_GB2312" w:cs="仿宋_GB2312"/>
          <w:sz w:val="32"/>
          <w:szCs w:val="32"/>
        </w:rPr>
        <w:t>.</w:t>
      </w:r>
      <w:r>
        <w:rPr>
          <w:rFonts w:hint="eastAsia" w:ascii="仿宋_GB2312" w:eastAsia="仿宋_GB2312" w:cs="仿宋_GB2312"/>
          <w:sz w:val="32"/>
          <w:szCs w:val="32"/>
        </w:rPr>
        <w:t>年（按编制内在职实有人数计算）</w:t>
      </w:r>
    </w:p>
    <w:p>
      <w:pPr>
        <w:ind w:firstLine="640" w:firstLineChars="200"/>
        <w:rPr>
          <w:rFonts w:ascii="仿宋_GB2312" w:eastAsia="仿宋_GB2312"/>
          <w:sz w:val="32"/>
          <w:szCs w:val="32"/>
        </w:rPr>
      </w:pPr>
      <w:r>
        <w:rPr>
          <w:rFonts w:ascii="仿宋_GB2312" w:eastAsia="仿宋_GB2312" w:cs="仿宋_GB2312"/>
          <w:sz w:val="32"/>
          <w:szCs w:val="32"/>
        </w:rPr>
        <w:t>2.</w:t>
      </w:r>
      <w:r>
        <w:rPr>
          <w:rFonts w:hint="eastAsia" w:ascii="仿宋_GB2312" w:eastAsia="仿宋_GB2312" w:cs="仿宋_GB2312"/>
          <w:sz w:val="32"/>
          <w:szCs w:val="32"/>
        </w:rPr>
        <w:t>日常公用经费的细化</w:t>
      </w:r>
    </w:p>
    <w:p>
      <w:pPr>
        <w:ind w:firstLine="640" w:firstLineChars="200"/>
        <w:rPr>
          <w:rFonts w:ascii="华文仿宋" w:hAnsi="华文仿宋" w:eastAsia="仿宋_GB2312"/>
          <w:sz w:val="32"/>
          <w:szCs w:val="32"/>
        </w:rPr>
      </w:pPr>
      <w:r>
        <w:rPr>
          <w:rFonts w:hint="eastAsia" w:ascii="华文仿宋" w:hAnsi="华文仿宋" w:eastAsia="仿宋_GB2312" w:cs="仿宋_GB2312"/>
          <w:sz w:val="32"/>
          <w:szCs w:val="32"/>
        </w:rPr>
        <w:t>（</w:t>
      </w:r>
      <w:r>
        <w:rPr>
          <w:rFonts w:ascii="华文仿宋" w:hAnsi="华文仿宋" w:eastAsia="仿宋_GB2312" w:cs="华文仿宋"/>
          <w:sz w:val="32"/>
          <w:szCs w:val="32"/>
        </w:rPr>
        <w:t>1</w:t>
      </w:r>
      <w:r>
        <w:rPr>
          <w:rFonts w:hint="eastAsia" w:ascii="华文仿宋" w:hAnsi="华文仿宋" w:eastAsia="仿宋_GB2312" w:cs="仿宋_GB2312"/>
          <w:sz w:val="32"/>
          <w:szCs w:val="32"/>
        </w:rPr>
        <w:t>）工会经费和职工福利费：①、工会经费：工会经费按（在职正式职工</w:t>
      </w:r>
      <w:r>
        <w:rPr>
          <w:rFonts w:ascii="华文仿宋" w:hAnsi="华文仿宋" w:eastAsia="仿宋_GB2312" w:cs="华文仿宋"/>
          <w:sz w:val="32"/>
          <w:szCs w:val="32"/>
        </w:rPr>
        <w:t>2017</w:t>
      </w:r>
      <w:r>
        <w:rPr>
          <w:rFonts w:hint="eastAsia" w:ascii="华文仿宋" w:hAnsi="华文仿宋" w:eastAsia="仿宋_GB2312" w:cs="仿宋_GB2312"/>
          <w:sz w:val="32"/>
          <w:szCs w:val="32"/>
        </w:rPr>
        <w:t>年</w:t>
      </w:r>
      <w:r>
        <w:rPr>
          <w:rFonts w:ascii="华文仿宋" w:hAnsi="华文仿宋" w:eastAsia="仿宋_GB2312" w:cs="华文仿宋"/>
          <w:sz w:val="32"/>
          <w:szCs w:val="32"/>
        </w:rPr>
        <w:t>12</w:t>
      </w:r>
      <w:r>
        <w:rPr>
          <w:rFonts w:hint="eastAsia" w:ascii="华文仿宋" w:hAnsi="华文仿宋" w:eastAsia="仿宋_GB2312" w:cs="仿宋_GB2312"/>
          <w:sz w:val="32"/>
          <w:szCs w:val="32"/>
        </w:rPr>
        <w:t>月应发工资×</w:t>
      </w:r>
      <w:r>
        <w:rPr>
          <w:rFonts w:ascii="华文仿宋" w:hAnsi="华文仿宋" w:eastAsia="仿宋_GB2312" w:cs="华文仿宋"/>
          <w:sz w:val="32"/>
          <w:szCs w:val="32"/>
        </w:rPr>
        <w:t>12+</w:t>
      </w:r>
      <w:r>
        <w:rPr>
          <w:rFonts w:hint="eastAsia" w:ascii="华文仿宋" w:hAnsi="华文仿宋" w:eastAsia="仿宋_GB2312" w:cs="仿宋_GB2312"/>
          <w:sz w:val="32"/>
          <w:szCs w:val="32"/>
        </w:rPr>
        <w:t>公务员十三月工资</w:t>
      </w:r>
      <w:r>
        <w:rPr>
          <w:rFonts w:ascii="华文仿宋" w:hAnsi="华文仿宋" w:eastAsia="仿宋_GB2312" w:cs="华文仿宋"/>
          <w:sz w:val="32"/>
          <w:szCs w:val="32"/>
        </w:rPr>
        <w:t>+</w:t>
      </w:r>
      <w:r>
        <w:rPr>
          <w:rFonts w:hint="eastAsia" w:ascii="华文仿宋" w:hAnsi="华文仿宋" w:eastAsia="仿宋_GB2312" w:cs="仿宋_GB2312"/>
          <w:sz w:val="32"/>
          <w:szCs w:val="32"/>
        </w:rPr>
        <w:t>事业人员扣发的</w:t>
      </w:r>
      <w:r>
        <w:rPr>
          <w:rFonts w:ascii="华文仿宋" w:hAnsi="华文仿宋" w:eastAsia="仿宋_GB2312" w:cs="华文仿宋"/>
          <w:sz w:val="32"/>
          <w:szCs w:val="32"/>
        </w:rPr>
        <w:t>30%</w:t>
      </w:r>
      <w:r>
        <w:rPr>
          <w:rFonts w:hint="eastAsia" w:ascii="华文仿宋" w:hAnsi="华文仿宋" w:eastAsia="仿宋_GB2312" w:cs="仿宋_GB2312"/>
          <w:sz w:val="32"/>
          <w:szCs w:val="32"/>
        </w:rPr>
        <w:t>奖励性绩效工资）×</w:t>
      </w:r>
      <w:r>
        <w:rPr>
          <w:rFonts w:ascii="华文仿宋" w:hAnsi="华文仿宋" w:eastAsia="仿宋_GB2312" w:cs="华文仿宋"/>
          <w:sz w:val="32"/>
          <w:szCs w:val="32"/>
        </w:rPr>
        <w:t>2%</w:t>
      </w:r>
      <w:r>
        <w:rPr>
          <w:rFonts w:hint="eastAsia" w:ascii="华文仿宋" w:hAnsi="华文仿宋" w:eastAsia="仿宋_GB2312" w:cs="仿宋_GB2312"/>
          <w:sz w:val="32"/>
          <w:szCs w:val="32"/>
        </w:rPr>
        <w:t>计算，列入“商品和服务支出”中“工会经费”。②、福利费：按在职正式职工全年基本工资总额的</w:t>
      </w:r>
      <w:r>
        <w:rPr>
          <w:rFonts w:ascii="华文仿宋" w:hAnsi="华文仿宋" w:eastAsia="仿宋_GB2312" w:cs="华文仿宋"/>
          <w:sz w:val="32"/>
          <w:szCs w:val="32"/>
        </w:rPr>
        <w:t>3.5%</w:t>
      </w:r>
      <w:r>
        <w:rPr>
          <w:rFonts w:hint="eastAsia" w:ascii="华文仿宋" w:hAnsi="华文仿宋" w:eastAsia="仿宋_GB2312" w:cs="仿宋_GB2312"/>
          <w:sz w:val="32"/>
          <w:szCs w:val="32"/>
        </w:rPr>
        <w:t>计算，列入“商品和服务支出”中“福利费”。</w:t>
      </w:r>
    </w:p>
    <w:p>
      <w:pPr>
        <w:ind w:firstLine="640" w:firstLineChars="200"/>
        <w:rPr>
          <w:rFonts w:ascii="仿宋_GB2312" w:eastAsia="仿宋_GB2312" w:cs="仿宋_GB2312"/>
          <w:sz w:val="32"/>
          <w:szCs w:val="32"/>
        </w:rPr>
      </w:pPr>
      <w:r>
        <w:rPr>
          <w:rFonts w:hint="eastAsia" w:ascii="华文仿宋" w:hAnsi="华文仿宋" w:eastAsia="仿宋_GB2312" w:cs="仿宋_GB2312"/>
          <w:sz w:val="32"/>
          <w:szCs w:val="32"/>
        </w:rPr>
        <w:t>（</w:t>
      </w:r>
      <w:r>
        <w:rPr>
          <w:rFonts w:ascii="华文仿宋" w:hAnsi="华文仿宋" w:eastAsia="仿宋_GB2312" w:cs="华文仿宋"/>
          <w:sz w:val="32"/>
          <w:szCs w:val="32"/>
        </w:rPr>
        <w:t>2</w:t>
      </w:r>
      <w:r>
        <w:rPr>
          <w:rFonts w:hint="eastAsia" w:ascii="华文仿宋" w:hAnsi="华文仿宋" w:eastAsia="仿宋_GB2312" w:cs="仿宋_GB2312"/>
          <w:sz w:val="32"/>
          <w:szCs w:val="32"/>
        </w:rPr>
        <w:t>）公务接待费：</w:t>
      </w:r>
      <w:r>
        <w:rPr>
          <w:rFonts w:hint="eastAsia" w:ascii="仿宋_GB2312" w:hAnsi="华文仿宋" w:eastAsia="仿宋_GB2312" w:cs="仿宋_GB2312"/>
          <w:sz w:val="32"/>
          <w:szCs w:val="32"/>
        </w:rPr>
        <w:t>为切</w:t>
      </w:r>
      <w:r>
        <w:rPr>
          <w:rFonts w:hint="eastAsia" w:ascii="华文仿宋" w:hAnsi="华文仿宋" w:eastAsia="仿宋_GB2312" w:cs="仿宋_GB2312"/>
          <w:sz w:val="32"/>
          <w:szCs w:val="32"/>
        </w:rPr>
        <w:t>实贯彻落实中央八项规定和厉行节约的相关要求，根据《财政部关于印发〈行政事业单位业务招待费列支管理规定〉的通知》（财预字〔</w:t>
      </w:r>
      <w:r>
        <w:rPr>
          <w:rFonts w:ascii="华文仿宋" w:hAnsi="华文仿宋" w:eastAsia="仿宋_GB2312" w:cs="华文仿宋"/>
          <w:sz w:val="32"/>
          <w:szCs w:val="32"/>
        </w:rPr>
        <w:t>1998</w:t>
      </w:r>
      <w:r>
        <w:rPr>
          <w:rFonts w:hint="eastAsia" w:ascii="华文仿宋" w:hAnsi="华文仿宋" w:eastAsia="仿宋_GB2312" w:cs="仿宋_GB2312"/>
          <w:sz w:val="32"/>
          <w:szCs w:val="32"/>
        </w:rPr>
        <w:t>〕</w:t>
      </w:r>
      <w:r>
        <w:rPr>
          <w:rFonts w:ascii="华文仿宋" w:hAnsi="华文仿宋" w:eastAsia="仿宋_GB2312" w:cs="华文仿宋"/>
          <w:sz w:val="32"/>
          <w:szCs w:val="32"/>
        </w:rPr>
        <w:t>159</w:t>
      </w:r>
      <w:r>
        <w:rPr>
          <w:rFonts w:hint="eastAsia" w:ascii="华文仿宋" w:hAnsi="华文仿宋" w:eastAsia="仿宋_GB2312" w:cs="仿宋_GB2312"/>
          <w:sz w:val="32"/>
          <w:szCs w:val="32"/>
        </w:rPr>
        <w:t>号）中有关“</w:t>
      </w:r>
      <w:r>
        <w:rPr>
          <w:rFonts w:hint="eastAsia" w:ascii="华文仿宋" w:hAnsi="华文仿宋" w:eastAsia="仿宋_GB2312" w:cs="仿宋_GB2312"/>
          <w:sz w:val="32"/>
          <w:szCs w:val="32"/>
          <w:u w:val="single"/>
        </w:rPr>
        <w:t>地</w:t>
      </w:r>
      <w:r>
        <w:rPr>
          <w:rFonts w:hint="eastAsia" w:ascii="华文仿宋" w:hAnsi="华文仿宋" w:eastAsia="仿宋_GB2312" w:cs="仿宋_GB2312"/>
          <w:sz w:val="32"/>
          <w:szCs w:val="32"/>
        </w:rPr>
        <w:t>方各级行政事业单位的业务招待费的开支标准，……不得超过当年单位预算中‘公务费’的</w:t>
      </w:r>
      <w:r>
        <w:rPr>
          <w:rFonts w:ascii="华文仿宋" w:hAnsi="华文仿宋" w:eastAsia="仿宋_GB2312" w:cs="华文仿宋"/>
          <w:sz w:val="32"/>
          <w:szCs w:val="32"/>
        </w:rPr>
        <w:t>2%</w:t>
      </w:r>
      <w:r>
        <w:rPr>
          <w:rFonts w:hint="eastAsia" w:ascii="华文仿宋" w:hAnsi="华文仿宋" w:eastAsia="仿宋_GB2312" w:cs="仿宋_GB2312"/>
          <w:sz w:val="32"/>
          <w:szCs w:val="32"/>
        </w:rPr>
        <w:t>”的规定，我单位</w:t>
      </w:r>
      <w:r>
        <w:rPr>
          <w:rFonts w:ascii="华文仿宋" w:hAnsi="华文仿宋" w:eastAsia="仿宋_GB2312" w:cs="华文仿宋"/>
          <w:sz w:val="32"/>
          <w:szCs w:val="32"/>
        </w:rPr>
        <w:t>2018</w:t>
      </w:r>
      <w:r>
        <w:rPr>
          <w:rFonts w:hint="eastAsia" w:ascii="华文仿宋" w:hAnsi="华文仿宋" w:eastAsia="仿宋_GB2312" w:cs="仿宋_GB2312"/>
          <w:sz w:val="32"/>
          <w:szCs w:val="32"/>
        </w:rPr>
        <w:t>年公务接待费核定</w:t>
      </w:r>
      <w:r>
        <w:rPr>
          <w:rFonts w:hint="eastAsia" w:ascii="仿宋_GB2312" w:eastAsia="仿宋_GB2312" w:cs="仿宋_GB2312"/>
          <w:sz w:val="32"/>
          <w:szCs w:val="32"/>
        </w:rPr>
        <w:t>为</w:t>
      </w:r>
      <w:r>
        <w:rPr>
          <w:rFonts w:ascii="仿宋_GB2312" w:eastAsia="仿宋_GB2312" w:cs="仿宋_GB2312"/>
          <w:sz w:val="32"/>
          <w:szCs w:val="32"/>
        </w:rPr>
        <w:t>2.03</w:t>
      </w:r>
      <w:r>
        <w:rPr>
          <w:rFonts w:hint="eastAsia" w:ascii="仿宋_GB2312" w:eastAsia="仿宋_GB2312" w:cs="仿宋_GB2312"/>
          <w:sz w:val="32"/>
          <w:szCs w:val="32"/>
        </w:rPr>
        <w:t>万元，实行总额控制</w:t>
      </w:r>
      <w:r>
        <w:rPr>
          <w:rFonts w:ascii="仿宋_GB2312" w:eastAsia="仿宋_GB2312" w:cs="仿宋_GB2312"/>
          <w:sz w:val="32"/>
          <w:szCs w:val="32"/>
        </w:rPr>
        <w:t>.</w:t>
      </w:r>
    </w:p>
    <w:p>
      <w:pPr>
        <w:ind w:firstLine="640" w:firstLineChars="200"/>
        <w:rPr>
          <w:rFonts w:ascii="仿宋_GB2312" w:eastAsia="仿宋_GB2312"/>
          <w:sz w:val="32"/>
          <w:szCs w:val="32"/>
        </w:rPr>
      </w:pPr>
      <w:r>
        <w:rPr>
          <w:rFonts w:hint="eastAsia" w:ascii="仿宋_GB2312" w:eastAsia="仿宋_GB2312" w:cs="仿宋_GB2312"/>
          <w:sz w:val="32"/>
          <w:szCs w:val="32"/>
        </w:rPr>
        <w:t>（</w:t>
      </w:r>
      <w:r>
        <w:rPr>
          <w:rFonts w:ascii="仿宋_GB2312" w:eastAsia="仿宋_GB2312" w:cs="仿宋_GB2312"/>
          <w:sz w:val="32"/>
          <w:szCs w:val="32"/>
        </w:rPr>
        <w:t>3</w:t>
      </w:r>
      <w:r>
        <w:rPr>
          <w:rFonts w:hint="eastAsia" w:ascii="仿宋_GB2312" w:eastAsia="仿宋_GB2312" w:cs="仿宋_GB2312"/>
          <w:sz w:val="32"/>
          <w:szCs w:val="32"/>
        </w:rPr>
        <w:t>）公务用车运行维护费：按照越野车</w:t>
      </w:r>
      <w:r>
        <w:rPr>
          <w:rFonts w:ascii="仿宋_GB2312" w:eastAsia="仿宋_GB2312" w:cs="仿宋_GB2312"/>
          <w:sz w:val="32"/>
          <w:szCs w:val="32"/>
        </w:rPr>
        <w:t>50000</w:t>
      </w:r>
      <w:r>
        <w:rPr>
          <w:rFonts w:hint="eastAsia" w:ascii="仿宋_GB2312" w:eastAsia="仿宋_GB2312" w:cs="仿宋_GB2312"/>
          <w:sz w:val="32"/>
          <w:szCs w:val="32"/>
        </w:rPr>
        <w:t>元</w:t>
      </w:r>
      <w:r>
        <w:rPr>
          <w:rFonts w:ascii="仿宋_GB2312" w:eastAsia="仿宋_GB2312" w:cs="仿宋_GB2312"/>
          <w:sz w:val="32"/>
          <w:szCs w:val="32"/>
        </w:rPr>
        <w:t>/</w:t>
      </w:r>
      <w:r>
        <w:rPr>
          <w:rFonts w:hint="eastAsia" w:ascii="仿宋_GB2312" w:eastAsia="仿宋_GB2312" w:cs="仿宋_GB2312"/>
          <w:sz w:val="32"/>
          <w:szCs w:val="32"/>
        </w:rPr>
        <w:t>车</w:t>
      </w:r>
      <w:r>
        <w:rPr>
          <w:rFonts w:ascii="仿宋_GB2312" w:eastAsia="仿宋_GB2312" w:cs="仿宋_GB2312"/>
          <w:sz w:val="32"/>
          <w:szCs w:val="32"/>
        </w:rPr>
        <w:t>.</w:t>
      </w:r>
      <w:r>
        <w:rPr>
          <w:rFonts w:hint="eastAsia" w:ascii="仿宋_GB2312" w:eastAsia="仿宋_GB2312" w:cs="仿宋_GB2312"/>
          <w:sz w:val="32"/>
          <w:szCs w:val="32"/>
        </w:rPr>
        <w:t>年的标准，</w:t>
      </w:r>
      <w:r>
        <w:rPr>
          <w:rFonts w:hint="eastAsia" w:ascii="华文仿宋" w:hAnsi="华文仿宋" w:eastAsia="仿宋_GB2312" w:cs="仿宋_GB2312"/>
          <w:sz w:val="32"/>
          <w:szCs w:val="32"/>
        </w:rPr>
        <w:t>我单位</w:t>
      </w:r>
      <w:r>
        <w:rPr>
          <w:rFonts w:ascii="华文仿宋" w:hAnsi="华文仿宋" w:eastAsia="仿宋_GB2312" w:cs="华文仿宋"/>
          <w:sz w:val="32"/>
          <w:szCs w:val="32"/>
        </w:rPr>
        <w:t>2018</w:t>
      </w:r>
      <w:r>
        <w:rPr>
          <w:rFonts w:hint="eastAsia" w:ascii="华文仿宋" w:hAnsi="华文仿宋" w:eastAsia="仿宋_GB2312" w:cs="仿宋_GB2312"/>
          <w:sz w:val="32"/>
          <w:szCs w:val="32"/>
        </w:rPr>
        <w:t>年</w:t>
      </w:r>
      <w:r>
        <w:rPr>
          <w:rFonts w:hint="eastAsia" w:ascii="仿宋_GB2312" w:eastAsia="仿宋_GB2312" w:cs="仿宋_GB2312"/>
          <w:sz w:val="32"/>
          <w:szCs w:val="32"/>
        </w:rPr>
        <w:t>公务用车运行维护费核定为</w:t>
      </w:r>
      <w:r>
        <w:rPr>
          <w:rFonts w:ascii="仿宋_GB2312" w:eastAsia="仿宋_GB2312" w:cs="仿宋_GB2312"/>
          <w:sz w:val="32"/>
          <w:szCs w:val="32"/>
        </w:rPr>
        <w:t>4.4</w:t>
      </w:r>
      <w:r>
        <w:rPr>
          <w:rFonts w:hint="eastAsia" w:ascii="仿宋_GB2312" w:eastAsia="仿宋_GB2312" w:cs="仿宋_GB2312"/>
          <w:sz w:val="32"/>
          <w:szCs w:val="32"/>
        </w:rPr>
        <w:t>万元，实行总额控制</w:t>
      </w:r>
      <w:r>
        <w:rPr>
          <w:rFonts w:ascii="仿宋_GB2312" w:eastAsia="仿宋_GB2312" w:cs="仿宋_GB2312"/>
          <w:sz w:val="32"/>
          <w:szCs w:val="32"/>
        </w:rPr>
        <w:t>.</w:t>
      </w:r>
    </w:p>
    <w:p>
      <w:pPr>
        <w:rPr>
          <w:rFonts w:ascii="黑体" w:eastAsia="黑体"/>
          <w:sz w:val="32"/>
          <w:szCs w:val="32"/>
        </w:rPr>
      </w:pPr>
      <w:r>
        <w:rPr>
          <w:rFonts w:hint="eastAsia" w:ascii="黑体" w:eastAsia="黑体" w:cs="黑体"/>
          <w:sz w:val="32"/>
          <w:szCs w:val="32"/>
        </w:rPr>
        <w:t>五、政府采购预算安排情况</w:t>
      </w:r>
    </w:p>
    <w:p>
      <w:pPr>
        <w:ind w:firstLine="640" w:firstLineChars="200"/>
        <w:rPr>
          <w:rFonts w:ascii="仿宋_GB2312" w:eastAsia="仿宋_GB2312"/>
          <w:sz w:val="32"/>
          <w:szCs w:val="32"/>
        </w:rPr>
      </w:pPr>
      <w:r>
        <w:rPr>
          <w:rFonts w:ascii="仿宋_GB2312" w:eastAsia="仿宋_GB2312" w:cs="仿宋_GB2312"/>
          <w:sz w:val="32"/>
          <w:szCs w:val="32"/>
        </w:rPr>
        <w:t>2018</w:t>
      </w:r>
      <w:r>
        <w:rPr>
          <w:rFonts w:hint="eastAsia" w:ascii="仿宋_GB2312" w:eastAsia="仿宋_GB2312" w:cs="仿宋_GB2312"/>
          <w:sz w:val="32"/>
          <w:szCs w:val="32"/>
        </w:rPr>
        <w:t>年政府采购办公设备预算</w:t>
      </w:r>
      <w:r>
        <w:rPr>
          <w:rFonts w:ascii="仿宋_GB2312" w:eastAsia="仿宋_GB2312" w:cs="仿宋_GB2312"/>
          <w:sz w:val="32"/>
          <w:szCs w:val="32"/>
        </w:rPr>
        <w:t>0</w:t>
      </w:r>
      <w:r>
        <w:rPr>
          <w:rFonts w:hint="eastAsia" w:ascii="仿宋_GB2312" w:eastAsia="仿宋_GB2312" w:cs="仿宋_GB2312"/>
          <w:sz w:val="32"/>
          <w:szCs w:val="32"/>
        </w:rPr>
        <w:t>万元</w:t>
      </w:r>
      <w:r>
        <w:rPr>
          <w:rFonts w:ascii="仿宋_GB2312" w:eastAsia="仿宋_GB2312" w:cs="仿宋_GB2312"/>
          <w:sz w:val="32"/>
          <w:szCs w:val="32"/>
        </w:rPr>
        <w:t xml:space="preserve">. </w:t>
      </w:r>
    </w:p>
    <w:p>
      <w:pPr>
        <w:rPr>
          <w:rFonts w:ascii="黑体" w:eastAsia="黑体"/>
          <w:sz w:val="32"/>
          <w:szCs w:val="32"/>
        </w:rPr>
      </w:pPr>
      <w:r>
        <w:rPr>
          <w:rFonts w:hint="eastAsia" w:ascii="黑体" w:eastAsia="黑体" w:cs="黑体"/>
          <w:sz w:val="32"/>
          <w:szCs w:val="32"/>
        </w:rPr>
        <w:t>六、“三公”经费预算安排增减变化情况</w:t>
      </w:r>
    </w:p>
    <w:p>
      <w:pPr>
        <w:spacing w:line="600" w:lineRule="exact"/>
        <w:ind w:firstLine="640"/>
        <w:rPr>
          <w:rFonts w:ascii="仿宋_GB2312" w:eastAsia="仿宋_GB2312"/>
          <w:color w:val="333333"/>
          <w:sz w:val="32"/>
          <w:szCs w:val="32"/>
        </w:rPr>
      </w:pPr>
      <w:r>
        <w:rPr>
          <w:rFonts w:ascii="仿宋_GB2312" w:eastAsia="仿宋_GB2312" w:cs="仿宋_GB2312"/>
          <w:color w:val="333333"/>
          <w:sz w:val="32"/>
          <w:szCs w:val="32"/>
        </w:rPr>
        <w:t>2018</w:t>
      </w:r>
      <w:r>
        <w:rPr>
          <w:rFonts w:hint="eastAsia" w:ascii="仿宋_GB2312" w:eastAsia="仿宋_GB2312" w:cs="仿宋_GB2312"/>
          <w:color w:val="333333"/>
          <w:sz w:val="32"/>
          <w:szCs w:val="32"/>
        </w:rPr>
        <w:t>年度“三公”经费财政拨款支出预算中，因公出国（境）费支出预算</w:t>
      </w:r>
      <w:r>
        <w:rPr>
          <w:rFonts w:ascii="仿宋_GB2312" w:eastAsia="仿宋_GB2312" w:cs="仿宋_GB2312"/>
          <w:color w:val="333333"/>
          <w:sz w:val="32"/>
          <w:szCs w:val="32"/>
        </w:rPr>
        <w:t>0</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ascii="仿宋_GB2312" w:eastAsia="仿宋_GB2312" w:cs="仿宋_GB2312"/>
          <w:color w:val="000000"/>
          <w:sz w:val="32"/>
          <w:szCs w:val="32"/>
        </w:rPr>
        <w:t>0%</w:t>
      </w:r>
      <w:r>
        <w:rPr>
          <w:rFonts w:hint="eastAsia" w:ascii="仿宋_GB2312" w:eastAsia="仿宋_GB2312" w:cs="仿宋_GB2312"/>
          <w:color w:val="333333"/>
          <w:sz w:val="32"/>
          <w:szCs w:val="32"/>
        </w:rPr>
        <w:t>；公务用车购置及运行维护费支出预算</w:t>
      </w:r>
      <w:r>
        <w:rPr>
          <w:rFonts w:ascii="仿宋_GB2312" w:eastAsia="仿宋_GB2312" w:cs="仿宋_GB2312"/>
          <w:color w:val="333333"/>
          <w:sz w:val="32"/>
          <w:szCs w:val="32"/>
        </w:rPr>
        <w:t>6</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ascii="仿宋_GB2312" w:eastAsia="仿宋_GB2312" w:cs="仿宋_GB2312"/>
          <w:color w:val="000000"/>
          <w:sz w:val="32"/>
          <w:szCs w:val="32"/>
        </w:rPr>
        <w:t>85.72%</w:t>
      </w:r>
      <w:r>
        <w:rPr>
          <w:rFonts w:hint="eastAsia" w:ascii="仿宋_GB2312" w:eastAsia="仿宋_GB2312" w:cs="仿宋_GB2312"/>
          <w:color w:val="333333"/>
          <w:sz w:val="32"/>
          <w:szCs w:val="32"/>
        </w:rPr>
        <w:t>；公务接待费支出预算</w:t>
      </w:r>
      <w:r>
        <w:rPr>
          <w:rFonts w:ascii="仿宋_GB2312" w:eastAsia="仿宋_GB2312" w:cs="仿宋_GB2312"/>
          <w:color w:val="333333"/>
          <w:sz w:val="32"/>
          <w:szCs w:val="32"/>
        </w:rPr>
        <w:t>1</w:t>
      </w:r>
      <w:r>
        <w:rPr>
          <w:rFonts w:hint="eastAsia" w:ascii="仿宋_GB2312" w:eastAsia="仿宋_GB2312" w:cs="仿宋_GB2312"/>
          <w:color w:val="333333"/>
          <w:sz w:val="32"/>
          <w:szCs w:val="32"/>
        </w:rPr>
        <w:t>万元，</w:t>
      </w:r>
      <w:r>
        <w:rPr>
          <w:rFonts w:hint="eastAsia" w:ascii="仿宋_GB2312" w:eastAsia="仿宋_GB2312" w:cs="仿宋_GB2312"/>
          <w:color w:val="000000"/>
          <w:sz w:val="32"/>
          <w:szCs w:val="32"/>
        </w:rPr>
        <w:t>占</w:t>
      </w:r>
      <w:r>
        <w:rPr>
          <w:rFonts w:ascii="仿宋_GB2312" w:eastAsia="仿宋_GB2312" w:cs="仿宋_GB2312"/>
          <w:color w:val="000000"/>
          <w:sz w:val="32"/>
          <w:szCs w:val="32"/>
        </w:rPr>
        <w:t>14.28%</w:t>
      </w:r>
      <w:r>
        <w:rPr>
          <w:rFonts w:hint="eastAsia" w:ascii="仿宋_GB2312" w:eastAsia="仿宋_GB2312" w:cs="仿宋_GB2312"/>
          <w:color w:val="000000"/>
          <w:sz w:val="32"/>
          <w:szCs w:val="32"/>
        </w:rPr>
        <w:t>。具体情况如下：</w:t>
      </w:r>
    </w:p>
    <w:p>
      <w:pPr>
        <w:spacing w:line="600" w:lineRule="exact"/>
        <w:ind w:firstLine="640"/>
        <w:rPr>
          <w:rFonts w:ascii="仿宋_GB2312" w:eastAsia="仿宋_GB2312"/>
          <w:b/>
          <w:bCs/>
          <w:color w:val="000000"/>
          <w:sz w:val="32"/>
          <w:szCs w:val="32"/>
        </w:rPr>
      </w:pPr>
      <w:r>
        <w:rPr>
          <w:rFonts w:ascii="仿宋_GB2312" w:eastAsia="仿宋_GB2312" w:cs="仿宋_GB2312"/>
          <w:b/>
          <w:bCs/>
          <w:color w:val="000000"/>
          <w:sz w:val="32"/>
          <w:szCs w:val="32"/>
        </w:rPr>
        <w:t>1.</w:t>
      </w:r>
      <w:r>
        <w:rPr>
          <w:rFonts w:hint="eastAsia" w:ascii="仿宋_GB2312" w:eastAsia="仿宋_GB2312" w:cs="仿宋_GB2312"/>
          <w:b/>
          <w:bCs/>
          <w:color w:val="000000"/>
          <w:sz w:val="32"/>
          <w:szCs w:val="32"/>
        </w:rPr>
        <w:t>因公出国（境）经费</w:t>
      </w:r>
    </w:p>
    <w:p>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2018</w:t>
      </w:r>
      <w:r>
        <w:rPr>
          <w:rFonts w:hint="eastAsia" w:ascii="仿宋_GB2312" w:eastAsia="仿宋_GB2312" w:cs="仿宋_GB2312"/>
          <w:color w:val="000000"/>
          <w:sz w:val="32"/>
          <w:szCs w:val="32"/>
        </w:rPr>
        <w:t>年因公出国（境）费</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万元。全年安排因公出国（境）团组</w:t>
      </w:r>
      <w:r>
        <w:rPr>
          <w:rFonts w:ascii="仿宋_GB2312" w:eastAsia="仿宋_GB2312" w:cs="仿宋_GB2312"/>
          <w:color w:val="000000"/>
          <w:sz w:val="32"/>
          <w:szCs w:val="32"/>
        </w:rPr>
        <w:t>0</w:t>
      </w:r>
      <w:r>
        <w:rPr>
          <w:rFonts w:hint="eastAsia" w:ascii="仿宋_GB2312" w:eastAsia="仿宋_GB2312" w:cs="仿宋_GB2312"/>
          <w:color w:val="000000"/>
          <w:sz w:val="32"/>
          <w:szCs w:val="32"/>
        </w:rPr>
        <w:t>次，出国（境）</w:t>
      </w:r>
      <w:r>
        <w:rPr>
          <w:rFonts w:ascii="仿宋_GB2312" w:eastAsia="仿宋_GB2312" w:cs="仿宋_GB2312"/>
          <w:color w:val="000000"/>
          <w:sz w:val="32"/>
          <w:szCs w:val="32"/>
        </w:rPr>
        <w:t>0</w:t>
      </w:r>
      <w:r>
        <w:rPr>
          <w:rFonts w:hint="eastAsia" w:ascii="仿宋_GB2312" w:eastAsia="仿宋_GB2312" w:cs="仿宋_GB2312"/>
          <w:color w:val="000000"/>
          <w:sz w:val="32"/>
          <w:szCs w:val="32"/>
        </w:rPr>
        <w:t>人。</w:t>
      </w:r>
    </w:p>
    <w:p>
      <w:pPr>
        <w:spacing w:line="600" w:lineRule="exact"/>
        <w:ind w:firstLine="643" w:firstLineChars="200"/>
        <w:rPr>
          <w:rFonts w:ascii="仿宋_GB2312" w:eastAsia="仿宋_GB2312"/>
          <w:b/>
          <w:bCs/>
          <w:color w:val="000000"/>
          <w:sz w:val="32"/>
          <w:szCs w:val="32"/>
        </w:rPr>
      </w:pPr>
      <w:r>
        <w:rPr>
          <w:rFonts w:ascii="仿宋_GB2312" w:eastAsia="仿宋_GB2312" w:cs="仿宋_GB2312"/>
          <w:b/>
          <w:bCs/>
          <w:color w:val="000000"/>
          <w:sz w:val="32"/>
          <w:szCs w:val="32"/>
        </w:rPr>
        <w:t>2.</w:t>
      </w:r>
      <w:r>
        <w:rPr>
          <w:rFonts w:hint="eastAsia" w:ascii="仿宋_GB2312" w:eastAsia="仿宋_GB2312" w:cs="仿宋_GB2312"/>
          <w:b/>
          <w:bCs/>
          <w:color w:val="000000"/>
          <w:sz w:val="32"/>
          <w:szCs w:val="32"/>
        </w:rPr>
        <w:t>公务用车购置及运行维护费</w:t>
      </w:r>
    </w:p>
    <w:p>
      <w:pPr>
        <w:spacing w:line="600" w:lineRule="exact"/>
        <w:ind w:firstLine="640"/>
        <w:rPr>
          <w:rFonts w:ascii="仿宋_GB2312" w:eastAsia="仿宋_GB2312"/>
          <w:color w:val="000000"/>
          <w:sz w:val="32"/>
          <w:szCs w:val="32"/>
        </w:rPr>
      </w:pPr>
      <w:r>
        <w:rPr>
          <w:rFonts w:ascii="仿宋_GB2312" w:eastAsia="仿宋_GB2312" w:cs="仿宋_GB2312"/>
          <w:color w:val="000000"/>
          <w:sz w:val="32"/>
          <w:szCs w:val="32"/>
        </w:rPr>
        <w:t>2018</w:t>
      </w:r>
      <w:r>
        <w:rPr>
          <w:rFonts w:hint="eastAsia" w:ascii="仿宋_GB2312" w:eastAsia="仿宋_GB2312" w:cs="仿宋_GB2312"/>
          <w:color w:val="000000"/>
          <w:sz w:val="32"/>
          <w:szCs w:val="32"/>
        </w:rPr>
        <w:t>年公务用车购置及运行维护费预算</w:t>
      </w:r>
      <w:r>
        <w:rPr>
          <w:rFonts w:ascii="仿宋_GB2312" w:eastAsia="仿宋_GB2312" w:cs="仿宋_GB2312"/>
          <w:color w:val="000000"/>
          <w:sz w:val="32"/>
          <w:szCs w:val="32"/>
        </w:rPr>
        <w:t>6</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w:t>
      </w:r>
      <w:r>
        <w:rPr>
          <w:rFonts w:hint="eastAsia" w:ascii="仿宋_GB2312" w:eastAsia="仿宋_GB2312" w:cs="仿宋_GB2312"/>
          <w:color w:val="000000"/>
          <w:sz w:val="32"/>
          <w:szCs w:val="32"/>
        </w:rPr>
        <w:t>其中：</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公务用车购置支出预算</w:t>
      </w:r>
      <w:r>
        <w:rPr>
          <w:rFonts w:ascii="仿宋_GB2312" w:eastAsia="仿宋_GB2312" w:cs="仿宋_GB2312"/>
          <w:color w:val="000000"/>
          <w:sz w:val="32"/>
          <w:szCs w:val="32"/>
        </w:rPr>
        <w:t>0</w:t>
      </w:r>
      <w:r>
        <w:rPr>
          <w:rFonts w:hint="eastAsia" w:ascii="仿宋_GB2312" w:eastAsia="仿宋_GB2312" w:cs="仿宋_GB2312"/>
          <w:color w:val="000000"/>
          <w:sz w:val="32"/>
          <w:szCs w:val="32"/>
        </w:rPr>
        <w:t>万元。全年按规定更新购置公务用车</w:t>
      </w:r>
      <w:r>
        <w:rPr>
          <w:rFonts w:ascii="仿宋_GB2312" w:eastAsia="仿宋_GB2312" w:cs="仿宋_GB2312"/>
          <w:color w:val="000000"/>
          <w:sz w:val="32"/>
          <w:szCs w:val="32"/>
        </w:rPr>
        <w:t>0</w:t>
      </w:r>
      <w:r>
        <w:rPr>
          <w:rFonts w:hint="eastAsia" w:ascii="仿宋_GB2312" w:eastAsia="仿宋_GB2312" w:cs="仿宋_GB2312"/>
          <w:color w:val="000000"/>
          <w:sz w:val="32"/>
          <w:szCs w:val="32"/>
        </w:rPr>
        <w:t>辆。截至</w:t>
      </w:r>
      <w:r>
        <w:rPr>
          <w:rFonts w:ascii="仿宋_GB2312" w:eastAsia="仿宋_GB2312" w:cs="仿宋_GB2312"/>
          <w:color w:val="000000"/>
          <w:sz w:val="32"/>
          <w:szCs w:val="32"/>
        </w:rPr>
        <w:t>2017</w:t>
      </w:r>
      <w:r>
        <w:rPr>
          <w:rFonts w:hint="eastAsia" w:ascii="仿宋_GB2312" w:eastAsia="仿宋_GB2312" w:cs="仿宋_GB2312"/>
          <w:color w:val="000000"/>
          <w:sz w:val="32"/>
          <w:szCs w:val="32"/>
        </w:rPr>
        <w:t>年</w:t>
      </w:r>
      <w:r>
        <w:rPr>
          <w:rFonts w:ascii="仿宋_GB2312" w:eastAsia="仿宋_GB2312" w:cs="仿宋_GB2312"/>
          <w:color w:val="000000"/>
          <w:sz w:val="32"/>
          <w:szCs w:val="32"/>
        </w:rPr>
        <w:t>12</w:t>
      </w:r>
      <w:r>
        <w:rPr>
          <w:rFonts w:hint="eastAsia" w:ascii="仿宋_GB2312" w:eastAsia="仿宋_GB2312" w:cs="仿宋_GB2312"/>
          <w:color w:val="000000"/>
          <w:sz w:val="32"/>
          <w:szCs w:val="32"/>
        </w:rPr>
        <w:t>月底，单位共有公务用车</w:t>
      </w:r>
      <w:r>
        <w:rPr>
          <w:rFonts w:ascii="仿宋_GB2312" w:eastAsia="仿宋_GB2312" w:cs="仿宋_GB2312"/>
          <w:color w:val="000000"/>
          <w:sz w:val="32"/>
          <w:szCs w:val="32"/>
        </w:rPr>
        <w:t>3</w:t>
      </w:r>
      <w:r>
        <w:rPr>
          <w:rFonts w:hint="eastAsia" w:ascii="仿宋_GB2312" w:eastAsia="仿宋_GB2312" w:cs="仿宋_GB2312"/>
          <w:color w:val="000000"/>
          <w:sz w:val="32"/>
          <w:szCs w:val="32"/>
        </w:rPr>
        <w:t>辆，其中：越野车</w:t>
      </w:r>
      <w:r>
        <w:rPr>
          <w:rFonts w:ascii="仿宋_GB2312" w:eastAsia="仿宋_GB2312" w:cs="仿宋_GB2312"/>
          <w:color w:val="000000"/>
          <w:sz w:val="32"/>
          <w:szCs w:val="32"/>
        </w:rPr>
        <w:t>2</w:t>
      </w:r>
      <w:r>
        <w:rPr>
          <w:rFonts w:hint="eastAsia" w:ascii="仿宋_GB2312" w:eastAsia="仿宋_GB2312" w:cs="仿宋_GB2312"/>
          <w:color w:val="000000"/>
          <w:sz w:val="32"/>
          <w:szCs w:val="32"/>
        </w:rPr>
        <w:t>辆，金杯车</w:t>
      </w:r>
      <w:r>
        <w:rPr>
          <w:rFonts w:ascii="仿宋_GB2312" w:eastAsia="仿宋_GB2312" w:cs="仿宋_GB2312"/>
          <w:color w:val="000000"/>
          <w:sz w:val="32"/>
          <w:szCs w:val="32"/>
        </w:rPr>
        <w:t>1</w:t>
      </w:r>
      <w:r>
        <w:rPr>
          <w:rFonts w:hint="eastAsia" w:ascii="仿宋_GB2312" w:eastAsia="仿宋_GB2312" w:cs="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cs="仿宋_GB2312"/>
          <w:color w:val="000000"/>
          <w:sz w:val="32"/>
          <w:szCs w:val="32"/>
        </w:rPr>
        <w:t>公务用车运行维护费预算支出</w:t>
      </w:r>
      <w:r>
        <w:rPr>
          <w:rFonts w:ascii="仿宋_GB2312" w:eastAsia="仿宋_GB2312" w:cs="仿宋_GB2312"/>
          <w:color w:val="000000"/>
          <w:sz w:val="32"/>
          <w:szCs w:val="32"/>
        </w:rPr>
        <w:t>6</w:t>
      </w:r>
      <w:r>
        <w:rPr>
          <w:rFonts w:hint="eastAsia" w:ascii="仿宋_GB2312" w:eastAsia="仿宋_GB2312" w:cs="仿宋_GB2312"/>
          <w:color w:val="000000"/>
          <w:sz w:val="32"/>
          <w:szCs w:val="32"/>
        </w:rPr>
        <w:t>万元，比</w:t>
      </w:r>
      <w:r>
        <w:rPr>
          <w:rFonts w:ascii="仿宋_GB2312" w:eastAsia="仿宋_GB2312" w:cs="仿宋_GB2312"/>
          <w:color w:val="000000"/>
          <w:sz w:val="32"/>
          <w:szCs w:val="32"/>
        </w:rPr>
        <w:t>2017</w:t>
      </w:r>
      <w:r>
        <w:rPr>
          <w:rFonts w:hint="eastAsia" w:ascii="仿宋_GB2312" w:eastAsia="仿宋_GB2312" w:cs="仿宋_GB2312"/>
          <w:color w:val="000000"/>
          <w:sz w:val="32"/>
          <w:szCs w:val="32"/>
        </w:rPr>
        <w:t>年增加</w:t>
      </w:r>
      <w:r>
        <w:rPr>
          <w:rFonts w:ascii="仿宋_GB2312" w:eastAsia="仿宋_GB2312" w:cs="仿宋_GB2312"/>
          <w:color w:val="000000"/>
          <w:sz w:val="32"/>
          <w:szCs w:val="32"/>
        </w:rPr>
        <w:t>1</w:t>
      </w:r>
      <w:r>
        <w:rPr>
          <w:rFonts w:hint="eastAsia" w:ascii="仿宋_GB2312" w:eastAsia="仿宋_GB2312" w:cs="仿宋_GB2312"/>
          <w:color w:val="000000"/>
          <w:sz w:val="32"/>
          <w:szCs w:val="32"/>
        </w:rPr>
        <w:t>万元。主要用于开展全乡各项工作所需的公务用车燃料费、维修费、过路过桥费、保险费等支出。</w:t>
      </w:r>
    </w:p>
    <w:p>
      <w:pPr>
        <w:spacing w:line="600" w:lineRule="exact"/>
        <w:ind w:firstLine="643" w:firstLineChars="200"/>
        <w:rPr>
          <w:rFonts w:ascii="楷体_GB2312" w:eastAsia="楷体_GB2312"/>
          <w:b/>
          <w:bCs/>
          <w:color w:val="000000"/>
          <w:sz w:val="32"/>
          <w:szCs w:val="32"/>
        </w:rPr>
      </w:pPr>
      <w:r>
        <w:rPr>
          <w:rFonts w:ascii="仿宋_GB2312" w:eastAsia="仿宋_GB2312" w:cs="仿宋_GB2312"/>
          <w:b/>
          <w:bCs/>
          <w:color w:val="000000"/>
          <w:sz w:val="32"/>
          <w:szCs w:val="32"/>
        </w:rPr>
        <w:t>3.</w:t>
      </w:r>
      <w:r>
        <w:rPr>
          <w:rFonts w:hint="eastAsia" w:ascii="仿宋_GB2312" w:eastAsia="仿宋_GB2312" w:cs="仿宋_GB2312"/>
          <w:b/>
          <w:bCs/>
          <w:color w:val="000000"/>
          <w:sz w:val="32"/>
          <w:szCs w:val="32"/>
        </w:rPr>
        <w:t>公务接待费</w:t>
      </w:r>
    </w:p>
    <w:p>
      <w:pPr>
        <w:pStyle w:val="5"/>
        <w:shd w:val="clear" w:color="auto" w:fill="FFFFFF"/>
        <w:spacing w:before="0" w:beforeAutospacing="0" w:after="0" w:afterAutospacing="0" w:line="579" w:lineRule="exact"/>
        <w:ind w:firstLine="640" w:firstLineChars="200"/>
        <w:jc w:val="both"/>
        <w:rPr>
          <w:rFonts w:hint="eastAsia" w:ascii="Times New Roman" w:hAnsi="Times New Roman" w:eastAsia="黑体" w:cs="Times New Roman"/>
          <w:color w:val="000000"/>
          <w:sz w:val="32"/>
          <w:szCs w:val="32"/>
        </w:rPr>
      </w:pPr>
      <w:r>
        <w:rPr>
          <w:rFonts w:ascii="仿宋_GB2312" w:eastAsia="仿宋_GB2312" w:cs="仿宋_GB2312"/>
          <w:color w:val="000000"/>
          <w:sz w:val="32"/>
          <w:szCs w:val="32"/>
        </w:rPr>
        <w:t>2018</w:t>
      </w:r>
      <w:r>
        <w:rPr>
          <w:rFonts w:hint="eastAsia" w:ascii="仿宋_GB2312" w:eastAsia="仿宋_GB2312" w:cs="仿宋_GB2312"/>
          <w:color w:val="000000"/>
          <w:sz w:val="32"/>
          <w:szCs w:val="32"/>
        </w:rPr>
        <w:t>年公务接待费</w:t>
      </w:r>
      <w:r>
        <w:rPr>
          <w:rFonts w:ascii="仿宋_GB2312" w:eastAsia="仿宋_GB2312" w:cs="仿宋_GB2312"/>
          <w:color w:val="000000"/>
          <w:sz w:val="32"/>
          <w:szCs w:val="32"/>
        </w:rPr>
        <w:t>1</w:t>
      </w:r>
      <w:r>
        <w:rPr>
          <w:rFonts w:hint="eastAsia" w:ascii="仿宋_GB2312" w:eastAsia="仿宋_GB2312" w:cs="仿宋_GB2312"/>
          <w:color w:val="000000"/>
          <w:sz w:val="32"/>
          <w:szCs w:val="32"/>
        </w:rPr>
        <w:t>万元，比</w:t>
      </w:r>
      <w:r>
        <w:rPr>
          <w:rFonts w:ascii="仿宋_GB2312" w:eastAsia="仿宋_GB2312" w:cs="仿宋_GB2312"/>
          <w:color w:val="000000"/>
          <w:sz w:val="32"/>
          <w:szCs w:val="32"/>
        </w:rPr>
        <w:t>2017</w:t>
      </w:r>
      <w:r>
        <w:rPr>
          <w:rFonts w:hint="eastAsia" w:ascii="仿宋_GB2312" w:eastAsia="仿宋_GB2312" w:cs="仿宋_GB2312"/>
          <w:color w:val="000000"/>
          <w:sz w:val="32"/>
          <w:szCs w:val="32"/>
        </w:rPr>
        <w:t>年度减少</w:t>
      </w:r>
      <w:r>
        <w:rPr>
          <w:rFonts w:ascii="仿宋_GB2312" w:eastAsia="仿宋_GB2312" w:cs="仿宋_GB2312"/>
          <w:color w:val="000000"/>
          <w:sz w:val="32"/>
          <w:szCs w:val="32"/>
        </w:rPr>
        <w:t>0.8</w:t>
      </w:r>
      <w:r>
        <w:rPr>
          <w:rFonts w:hint="eastAsia" w:ascii="仿宋_GB2312" w:eastAsia="仿宋_GB2312" w:cs="仿宋_GB2312"/>
          <w:color w:val="000000"/>
          <w:sz w:val="32"/>
          <w:szCs w:val="32"/>
        </w:rPr>
        <w:t>万元；</w:t>
      </w:r>
      <w:r>
        <w:rPr>
          <w:rFonts w:ascii="仿宋_GB2312" w:eastAsia="仿宋_GB2312" w:cs="仿宋_GB2312"/>
          <w:color w:val="000000"/>
          <w:sz w:val="32"/>
          <w:szCs w:val="32"/>
        </w:rPr>
        <w:t xml:space="preserve"> </w:t>
      </w:r>
      <w:r>
        <w:rPr>
          <w:rFonts w:hint="eastAsia" w:ascii="Times New Roman" w:hAnsi="Times New Roman" w:eastAsia="黑体" w:cs="Times New Roman"/>
          <w:color w:val="000000"/>
          <w:sz w:val="32"/>
          <w:szCs w:val="32"/>
          <w:lang w:eastAsia="zh-CN"/>
        </w:rPr>
        <w:t>七</w:t>
      </w:r>
      <w:r>
        <w:rPr>
          <w:rFonts w:hint="eastAsia" w:ascii="Times New Roman" w:hAnsi="Times New Roman" w:eastAsia="黑体" w:cs="Times New Roman"/>
          <w:color w:val="000000"/>
          <w:sz w:val="32"/>
          <w:szCs w:val="32"/>
        </w:rPr>
        <w:t>、其他重要事项的情况说明</w:t>
      </w:r>
    </w:p>
    <w:p>
      <w:pPr>
        <w:spacing w:line="579" w:lineRule="exact"/>
        <w:ind w:firstLine="640"/>
        <w:rPr>
          <w:rFonts w:hint="eastAsia" w:ascii="楷体_GB2312" w:eastAsia="楷体_GB2312"/>
          <w:b/>
          <w:sz w:val="32"/>
          <w:szCs w:val="32"/>
        </w:rPr>
      </w:pPr>
      <w:r>
        <w:rPr>
          <w:rFonts w:hint="eastAsia" w:ascii="楷体_GB2312" w:eastAsia="楷体_GB2312"/>
          <w:b/>
          <w:sz w:val="32"/>
          <w:szCs w:val="32"/>
        </w:rPr>
        <w:t>（一）</w:t>
      </w:r>
      <w:r>
        <w:rPr>
          <w:rFonts w:hint="eastAsia" w:ascii="楷体_GB2312" w:eastAsia="楷体_GB2312"/>
          <w:b/>
          <w:sz w:val="32"/>
          <w:szCs w:val="32"/>
          <w:lang w:eastAsia="zh-CN"/>
        </w:rPr>
        <w:t>机关</w:t>
      </w:r>
      <w:r>
        <w:rPr>
          <w:rFonts w:hint="eastAsia" w:ascii="楷体_GB2312" w:eastAsia="楷体_GB2312"/>
          <w:b/>
          <w:sz w:val="32"/>
          <w:szCs w:val="32"/>
        </w:rPr>
        <w:t>运行经费</w:t>
      </w:r>
    </w:p>
    <w:p>
      <w:pPr>
        <w:spacing w:line="579" w:lineRule="exact"/>
        <w:ind w:firstLine="640"/>
        <w:rPr>
          <w:rFonts w:hint="eastAsia" w:eastAsia="仿宋_GB2312"/>
          <w:sz w:val="32"/>
          <w:szCs w:val="32"/>
          <w:lang w:eastAsia="zh-CN"/>
        </w:rPr>
      </w:pPr>
      <w:r>
        <w:rPr>
          <w:rFonts w:hint="eastAsia" w:eastAsia="仿宋_GB2312"/>
          <w:sz w:val="32"/>
          <w:szCs w:val="32"/>
        </w:rPr>
        <w:t>2018年，盐边县</w:t>
      </w:r>
      <w:r>
        <w:rPr>
          <w:rFonts w:hint="eastAsia" w:eastAsia="仿宋_GB2312"/>
          <w:sz w:val="32"/>
          <w:szCs w:val="32"/>
          <w:lang w:eastAsia="zh-CN"/>
        </w:rPr>
        <w:t>格萨拉彝族乡</w:t>
      </w:r>
      <w:r>
        <w:rPr>
          <w:rFonts w:hint="eastAsia" w:eastAsia="仿宋_GB2312"/>
          <w:sz w:val="32"/>
          <w:szCs w:val="32"/>
        </w:rPr>
        <w:t>人民政府的机关运行经费财政拨款预算为</w:t>
      </w:r>
      <w:r>
        <w:rPr>
          <w:rFonts w:hint="eastAsia" w:eastAsia="仿宋_GB2312"/>
          <w:sz w:val="32"/>
          <w:szCs w:val="32"/>
          <w:lang w:val="en-US" w:eastAsia="zh-CN"/>
        </w:rPr>
        <w:t>73.71</w:t>
      </w:r>
      <w:r>
        <w:rPr>
          <w:rFonts w:hint="eastAsia" w:eastAsia="仿宋_GB2312"/>
          <w:sz w:val="32"/>
          <w:szCs w:val="32"/>
        </w:rPr>
        <w:t>万元，</w:t>
      </w:r>
      <w:r>
        <w:rPr>
          <w:rFonts w:hint="eastAsia" w:eastAsia="仿宋_GB2312"/>
          <w:sz w:val="32"/>
          <w:szCs w:val="32"/>
          <w:lang w:val="en-US" w:eastAsia="zh-CN"/>
        </w:rPr>
        <w:t>较之上年</w:t>
      </w:r>
      <w:r>
        <w:rPr>
          <w:rFonts w:hint="eastAsia" w:eastAsia="仿宋_GB2312"/>
          <w:sz w:val="32"/>
          <w:szCs w:val="32"/>
        </w:rPr>
        <w:t>预算</w:t>
      </w:r>
      <w:r>
        <w:rPr>
          <w:rFonts w:hint="eastAsia" w:eastAsia="仿宋_GB2312"/>
          <w:sz w:val="32"/>
          <w:szCs w:val="32"/>
          <w:lang w:eastAsia="zh-CN"/>
        </w:rPr>
        <w:t>略有增长</w:t>
      </w:r>
    </w:p>
    <w:p>
      <w:pPr>
        <w:spacing w:line="579" w:lineRule="exact"/>
        <w:ind w:firstLine="640"/>
        <w:rPr>
          <w:rFonts w:hint="eastAsia" w:ascii="楷体_GB2312" w:eastAsia="楷体_GB2312"/>
          <w:b/>
          <w:sz w:val="32"/>
          <w:szCs w:val="32"/>
        </w:rPr>
      </w:pPr>
      <w:r>
        <w:rPr>
          <w:rFonts w:hint="eastAsia" w:ascii="楷体_GB2312" w:eastAsia="楷体_GB2312"/>
          <w:b/>
          <w:sz w:val="32"/>
          <w:szCs w:val="32"/>
        </w:rPr>
        <w:t>（二）国有资产占有使用情况</w:t>
      </w:r>
    </w:p>
    <w:p>
      <w:pPr>
        <w:spacing w:line="579" w:lineRule="exact"/>
        <w:ind w:firstLine="640"/>
        <w:rPr>
          <w:rFonts w:hint="eastAsia" w:eastAsia="仿宋_GB2312"/>
          <w:sz w:val="32"/>
          <w:szCs w:val="32"/>
        </w:rPr>
      </w:pPr>
      <w:r>
        <w:rPr>
          <w:rFonts w:hint="eastAsia" w:eastAsia="仿宋_GB2312"/>
          <w:sz w:val="32"/>
          <w:szCs w:val="32"/>
        </w:rPr>
        <w:t>截至2017年底，盐边县</w:t>
      </w:r>
      <w:r>
        <w:rPr>
          <w:rFonts w:hint="eastAsia" w:eastAsia="仿宋_GB2312"/>
          <w:sz w:val="32"/>
          <w:szCs w:val="32"/>
          <w:lang w:eastAsia="zh-CN"/>
        </w:rPr>
        <w:t>格萨拉彝族乡</w:t>
      </w:r>
      <w:r>
        <w:rPr>
          <w:rFonts w:hint="eastAsia" w:eastAsia="仿宋_GB2312"/>
          <w:sz w:val="32"/>
          <w:szCs w:val="32"/>
        </w:rPr>
        <w:t>人民政府共有车辆</w:t>
      </w:r>
      <w:r>
        <w:rPr>
          <w:rFonts w:hint="eastAsia" w:eastAsia="仿宋_GB2312"/>
          <w:sz w:val="32"/>
          <w:szCs w:val="32"/>
          <w:lang w:val="en-US" w:eastAsia="zh-CN"/>
        </w:rPr>
        <w:t>2</w:t>
      </w:r>
      <w:r>
        <w:rPr>
          <w:rFonts w:hint="eastAsia" w:eastAsia="仿宋_GB2312"/>
          <w:sz w:val="32"/>
          <w:szCs w:val="32"/>
        </w:rPr>
        <w:t>辆（车辆数应与“三公”经费说明中单位现有公务用车保有量一致），其中，执法执勤用车0辆（若没有的请填写0辆）。单位价值100万元以上大型设备0台（套）。</w:t>
      </w:r>
    </w:p>
    <w:p>
      <w:pPr>
        <w:spacing w:line="579" w:lineRule="exact"/>
        <w:ind w:firstLine="640"/>
        <w:rPr>
          <w:rFonts w:hint="eastAsia" w:ascii="楷体_GB2312" w:eastAsia="楷体_GB2312"/>
          <w:b/>
          <w:sz w:val="32"/>
          <w:szCs w:val="32"/>
        </w:rPr>
      </w:pPr>
      <w:r>
        <w:rPr>
          <w:rFonts w:hint="eastAsia" w:ascii="楷体_GB2312" w:eastAsia="楷体_GB2312"/>
          <w:b/>
          <w:sz w:val="32"/>
          <w:szCs w:val="32"/>
        </w:rPr>
        <w:t>（三）绩效目标设置情况</w:t>
      </w:r>
    </w:p>
    <w:p>
      <w:pPr>
        <w:spacing w:line="579" w:lineRule="exact"/>
        <w:ind w:firstLine="640"/>
        <w:rPr>
          <w:rFonts w:hint="eastAsia" w:eastAsia="仿宋_GB2312"/>
          <w:sz w:val="32"/>
          <w:szCs w:val="32"/>
        </w:rPr>
      </w:pPr>
      <w:r>
        <w:rPr>
          <w:rFonts w:hint="eastAsia" w:eastAsia="仿宋_GB2312"/>
          <w:sz w:val="32"/>
          <w:szCs w:val="32"/>
        </w:rPr>
        <w:t>2018年，盐边县</w:t>
      </w:r>
      <w:r>
        <w:rPr>
          <w:rFonts w:hint="eastAsia" w:eastAsia="仿宋_GB2312"/>
          <w:sz w:val="32"/>
          <w:szCs w:val="32"/>
          <w:lang w:eastAsia="zh-CN"/>
        </w:rPr>
        <w:t>格萨拉彝族乡人</w:t>
      </w:r>
      <w:r>
        <w:rPr>
          <w:rFonts w:hint="eastAsia" w:eastAsia="仿宋_GB2312"/>
          <w:sz w:val="32"/>
          <w:szCs w:val="32"/>
        </w:rPr>
        <w:t>民政府对</w:t>
      </w:r>
      <w:r>
        <w:rPr>
          <w:rFonts w:hint="eastAsia" w:ascii="仿宋_GB2312" w:eastAsia="仿宋_GB2312"/>
          <w:color w:val="000000"/>
          <w:sz w:val="32"/>
          <w:szCs w:val="32"/>
        </w:rPr>
        <w:t>一般公共预算项目支出</w:t>
      </w:r>
      <w:r>
        <w:rPr>
          <w:rFonts w:hint="eastAsia" w:eastAsia="仿宋_GB2312"/>
          <w:sz w:val="32"/>
          <w:szCs w:val="32"/>
        </w:rPr>
        <w:t>均按要求实行绩效目标管理，涉及一般公共预算当年拨款</w:t>
      </w:r>
      <w:r>
        <w:rPr>
          <w:rFonts w:hint="eastAsia" w:eastAsia="仿宋_GB2312"/>
          <w:sz w:val="32"/>
          <w:szCs w:val="32"/>
          <w:lang w:val="en-US" w:eastAsia="zh-CN"/>
        </w:rPr>
        <w:t>441.77</w:t>
      </w:r>
      <w:r>
        <w:rPr>
          <w:rFonts w:hint="eastAsia" w:eastAsia="仿宋_GB2312"/>
          <w:sz w:val="32"/>
          <w:szCs w:val="32"/>
        </w:rPr>
        <w:t>万元。（根据公开表-07表的金额填列）</w:t>
      </w:r>
    </w:p>
    <w:p>
      <w:pPr>
        <w:spacing w:line="600" w:lineRule="exact"/>
        <w:ind w:firstLine="640"/>
        <w:rPr>
          <w:rFonts w:ascii="仿宋_GB2312" w:eastAsia="仿宋_GB2312"/>
          <w:color w:val="000000"/>
          <w:sz w:val="32"/>
          <w:szCs w:val="32"/>
        </w:rPr>
      </w:pPr>
    </w:p>
    <w:p>
      <w:pPr>
        <w:spacing w:line="600" w:lineRule="exact"/>
        <w:rPr>
          <w:rFonts w:ascii="黑体" w:eastAsia="黑体"/>
          <w:color w:val="000000"/>
          <w:sz w:val="32"/>
          <w:szCs w:val="32"/>
        </w:rPr>
      </w:pPr>
      <w:r>
        <w:rPr>
          <w:rFonts w:hint="eastAsia" w:ascii="黑体" w:eastAsia="黑体" w:cs="黑体"/>
          <w:color w:val="000000"/>
          <w:sz w:val="32"/>
          <w:szCs w:val="32"/>
          <w:lang w:eastAsia="zh-CN"/>
        </w:rPr>
        <w:t>八</w:t>
      </w:r>
      <w:r>
        <w:rPr>
          <w:rFonts w:hint="eastAsia" w:ascii="黑体" w:eastAsia="黑体" w:cs="黑体"/>
          <w:color w:val="000000"/>
          <w:sz w:val="32"/>
          <w:szCs w:val="32"/>
        </w:rPr>
        <w:t>、名词解释</w:t>
      </w:r>
    </w:p>
    <w:p>
      <w:pPr>
        <w:pStyle w:val="11"/>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财政拨款收入：指省级财政当年拨付的资金。</w:t>
      </w:r>
      <w:r>
        <w:rPr>
          <w:rFonts w:ascii="仿宋_GB2312" w:eastAsia="仿宋_GB2312" w:cs="仿宋_GB2312"/>
          <w:sz w:val="32"/>
          <w:szCs w:val="32"/>
        </w:rPr>
        <w:t xml:space="preserve"> </w:t>
      </w:r>
    </w:p>
    <w:p>
      <w:pPr>
        <w:pStyle w:val="11"/>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事业收入：指事业单位开展专业业务活动及辅助活动所取得的收入。</w:t>
      </w:r>
    </w:p>
    <w:p>
      <w:pPr>
        <w:pStyle w:val="11"/>
        <w:spacing w:line="560" w:lineRule="exact"/>
        <w:ind w:firstLine="640" w:firstLineChars="200"/>
        <w:rPr>
          <w:rFonts w:hint="eastAsia" w:ascii="仿宋_GB2312" w:eastAsia="仿宋_GB2312" w:cs="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经营收入：指事业单位在专业业务活动及其辅助活动</w:t>
      </w:r>
    </w:p>
    <w:p>
      <w:pPr>
        <w:pStyle w:val="11"/>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之外开展非独立核算经营活动取得的收入。</w:t>
      </w:r>
    </w:p>
    <w:p>
      <w:pPr>
        <w:pStyle w:val="11"/>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其他收入：指除上述“财政拨款收入”、“事业收入”、“经营收入”等以外的收入。</w:t>
      </w:r>
      <w:r>
        <w:rPr>
          <w:rFonts w:ascii="仿宋_GB2312" w:eastAsia="仿宋_GB2312" w:cs="仿宋_GB2312"/>
          <w:sz w:val="32"/>
          <w:szCs w:val="32"/>
        </w:rPr>
        <w:t xml:space="preserve"> </w:t>
      </w:r>
    </w:p>
    <w:p>
      <w:pPr>
        <w:pStyle w:val="11"/>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s="仿宋_GB2312"/>
          <w:sz w:val="32"/>
          <w:szCs w:val="32"/>
        </w:rPr>
        <w:t xml:space="preserve"> </w:t>
      </w:r>
    </w:p>
    <w:p>
      <w:pPr>
        <w:pStyle w:val="11"/>
        <w:spacing w:line="560" w:lineRule="exact"/>
        <w:ind w:firstLine="640" w:firstLineChars="200"/>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年初结转和结余：指以前年度尚未完成、结转到本年按有关规定继续使用的资金。</w:t>
      </w:r>
      <w:r>
        <w:rPr>
          <w:rFonts w:ascii="仿宋_GB2312" w:eastAsia="仿宋_GB2312" w:cs="仿宋_GB2312"/>
          <w:sz w:val="32"/>
          <w:szCs w:val="32"/>
        </w:rPr>
        <w:t xml:space="preserve"> </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7.</w:t>
      </w:r>
      <w:r>
        <w:rPr>
          <w:rFonts w:hint="eastAsia" w:ascii="仿宋_GB2312" w:eastAsia="仿宋_GB2312" w:cs="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人大事务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2010101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2010104</w:t>
      </w:r>
      <w:r>
        <w:rPr>
          <w:rFonts w:hint="eastAsia" w:ascii="仿宋_GB2312" w:eastAsia="仿宋_GB2312" w:cs="仿宋_GB2312"/>
          <w:color w:val="000000"/>
          <w:sz w:val="32"/>
          <w:szCs w:val="32"/>
        </w:rPr>
        <w:t>：指反映各级人大召开人民代表大会等专门会议的支出。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2010301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2010302</w:t>
      </w:r>
      <w:r>
        <w:rPr>
          <w:rFonts w:hint="eastAsia" w:ascii="仿宋_GB2312" w:eastAsia="仿宋_GB2312" w:cs="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财政事务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2010602</w:t>
      </w:r>
      <w:r>
        <w:rPr>
          <w:rFonts w:hint="eastAsia" w:ascii="仿宋_GB2312" w:eastAsia="仿宋_GB2312" w:cs="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2010650</w:t>
      </w:r>
      <w:r>
        <w:rPr>
          <w:rFonts w:hint="eastAsia" w:ascii="仿宋_GB2312" w:eastAsia="仿宋_GB2312" w:cs="仿宋_GB2312"/>
          <w:color w:val="000000"/>
          <w:sz w:val="32"/>
          <w:szCs w:val="32"/>
        </w:rPr>
        <w:t>：指反映事业单位的基本支出，不包括行政单位（包括实行公务员管理的事业单位）后勤服务中心、医务室等附属事业单位。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民族事务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2012304</w:t>
      </w:r>
      <w:r>
        <w:rPr>
          <w:rFonts w:hint="eastAsia" w:ascii="仿宋_GB2312" w:eastAsia="仿宋_GB2312" w:cs="仿宋_GB2312"/>
          <w:color w:val="000000"/>
          <w:sz w:val="32"/>
          <w:szCs w:val="32"/>
        </w:rPr>
        <w:t>：指反映用于民族事务管理方面的专项支出。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2013101</w:t>
      </w:r>
      <w:r>
        <w:rPr>
          <w:rFonts w:hint="eastAsia" w:ascii="仿宋_GB2312" w:eastAsia="仿宋_GB2312" w:cs="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8.</w:t>
      </w:r>
      <w:r>
        <w:rPr>
          <w:rFonts w:hint="eastAsia" w:ascii="仿宋_GB2312" w:eastAsia="仿宋_GB2312" w:cs="仿宋_GB2312"/>
          <w:color w:val="000000"/>
          <w:sz w:val="32"/>
          <w:szCs w:val="32"/>
        </w:rPr>
        <w:t>文化体育与传媒</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文化</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2070109</w:t>
      </w:r>
      <w:r>
        <w:rPr>
          <w:rFonts w:hint="eastAsia" w:ascii="仿宋_GB2312" w:eastAsia="仿宋_GB2312" w:cs="仿宋_GB2312"/>
          <w:color w:val="000000"/>
          <w:sz w:val="32"/>
          <w:szCs w:val="32"/>
        </w:rPr>
        <w:t>：指反映群众文化方面的支出，包括基层文化馆（站）、群众艺术馆支出等。</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2070199</w:t>
      </w:r>
      <w:r>
        <w:rPr>
          <w:rFonts w:hint="eastAsia" w:ascii="仿宋_GB2312" w:eastAsia="仿宋_GB2312" w:cs="仿宋_GB2312"/>
          <w:color w:val="000000"/>
          <w:sz w:val="32"/>
          <w:szCs w:val="32"/>
        </w:rPr>
        <w:t>：指反映除上述项目以外其他用于文化方面的支出。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新闻出版广播影视</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2070499</w:t>
      </w:r>
      <w:r>
        <w:rPr>
          <w:rFonts w:hint="eastAsia" w:ascii="仿宋_GB2312" w:eastAsia="仿宋_GB2312" w:cs="仿宋_GB2312"/>
          <w:color w:val="000000"/>
          <w:sz w:val="32"/>
          <w:szCs w:val="32"/>
        </w:rPr>
        <w:t>：指反映除上述项目以外其他用于新闻出版广播影视方面的支出。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9.</w:t>
      </w:r>
      <w:r>
        <w:rPr>
          <w:rFonts w:hint="eastAsia" w:ascii="仿宋_GB2312" w:eastAsia="仿宋_GB2312" w:cs="仿宋_GB2312"/>
          <w:color w:val="000000"/>
          <w:sz w:val="32"/>
          <w:szCs w:val="32"/>
        </w:rPr>
        <w:t>社会保障和就业</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2080109</w:t>
      </w:r>
      <w:r>
        <w:rPr>
          <w:rFonts w:hint="eastAsia" w:ascii="仿宋_GB2312" w:eastAsia="仿宋_GB2312" w:cs="仿宋_GB2312"/>
          <w:color w:val="000000"/>
          <w:sz w:val="32"/>
          <w:szCs w:val="32"/>
        </w:rPr>
        <w:t>：指反映社会保险经办机构开展业务工作的支出。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民政管理事务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2080299</w:t>
      </w:r>
      <w:r>
        <w:rPr>
          <w:rFonts w:hint="eastAsia" w:ascii="仿宋_GB2312" w:eastAsia="仿宋_GB2312" w:cs="仿宋_GB2312"/>
          <w:color w:val="000000"/>
          <w:sz w:val="32"/>
          <w:szCs w:val="32"/>
        </w:rPr>
        <w:t>：指反映民政部门接待来访、法制建设、政策宣传方面的支出，以及开展优抚安置、救灾减灾、社会救助、社会福利、婚姻登记、社会事务、信息化建设等专项业务的支出。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行政事业单位离退休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2080504</w:t>
      </w:r>
      <w:r>
        <w:rPr>
          <w:rFonts w:hint="eastAsia" w:ascii="仿宋_GB2312" w:eastAsia="仿宋_GB2312" w:cs="仿宋_GB2312"/>
          <w:color w:val="000000"/>
          <w:sz w:val="32"/>
          <w:szCs w:val="32"/>
        </w:rPr>
        <w:t>：指反映未实行归口管理的行政单位（包括实行公务员管理的事业单位）开支的离退休支出。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2080505</w:t>
      </w:r>
      <w:r>
        <w:rPr>
          <w:rFonts w:hint="eastAsia" w:ascii="仿宋_GB2312" w:eastAsia="仿宋_GB2312" w:cs="仿宋_GB2312"/>
          <w:color w:val="000000"/>
          <w:sz w:val="32"/>
          <w:szCs w:val="32"/>
        </w:rPr>
        <w:t>：指反映机关事业单位实施养老保险制度由单位缴纳的基本养老保险费支出。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抚恤</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2080801</w:t>
      </w:r>
      <w:r>
        <w:rPr>
          <w:rFonts w:hint="eastAsia" w:ascii="仿宋_GB2312" w:eastAsia="仿宋_GB2312" w:cs="仿宋_GB2312"/>
          <w:color w:val="000000"/>
          <w:sz w:val="32"/>
          <w:szCs w:val="32"/>
        </w:rPr>
        <w:t>：指反映按规定用于烈士和牺牲、病故人员家属的一次性和定期抚恤金以及丧葬补助费。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自然灾害生活救助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2081501</w:t>
      </w:r>
      <w:r>
        <w:rPr>
          <w:rFonts w:hint="eastAsia" w:ascii="仿宋_GB2312" w:eastAsia="仿宋_GB2312" w:cs="仿宋_GB2312"/>
          <w:color w:val="000000"/>
          <w:sz w:val="32"/>
          <w:szCs w:val="32"/>
        </w:rPr>
        <w:t>：指反映</w:t>
      </w:r>
      <w:bookmarkStart w:id="0" w:name="_GoBack"/>
      <w:bookmarkEnd w:id="0"/>
      <w:r>
        <w:rPr>
          <w:rFonts w:hint="eastAsia" w:ascii="仿宋_GB2312" w:eastAsia="仿宋_GB2312" w:cs="仿宋_GB2312"/>
          <w:color w:val="000000"/>
          <w:sz w:val="32"/>
          <w:szCs w:val="32"/>
        </w:rPr>
        <w:t>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特困人员供养</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2082102</w:t>
      </w:r>
      <w:r>
        <w:rPr>
          <w:rFonts w:hint="eastAsia" w:ascii="仿宋_GB2312" w:eastAsia="仿宋_GB2312" w:cs="仿宋_GB2312"/>
          <w:color w:val="000000"/>
          <w:sz w:val="32"/>
          <w:szCs w:val="32"/>
        </w:rPr>
        <w:t>：指反映农村特困人员救助供养支出。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10</w:t>
      </w:r>
      <w:r>
        <w:rPr>
          <w:rFonts w:hint="eastAsia" w:ascii="仿宋_GB2312" w:eastAsia="仿宋_GB2312" w:cs="仿宋_GB2312"/>
          <w:color w:val="000000"/>
          <w:sz w:val="32"/>
          <w:szCs w:val="32"/>
        </w:rPr>
        <w:t>．医疗卫生与计划生育</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计划生育事务</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2100799</w:t>
      </w:r>
      <w:r>
        <w:rPr>
          <w:rFonts w:hint="eastAsia" w:ascii="仿宋_GB2312" w:eastAsia="仿宋_GB2312" w:cs="仿宋_GB2312"/>
          <w:color w:val="000000"/>
          <w:sz w:val="32"/>
          <w:szCs w:val="32"/>
        </w:rPr>
        <w:t>：指反映除上述项目以外其他用于计划生育管理事务方面的支出。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11.</w:t>
      </w:r>
      <w:r>
        <w:t xml:space="preserve"> </w:t>
      </w:r>
      <w:r>
        <w:rPr>
          <w:rFonts w:hint="eastAsia" w:ascii="仿宋_GB2312" w:eastAsia="仿宋_GB2312" w:cs="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城乡社区规划与管理</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2120201</w:t>
      </w:r>
      <w:r>
        <w:rPr>
          <w:rFonts w:hint="eastAsia" w:ascii="仿宋_GB2312" w:eastAsia="仿宋_GB2312" w:cs="仿宋_GB2312"/>
          <w:color w:val="000000"/>
          <w:sz w:val="32"/>
          <w:szCs w:val="32"/>
        </w:rPr>
        <w:t>：指反映城乡社区、名胜风景区、防灾减灾、历史名城规划制定与管理等方面的支出。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城乡社区环境卫生</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2120501</w:t>
      </w:r>
      <w:r>
        <w:rPr>
          <w:rFonts w:hint="eastAsia" w:ascii="仿宋_GB2312" w:eastAsia="仿宋_GB2312" w:cs="仿宋_GB2312"/>
          <w:color w:val="000000"/>
          <w:sz w:val="32"/>
          <w:szCs w:val="32"/>
        </w:rPr>
        <w:t>：指反映城乡社区道路清扫、垃圾清运与处理、公厕建设与维护、园林绿化等方面的支出。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12.</w:t>
      </w:r>
      <w:r>
        <w:rPr>
          <w:rFonts w:hint="eastAsia" w:ascii="仿宋_GB2312" w:eastAsia="仿宋_GB2312" w:cs="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农业</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2130104</w:t>
      </w:r>
      <w:r>
        <w:rPr>
          <w:rFonts w:hint="eastAsia" w:ascii="仿宋_GB2312" w:eastAsia="仿宋_GB2312" w:cs="仿宋_GB2312"/>
          <w:color w:val="000000"/>
          <w:sz w:val="32"/>
          <w:szCs w:val="32"/>
        </w:rPr>
        <w:t>：指反映用于农业事业单位基本支出，事业单位设施、系统运行与资产维护等方面的支出。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水利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2130399</w:t>
      </w:r>
      <w:r>
        <w:rPr>
          <w:rFonts w:hint="eastAsia" w:ascii="仿宋_GB2312" w:eastAsia="仿宋_GB2312" w:cs="仿宋_GB2312"/>
          <w:color w:val="000000"/>
          <w:sz w:val="32"/>
          <w:szCs w:val="32"/>
        </w:rPr>
        <w:t>：指反映除上述项目以外其他用于水利方面的支出。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农村综合改革</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2130705</w:t>
      </w:r>
      <w:r>
        <w:rPr>
          <w:rFonts w:hint="eastAsia" w:ascii="仿宋_GB2312" w:eastAsia="仿宋_GB2312" w:cs="仿宋_GB2312"/>
          <w:color w:val="000000"/>
          <w:sz w:val="32"/>
          <w:szCs w:val="32"/>
        </w:rPr>
        <w:t>：指反映各级财政对村民委员会和村党支部的补助支出，以及支持建立县级基本财力保障机制安排的村级组织运转奖补资金。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13.</w:t>
      </w:r>
      <w:r>
        <w:rPr>
          <w:rFonts w:hint="eastAsia" w:ascii="仿宋_GB2312" w:eastAsia="仿宋_GB2312" w:cs="仿宋_GB2312"/>
          <w:color w:val="000000"/>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14.</w:t>
      </w:r>
      <w:r>
        <w:rPr>
          <w:rFonts w:hint="eastAsia" w:ascii="仿宋_GB2312" w:eastAsia="仿宋_GB2312" w:cs="仿宋_GB2312"/>
          <w:color w:val="000000"/>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15.</w:t>
      </w:r>
      <w:r>
        <w:rPr>
          <w:rFonts w:hint="eastAsia" w:ascii="仿宋_GB2312" w:eastAsia="仿宋_GB2312" w:cs="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s="仿宋_GB2312"/>
          <w:color w:val="000000"/>
          <w:sz w:val="32"/>
          <w:szCs w:val="32"/>
        </w:rPr>
      </w:pPr>
      <w:r>
        <w:rPr>
          <w:rFonts w:ascii="仿宋_GB2312" w:eastAsia="仿宋_GB2312" w:cs="仿宋_GB2312"/>
          <w:color w:val="000000"/>
          <w:sz w:val="32"/>
          <w:szCs w:val="32"/>
        </w:rPr>
        <w:t>16.</w:t>
      </w:r>
      <w:r>
        <w:rPr>
          <w:rFonts w:hint="eastAsia" w:ascii="仿宋_GB2312" w:eastAsia="仿宋_GB2312" w:cs="仿宋_GB2312"/>
          <w:color w:val="000000"/>
          <w:sz w:val="32"/>
          <w:szCs w:val="32"/>
        </w:rPr>
        <w:t>项目支出：指在基本支出之外为完成特定行政任务和事业发展目标所发生的支出。</w:t>
      </w:r>
      <w:r>
        <w:rPr>
          <w:rFonts w:ascii="仿宋_GB2312" w:eastAsia="仿宋_GB2312" w:cs="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17.</w:t>
      </w:r>
      <w:r>
        <w:rPr>
          <w:rFonts w:hint="eastAsia" w:ascii="仿宋_GB2312" w:eastAsia="仿宋_GB2312" w:cs="仿宋_GB2312"/>
          <w:color w:val="000000"/>
          <w:sz w:val="32"/>
          <w:szCs w:val="32"/>
        </w:rPr>
        <w:t>经营支出：指事业单位在专业业务活动及其辅助活动之外开展非独立核算经营活动发生的支出。</w:t>
      </w:r>
    </w:p>
    <w:p>
      <w:pPr>
        <w:pStyle w:val="11"/>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18.</w:t>
      </w:r>
      <w:r>
        <w:rPr>
          <w:rFonts w:hint="eastAsia" w:ascii="仿宋_GB2312" w:eastAsia="仿宋_GB2312" w:cs="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1"/>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19.</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ascii="仿宋_GB2312" w:eastAsia="仿宋_GB2312"/>
          <w:color w:val="000000"/>
          <w:sz w:val="32"/>
          <w:szCs w:val="32"/>
        </w:rPr>
      </w:pP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4MjQ0MmNkMjEwMjY2NmMxNzRlODE0MmUwMzFjY2UifQ=="/>
  </w:docVars>
  <w:rsids>
    <w:rsidRoot w:val="00527808"/>
    <w:rsid w:val="00086EB3"/>
    <w:rsid w:val="000B5A48"/>
    <w:rsid w:val="001B6FD2"/>
    <w:rsid w:val="00251259"/>
    <w:rsid w:val="00260A55"/>
    <w:rsid w:val="002663AD"/>
    <w:rsid w:val="002918A7"/>
    <w:rsid w:val="002E1D74"/>
    <w:rsid w:val="002F57FA"/>
    <w:rsid w:val="00327111"/>
    <w:rsid w:val="00332A36"/>
    <w:rsid w:val="0035621B"/>
    <w:rsid w:val="003634C1"/>
    <w:rsid w:val="00392C2F"/>
    <w:rsid w:val="003B51C3"/>
    <w:rsid w:val="00420397"/>
    <w:rsid w:val="004C5EFF"/>
    <w:rsid w:val="00527808"/>
    <w:rsid w:val="005910BF"/>
    <w:rsid w:val="005C0D7B"/>
    <w:rsid w:val="006147F8"/>
    <w:rsid w:val="00620D1F"/>
    <w:rsid w:val="00646EEF"/>
    <w:rsid w:val="00664C7D"/>
    <w:rsid w:val="00675239"/>
    <w:rsid w:val="006A39B0"/>
    <w:rsid w:val="00742CD1"/>
    <w:rsid w:val="007770C3"/>
    <w:rsid w:val="007C65A2"/>
    <w:rsid w:val="007F5C48"/>
    <w:rsid w:val="00821EF9"/>
    <w:rsid w:val="008F7066"/>
    <w:rsid w:val="009A694C"/>
    <w:rsid w:val="00A3599B"/>
    <w:rsid w:val="00B73B5F"/>
    <w:rsid w:val="00B75237"/>
    <w:rsid w:val="00B97B07"/>
    <w:rsid w:val="00BA1EBD"/>
    <w:rsid w:val="00C415A0"/>
    <w:rsid w:val="00C533CC"/>
    <w:rsid w:val="00CD0470"/>
    <w:rsid w:val="00D91D9C"/>
    <w:rsid w:val="00E00883"/>
    <w:rsid w:val="00E138A4"/>
    <w:rsid w:val="00E81FAA"/>
    <w:rsid w:val="00EA73AE"/>
    <w:rsid w:val="00ED60C8"/>
    <w:rsid w:val="00EE3C5F"/>
    <w:rsid w:val="00F604D5"/>
    <w:rsid w:val="00F8754A"/>
    <w:rsid w:val="00FD733C"/>
    <w:rsid w:val="00FF4035"/>
    <w:rsid w:val="0EA9507A"/>
    <w:rsid w:val="1E3013F6"/>
    <w:rsid w:val="3C221C16"/>
    <w:rsid w:val="67FF069D"/>
    <w:rsid w:val="7817700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99"/>
    <w:pPr>
      <w:spacing w:beforeLines="30"/>
    </w:pPr>
    <w:rPr>
      <w:rFonts w:ascii="仿宋_GB2312" w:eastAsia="仿宋_GB2312" w:cs="仿宋_GB2312"/>
      <w:kern w:val="0"/>
      <w:sz w:val="30"/>
      <w:szCs w:val="30"/>
    </w:rPr>
  </w:style>
  <w:style w:type="paragraph" w:styleId="3">
    <w:name w:val="footer"/>
    <w:basedOn w:val="1"/>
    <w:link w:val="9"/>
    <w:semiHidden/>
    <w:qFormat/>
    <w:uiPriority w:val="99"/>
    <w:pPr>
      <w:tabs>
        <w:tab w:val="center" w:pos="4153"/>
        <w:tab w:val="right" w:pos="8306"/>
      </w:tabs>
      <w:snapToGrid w:val="0"/>
      <w:jc w:val="left"/>
    </w:pPr>
    <w:rPr>
      <w:rFonts w:ascii="Calibri" w:hAnsi="Calibri" w:cs="Calibri"/>
      <w:sz w:val="18"/>
      <w:szCs w:val="18"/>
    </w:rPr>
  </w:style>
  <w:style w:type="paragraph" w:styleId="4">
    <w:name w:val="header"/>
    <w:basedOn w:val="1"/>
    <w:link w:val="10"/>
    <w:semiHidden/>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Body Text Char"/>
    <w:basedOn w:val="7"/>
    <w:link w:val="2"/>
    <w:qFormat/>
    <w:locked/>
    <w:uiPriority w:val="99"/>
    <w:rPr>
      <w:rFonts w:ascii="仿宋_GB2312" w:hAnsi="Times New Roman" w:eastAsia="仿宋_GB2312" w:cs="仿宋_GB2312"/>
      <w:kern w:val="0"/>
      <w:sz w:val="24"/>
      <w:szCs w:val="24"/>
    </w:rPr>
  </w:style>
  <w:style w:type="character" w:customStyle="1" w:styleId="9">
    <w:name w:val="Footer Char"/>
    <w:basedOn w:val="7"/>
    <w:link w:val="3"/>
    <w:semiHidden/>
    <w:qFormat/>
    <w:locked/>
    <w:uiPriority w:val="99"/>
    <w:rPr>
      <w:sz w:val="18"/>
      <w:szCs w:val="18"/>
    </w:rPr>
  </w:style>
  <w:style w:type="character" w:customStyle="1" w:styleId="10">
    <w:name w:val="Header Char"/>
    <w:basedOn w:val="7"/>
    <w:link w:val="4"/>
    <w:semiHidden/>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10</Pages>
  <Words>582</Words>
  <Characters>3323</Characters>
  <Lines>0</Lines>
  <Paragraphs>0</Paragraphs>
  <TotalTime>4</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2019-02-13T14:11:00Z</dcterms:created>
  <dc:creator>Lenovo User</dc:creator>
  <cp:lastModifiedBy>格萨拉乡党政办</cp:lastModifiedBy>
  <cp:lastPrinted>2017-11-07T06:48:00Z</cp:lastPrinted>
  <dcterms:modified xsi:type="dcterms:W3CDTF">2023-08-31T03:55:40Z</dcterms:modified>
  <dc:title>四川省攀枝花市盐边县格萨拉彝族乡人民政府</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7FB4AF2B90924F9F919BC1BF712B44B6_12</vt:lpwstr>
  </property>
</Properties>
</file>