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100" w:firstLineChars="200"/>
        <w:textAlignment w:val="auto"/>
        <w:rPr>
          <w:rFonts w:ascii="方正楷体_GBK"/>
          <w:sz w:val="5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center"/>
        <w:textAlignment w:val="auto"/>
      </w:pPr>
      <w:r>
        <w:t>红格镇人民政府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0"/>
        <w:jc w:val="center"/>
        <w:textAlignment w:val="auto"/>
        <w:rPr>
          <w:rFonts w:hint="eastAsia"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关于 2020 年法治政府建设工作情况的报告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564" w:firstLineChars="200"/>
        <w:jc w:val="both"/>
        <w:textAlignment w:val="auto"/>
        <w:rPr>
          <w:spacing w:val="-11"/>
          <w:w w:val="95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64" w:firstLineChars="200"/>
        <w:jc w:val="both"/>
        <w:textAlignment w:val="auto"/>
      </w:pPr>
      <w:r>
        <w:rPr>
          <w:spacing w:val="-11"/>
          <w:w w:val="95"/>
        </w:rPr>
        <w:t xml:space="preserve">红格镇党委、政府认真学习贯彻习近平总书记关于依法治国 </w:t>
      </w:r>
      <w:r>
        <w:rPr>
          <w:spacing w:val="-10"/>
          <w:w w:val="95"/>
        </w:rPr>
        <w:t>重要论述，深刻领会党中央</w:t>
      </w:r>
      <w:r>
        <w:rPr>
          <w:rFonts w:ascii="Times New Roman" w:hAnsi="Times New Roman" w:eastAsia="Times New Roman"/>
          <w:w w:val="95"/>
        </w:rPr>
        <w:t>“</w:t>
      </w:r>
      <w:r>
        <w:rPr>
          <w:w w:val="95"/>
        </w:rPr>
        <w:t>十九届五中全会</w:t>
      </w:r>
      <w:r>
        <w:rPr>
          <w:rFonts w:ascii="Times New Roman" w:hAnsi="Times New Roman" w:eastAsia="Times New Roman"/>
          <w:w w:val="95"/>
        </w:rPr>
        <w:t>”</w:t>
      </w:r>
      <w:r>
        <w:rPr>
          <w:spacing w:val="-7"/>
          <w:w w:val="95"/>
        </w:rPr>
        <w:t xml:space="preserve">会议精神，按照中  </w:t>
      </w:r>
      <w:r>
        <w:rPr>
          <w:spacing w:val="-12"/>
          <w:w w:val="95"/>
        </w:rPr>
        <w:t xml:space="preserve">央和省、市、县委关于深入推进依法治理工作有关会议的重要精  神，科学谋划、统筹安排、真抓实干、开拓创新，在法治政府建  </w:t>
      </w:r>
      <w:r>
        <w:rPr>
          <w:spacing w:val="-15"/>
          <w:w w:val="95"/>
        </w:rPr>
        <w:t>设方面取得了一定成效，为扎实有效推进中国</w:t>
      </w:r>
      <w:r>
        <w:rPr>
          <w:w w:val="95"/>
        </w:rPr>
        <w:t>（红格</w:t>
      </w:r>
      <w:r>
        <w:rPr>
          <w:spacing w:val="-39"/>
          <w:w w:val="95"/>
        </w:rPr>
        <w:t>）</w:t>
      </w:r>
      <w:r>
        <w:rPr>
          <w:w w:val="95"/>
        </w:rPr>
        <w:t xml:space="preserve">特色小镇 </w:t>
      </w:r>
      <w:r>
        <w:t>建设提供了有力的法治保障。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  <w:rPr>
          <w:rFonts w:hint="eastAsia" w:ascii="方正黑体_GBK" w:eastAsia="方正黑体_GBK"/>
        </w:rPr>
      </w:pPr>
      <w:r>
        <w:rPr>
          <w:rFonts w:hint="eastAsia" w:ascii="方正黑体_GBK" w:eastAsia="方正黑体_GBK"/>
        </w:rPr>
        <w:t>一、基本情况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24" w:firstLineChars="200"/>
        <w:jc w:val="both"/>
        <w:textAlignment w:val="auto"/>
      </w:pPr>
      <w:r>
        <w:rPr>
          <w:spacing w:val="-4"/>
        </w:rPr>
        <w:t xml:space="preserve">红格镇位于盐边县东南部，幅员面积 </w:t>
      </w:r>
      <w:r>
        <w:rPr>
          <w:rFonts w:ascii="Times New Roman" w:eastAsia="Times New Roman"/>
        </w:rPr>
        <w:t xml:space="preserve">279.77 </w:t>
      </w:r>
      <w:r>
        <w:t>平方公里，辖</w:t>
      </w:r>
      <w:r>
        <w:rPr>
          <w:rFonts w:ascii="Times New Roman" w:eastAsia="Times New Roman"/>
        </w:rPr>
        <w:t xml:space="preserve">10 </w:t>
      </w:r>
      <w:r>
        <w:rPr>
          <w:spacing w:val="-2"/>
        </w:rPr>
        <w:t>个行政村，</w:t>
      </w:r>
      <w:r>
        <w:rPr>
          <w:rFonts w:ascii="Times New Roman" w:eastAsia="Times New Roman"/>
          <w:spacing w:val="-6"/>
        </w:rPr>
        <w:t xml:space="preserve">1 </w:t>
      </w:r>
      <w:r>
        <w:rPr>
          <w:spacing w:val="-8"/>
        </w:rPr>
        <w:t xml:space="preserve">个社区居委会，总人口 </w:t>
      </w:r>
      <w:r>
        <w:rPr>
          <w:rFonts w:ascii="Times New Roman" w:eastAsia="Times New Roman"/>
        </w:rPr>
        <w:t xml:space="preserve">4.2 </w:t>
      </w:r>
      <w:r>
        <w:rPr>
          <w:spacing w:val="-3"/>
        </w:rPr>
        <w:t>万人；现有基层党组</w:t>
      </w:r>
      <w:r>
        <w:rPr>
          <w:spacing w:val="-35"/>
        </w:rPr>
        <w:t xml:space="preserve">织 </w:t>
      </w:r>
      <w:r>
        <w:rPr>
          <w:rFonts w:ascii="Times New Roman" w:eastAsia="Times New Roman"/>
        </w:rPr>
        <w:t xml:space="preserve">43 </w:t>
      </w:r>
      <w:r>
        <w:rPr>
          <w:spacing w:val="-13"/>
        </w:rPr>
        <w:t xml:space="preserve">个，党员 </w:t>
      </w:r>
      <w:r>
        <w:rPr>
          <w:rFonts w:ascii="Times New Roman" w:eastAsia="Times New Roman"/>
        </w:rPr>
        <w:t xml:space="preserve">1015 </w:t>
      </w:r>
      <w:r>
        <w:rPr>
          <w:spacing w:val="-6"/>
        </w:rPr>
        <w:t xml:space="preserve">名，全镇有遵法评理员 </w:t>
      </w:r>
      <w:r>
        <w:rPr>
          <w:rFonts w:ascii="Times New Roman" w:eastAsia="Times New Roman"/>
        </w:rPr>
        <w:t xml:space="preserve">33 </w:t>
      </w:r>
      <w:r>
        <w:t>名，人民调解员</w:t>
      </w:r>
      <w:r>
        <w:rPr>
          <w:rFonts w:ascii="Times New Roman" w:eastAsia="Times New Roman"/>
        </w:rPr>
        <w:t xml:space="preserve">24 </w:t>
      </w:r>
      <w:r>
        <w:t xml:space="preserve">名，网格员 </w:t>
      </w:r>
      <w:r>
        <w:rPr>
          <w:rFonts w:ascii="Times New Roman" w:eastAsia="Times New Roman"/>
        </w:rPr>
        <w:t xml:space="preserve">19 </w:t>
      </w:r>
      <w:r>
        <w:t>名。</w:t>
      </w:r>
      <w:r>
        <w:rPr>
          <w:rFonts w:ascii="Times New Roman" w:hAnsi="Times New Roman" w:eastAsia="Times New Roman"/>
        </w:rPr>
        <w:t xml:space="preserve">2016 </w:t>
      </w:r>
      <w:r>
        <w:rPr>
          <w:spacing w:val="-32"/>
        </w:rPr>
        <w:t xml:space="preserve">年 </w:t>
      </w:r>
      <w:r>
        <w:rPr>
          <w:rFonts w:ascii="Times New Roman" w:hAnsi="Times New Roman" w:eastAsia="Times New Roman"/>
        </w:rPr>
        <w:t xml:space="preserve">10 </w:t>
      </w:r>
      <w:r>
        <w:rPr>
          <w:spacing w:val="-12"/>
        </w:rPr>
        <w:t xml:space="preserve">月，红格镇被列为首批 </w:t>
      </w:r>
      <w:r>
        <w:rPr>
          <w:rFonts w:ascii="Times New Roman" w:hAnsi="Times New Roman" w:eastAsia="Times New Roman"/>
        </w:rPr>
        <w:t xml:space="preserve">127 </w:t>
      </w:r>
      <w:r>
        <w:t>个国家级特色小镇之</w:t>
      </w:r>
      <w:r>
        <w:rPr>
          <w:spacing w:val="-11"/>
          <w:w w:val="95"/>
        </w:rPr>
        <w:t xml:space="preserve">一，现定位为红格国际运动康养温泉度假区。近年来，红格镇先 </w:t>
      </w:r>
      <w:r>
        <w:rPr>
          <w:spacing w:val="-11"/>
        </w:rPr>
        <w:t>后被评为</w:t>
      </w:r>
      <w:r>
        <w:rPr>
          <w:rFonts w:ascii="Times New Roman" w:hAnsi="Times New Roman" w:eastAsia="Times New Roman"/>
          <w:spacing w:val="-11"/>
        </w:rPr>
        <w:t>“</w:t>
      </w:r>
      <w:r>
        <w:rPr>
          <w:spacing w:val="-11"/>
        </w:rPr>
        <w:t>四川省先进基层党组织</w:t>
      </w:r>
      <w:r>
        <w:rPr>
          <w:rFonts w:ascii="Times New Roman" w:hAnsi="Times New Roman" w:eastAsia="Times New Roman"/>
          <w:spacing w:val="-11"/>
        </w:rPr>
        <w:t>”</w:t>
      </w:r>
      <w:r>
        <w:rPr>
          <w:spacing w:val="-11"/>
        </w:rPr>
        <w:t>、</w:t>
      </w:r>
      <w:r>
        <w:rPr>
          <w:rFonts w:ascii="Times New Roman" w:hAnsi="Times New Roman" w:eastAsia="Times New Roman"/>
          <w:spacing w:val="-11"/>
        </w:rPr>
        <w:t>“</w:t>
      </w:r>
      <w:r>
        <w:rPr>
          <w:spacing w:val="-11"/>
        </w:rPr>
        <w:t>四川省推进依法行政先进镇</w:t>
      </w:r>
      <w:r>
        <w:rPr>
          <w:rFonts w:ascii="Times New Roman" w:hAnsi="Times New Roman" w:eastAsia="Times New Roman"/>
          <w:spacing w:val="-11"/>
        </w:rPr>
        <w:t>”</w:t>
      </w:r>
      <w:r>
        <w:rPr>
          <w:spacing w:val="-11"/>
        </w:rPr>
        <w:t>、</w:t>
      </w:r>
      <w:r>
        <w:rPr>
          <w:rFonts w:ascii="Times New Roman" w:hAnsi="Times New Roman" w:eastAsia="Times New Roman"/>
          <w:spacing w:val="-11"/>
        </w:rPr>
        <w:t>“</w:t>
      </w:r>
      <w:r>
        <w:rPr>
          <w:spacing w:val="-11"/>
        </w:rPr>
        <w:t>四川省十大最美乡镇</w:t>
      </w:r>
      <w:r>
        <w:rPr>
          <w:rFonts w:ascii="Times New Roman" w:hAnsi="Times New Roman" w:eastAsia="Times New Roman"/>
          <w:spacing w:val="-11"/>
        </w:rPr>
        <w:t>”</w:t>
      </w:r>
      <w:r>
        <w:rPr>
          <w:spacing w:val="-11"/>
        </w:rPr>
        <w:t>、</w:t>
      </w:r>
      <w:r>
        <w:rPr>
          <w:rFonts w:ascii="Times New Roman" w:hAnsi="Times New Roman" w:eastAsia="Times New Roman"/>
          <w:spacing w:val="-11"/>
        </w:rPr>
        <w:t>“</w:t>
      </w:r>
      <w:r>
        <w:rPr>
          <w:spacing w:val="-11"/>
        </w:rPr>
        <w:t>四川省乡村旅游特色乡镇</w:t>
      </w:r>
      <w:r>
        <w:rPr>
          <w:rFonts w:ascii="Times New Roman" w:hAnsi="Times New Roman" w:eastAsia="Times New Roman"/>
          <w:spacing w:val="-11"/>
        </w:rPr>
        <w:t>”</w:t>
      </w:r>
      <w:r>
        <w:rPr>
          <w:spacing w:val="-11"/>
        </w:rPr>
        <w:t>、</w:t>
      </w:r>
      <w:r>
        <w:rPr>
          <w:rFonts w:ascii="Times New Roman" w:hAnsi="Times New Roman" w:eastAsia="Times New Roman"/>
          <w:spacing w:val="-11"/>
        </w:rPr>
        <w:t xml:space="preserve">2011-2015 </w:t>
      </w:r>
      <w:r>
        <w:rPr>
          <w:spacing w:val="-8"/>
        </w:rPr>
        <w:t>全市法治宣传教育先进普法办公室、攀枝花市</w:t>
      </w:r>
      <w:r>
        <w:rPr>
          <w:rFonts w:ascii="Times New Roman" w:hAnsi="Times New Roman" w:eastAsia="Times New Roman"/>
        </w:rPr>
        <w:t>“</w:t>
      </w:r>
      <w:r>
        <w:t>平安乡镇</w:t>
      </w:r>
      <w:r>
        <w:rPr>
          <w:rFonts w:ascii="Times New Roman" w:hAnsi="Times New Roman" w:eastAsia="Times New Roman"/>
        </w:rPr>
        <w:t>”</w:t>
      </w:r>
      <w:r>
        <w:rPr>
          <w:spacing w:val="-3"/>
        </w:rPr>
        <w:t>示范单位等荣誉称号。昔格达村被授予</w:t>
      </w:r>
      <w:r>
        <w:rPr>
          <w:rFonts w:ascii="Times New Roman" w:hAnsi="Times New Roman" w:eastAsia="Times New Roman"/>
        </w:rPr>
        <w:t>“</w:t>
      </w:r>
      <w:r>
        <w:t>全国文明村</w:t>
      </w:r>
      <w:r>
        <w:rPr>
          <w:rFonts w:ascii="Times New Roman" w:hAnsi="Times New Roman" w:eastAsia="Times New Roman"/>
        </w:rPr>
        <w:t>”</w:t>
      </w:r>
      <w:r>
        <w:t>，阳光社区被评为</w:t>
      </w:r>
      <w:r>
        <w:rPr>
          <w:rFonts w:ascii="Times New Roman" w:hAnsi="Times New Roman" w:eastAsia="Times New Roman"/>
        </w:rPr>
        <w:t>“</w:t>
      </w:r>
      <w:r>
        <w:t>全省文明社区</w:t>
      </w:r>
      <w:r>
        <w:rPr>
          <w:rFonts w:ascii="Times New Roman" w:hAnsi="Times New Roman" w:eastAsia="Times New Roman"/>
        </w:rPr>
        <w:t>”</w:t>
      </w:r>
      <w:r>
        <w:t>、</w:t>
      </w:r>
      <w:r>
        <w:rPr>
          <w:rFonts w:ascii="Times New Roman" w:hAnsi="Times New Roman" w:eastAsia="Times New Roman"/>
        </w:rPr>
        <w:t>“</w:t>
      </w:r>
      <w:r>
        <w:t>全国民主</w:t>
      </w:r>
      <w:r>
        <w:rPr>
          <w:rFonts w:hint="eastAsia"/>
          <w:lang w:eastAsia="zh-CN"/>
        </w:rPr>
        <w:t>法治</w:t>
      </w:r>
      <w:r>
        <w:t>示范社区</w:t>
      </w:r>
      <w:r>
        <w:rPr>
          <w:rFonts w:ascii="Times New Roman" w:hAnsi="Times New Roman" w:eastAsia="Times New Roman"/>
        </w:rPr>
        <w:t>“</w:t>
      </w:r>
      <w:r>
        <w:t>称号。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  <w:rPr>
          <w:rFonts w:hint="eastAsia" w:ascii="方正黑体_GBK" w:eastAsia="方正黑体_GBK"/>
        </w:rPr>
      </w:pPr>
      <w:r>
        <w:rPr>
          <w:rFonts w:hint="eastAsia" w:ascii="方正黑体_GBK" w:eastAsia="方正黑体_GBK"/>
        </w:rPr>
        <w:t>二、工作情况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</w:pPr>
      <w:r>
        <w:rPr>
          <w:rFonts w:hint="eastAsia" w:ascii="等线" w:hAnsi="等线" w:eastAsia="等线"/>
          <w:b/>
        </w:rPr>
        <w:t>（</w:t>
      </w:r>
      <w:r>
        <w:rPr>
          <w:rFonts w:hint="eastAsia" w:ascii="等线" w:hAnsi="等线" w:eastAsia="等线"/>
          <w:b/>
          <w:spacing w:val="5"/>
        </w:rPr>
        <w:t>一）</w:t>
      </w:r>
      <w:r>
        <w:rPr>
          <w:rFonts w:hint="eastAsia" w:ascii="等线" w:hAnsi="等线" w:eastAsia="等线"/>
          <w:b/>
          <w:spacing w:val="-1"/>
        </w:rPr>
        <w:t>健全组织管理，明确职能职责。</w:t>
      </w:r>
      <w:r>
        <w:t>注重法治建设中核心</w:t>
      </w:r>
      <w:r>
        <w:rPr>
          <w:spacing w:val="-9"/>
          <w:w w:val="95"/>
        </w:rPr>
        <w:t xml:space="preserve">领导作用，成立由党委书记、镇长担任组长，镇机关站办所、驻  </w:t>
      </w:r>
      <w:r>
        <w:rPr>
          <w:spacing w:val="-13"/>
          <w:w w:val="95"/>
        </w:rPr>
        <w:t xml:space="preserve">镇单位为成员的法治政府领导小组全面统筹开展工作。下发《关 </w:t>
      </w:r>
      <w:r>
        <w:rPr>
          <w:spacing w:val="-13"/>
        </w:rPr>
        <w:t>于落实领导班子成员法治政府建设</w:t>
      </w:r>
      <w:r>
        <w:rPr>
          <w:rFonts w:ascii="Times New Roman" w:hAnsi="Times New Roman" w:eastAsia="Times New Roman"/>
          <w:spacing w:val="-13"/>
        </w:rPr>
        <w:t>“</w:t>
      </w:r>
      <w:r>
        <w:rPr>
          <w:spacing w:val="-13"/>
        </w:rPr>
        <w:t>一岗双责</w:t>
      </w:r>
      <w:r>
        <w:rPr>
          <w:rFonts w:ascii="Times New Roman" w:hAnsi="Times New Roman" w:eastAsia="Times New Roman"/>
          <w:spacing w:val="-13"/>
        </w:rPr>
        <w:t>”</w:t>
      </w:r>
      <w:r>
        <w:rPr>
          <w:spacing w:val="-21"/>
        </w:rPr>
        <w:t>责任制的通知》等</w:t>
      </w:r>
      <w:r>
        <w:rPr>
          <w:spacing w:val="-18"/>
          <w:w w:val="95"/>
        </w:rPr>
        <w:t xml:space="preserve">文件明确职能职责，贯彻落实法治政府建设年报等制度，完善相 </w:t>
      </w:r>
      <w:r>
        <w:rPr>
          <w:spacing w:val="-18"/>
        </w:rPr>
        <w:t>关的考核考评机制。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</w:pPr>
      <w:r>
        <w:rPr>
          <w:rFonts w:hint="eastAsia" w:ascii="等线" w:hAnsi="等线" w:eastAsia="等线"/>
          <w:b/>
          <w:spacing w:val="2"/>
          <w:w w:val="99"/>
        </w:rPr>
        <w:t>（二</w:t>
      </w:r>
      <w:r>
        <w:rPr>
          <w:rFonts w:hint="eastAsia" w:ascii="等线" w:hAnsi="等线" w:eastAsia="等线"/>
          <w:b/>
          <w:spacing w:val="-46"/>
          <w:w w:val="99"/>
        </w:rPr>
        <w:t>）</w:t>
      </w:r>
      <w:r>
        <w:rPr>
          <w:rFonts w:hint="eastAsia" w:ascii="等线" w:hAnsi="等线" w:eastAsia="等线"/>
          <w:b/>
          <w:spacing w:val="-23"/>
          <w:w w:val="99"/>
        </w:rPr>
        <w:t>聚焦</w:t>
      </w:r>
      <w:r>
        <w:rPr>
          <w:rFonts w:hint="eastAsia" w:ascii="等线" w:hAnsi="等线" w:eastAsia="等线"/>
          <w:b/>
          <w:spacing w:val="2"/>
          <w:w w:val="232"/>
        </w:rPr>
        <w:t>“</w:t>
      </w:r>
      <w:r>
        <w:rPr>
          <w:rFonts w:hint="eastAsia" w:ascii="等线" w:hAnsi="等线" w:eastAsia="等线"/>
          <w:b/>
          <w:spacing w:val="2"/>
          <w:w w:val="99"/>
        </w:rPr>
        <w:t>关键少数</w:t>
      </w:r>
      <w:r>
        <w:rPr>
          <w:rFonts w:hint="eastAsia" w:ascii="等线" w:hAnsi="等线" w:eastAsia="等线"/>
          <w:b/>
          <w:spacing w:val="-159"/>
          <w:w w:val="232"/>
        </w:rPr>
        <w:t>”</w:t>
      </w:r>
      <w:r>
        <w:rPr>
          <w:rFonts w:hint="eastAsia" w:ascii="等线" w:hAnsi="等线" w:eastAsia="等线"/>
          <w:b/>
          <w:spacing w:val="-5"/>
          <w:w w:val="99"/>
        </w:rPr>
        <w:t>，切实发挥主要领导人的核心作用。</w:t>
      </w:r>
      <w:r>
        <w:rPr>
          <w:spacing w:val="6"/>
        </w:rPr>
        <w:t>我镇主要负责人深入学习习近平总书记在中央全面依法治国委</w:t>
      </w:r>
      <w:r>
        <w:rPr>
          <w:spacing w:val="-7"/>
        </w:rPr>
        <w:t>员会第一次、第二次、第三次会议上重要讲话精神，全面贯彻落</w:t>
      </w:r>
      <w:r>
        <w:rPr>
          <w:spacing w:val="-12"/>
        </w:rPr>
        <w:t>实党中央和省市关于法治建设的重大决策部署，根据《关于开展</w:t>
      </w:r>
      <w:r>
        <w:rPr>
          <w:spacing w:val="6"/>
        </w:rPr>
        <w:t>党政主要负责人履行推进法治建设第一责任职责及法治政府建</w:t>
      </w:r>
      <w:r>
        <w:rPr>
          <w:spacing w:val="-2"/>
        </w:rPr>
        <w:t>设自查的通知》的实施办法和相关细则，聚焦</w:t>
      </w:r>
      <w:r>
        <w:rPr>
          <w:rFonts w:ascii="Times New Roman" w:hAnsi="Times New Roman" w:eastAsia="Times New Roman"/>
        </w:rPr>
        <w:t>“</w:t>
      </w:r>
      <w:r>
        <w:t>关键少数</w:t>
      </w:r>
      <w:r>
        <w:rPr>
          <w:rFonts w:ascii="Times New Roman" w:hAnsi="Times New Roman" w:eastAsia="Times New Roman"/>
          <w:spacing w:val="-14"/>
        </w:rPr>
        <w:t>”</w:t>
      </w:r>
      <w:r>
        <w:rPr>
          <w:spacing w:val="-5"/>
        </w:rPr>
        <w:t>，切实</w:t>
      </w:r>
      <w:r>
        <w:rPr>
          <w:spacing w:val="-1"/>
        </w:rPr>
        <w:t>发挥在推进我镇法治建设中的领导核心作用，坚持做到</w:t>
      </w:r>
      <w:r>
        <w:rPr>
          <w:rFonts w:ascii="Times New Roman" w:hAnsi="Times New Roman" w:eastAsia="Times New Roman"/>
        </w:rPr>
        <w:t>“</w:t>
      </w:r>
      <w:r>
        <w:rPr>
          <w:spacing w:val="1"/>
        </w:rPr>
        <w:t>四个亲自</w:t>
      </w:r>
      <w:r>
        <w:rPr>
          <w:rFonts w:ascii="Times New Roman" w:hAnsi="Times New Roman" w:eastAsia="Times New Roman"/>
          <w:spacing w:val="1"/>
        </w:rPr>
        <w:t>”</w:t>
      </w:r>
      <w:r>
        <w:t>，统筹推进严格执法、公正司法、全民守法，在我镇形成良好的</w:t>
      </w:r>
      <w:r>
        <w:rPr>
          <w:rFonts w:hint="eastAsia"/>
          <w:lang w:eastAsia="zh-CN"/>
        </w:rPr>
        <w:t>法治</w:t>
      </w:r>
      <w:r>
        <w:t>建设工作格局。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left"/>
        <w:textAlignment w:val="auto"/>
        <w:rPr>
          <w:sz w:val="32"/>
        </w:rPr>
      </w:pPr>
      <w:r>
        <w:rPr>
          <w:rFonts w:hint="eastAsia" w:ascii="等线" w:eastAsia="等线"/>
          <w:b/>
          <w:sz w:val="32"/>
        </w:rPr>
        <w:t>（三）完善工作机制，提升建设效果。</w:t>
      </w:r>
      <w:r>
        <w:rPr>
          <w:sz w:val="32"/>
        </w:rPr>
        <w:t>为加强对各村、各单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96" w:firstLineChars="200"/>
        <w:textAlignment w:val="auto"/>
      </w:pPr>
      <w:r>
        <w:rPr>
          <w:spacing w:val="-11"/>
        </w:rPr>
        <w:t>位的管理，确保法治政府建设工作有章可循，结合红格镇的管理</w:t>
      </w:r>
      <w:r>
        <w:rPr>
          <w:spacing w:val="-18"/>
        </w:rPr>
        <w:t>实际，先后制定了《红格镇政府工作规则》</w:t>
      </w:r>
      <w:r>
        <w:rPr>
          <w:spacing w:val="-22"/>
        </w:rPr>
        <w:t>、《红格镇效能责任追</w:t>
      </w:r>
      <w:r>
        <w:rPr>
          <w:spacing w:val="-38"/>
        </w:rPr>
        <w:t>究管理办法》、《红格镇村级项目管理制度》</w:t>
      </w:r>
      <w:r>
        <w:rPr>
          <w:spacing w:val="-23"/>
        </w:rPr>
        <w:t>、《红格镇村组干部三</w:t>
      </w:r>
      <w:r>
        <w:rPr>
          <w:spacing w:val="-19"/>
        </w:rPr>
        <w:t>年任期管理责任书》等制度。通过制定完善全镇法治政府建设责</w:t>
      </w:r>
      <w:r>
        <w:rPr>
          <w:spacing w:val="-21"/>
          <w:w w:val="95"/>
        </w:rPr>
        <w:t xml:space="preserve">任制实施方案，分解法治政府建设任务、明确法治政府建设主体、  </w:t>
      </w:r>
      <w:r>
        <w:rPr>
          <w:spacing w:val="-16"/>
        </w:rPr>
        <w:t>落实责任、确定工作目标。坚持做到责任机制、监督机制和评议考核</w:t>
      </w:r>
      <w:r>
        <w:rPr>
          <w:rFonts w:ascii="Times New Roman" w:hAnsi="Times New Roman" w:eastAsia="Times New Roman"/>
          <w:spacing w:val="-16"/>
        </w:rPr>
        <w:t>“</w:t>
      </w:r>
      <w:r>
        <w:rPr>
          <w:spacing w:val="-16"/>
        </w:rPr>
        <w:t>三到位</w:t>
      </w:r>
      <w:r>
        <w:rPr>
          <w:rFonts w:ascii="Times New Roman" w:hAnsi="Times New Roman" w:eastAsia="Times New Roman"/>
          <w:spacing w:val="-10"/>
        </w:rPr>
        <w:t>”</w:t>
      </w:r>
      <w:r>
        <w:rPr>
          <w:spacing w:val="-7"/>
        </w:rPr>
        <w:t>，努力建立主体明确、权责统一、运转协调、廉洁</w:t>
      </w:r>
      <w:r>
        <w:rPr>
          <w:spacing w:val="-20"/>
          <w:w w:val="95"/>
        </w:rPr>
        <w:t xml:space="preserve">高效的法治政府建设机制。为进一步规范政府决策行为，提升镇、  </w:t>
      </w:r>
      <w:r>
        <w:rPr>
          <w:spacing w:val="-20"/>
        </w:rPr>
        <w:t>村</w:t>
      </w:r>
      <w:r>
        <w:rPr>
          <w:rFonts w:ascii="Times New Roman" w:hAnsi="Times New Roman" w:eastAsia="Times New Roman"/>
          <w:spacing w:val="-20"/>
        </w:rPr>
        <w:t>(</w:t>
      </w:r>
      <w:r>
        <w:rPr>
          <w:spacing w:val="-20"/>
        </w:rPr>
        <w:t>居</w:t>
      </w:r>
      <w:r>
        <w:rPr>
          <w:rFonts w:ascii="Times New Roman" w:hAnsi="Times New Roman" w:eastAsia="Times New Roman"/>
          <w:spacing w:val="-20"/>
        </w:rPr>
        <w:t>)</w:t>
      </w:r>
      <w:r>
        <w:rPr>
          <w:spacing w:val="-3"/>
        </w:rPr>
        <w:t>、组管理社会事务的能力和水平，及时多元化处理化解矛盾纠纷，提供了良好的制度保障。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</w:pPr>
      <w:r>
        <w:t>（四）认真履行职能，发挥服务保障作用。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98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40" w:firstLineChars="200"/>
        <w:jc w:val="left"/>
        <w:textAlignment w:val="auto"/>
        <w:rPr>
          <w:rFonts w:hint="eastAsia" w:ascii="等线" w:eastAsia="等线"/>
          <w:b/>
          <w:sz w:val="32"/>
        </w:rPr>
      </w:pPr>
      <w:r>
        <w:rPr>
          <w:rFonts w:hint="eastAsia" w:ascii="等线" w:eastAsia="等线"/>
          <w:b/>
          <w:sz w:val="32"/>
        </w:rPr>
        <w:t>履行公共服务职能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96" w:firstLineChars="200"/>
        <w:jc w:val="both"/>
        <w:textAlignment w:val="auto"/>
      </w:pPr>
      <w:r>
        <w:rPr>
          <w:rFonts w:hint="eastAsia" w:ascii="等线" w:eastAsia="等线"/>
          <w:b/>
          <w:spacing w:val="-11"/>
        </w:rPr>
        <w:t>一是突出社会管理创新，促进村民自治。</w:t>
      </w:r>
      <w:r>
        <w:t>探索以村民委员会</w:t>
      </w:r>
      <w:r>
        <w:rPr>
          <w:spacing w:val="-11"/>
          <w:w w:val="95"/>
        </w:rPr>
        <w:t xml:space="preserve">为主，牵头组织采取强制措施推进征地搬迁工作，同时强化集体 </w:t>
      </w:r>
      <w:r>
        <w:rPr>
          <w:spacing w:val="-14"/>
        </w:rPr>
        <w:t>资产资源的监管，建立农村公共服务运行维护管理机制。推选户</w:t>
      </w:r>
      <w:r>
        <w:rPr>
          <w:spacing w:val="6"/>
          <w:w w:val="95"/>
        </w:rPr>
        <w:t xml:space="preserve">代表在全镇构建起了庞大的村民自治网络，与村组干部密切配 </w:t>
      </w:r>
      <w:r>
        <w:rPr>
          <w:spacing w:val="-11"/>
          <w:w w:val="95"/>
        </w:rPr>
        <w:t xml:space="preserve">合，形成了一张村民自治大网，强化了乡村治理，增进了民生福 </w:t>
      </w:r>
      <w:r>
        <w:rPr>
          <w:spacing w:val="-11"/>
        </w:rPr>
        <w:t>祉，构建起了共管共享格局。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left"/>
        <w:textAlignment w:val="auto"/>
        <w:rPr>
          <w:sz w:val="32"/>
        </w:rPr>
      </w:pPr>
      <w:r>
        <w:rPr>
          <w:rFonts w:hint="eastAsia" w:ascii="等线" w:hAnsi="等线" w:eastAsia="等线"/>
          <w:b/>
          <w:sz w:val="32"/>
        </w:rPr>
        <w:t>二是突出法治氛围营造，提高干部群众法治意识。</w:t>
      </w:r>
      <w:r>
        <w:rPr>
          <w:sz w:val="32"/>
        </w:rPr>
        <w:t>依托</w:t>
      </w:r>
      <w:r>
        <w:rPr>
          <w:rFonts w:ascii="Times New Roman" w:hAnsi="Times New Roman" w:eastAsia="Times New Roman"/>
          <w:sz w:val="32"/>
        </w:rPr>
        <w:t>“</w:t>
      </w:r>
      <w:r>
        <w:rPr>
          <w:sz w:val="32"/>
        </w:rPr>
        <w:t>法</w:t>
      </w:r>
      <w:r>
        <w:rPr>
          <w:spacing w:val="1"/>
          <w:sz w:val="32"/>
        </w:rPr>
        <w:t>律七进</w:t>
      </w:r>
      <w:r>
        <w:rPr>
          <w:rFonts w:ascii="Times New Roman" w:hAnsi="Times New Roman" w:eastAsia="Times New Roman"/>
          <w:sz w:val="32"/>
        </w:rPr>
        <w:t>”</w:t>
      </w:r>
      <w:r>
        <w:rPr>
          <w:spacing w:val="-23"/>
          <w:sz w:val="32"/>
        </w:rPr>
        <w:t>的建设成果，形式多样的深入开展《宪法》、《民法典》、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52" w:firstLineChars="200"/>
        <w:textAlignment w:val="auto"/>
      </w:pPr>
      <w:r>
        <w:rPr>
          <w:spacing w:val="-22"/>
        </w:rPr>
        <w:t>《青少年保护法》、《森林法》等</w:t>
      </w:r>
      <w:r>
        <w:rPr>
          <w:rFonts w:hint="eastAsia"/>
          <w:spacing w:val="-22"/>
          <w:lang w:eastAsia="zh-CN"/>
        </w:rPr>
        <w:t>法治</w:t>
      </w:r>
      <w:r>
        <w:rPr>
          <w:spacing w:val="-22"/>
        </w:rPr>
        <w:t>宣传教育。聘请律师担任政</w:t>
      </w:r>
      <w:r>
        <w:rPr>
          <w:spacing w:val="-16"/>
        </w:rPr>
        <w:t>府法律顾问，规范行政行为强化干部群众法治意识。不断创新基</w:t>
      </w:r>
      <w:r>
        <w:rPr>
          <w:spacing w:val="-17"/>
          <w:w w:val="95"/>
        </w:rPr>
        <w:t>层</w:t>
      </w:r>
      <w:r>
        <w:rPr>
          <w:rFonts w:hint="eastAsia"/>
          <w:spacing w:val="-17"/>
          <w:w w:val="95"/>
          <w:lang w:eastAsia="zh-CN"/>
        </w:rPr>
        <w:t>法治</w:t>
      </w:r>
      <w:r>
        <w:rPr>
          <w:spacing w:val="-17"/>
          <w:w w:val="95"/>
        </w:rPr>
        <w:t>宣传教育的形式，在全镇铺开</w:t>
      </w:r>
      <w:r>
        <w:rPr>
          <w:rFonts w:ascii="Times New Roman" w:hAnsi="Times New Roman" w:eastAsia="Times New Roman"/>
          <w:w w:val="95"/>
        </w:rPr>
        <w:t>“</w:t>
      </w:r>
      <w:r>
        <w:rPr>
          <w:w w:val="95"/>
        </w:rPr>
        <w:t>遵法评理</w:t>
      </w:r>
      <w:r>
        <w:rPr>
          <w:rFonts w:ascii="Times New Roman" w:hAnsi="Times New Roman" w:eastAsia="Times New Roman"/>
          <w:w w:val="95"/>
        </w:rPr>
        <w:t>”</w:t>
      </w:r>
      <w:r>
        <w:rPr>
          <w:spacing w:val="-33"/>
          <w:w w:val="95"/>
        </w:rPr>
        <w:t>工作，各村</w:t>
      </w:r>
      <w:r>
        <w:rPr>
          <w:w w:val="95"/>
        </w:rPr>
        <w:t xml:space="preserve">（居）  </w:t>
      </w:r>
      <w:r>
        <w:rPr>
          <w:spacing w:val="-8"/>
        </w:rPr>
        <w:t>成立以村书记为组长的普法小组，建立普法明白卡，招募普法志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64" w:firstLineChars="200"/>
        <w:jc w:val="both"/>
        <w:textAlignment w:val="auto"/>
      </w:pPr>
      <w:r>
        <w:rPr>
          <w:spacing w:val="-11"/>
          <w:w w:val="95"/>
        </w:rPr>
        <w:t>愿者，培养法律明白人，利用大会小会进行</w:t>
      </w:r>
      <w:r>
        <w:rPr>
          <w:rFonts w:hint="eastAsia"/>
          <w:spacing w:val="-11"/>
          <w:w w:val="95"/>
          <w:lang w:eastAsia="zh-CN"/>
        </w:rPr>
        <w:t>法治</w:t>
      </w:r>
      <w:r>
        <w:rPr>
          <w:spacing w:val="-11"/>
          <w:w w:val="95"/>
        </w:rPr>
        <w:t xml:space="preserve">宣传。完善中小  </w:t>
      </w:r>
      <w:r>
        <w:rPr>
          <w:spacing w:val="-14"/>
          <w:w w:val="95"/>
        </w:rPr>
        <w:t>学校</w:t>
      </w:r>
      <w:r>
        <w:rPr>
          <w:rFonts w:hint="eastAsia"/>
          <w:spacing w:val="-14"/>
          <w:w w:val="95"/>
          <w:lang w:eastAsia="zh-CN"/>
        </w:rPr>
        <w:t>法治</w:t>
      </w:r>
      <w:r>
        <w:rPr>
          <w:spacing w:val="-14"/>
          <w:w w:val="95"/>
        </w:rPr>
        <w:t>副校长、</w:t>
      </w:r>
      <w:r>
        <w:rPr>
          <w:rFonts w:hint="eastAsia"/>
          <w:spacing w:val="-14"/>
          <w:w w:val="95"/>
          <w:lang w:eastAsia="zh-CN"/>
        </w:rPr>
        <w:t>法治</w:t>
      </w:r>
      <w:r>
        <w:rPr>
          <w:spacing w:val="-14"/>
          <w:w w:val="95"/>
        </w:rPr>
        <w:t xml:space="preserve">辅导员制度，使广大干群众人人知法、懂 </w:t>
      </w:r>
      <w:r>
        <w:rPr>
          <w:spacing w:val="-14"/>
        </w:rPr>
        <w:t>法、护法、守法，营造健康向上、文明和谐的社会文明氛围。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98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40" w:firstLineChars="200"/>
        <w:jc w:val="left"/>
        <w:textAlignment w:val="auto"/>
      </w:pPr>
      <w:r>
        <w:t>严格规范公正文明执法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" w:firstLineChars="200"/>
        <w:textAlignment w:val="auto"/>
      </w:pPr>
      <w:r>
        <w:rPr>
          <w:spacing w:val="-8"/>
        </w:rPr>
        <w:t>我镇涉及执法工作有安办、卫计办、林业站、兽医站、综合</w:t>
      </w:r>
      <w:r>
        <w:rPr>
          <w:spacing w:val="7"/>
        </w:rPr>
        <w:t>执法大队</w:t>
      </w:r>
      <w:r>
        <w:rPr>
          <w:rFonts w:ascii="Times New Roman" w:hAnsi="Times New Roman" w:eastAsia="Times New Roman"/>
        </w:rPr>
        <w:t>5</w:t>
      </w:r>
      <w:r>
        <w:rPr>
          <w:rFonts w:ascii="Times New Roman" w:hAnsi="Times New Roman" w:eastAsia="Times New Roman"/>
          <w:spacing w:val="-27"/>
        </w:rPr>
        <w:t xml:space="preserve"> </w:t>
      </w:r>
      <w:r>
        <w:rPr>
          <w:spacing w:val="-12"/>
        </w:rPr>
        <w:t>个部门，现在工作人员</w:t>
      </w:r>
      <w:r>
        <w:rPr>
          <w:rFonts w:ascii="Times New Roman" w:hAnsi="Times New Roman" w:eastAsia="Times New Roman"/>
        </w:rPr>
        <w:t>22</w:t>
      </w:r>
      <w:r>
        <w:rPr>
          <w:rFonts w:ascii="Times New Roman" w:hAnsi="Times New Roman" w:eastAsia="Times New Roman"/>
          <w:spacing w:val="-26"/>
        </w:rPr>
        <w:t xml:space="preserve"> </w:t>
      </w:r>
      <w:r>
        <w:rPr>
          <w:spacing w:val="-17"/>
        </w:rPr>
        <w:t>人。经过长期努力形成了</w:t>
      </w:r>
      <w:r>
        <w:rPr>
          <w:rFonts w:ascii="Times New Roman" w:hAnsi="Times New Roman" w:eastAsia="Times New Roman"/>
        </w:rPr>
        <w:t>“</w:t>
      </w:r>
      <w:r>
        <w:t>党</w:t>
      </w:r>
      <w:r>
        <w:rPr>
          <w:spacing w:val="-7"/>
        </w:rPr>
        <w:t>委政府统一领导，执法力量成为主体，驻镇单位和村</w:t>
      </w:r>
      <w:r>
        <w:t>（居</w:t>
      </w:r>
      <w:r>
        <w:rPr>
          <w:spacing w:val="-27"/>
        </w:rPr>
        <w:t>）</w:t>
      </w:r>
      <w:r>
        <w:t>组织</w:t>
      </w:r>
      <w:r>
        <w:rPr>
          <w:w w:val="95"/>
        </w:rPr>
        <w:t>广泛参与</w:t>
      </w:r>
      <w:r>
        <w:rPr>
          <w:rFonts w:ascii="Times New Roman" w:hAnsi="Times New Roman" w:eastAsia="Times New Roman"/>
          <w:w w:val="95"/>
        </w:rPr>
        <w:t>”</w:t>
      </w:r>
      <w:r>
        <w:rPr>
          <w:spacing w:val="-8"/>
          <w:w w:val="95"/>
        </w:rPr>
        <w:t xml:space="preserve">的共管共享工作格局。坚持问题导向，把群众的意见、  </w:t>
      </w:r>
      <w:r>
        <w:rPr>
          <w:spacing w:val="-13"/>
        </w:rPr>
        <w:t>诉求、愿望作为破解集镇管理难题，建章立制的切入点等宣传资</w:t>
      </w:r>
      <w:r>
        <w:rPr>
          <w:spacing w:val="-15"/>
        </w:rPr>
        <w:t>料和管理制度，使我镇公共管理、服务逐步规范化、制度化、法治化。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76" w:firstLineChars="200"/>
        <w:jc w:val="both"/>
        <w:textAlignment w:val="auto"/>
      </w:pPr>
      <w:r>
        <w:rPr>
          <w:spacing w:val="-8"/>
          <w:w w:val="95"/>
        </w:rPr>
        <w:t xml:space="preserve">通过推选有一定社会影响力、遵纪守法、品行良好的居民担 </w:t>
      </w:r>
      <w:r>
        <w:rPr>
          <w:spacing w:val="-14"/>
          <w:w w:val="95"/>
        </w:rPr>
        <w:t xml:space="preserve">任文明劝导员，劝诫、制止不文明行为，最大限度地缓解了多年  </w:t>
      </w:r>
      <w:r>
        <w:rPr>
          <w:spacing w:val="-13"/>
          <w:w w:val="95"/>
        </w:rPr>
        <w:t xml:space="preserve">陋习、抵触情绪与依法管理之间的冲突，还有效解决了现行城镇 </w:t>
      </w:r>
      <w:r>
        <w:rPr>
          <w:spacing w:val="-13"/>
        </w:rPr>
        <w:t>管理法律、政策上的一些盲点问题。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0" w:firstLineChars="200"/>
        <w:jc w:val="both"/>
        <w:textAlignment w:val="auto"/>
      </w:pPr>
      <w:r>
        <w:rPr>
          <w:spacing w:val="-10"/>
        </w:rPr>
        <w:t>通过整合执法资源，红格城镇管理逐步规范有序，违法建设</w:t>
      </w:r>
      <w:r>
        <w:rPr>
          <w:spacing w:val="-10"/>
          <w:w w:val="95"/>
        </w:rPr>
        <w:t xml:space="preserve">得到有效遏制，集镇秩序、旅游环境、人居环境得到明显改善， </w:t>
      </w:r>
      <w:r>
        <w:rPr>
          <w:spacing w:val="-10"/>
        </w:rPr>
        <w:t>在执法过程中坚持</w:t>
      </w:r>
      <w:r>
        <w:rPr>
          <w:rFonts w:ascii="Times New Roman" w:hAnsi="Times New Roman" w:eastAsia="Times New Roman"/>
        </w:rPr>
        <w:t>“</w:t>
      </w:r>
      <w:r>
        <w:rPr>
          <w:spacing w:val="-7"/>
        </w:rPr>
        <w:t>公平、公开、公正</w:t>
      </w:r>
      <w:r>
        <w:rPr>
          <w:rFonts w:ascii="Times New Roman" w:hAnsi="Times New Roman" w:eastAsia="Times New Roman"/>
        </w:rPr>
        <w:t>”</w:t>
      </w:r>
      <w:r>
        <w:rPr>
          <w:spacing w:val="-5"/>
        </w:rPr>
        <w:t>原则，有效树立了执法权威，赢得了群众广泛支持。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98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40" w:firstLineChars="200"/>
        <w:jc w:val="left"/>
        <w:textAlignment w:val="auto"/>
      </w:pPr>
      <w:r>
        <w:t>认真履行复议应诉职能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72" w:firstLineChars="200"/>
        <w:jc w:val="both"/>
        <w:textAlignment w:val="auto"/>
      </w:pPr>
      <w:r>
        <w:rPr>
          <w:spacing w:val="-9"/>
          <w:w w:val="95"/>
        </w:rPr>
        <w:t xml:space="preserve">行政诉讼法施行以来，我镇依法履行行政应诉职责，取得了 </w:t>
      </w:r>
      <w:r>
        <w:rPr>
          <w:spacing w:val="-11"/>
        </w:rPr>
        <w:t>积极成效。</w:t>
      </w:r>
      <w:r>
        <w:rPr>
          <w:rFonts w:ascii="Times New Roman" w:eastAsia="Times New Roman"/>
        </w:rPr>
        <w:t xml:space="preserve">2019 </w:t>
      </w:r>
      <w:r>
        <w:rPr>
          <w:spacing w:val="-33"/>
        </w:rPr>
        <w:t xml:space="preserve">年 </w:t>
      </w:r>
      <w:r>
        <w:rPr>
          <w:rFonts w:ascii="Times New Roman" w:eastAsia="Times New Roman"/>
        </w:rPr>
        <w:t xml:space="preserve">6 </w:t>
      </w:r>
      <w:r>
        <w:rPr>
          <w:spacing w:val="-8"/>
        </w:rPr>
        <w:t xml:space="preserve">月抽选人民陪审员 </w:t>
      </w:r>
      <w:r>
        <w:rPr>
          <w:rFonts w:ascii="Times New Roman" w:eastAsia="Times New Roman"/>
        </w:rPr>
        <w:t xml:space="preserve">13 </w:t>
      </w:r>
      <w:r>
        <w:rPr>
          <w:spacing w:val="-4"/>
        </w:rPr>
        <w:t>人，尊重人民法院依</w:t>
      </w:r>
      <w:r>
        <w:rPr>
          <w:spacing w:val="-12"/>
          <w:w w:val="95"/>
        </w:rPr>
        <w:t xml:space="preserve">法登记立案，积极支持人民法院保障公民、法人和其他组织的起  </w:t>
      </w:r>
      <w:r>
        <w:rPr>
          <w:spacing w:val="-14"/>
          <w:w w:val="95"/>
        </w:rPr>
        <w:t>诉权利，接受人民法院依照行政诉讼法的规定对行政机关依法行</w:t>
      </w:r>
      <w:r>
        <w:t>使职权的监督。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</w:pPr>
      <w:r>
        <w:t>（五）提升工作水平，推进法治政府建设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20" w:firstLineChars="200"/>
        <w:jc w:val="both"/>
        <w:textAlignment w:val="auto"/>
        <w:rPr>
          <w:sz w:val="32"/>
        </w:rPr>
      </w:pPr>
      <w:r>
        <w:rPr>
          <w:rFonts w:hint="eastAsia" w:ascii="等线" w:eastAsia="等线"/>
          <w:b/>
          <w:spacing w:val="-5"/>
          <w:sz w:val="32"/>
        </w:rPr>
        <w:t>突出整合执法资源，有效破解管理难题。</w:t>
      </w:r>
      <w:r>
        <w:rPr>
          <w:sz w:val="32"/>
        </w:rPr>
        <w:t>红格镇通过多年</w:t>
      </w:r>
      <w:r>
        <w:rPr>
          <w:spacing w:val="-10"/>
          <w:w w:val="95"/>
          <w:sz w:val="32"/>
        </w:rPr>
        <w:t>法治政府建设，人民群众的思想意识、公共意识、</w:t>
      </w:r>
      <w:r>
        <w:rPr>
          <w:rFonts w:hint="eastAsia"/>
          <w:spacing w:val="-10"/>
          <w:w w:val="95"/>
          <w:sz w:val="32"/>
          <w:lang w:val="en-US" w:eastAsia="zh-CN"/>
        </w:rPr>
        <w:t>法治</w:t>
      </w:r>
      <w:r>
        <w:rPr>
          <w:spacing w:val="-10"/>
          <w:w w:val="95"/>
          <w:sz w:val="32"/>
        </w:rPr>
        <w:t>意识有所</w:t>
      </w:r>
      <w:r>
        <w:rPr>
          <w:spacing w:val="-12"/>
          <w:w w:val="95"/>
          <w:sz w:val="32"/>
        </w:rPr>
        <w:t>提高，但少数群众在过渡中的公共意识、秩序意识、</w:t>
      </w:r>
      <w:r>
        <w:rPr>
          <w:rFonts w:hint="eastAsia"/>
          <w:spacing w:val="-10"/>
          <w:w w:val="95"/>
          <w:sz w:val="32"/>
          <w:lang w:val="en-US" w:eastAsia="zh-CN"/>
        </w:rPr>
        <w:t>法治</w:t>
      </w:r>
      <w:r>
        <w:rPr>
          <w:spacing w:val="-12"/>
          <w:w w:val="95"/>
          <w:sz w:val="32"/>
        </w:rPr>
        <w:t>意识方</w:t>
      </w:r>
      <w:r>
        <w:rPr>
          <w:spacing w:val="-15"/>
          <w:w w:val="95"/>
          <w:sz w:val="32"/>
        </w:rPr>
        <w:t xml:space="preserve">面还比较淡漠。在红格镇党委、政府的领导下，成立了红格综合 </w:t>
      </w:r>
      <w:r>
        <w:rPr>
          <w:spacing w:val="-2"/>
          <w:sz w:val="32"/>
        </w:rPr>
        <w:t>执法队以来，积极承接住建</w:t>
      </w:r>
      <w:r>
        <w:rPr>
          <w:sz w:val="32"/>
        </w:rPr>
        <w:t>（城管</w:t>
      </w:r>
      <w:r>
        <w:rPr>
          <w:spacing w:val="-159"/>
          <w:sz w:val="32"/>
        </w:rPr>
        <w:t>）</w:t>
      </w:r>
      <w:r>
        <w:rPr>
          <w:sz w:val="32"/>
        </w:rPr>
        <w:t>、环保、市场监管、水务等</w:t>
      </w:r>
      <w:r>
        <w:rPr>
          <w:spacing w:val="-8"/>
          <w:w w:val="95"/>
          <w:sz w:val="32"/>
        </w:rPr>
        <w:t xml:space="preserve">部门委托行使的市容环境、城镇绿化、市政设施、建筑市场、燃  </w:t>
      </w:r>
      <w:r>
        <w:rPr>
          <w:spacing w:val="-15"/>
          <w:w w:val="95"/>
          <w:sz w:val="32"/>
        </w:rPr>
        <w:t xml:space="preserve">气管理等方面的全部行政执法权；受县级行政执法部门的委托部  </w:t>
      </w:r>
      <w:r>
        <w:rPr>
          <w:spacing w:val="-16"/>
          <w:w w:val="95"/>
          <w:sz w:val="32"/>
        </w:rPr>
        <w:t xml:space="preserve">分行使的城乡规划、环境保护、水务、公安交通、土地管理、工 </w:t>
      </w:r>
      <w:r>
        <w:rPr>
          <w:spacing w:val="-12"/>
          <w:sz w:val="32"/>
        </w:rPr>
        <w:t>商、食品药品监督等方面的行政执法权；按职责权限呈报办理违</w:t>
      </w:r>
      <w:r>
        <w:rPr>
          <w:spacing w:val="-13"/>
          <w:w w:val="95"/>
          <w:sz w:val="32"/>
        </w:rPr>
        <w:t>法</w:t>
      </w:r>
      <w:bookmarkStart w:id="0" w:name="_GoBack"/>
      <w:bookmarkEnd w:id="0"/>
      <w:r>
        <w:rPr>
          <w:spacing w:val="-13"/>
          <w:w w:val="95"/>
          <w:sz w:val="32"/>
        </w:rPr>
        <w:t xml:space="preserve">违章案件，切实解决执法主体缺失、权力交叉、程序失范、责 </w:t>
      </w:r>
      <w:r>
        <w:rPr>
          <w:spacing w:val="-13"/>
          <w:sz w:val="32"/>
        </w:rPr>
        <w:t>任不清、多头执法等问题。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8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36" w:firstLineChars="200"/>
        <w:jc w:val="both"/>
        <w:textAlignment w:val="auto"/>
      </w:pPr>
      <w:r>
        <w:rPr>
          <w:rFonts w:hint="eastAsia" w:ascii="等线" w:eastAsia="等线"/>
          <w:b/>
          <w:spacing w:val="-1"/>
          <w:sz w:val="32"/>
        </w:rPr>
        <w:t>突出人大职能，提升行政能力，推动政风、行风改进。</w:t>
      </w:r>
      <w:r>
        <w:rPr>
          <w:spacing w:val="-33"/>
          <w:sz w:val="32"/>
        </w:rPr>
        <w:t xml:space="preserve">从 </w:t>
      </w:r>
      <w:r>
        <w:rPr>
          <w:rFonts w:hint="default" w:ascii="Times New Roman" w:hAnsi="Times New Roman" w:eastAsia="方正仿宋_GBK" w:cs="Times New Roman"/>
          <w:spacing w:val="-7"/>
          <w:w w:val="95"/>
          <w:sz w:val="32"/>
          <w:szCs w:val="32"/>
          <w:lang w:val="zh-CN" w:eastAsia="zh-CN" w:bidi="zh-CN"/>
        </w:rPr>
        <w:t>2013 年开始，我镇探索开展镇人大主席团对镇机关 15 个站所办和承担公共服务职能的 23 个驻镇行政、企事业单位，就履行职责、服务地方经济和群众等方面进行民主测评。对镇政府直属的、测评排名靠后的 2 个站所办，直接转入人大评议程序， 收集意见和问题，要求限期整改到位，并向人大主席团和代表报告整改情况；对 23 个上级派驻单位的测评得分、排名情况和意见、建议函告其上级主管部门，通过此项工作的开展，促进了政风、行风的改进，工作效率和服务水平不断提升。另一方面积极参与全市人大立法工作。市、县根据实际工作情况率先在红格成立立法联系点，2019 年建立了人大代表之家，由市、县人大代表接待群众，收集人民群众的意见和建议，定时组织召开人大会  议，督促政府解决民生问题，充分行使了联系点的职责同时，也  根据红格发展实际中发现的问题和需要政策优化的地方向上级 进行反馈和争取，为下一步发展打下坚实基础。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8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leftChars="0" w:right="0" w:firstLine="636" w:firstLineChars="200"/>
        <w:jc w:val="left"/>
        <w:textAlignment w:val="auto"/>
      </w:pPr>
      <w:r>
        <w:rPr>
          <w:spacing w:val="-1"/>
        </w:rPr>
        <w:t>信息实时更新，工作不断改进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80" w:firstLineChars="200"/>
        <w:jc w:val="both"/>
        <w:textAlignment w:val="auto"/>
      </w:pPr>
      <w:r>
        <w:rPr>
          <w:spacing w:val="-7"/>
          <w:w w:val="95"/>
        </w:rPr>
        <w:t xml:space="preserve">我镇按要求完成各类法治政府建设报告，并及时更新上报法 </w:t>
      </w:r>
      <w:r>
        <w:rPr>
          <w:spacing w:val="-13"/>
          <w:w w:val="95"/>
        </w:rPr>
        <w:t>治政府建设的相关简报信息，依法依规推进行政决策公开、执法  公开、管理公开及结果公开，深化重点领域信息公开，将法治政</w:t>
      </w:r>
      <w:r>
        <w:rPr>
          <w:spacing w:val="6"/>
          <w:w w:val="95"/>
        </w:rPr>
        <w:t xml:space="preserve">府建设情况作为政府工作报告的重要部分向代表和群众进行通 </w:t>
      </w:r>
      <w:r>
        <w:rPr>
          <w:spacing w:val="6"/>
        </w:rPr>
        <w:t>报，自觉接受群众监督，从源头上保障行政权力公开透明。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  <w:rPr>
          <w:rFonts w:hint="eastAsia" w:ascii="方正黑体_GBK" w:eastAsia="方正黑体_GBK"/>
        </w:rPr>
      </w:pPr>
      <w:r>
        <w:rPr>
          <w:rFonts w:hint="eastAsia" w:ascii="方正黑体_GBK" w:eastAsia="方正黑体_GBK"/>
          <w:lang w:val="en-US" w:eastAsia="zh-CN"/>
        </w:rPr>
        <w:t>三</w:t>
      </w:r>
      <w:r>
        <w:rPr>
          <w:rFonts w:hint="eastAsia" w:ascii="方正黑体_GBK" w:eastAsia="方正黑体_GBK"/>
        </w:rPr>
        <w:t>、存在的问题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</w:pPr>
      <w:r>
        <w:rPr>
          <w:rFonts w:hint="eastAsia" w:ascii="等线" w:eastAsia="等线"/>
          <w:b/>
        </w:rPr>
        <w:t>（</w:t>
      </w:r>
      <w:r>
        <w:rPr>
          <w:rFonts w:hint="eastAsia" w:ascii="等线" w:eastAsia="等线"/>
          <w:b/>
          <w:spacing w:val="5"/>
        </w:rPr>
        <w:t>一）</w:t>
      </w:r>
      <w:r>
        <w:rPr>
          <w:rFonts w:hint="eastAsia" w:ascii="等线" w:eastAsia="等线"/>
          <w:b/>
          <w:spacing w:val="-1"/>
        </w:rPr>
        <w:t>法治政府建设的环境建设有待完善。</w:t>
      </w:r>
      <w:r>
        <w:t>法治理念还没有</w:t>
      </w:r>
      <w:r>
        <w:rPr>
          <w:spacing w:val="-11"/>
        </w:rPr>
        <w:t>深入人心，依法办事的意识还没有完全树立。一方面是执法人员</w:t>
      </w:r>
      <w:r>
        <w:rPr>
          <w:spacing w:val="-21"/>
          <w:w w:val="95"/>
        </w:rPr>
        <w:t xml:space="preserve">的执法水平有待提高；另一方面普法工作形式、效果需改进提高，  </w:t>
      </w:r>
      <w:r>
        <w:rPr>
          <w:spacing w:val="-21"/>
        </w:rPr>
        <w:t>广大群众的法治观念尚需提升。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left"/>
        <w:textAlignment w:val="auto"/>
        <w:rPr>
          <w:sz w:val="32"/>
        </w:rPr>
      </w:pPr>
      <w:r>
        <w:rPr>
          <w:rFonts w:hint="eastAsia" w:ascii="等线" w:eastAsia="等线"/>
          <w:b/>
          <w:sz w:val="32"/>
        </w:rPr>
        <w:t>（二）监督工作还需进一步加强。</w:t>
      </w:r>
      <w:r>
        <w:rPr>
          <w:sz w:val="32"/>
        </w:rPr>
        <w:t>行政监督体系建设还不到位，舆论监督、群众监督、媒体监督等有待加强。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  <w:rPr>
          <w:rFonts w:hint="eastAsia" w:ascii="方正黑体_GBK" w:eastAsia="方正黑体_GBK"/>
        </w:rPr>
      </w:pPr>
      <w:r>
        <w:rPr>
          <w:rFonts w:hint="eastAsia" w:ascii="方正黑体_GBK" w:eastAsia="方正黑体_GBK"/>
          <w:lang w:val="en-US" w:eastAsia="zh-CN"/>
        </w:rPr>
        <w:t>四</w:t>
      </w:r>
      <w:r>
        <w:rPr>
          <w:rFonts w:hint="eastAsia" w:ascii="方正黑体_GBK" w:eastAsia="方正黑体_GBK"/>
        </w:rPr>
        <w:t>、下一步工作打算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" w:firstLineChars="200"/>
        <w:jc w:val="both"/>
        <w:textAlignment w:val="auto"/>
      </w:pPr>
      <w:r>
        <w:rPr>
          <w:w w:val="95"/>
        </w:rPr>
        <w:t xml:space="preserve">我们将深入学习贯彻党的十九大关于依法治国的重要论述， </w:t>
      </w:r>
      <w:r>
        <w:rPr>
          <w:spacing w:val="-11"/>
        </w:rPr>
        <w:t>按照省、市、县委关于深入推进法治政府建设的有关要求，继续</w:t>
      </w:r>
      <w:r>
        <w:rPr>
          <w:spacing w:val="-2"/>
        </w:rPr>
        <w:t>健全完善</w:t>
      </w:r>
      <w:r>
        <w:rPr>
          <w:rFonts w:ascii="Times New Roman" w:hAnsi="Times New Roman" w:eastAsia="Times New Roman"/>
        </w:rPr>
        <w:t>“</w:t>
      </w:r>
      <w:r>
        <w:rPr>
          <w:spacing w:val="2"/>
        </w:rPr>
        <w:t>责任</w:t>
      </w:r>
      <w:r>
        <w:rPr>
          <w:rFonts w:ascii="Times New Roman" w:hAnsi="Times New Roman" w:eastAsia="Times New Roman"/>
        </w:rPr>
        <w:t>+</w:t>
      </w:r>
      <w:r>
        <w:rPr>
          <w:spacing w:val="2"/>
        </w:rPr>
        <w:t>任务</w:t>
      </w:r>
      <w:r>
        <w:rPr>
          <w:rFonts w:ascii="Times New Roman" w:hAnsi="Times New Roman" w:eastAsia="Times New Roman"/>
        </w:rPr>
        <w:t>”</w:t>
      </w:r>
      <w:r>
        <w:t>两张清单，强化工作落实，持续加大普法</w:t>
      </w:r>
      <w:r>
        <w:rPr>
          <w:spacing w:val="-10"/>
        </w:rPr>
        <w:t>宣传力度，营造全民遵法、守法、用法的浓烈氛围。具体抓好</w:t>
      </w:r>
      <w:r>
        <w:rPr>
          <w:rFonts w:hint="eastAsia"/>
          <w:spacing w:val="-10"/>
          <w:lang w:val="en-US" w:eastAsia="zh-CN"/>
        </w:rPr>
        <w:t>以下</w:t>
      </w:r>
      <w:r>
        <w:rPr>
          <w:spacing w:val="-10"/>
        </w:rPr>
        <w:t>几个方面工作：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left"/>
        <w:textAlignment w:val="auto"/>
        <w:rPr>
          <w:sz w:val="32"/>
        </w:rPr>
      </w:pPr>
      <w:r>
        <w:rPr>
          <w:rFonts w:hint="eastAsia" w:ascii="等线" w:eastAsia="等线"/>
          <w:b/>
          <w:sz w:val="32"/>
        </w:rPr>
        <w:t>（一）加强领导，确保形成合力。</w:t>
      </w:r>
      <w:r>
        <w:rPr>
          <w:sz w:val="32"/>
        </w:rPr>
        <w:t>继续坚持和完善领导体制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" w:firstLineChars="200"/>
        <w:jc w:val="both"/>
        <w:textAlignment w:val="auto"/>
      </w:pPr>
      <w:r>
        <w:rPr>
          <w:w w:val="95"/>
        </w:rPr>
        <w:t xml:space="preserve">和工作机制，形成统一规划部署，各部门齐抓共管、密切配合、 </w:t>
      </w:r>
      <w:r>
        <w:rPr>
          <w:spacing w:val="-11"/>
        </w:rPr>
        <w:t>各负其责的工作格局。要把</w:t>
      </w:r>
      <w:r>
        <w:rPr>
          <w:rFonts w:hint="eastAsia"/>
          <w:spacing w:val="-11"/>
          <w:lang w:eastAsia="zh-CN"/>
        </w:rPr>
        <w:t>法治</w:t>
      </w:r>
      <w:r>
        <w:rPr>
          <w:spacing w:val="-11"/>
        </w:rPr>
        <w:t>宣传教育纳入我镇经济和社会发</w:t>
      </w:r>
      <w:r>
        <w:rPr>
          <w:spacing w:val="-14"/>
        </w:rPr>
        <w:t>展规划，与其他工作同部署、同安排。及时调整充实法治政府建</w:t>
      </w:r>
      <w:r>
        <w:rPr>
          <w:spacing w:val="-15"/>
        </w:rPr>
        <w:t>设工作领导小组。健全完善普法依法治理网络体系，建立健全协调配合的</w:t>
      </w:r>
      <w:r>
        <w:rPr>
          <w:rFonts w:hint="eastAsia"/>
          <w:spacing w:val="-15"/>
          <w:lang w:eastAsia="zh-CN"/>
        </w:rPr>
        <w:t>法治</w:t>
      </w:r>
      <w:r>
        <w:rPr>
          <w:spacing w:val="-15"/>
        </w:rPr>
        <w:t>宣传教育工作长效机制。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</w:pPr>
      <w:r>
        <w:rPr>
          <w:rFonts w:hint="eastAsia" w:ascii="等线" w:eastAsia="等线"/>
          <w:b/>
        </w:rPr>
        <w:t>（</w:t>
      </w:r>
      <w:r>
        <w:rPr>
          <w:rFonts w:hint="eastAsia" w:ascii="等线" w:eastAsia="等线"/>
          <w:b/>
          <w:spacing w:val="5"/>
        </w:rPr>
        <w:t>二）</w:t>
      </w:r>
      <w:r>
        <w:rPr>
          <w:rFonts w:hint="eastAsia" w:ascii="等线" w:eastAsia="等线"/>
          <w:b/>
          <w:spacing w:val="-1"/>
        </w:rPr>
        <w:t>完善制度，推进</w:t>
      </w:r>
      <w:r>
        <w:rPr>
          <w:rFonts w:hint="eastAsia" w:ascii="等线" w:eastAsia="等线"/>
          <w:b/>
          <w:spacing w:val="-1"/>
          <w:lang w:val="en-US" w:eastAsia="zh-CN"/>
        </w:rPr>
        <w:t>法治</w:t>
      </w:r>
      <w:r>
        <w:rPr>
          <w:rFonts w:hint="eastAsia" w:ascii="等线" w:eastAsia="等线"/>
          <w:b/>
          <w:spacing w:val="-1"/>
        </w:rPr>
        <w:t>教育的制度化和规范化。</w:t>
      </w:r>
      <w:r>
        <w:t>在认真</w:t>
      </w:r>
      <w:r>
        <w:rPr>
          <w:spacing w:val="-7"/>
        </w:rPr>
        <w:t>总结</w:t>
      </w:r>
      <w:r>
        <w:rPr>
          <w:rFonts w:hint="eastAsia"/>
          <w:spacing w:val="-7"/>
          <w:lang w:val="en-US" w:eastAsia="zh-CN"/>
        </w:rPr>
        <w:t>法治</w:t>
      </w:r>
      <w:r>
        <w:rPr>
          <w:spacing w:val="-7"/>
        </w:rPr>
        <w:t>宣传教育的成功经验的基础上，要善于把经过实践检验</w:t>
      </w:r>
      <w:r>
        <w:rPr>
          <w:spacing w:val="-7"/>
          <w:w w:val="95"/>
        </w:rPr>
        <w:t>的成功做法上升为各类重点对象的学</w:t>
      </w:r>
      <w:r>
        <w:rPr>
          <w:rFonts w:hint="eastAsia"/>
          <w:spacing w:val="-7"/>
          <w:w w:val="95"/>
          <w:lang w:eastAsia="zh-CN"/>
        </w:rPr>
        <w:t>法治</w:t>
      </w:r>
      <w:r>
        <w:rPr>
          <w:spacing w:val="-7"/>
          <w:w w:val="95"/>
        </w:rPr>
        <w:t xml:space="preserve">度，做到用制度管人、 </w:t>
      </w:r>
      <w:r>
        <w:rPr>
          <w:spacing w:val="-12"/>
        </w:rPr>
        <w:t>用制度管事、用制度推动普法工作；加大学法、用法的力度。特</w:t>
      </w:r>
      <w:r>
        <w:rPr>
          <w:spacing w:val="-18"/>
        </w:rPr>
        <w:t>别加强对征地拆迁法律法规政策的宣传，确保特色小镇建设顺利推进。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</w:pPr>
      <w:r>
        <w:rPr>
          <w:rFonts w:hint="eastAsia" w:ascii="等线" w:eastAsia="等线"/>
          <w:b/>
        </w:rPr>
        <w:t>（</w:t>
      </w:r>
      <w:r>
        <w:rPr>
          <w:rFonts w:hint="eastAsia" w:ascii="等线" w:eastAsia="等线"/>
          <w:b/>
          <w:spacing w:val="5"/>
        </w:rPr>
        <w:t>三）</w:t>
      </w:r>
      <w:r>
        <w:rPr>
          <w:rFonts w:hint="eastAsia" w:ascii="等线" w:eastAsia="等线"/>
          <w:b/>
          <w:spacing w:val="-1"/>
        </w:rPr>
        <w:t>增强</w:t>
      </w:r>
      <w:r>
        <w:rPr>
          <w:rFonts w:hint="eastAsia" w:ascii="等线" w:eastAsia="等线"/>
          <w:b/>
          <w:spacing w:val="-1"/>
          <w:lang w:eastAsia="zh-CN"/>
        </w:rPr>
        <w:t>法治</w:t>
      </w:r>
      <w:r>
        <w:rPr>
          <w:rFonts w:hint="eastAsia" w:ascii="等线" w:eastAsia="等线"/>
          <w:b/>
          <w:spacing w:val="-1"/>
        </w:rPr>
        <w:t>宣传，做好普法工作。</w:t>
      </w:r>
      <w:r>
        <w:t>群众的法律义务意识</w:t>
      </w:r>
      <w:r>
        <w:rPr>
          <w:spacing w:val="-9"/>
          <w:w w:val="95"/>
        </w:rPr>
        <w:t xml:space="preserve">对执法工作至关重要。在依法治国理念的大前提下，严格规定行  </w:t>
      </w:r>
      <w:r>
        <w:rPr>
          <w:spacing w:val="6"/>
          <w:w w:val="95"/>
        </w:rPr>
        <w:t xml:space="preserve">政执法主体权限的同时，逐步完善执法对象配合执法的法定义 </w:t>
      </w:r>
      <w:r>
        <w:rPr>
          <w:spacing w:val="-11"/>
        </w:rPr>
        <w:t>务，增强群众在享有法律赋予权利的同时，应履行相应法律义务的意识。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584" w:firstLineChars="200"/>
        <w:jc w:val="both"/>
        <w:textAlignment w:val="auto"/>
        <w:rPr>
          <w:spacing w:val="-14"/>
        </w:rPr>
      </w:pPr>
      <w:r>
        <w:rPr>
          <w:spacing w:val="-6"/>
          <w:w w:val="95"/>
        </w:rPr>
        <w:t xml:space="preserve">法治政府建设工作是一项长期而艰巨的工作，全面提高群众 </w:t>
      </w:r>
      <w:r>
        <w:rPr>
          <w:spacing w:val="-12"/>
          <w:w w:val="95"/>
        </w:rPr>
        <w:t xml:space="preserve">的法律素养，实现法治社会任重道远。我镇将继续在县委、县政  </w:t>
      </w:r>
      <w:r>
        <w:rPr>
          <w:spacing w:val="-14"/>
          <w:w w:val="95"/>
        </w:rPr>
        <w:t xml:space="preserve">府的领导下，在县法治政府建设办公室的具体指导下，继续开展 </w:t>
      </w:r>
      <w:r>
        <w:rPr>
          <w:spacing w:val="-14"/>
        </w:rPr>
        <w:t>好下一步的依法治理工作。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spacing w:val="-1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4854575</wp:posOffset>
            </wp:positionH>
            <wp:positionV relativeFrom="paragraph">
              <wp:posOffset>38735</wp:posOffset>
            </wp:positionV>
            <wp:extent cx="1270000" cy="12700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0" w:firstLineChars="1900"/>
        <w:textAlignment w:val="auto"/>
      </w:pPr>
      <w:r>
        <w:t>红格镇人民政府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0" w:firstLineChars="1900"/>
        <w:textAlignment w:val="auto"/>
      </w:pPr>
      <w:r>
        <w:rPr>
          <w:rFonts w:ascii="Times New Roman" w:eastAsia="Times New Roman"/>
        </w:rPr>
        <w:t>202</w:t>
      </w:r>
      <w:r>
        <w:rPr>
          <w:rFonts w:hint="eastAsia" w:ascii="Times New Roman" w:eastAsia="宋体"/>
          <w:lang w:val="en-US" w:eastAsia="zh-CN"/>
        </w:rPr>
        <w:t>1</w:t>
      </w:r>
      <w:r>
        <w:t xml:space="preserve">年 </w:t>
      </w:r>
      <w:r>
        <w:rPr>
          <w:rFonts w:hint="eastAsia" w:ascii="Times New Roman" w:eastAsia="宋体"/>
          <w:lang w:val="en-US" w:eastAsia="zh-CN"/>
        </w:rPr>
        <w:t>2</w:t>
      </w:r>
      <w:r>
        <w:rPr>
          <w:rFonts w:ascii="Times New Roman" w:eastAsia="Times New Roman"/>
        </w:rPr>
        <w:t xml:space="preserve"> </w:t>
      </w:r>
      <w:r>
        <w:t xml:space="preserve">月 </w:t>
      </w:r>
      <w:r>
        <w:rPr>
          <w:rFonts w:ascii="Times New Roman" w:eastAsia="Times New Roman"/>
        </w:rPr>
        <w:t xml:space="preserve">24 </w:t>
      </w:r>
      <w:r>
        <w:t>日</w:t>
      </w:r>
    </w:p>
    <w:sectPr>
      <w:footerReference r:id="rId5" w:type="default"/>
      <w:pgSz w:w="11900" w:h="16840"/>
      <w:pgMar w:top="1600" w:right="1200" w:bottom="1520" w:left="1480" w:header="0" w:footer="132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6165215</wp:posOffset>
              </wp:positionH>
              <wp:positionV relativeFrom="page">
                <wp:posOffset>9712325</wp:posOffset>
              </wp:positionV>
              <wp:extent cx="469900" cy="20383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/>
                              <w:sz w:val="28"/>
                            </w:rPr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85.45pt;margin-top:764.75pt;height:16.05pt;width:37pt;mso-position-horizontal-relative:page;mso-position-vertical-relative:page;z-index:-251657216;mso-width-relative:page;mso-height-relative:page;" filled="f" stroked="f" coordsize="21600,21600" o:gfxdata="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wW7PdoAAAAOAQAADwAAAAAAAAABACAAAAAiAAAAZHJzL2Rvd25yZXYueG1sUEsB&#10;AhQAFAAAAAgAh07iQGKH4oO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宋体"/>
                        <w:sz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4" w:hanging="242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2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6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48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60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72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84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96" w:hanging="242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83" w:hanging="242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04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8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52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6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00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2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48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72" w:hanging="24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E0164"/>
    <w:rsid w:val="50553044"/>
    <w:rsid w:val="76556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648" w:lineRule="exact"/>
      <w:ind w:left="436" w:right="602"/>
      <w:jc w:val="center"/>
      <w:outlineLvl w:val="1"/>
    </w:pPr>
    <w:rPr>
      <w:rFonts w:ascii="方正小标宋_GBK" w:hAnsi="方正小标宋_GBK" w:eastAsia="方正小标宋_GBK" w:cs="方正小标宋_GBK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27"/>
      <w:ind w:left="983" w:hanging="242"/>
      <w:outlineLvl w:val="2"/>
    </w:pPr>
    <w:rPr>
      <w:rFonts w:ascii="等线" w:hAnsi="等线" w:eastAsia="等线" w:cs="等线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4"/>
      <w:ind w:left="983" w:hanging="242"/>
    </w:pPr>
    <w:rPr>
      <w:rFonts w:ascii="方正仿宋_GBK" w:hAnsi="方正仿宋_GBK" w:eastAsia="方正仿宋_GBK" w:cs="方正仿宋_GBK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ScaleCrop>false</ScaleCrop>
  <LinksUpToDate>false</LinksUpToDate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2021-03-01T03:01:00Z</dcterms:created>
  <dc:creator>Administrator</dc:creator>
  <cp:lastModifiedBy>何庭帆</cp:lastModifiedBy>
  <dcterms:modified xsi:type="dcterms:W3CDTF">2023-08-24T10:09:40Z</dcterms:modified>
  <dc:title>(NTKOOFFICE???? ????????)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PDFCreator Version 1.2.3</vt:lpwstr>
  </property>
  <property fmtid="{D5CDD505-2E9C-101B-9397-08002B2CF9AE}" pid="4" name="LastSaved">
    <vt:filetime>2021-03-01T00:00:00Z</vt:filetime>
  </property>
  <property fmtid="{D5CDD505-2E9C-101B-9397-08002B2CF9AE}" pid="5" name="KSOSaveFontToCloudKey">
    <vt:lpwstr>543621432_cloud</vt:lpwstr>
  </property>
  <property fmtid="{D5CDD505-2E9C-101B-9397-08002B2CF9AE}" pid="6" name="KSOProductBuildVer">
    <vt:lpwstr>2052-11.8.2.11473</vt:lpwstr>
  </property>
  <property fmtid="{D5CDD505-2E9C-101B-9397-08002B2CF9AE}" pid="7" name="ICV">
    <vt:lpwstr>E773996DDDE64300A3E5380F67C4B803</vt:lpwstr>
  </property>
</Properties>
</file>