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57DF" w:rsidRDefault="008B06E8">
      <w:pPr>
        <w:spacing w:line="600" w:lineRule="exact"/>
        <w:rPr>
          <w:rFonts w:eastAsia="黑体"/>
          <w:color w:val="000000"/>
          <w:kern w:val="0"/>
          <w:sz w:val="44"/>
          <w:szCs w:val="44"/>
        </w:rPr>
      </w:pPr>
      <w:r>
        <w:rPr>
          <w:rFonts w:eastAsia="黑体"/>
          <w:color w:val="000000"/>
          <w:kern w:val="0"/>
          <w:sz w:val="32"/>
          <w:szCs w:val="32"/>
        </w:rPr>
        <w:t>附件</w:t>
      </w:r>
      <w:r>
        <w:rPr>
          <w:rFonts w:eastAsia="黑体"/>
          <w:color w:val="000000"/>
          <w:kern w:val="0"/>
          <w:sz w:val="32"/>
          <w:szCs w:val="32"/>
        </w:rPr>
        <w:t>4</w:t>
      </w:r>
    </w:p>
    <w:p w:rsidR="000857DF" w:rsidRDefault="000857DF">
      <w:pPr>
        <w:spacing w:line="600" w:lineRule="exact"/>
        <w:jc w:val="center"/>
        <w:rPr>
          <w:rFonts w:eastAsia="方正小标宋简体"/>
          <w:color w:val="000000"/>
          <w:kern w:val="0"/>
          <w:sz w:val="44"/>
          <w:szCs w:val="44"/>
        </w:rPr>
      </w:pPr>
    </w:p>
    <w:p w:rsidR="000857DF" w:rsidRDefault="008B06E8">
      <w:pPr>
        <w:spacing w:line="640" w:lineRule="exact"/>
        <w:jc w:val="center"/>
        <w:rPr>
          <w:rFonts w:eastAsia="方正小标宋_GBK"/>
          <w:sz w:val="44"/>
          <w:szCs w:val="44"/>
        </w:rPr>
      </w:pPr>
      <w:bookmarkStart w:id="0" w:name="_GoBack"/>
      <w:r>
        <w:rPr>
          <w:rFonts w:eastAsia="方正小标宋_GBK"/>
          <w:sz w:val="44"/>
          <w:szCs w:val="44"/>
        </w:rPr>
        <w:t>2020</w:t>
      </w:r>
      <w:r>
        <w:rPr>
          <w:rFonts w:eastAsia="方正小标宋_GBK"/>
          <w:sz w:val="44"/>
          <w:szCs w:val="44"/>
        </w:rPr>
        <w:t>年度专项（项目）资金绩效自评报告</w:t>
      </w:r>
    </w:p>
    <w:p w:rsidR="000857DF" w:rsidRDefault="008B06E8">
      <w:pPr>
        <w:spacing w:line="640" w:lineRule="exact"/>
        <w:jc w:val="center"/>
        <w:rPr>
          <w:rFonts w:eastAsia="方正楷体_GBK"/>
          <w:b/>
          <w:sz w:val="32"/>
          <w:szCs w:val="32"/>
        </w:rPr>
      </w:pPr>
      <w:r>
        <w:rPr>
          <w:rFonts w:eastAsia="方正楷体_GBK"/>
          <w:b/>
          <w:sz w:val="32"/>
          <w:szCs w:val="32"/>
        </w:rPr>
        <w:t>（</w:t>
      </w:r>
      <w:r>
        <w:rPr>
          <w:rFonts w:eastAsia="方正楷体_GBK" w:hint="eastAsia"/>
          <w:b/>
          <w:sz w:val="32"/>
          <w:szCs w:val="32"/>
        </w:rPr>
        <w:t>优抚对象医疗补助</w:t>
      </w:r>
      <w:r>
        <w:rPr>
          <w:rFonts w:eastAsia="方正楷体_GBK"/>
          <w:b/>
          <w:sz w:val="32"/>
          <w:szCs w:val="32"/>
        </w:rPr>
        <w:t>项目）</w:t>
      </w:r>
    </w:p>
    <w:bookmarkEnd w:id="0"/>
    <w:p w:rsidR="000857DF" w:rsidRDefault="000857DF">
      <w:pPr>
        <w:spacing w:line="600" w:lineRule="exact"/>
        <w:rPr>
          <w:sz w:val="32"/>
          <w:szCs w:val="32"/>
          <w:lang w:val="zh-CN"/>
        </w:rPr>
      </w:pPr>
    </w:p>
    <w:p w:rsidR="000857DF" w:rsidRPr="008B06E8" w:rsidRDefault="008B06E8">
      <w:pPr>
        <w:spacing w:line="560" w:lineRule="exact"/>
        <w:ind w:firstLineChars="200" w:firstLine="640"/>
        <w:rPr>
          <w:rFonts w:eastAsia="黑体"/>
          <w:color w:val="000000" w:themeColor="text1"/>
          <w:sz w:val="32"/>
          <w:szCs w:val="32"/>
        </w:rPr>
      </w:pPr>
      <w:r w:rsidRPr="008B06E8">
        <w:rPr>
          <w:rFonts w:eastAsia="黑体"/>
          <w:color w:val="000000" w:themeColor="text1"/>
          <w:sz w:val="32"/>
          <w:szCs w:val="32"/>
        </w:rPr>
        <w:t>一、项目概况</w:t>
      </w:r>
    </w:p>
    <w:p w:rsidR="000857DF" w:rsidRPr="008B06E8" w:rsidRDefault="008B06E8">
      <w:pPr>
        <w:spacing w:line="560" w:lineRule="exact"/>
        <w:ind w:firstLineChars="200" w:firstLine="640"/>
        <w:rPr>
          <w:rFonts w:eastAsia="楷体_GB2312"/>
          <w:color w:val="000000" w:themeColor="text1"/>
          <w:sz w:val="32"/>
          <w:szCs w:val="32"/>
        </w:rPr>
      </w:pPr>
      <w:r w:rsidRPr="008B06E8">
        <w:rPr>
          <w:rFonts w:eastAsia="楷体_GB2312"/>
          <w:color w:val="000000" w:themeColor="text1"/>
          <w:sz w:val="32"/>
          <w:szCs w:val="32"/>
        </w:rPr>
        <w:t>（一）项目基本情况。</w:t>
      </w:r>
    </w:p>
    <w:p w:rsidR="000857DF" w:rsidRDefault="008B06E8">
      <w:pPr>
        <w:spacing w:line="560" w:lineRule="exact"/>
        <w:ind w:firstLineChars="200" w:firstLine="640"/>
        <w:rPr>
          <w:rFonts w:eastAsia="仿宋_GB2312"/>
          <w:color w:val="0000FF"/>
          <w:sz w:val="32"/>
          <w:szCs w:val="32"/>
        </w:rPr>
      </w:pPr>
      <w:r>
        <w:rPr>
          <w:rFonts w:eastAsia="仿宋_GB2312" w:hint="eastAsia"/>
          <w:sz w:val="32"/>
          <w:szCs w:val="32"/>
        </w:rPr>
        <w:t>1.</w:t>
      </w:r>
      <w:r>
        <w:rPr>
          <w:rFonts w:eastAsia="仿宋_GB2312" w:hint="eastAsia"/>
          <w:sz w:val="32"/>
          <w:szCs w:val="32"/>
        </w:rPr>
        <w:t>优抚对象医疗补助经费：符合政策可以享受医疗补助二次报销人数</w:t>
      </w:r>
      <w:r>
        <w:rPr>
          <w:rFonts w:eastAsia="仿宋_GB2312" w:hint="eastAsia"/>
          <w:sz w:val="32"/>
          <w:szCs w:val="32"/>
        </w:rPr>
        <w:t>480</w:t>
      </w:r>
      <w:r>
        <w:rPr>
          <w:rFonts w:eastAsia="仿宋_GB2312" w:hint="eastAsia"/>
          <w:sz w:val="32"/>
          <w:szCs w:val="32"/>
        </w:rPr>
        <w:t>人，</w:t>
      </w:r>
      <w:r>
        <w:rPr>
          <w:rFonts w:eastAsia="仿宋_GB2312" w:hint="eastAsia"/>
          <w:sz w:val="32"/>
          <w:szCs w:val="32"/>
        </w:rPr>
        <w:t>2020</w:t>
      </w:r>
      <w:r>
        <w:rPr>
          <w:rFonts w:eastAsia="仿宋_GB2312" w:hint="eastAsia"/>
          <w:sz w:val="32"/>
          <w:szCs w:val="32"/>
        </w:rPr>
        <w:t>年优抚对象</w:t>
      </w:r>
      <w:r>
        <w:rPr>
          <w:rFonts w:eastAsia="仿宋_GB2312" w:hint="eastAsia"/>
          <w:sz w:val="32"/>
          <w:szCs w:val="32"/>
        </w:rPr>
        <w:t>194</w:t>
      </w:r>
      <w:r>
        <w:rPr>
          <w:rFonts w:eastAsia="仿宋_GB2312" w:hint="eastAsia"/>
          <w:sz w:val="32"/>
          <w:szCs w:val="32"/>
        </w:rPr>
        <w:t>人次生病享受优抚对象医疗补助，全年共发放</w:t>
      </w:r>
      <w:r>
        <w:rPr>
          <w:rFonts w:eastAsia="仿宋_GB2312" w:hint="eastAsia"/>
          <w:sz w:val="32"/>
          <w:szCs w:val="32"/>
        </w:rPr>
        <w:t>38.71</w:t>
      </w:r>
      <w:r>
        <w:rPr>
          <w:rFonts w:eastAsia="仿宋_GB2312" w:hint="eastAsia"/>
          <w:sz w:val="32"/>
          <w:szCs w:val="32"/>
        </w:rPr>
        <w:t>万元优抚对象医疗补助经费。</w:t>
      </w:r>
    </w:p>
    <w:p w:rsidR="000857DF" w:rsidRDefault="008B06E8">
      <w:pPr>
        <w:spacing w:line="560" w:lineRule="exact"/>
        <w:ind w:firstLineChars="200" w:firstLine="640"/>
        <w:rPr>
          <w:rFonts w:eastAsia="仿宋_GB2312"/>
          <w:sz w:val="32"/>
          <w:szCs w:val="32"/>
        </w:rPr>
      </w:pPr>
      <w:r>
        <w:rPr>
          <w:rFonts w:eastAsia="仿宋_GB2312" w:hint="eastAsia"/>
          <w:sz w:val="32"/>
          <w:szCs w:val="32"/>
        </w:rPr>
        <w:t>2</w:t>
      </w:r>
      <w:r>
        <w:rPr>
          <w:rFonts w:eastAsia="仿宋_GB2312" w:hint="eastAsia"/>
          <w:sz w:val="32"/>
          <w:szCs w:val="32"/>
        </w:rPr>
        <w:t>、资金按照财务制度进行管理，对全县优抚对象按生病人次、每年报销两次。</w:t>
      </w:r>
    </w:p>
    <w:p w:rsidR="000857DF" w:rsidRDefault="008B06E8">
      <w:pPr>
        <w:spacing w:line="560" w:lineRule="exact"/>
        <w:ind w:firstLineChars="200" w:firstLine="640"/>
        <w:rPr>
          <w:rFonts w:ascii="宋体" w:hAnsi="宋体"/>
          <w:sz w:val="30"/>
          <w:szCs w:val="30"/>
        </w:rPr>
      </w:pPr>
      <w:r>
        <w:rPr>
          <w:rFonts w:eastAsia="仿宋_GB2312" w:hint="eastAsia"/>
          <w:sz w:val="32"/>
          <w:szCs w:val="32"/>
        </w:rPr>
        <w:t>3</w:t>
      </w:r>
      <w:r>
        <w:rPr>
          <w:rFonts w:eastAsia="仿宋_GB2312" w:hint="eastAsia"/>
          <w:sz w:val="32"/>
          <w:szCs w:val="32"/>
        </w:rPr>
        <w:t>、</w:t>
      </w:r>
      <w:r>
        <w:rPr>
          <w:rFonts w:ascii="宋体" w:hAnsi="宋体" w:hint="eastAsia"/>
          <w:sz w:val="30"/>
          <w:szCs w:val="30"/>
        </w:rPr>
        <w:t>根据《盐边县人民政府办公室关于印发盐边县优抚对象医疗保障办法的通知》（盐边府办发【</w:t>
      </w:r>
      <w:r>
        <w:rPr>
          <w:rFonts w:ascii="宋体" w:hAnsi="宋体" w:hint="eastAsia"/>
          <w:sz w:val="30"/>
          <w:szCs w:val="30"/>
        </w:rPr>
        <w:t>2009</w:t>
      </w:r>
      <w:r>
        <w:rPr>
          <w:rFonts w:ascii="宋体" w:hAnsi="宋体" w:hint="eastAsia"/>
          <w:sz w:val="30"/>
          <w:szCs w:val="30"/>
        </w:rPr>
        <w:t>】</w:t>
      </w:r>
      <w:r>
        <w:rPr>
          <w:rFonts w:ascii="宋体" w:hAnsi="宋体" w:hint="eastAsia"/>
          <w:sz w:val="30"/>
          <w:szCs w:val="30"/>
        </w:rPr>
        <w:t>54</w:t>
      </w:r>
      <w:proofErr w:type="gramStart"/>
      <w:r>
        <w:rPr>
          <w:rFonts w:ascii="宋体" w:hAnsi="宋体" w:hint="eastAsia"/>
          <w:sz w:val="30"/>
          <w:szCs w:val="30"/>
        </w:rPr>
        <w:t>】</w:t>
      </w:r>
      <w:proofErr w:type="gramEnd"/>
      <w:r>
        <w:rPr>
          <w:rFonts w:ascii="宋体" w:hAnsi="宋体" w:hint="eastAsia"/>
          <w:sz w:val="30"/>
          <w:szCs w:val="30"/>
        </w:rPr>
        <w:t>号）文件精神，每年</w:t>
      </w:r>
      <w:r>
        <w:rPr>
          <w:rFonts w:ascii="宋体" w:hAnsi="宋体" w:hint="eastAsia"/>
          <w:sz w:val="30"/>
          <w:szCs w:val="30"/>
        </w:rPr>
        <w:t>5</w:t>
      </w:r>
      <w:r>
        <w:rPr>
          <w:rFonts w:ascii="宋体" w:hAnsi="宋体" w:hint="eastAsia"/>
          <w:sz w:val="30"/>
          <w:szCs w:val="30"/>
        </w:rPr>
        <w:t>月</w:t>
      </w:r>
      <w:r>
        <w:rPr>
          <w:rFonts w:ascii="宋体" w:hAnsi="宋体" w:hint="eastAsia"/>
          <w:sz w:val="30"/>
          <w:szCs w:val="30"/>
        </w:rPr>
        <w:t>20</w:t>
      </w:r>
      <w:r>
        <w:rPr>
          <w:rFonts w:ascii="宋体" w:hAnsi="宋体" w:hint="eastAsia"/>
          <w:sz w:val="30"/>
          <w:szCs w:val="30"/>
        </w:rPr>
        <w:t>日前和</w:t>
      </w:r>
      <w:r>
        <w:rPr>
          <w:rFonts w:ascii="宋体" w:hAnsi="宋体" w:hint="eastAsia"/>
          <w:sz w:val="30"/>
          <w:szCs w:val="30"/>
        </w:rPr>
        <w:t>11</w:t>
      </w:r>
      <w:r>
        <w:rPr>
          <w:rFonts w:ascii="宋体" w:hAnsi="宋体" w:hint="eastAsia"/>
          <w:sz w:val="30"/>
          <w:szCs w:val="30"/>
        </w:rPr>
        <w:t>月</w:t>
      </w:r>
      <w:r>
        <w:rPr>
          <w:rFonts w:ascii="宋体" w:hAnsi="宋体" w:hint="eastAsia"/>
          <w:sz w:val="30"/>
          <w:szCs w:val="30"/>
        </w:rPr>
        <w:t>20</w:t>
      </w:r>
      <w:r>
        <w:rPr>
          <w:rFonts w:ascii="宋体" w:hAnsi="宋体" w:hint="eastAsia"/>
          <w:sz w:val="30"/>
          <w:szCs w:val="30"/>
        </w:rPr>
        <w:t>日前收集符合报销条件的医疗发票</w:t>
      </w:r>
      <w:r>
        <w:rPr>
          <w:rFonts w:ascii="宋体" w:hAnsi="宋体" w:hint="eastAsia"/>
          <w:sz w:val="30"/>
          <w:szCs w:val="30"/>
        </w:rPr>
        <w:t>审核发放。</w:t>
      </w:r>
    </w:p>
    <w:p w:rsidR="000857DF" w:rsidRDefault="008B06E8">
      <w:pPr>
        <w:spacing w:line="560" w:lineRule="exact"/>
        <w:ind w:firstLineChars="200" w:firstLine="640"/>
        <w:rPr>
          <w:rFonts w:eastAsia="仿宋_GB2312"/>
          <w:sz w:val="32"/>
          <w:szCs w:val="32"/>
        </w:rPr>
      </w:pPr>
      <w:r>
        <w:rPr>
          <w:rFonts w:eastAsia="仿宋_GB2312" w:hint="eastAsia"/>
          <w:sz w:val="32"/>
          <w:szCs w:val="32"/>
        </w:rPr>
        <w:t>（二）项目绩效目标。</w:t>
      </w:r>
    </w:p>
    <w:p w:rsidR="000857DF" w:rsidRDefault="008B06E8">
      <w:pPr>
        <w:spacing w:line="560" w:lineRule="exact"/>
        <w:ind w:firstLineChars="200" w:firstLine="640"/>
        <w:rPr>
          <w:rFonts w:eastAsia="仿宋_GB2312"/>
          <w:sz w:val="32"/>
          <w:szCs w:val="32"/>
        </w:rPr>
      </w:pPr>
      <w:r>
        <w:rPr>
          <w:rFonts w:eastAsia="仿宋_GB2312" w:hint="eastAsia"/>
          <w:sz w:val="32"/>
          <w:szCs w:val="32"/>
        </w:rPr>
        <w:t>1.</w:t>
      </w:r>
      <w:r>
        <w:rPr>
          <w:rFonts w:eastAsia="仿宋_GB2312" w:hint="eastAsia"/>
          <w:sz w:val="32"/>
          <w:szCs w:val="32"/>
        </w:rPr>
        <w:t>对全县</w:t>
      </w:r>
      <w:r>
        <w:rPr>
          <w:rFonts w:eastAsia="仿宋_GB2312" w:hint="eastAsia"/>
          <w:sz w:val="32"/>
          <w:szCs w:val="32"/>
        </w:rPr>
        <w:t>906</w:t>
      </w:r>
      <w:r>
        <w:rPr>
          <w:rFonts w:eastAsia="仿宋_GB2312" w:hint="eastAsia"/>
          <w:sz w:val="32"/>
          <w:szCs w:val="32"/>
        </w:rPr>
        <w:t>名优抚对象按政策标准及时发放，让他们生产生活得到保障。</w:t>
      </w:r>
    </w:p>
    <w:p w:rsidR="000857DF" w:rsidRDefault="008B06E8">
      <w:pPr>
        <w:spacing w:line="560" w:lineRule="exact"/>
        <w:ind w:firstLineChars="200" w:firstLine="640"/>
        <w:rPr>
          <w:rFonts w:eastAsia="仿宋_GB2312"/>
          <w:sz w:val="32"/>
          <w:szCs w:val="32"/>
        </w:rPr>
      </w:pPr>
      <w:r>
        <w:rPr>
          <w:rFonts w:eastAsia="仿宋_GB2312"/>
          <w:sz w:val="32"/>
          <w:szCs w:val="32"/>
        </w:rPr>
        <w:t>2.</w:t>
      </w:r>
      <w:r>
        <w:rPr>
          <w:rFonts w:eastAsia="仿宋_GB2312" w:hint="eastAsia"/>
          <w:sz w:val="32"/>
          <w:szCs w:val="32"/>
        </w:rPr>
        <w:t>优抚对象医疗补助资金预计生病重点优抚对象</w:t>
      </w:r>
      <w:r>
        <w:rPr>
          <w:rFonts w:eastAsia="仿宋_GB2312" w:hint="eastAsia"/>
          <w:sz w:val="32"/>
          <w:szCs w:val="32"/>
        </w:rPr>
        <w:t>200</w:t>
      </w:r>
      <w:r>
        <w:rPr>
          <w:rFonts w:eastAsia="仿宋_GB2312" w:hint="eastAsia"/>
          <w:sz w:val="32"/>
          <w:szCs w:val="32"/>
        </w:rPr>
        <w:t>人，</w:t>
      </w:r>
      <w:r>
        <w:rPr>
          <w:rFonts w:eastAsia="仿宋_GB2312" w:hint="eastAsia"/>
          <w:sz w:val="32"/>
          <w:szCs w:val="32"/>
        </w:rPr>
        <w:t>计划</w:t>
      </w:r>
      <w:r>
        <w:rPr>
          <w:rFonts w:eastAsia="仿宋_GB2312" w:hint="eastAsia"/>
          <w:sz w:val="32"/>
          <w:szCs w:val="32"/>
        </w:rPr>
        <w:t>资金</w:t>
      </w:r>
      <w:r>
        <w:rPr>
          <w:rFonts w:eastAsia="仿宋_GB2312" w:hint="eastAsia"/>
          <w:sz w:val="32"/>
          <w:szCs w:val="32"/>
        </w:rPr>
        <w:t>83.8</w:t>
      </w:r>
      <w:r>
        <w:rPr>
          <w:rFonts w:eastAsia="仿宋_GB2312" w:hint="eastAsia"/>
          <w:sz w:val="32"/>
          <w:szCs w:val="32"/>
        </w:rPr>
        <w:t>万元，</w:t>
      </w:r>
      <w:r>
        <w:rPr>
          <w:rFonts w:eastAsia="仿宋_GB2312" w:hint="eastAsia"/>
          <w:sz w:val="32"/>
          <w:szCs w:val="32"/>
        </w:rPr>
        <w:t>2020</w:t>
      </w:r>
      <w:r>
        <w:rPr>
          <w:rFonts w:eastAsia="仿宋_GB2312" w:hint="eastAsia"/>
          <w:sz w:val="32"/>
          <w:szCs w:val="32"/>
        </w:rPr>
        <w:t>年度实际符合政策报销重点优抚对象（当年度生病）</w:t>
      </w:r>
      <w:r>
        <w:rPr>
          <w:rFonts w:eastAsia="仿宋_GB2312" w:hint="eastAsia"/>
          <w:sz w:val="32"/>
          <w:szCs w:val="32"/>
        </w:rPr>
        <w:t>194</w:t>
      </w:r>
      <w:r>
        <w:rPr>
          <w:rFonts w:eastAsia="仿宋_GB2312" w:hint="eastAsia"/>
          <w:sz w:val="32"/>
          <w:szCs w:val="32"/>
        </w:rPr>
        <w:t>人</w:t>
      </w:r>
      <w:r>
        <w:rPr>
          <w:rFonts w:eastAsia="仿宋_GB2312" w:hint="eastAsia"/>
          <w:sz w:val="32"/>
          <w:szCs w:val="32"/>
        </w:rPr>
        <w:t>，完成资金</w:t>
      </w:r>
      <w:r>
        <w:rPr>
          <w:rFonts w:eastAsia="仿宋_GB2312" w:hint="eastAsia"/>
          <w:sz w:val="32"/>
          <w:szCs w:val="32"/>
        </w:rPr>
        <w:t>38.71</w:t>
      </w:r>
      <w:r>
        <w:rPr>
          <w:rFonts w:eastAsia="仿宋_GB2312" w:hint="eastAsia"/>
          <w:sz w:val="32"/>
          <w:szCs w:val="32"/>
        </w:rPr>
        <w:t>万元，执行率</w:t>
      </w:r>
      <w:r>
        <w:rPr>
          <w:rFonts w:eastAsia="仿宋_GB2312" w:hint="eastAsia"/>
          <w:sz w:val="32"/>
          <w:szCs w:val="32"/>
        </w:rPr>
        <w:t>46.19</w:t>
      </w:r>
      <w:r>
        <w:rPr>
          <w:rFonts w:eastAsia="仿宋_GB2312" w:hint="eastAsia"/>
          <w:sz w:val="32"/>
          <w:szCs w:val="32"/>
        </w:rPr>
        <w:t>%</w:t>
      </w:r>
      <w:r>
        <w:rPr>
          <w:rFonts w:eastAsia="仿宋_GB2312"/>
          <w:sz w:val="32"/>
          <w:szCs w:val="32"/>
        </w:rPr>
        <w:t>。</w:t>
      </w:r>
    </w:p>
    <w:p w:rsidR="000857DF" w:rsidRDefault="008B06E8">
      <w:pPr>
        <w:spacing w:line="560" w:lineRule="exact"/>
        <w:ind w:firstLineChars="200" w:firstLine="640"/>
        <w:rPr>
          <w:rFonts w:eastAsia="仿宋_GB2312"/>
          <w:sz w:val="32"/>
          <w:szCs w:val="32"/>
        </w:rPr>
      </w:pPr>
      <w:r>
        <w:rPr>
          <w:rFonts w:eastAsia="仿宋_GB2312"/>
          <w:sz w:val="32"/>
          <w:szCs w:val="32"/>
        </w:rPr>
        <w:lastRenderedPageBreak/>
        <w:t>3.</w:t>
      </w:r>
      <w:r>
        <w:rPr>
          <w:rFonts w:eastAsia="仿宋_GB2312"/>
          <w:sz w:val="32"/>
          <w:szCs w:val="32"/>
        </w:rPr>
        <w:t>申报内容是与实际</w:t>
      </w:r>
      <w:r>
        <w:rPr>
          <w:rFonts w:eastAsia="仿宋_GB2312" w:hint="eastAsia"/>
          <w:sz w:val="32"/>
          <w:szCs w:val="32"/>
        </w:rPr>
        <w:t>有偏差</w:t>
      </w:r>
      <w:r>
        <w:rPr>
          <w:rFonts w:eastAsia="仿宋_GB2312"/>
          <w:sz w:val="32"/>
          <w:szCs w:val="32"/>
        </w:rPr>
        <w:t>，</w:t>
      </w:r>
      <w:r>
        <w:rPr>
          <w:rFonts w:eastAsia="仿宋_GB2312" w:hint="eastAsia"/>
          <w:sz w:val="32"/>
          <w:szCs w:val="32"/>
        </w:rPr>
        <w:t>是因为按照上年度优抚对象生病人数和报销金额预算，但</w:t>
      </w:r>
      <w:r>
        <w:rPr>
          <w:rFonts w:eastAsia="仿宋_GB2312" w:hint="eastAsia"/>
          <w:sz w:val="32"/>
          <w:szCs w:val="32"/>
        </w:rPr>
        <w:t>2020</w:t>
      </w:r>
      <w:r>
        <w:rPr>
          <w:rFonts w:eastAsia="仿宋_GB2312" w:hint="eastAsia"/>
          <w:sz w:val="32"/>
          <w:szCs w:val="32"/>
        </w:rPr>
        <w:t>年符合政策且生病的优抚对象只有</w:t>
      </w:r>
      <w:r>
        <w:rPr>
          <w:rFonts w:eastAsia="仿宋_GB2312" w:hint="eastAsia"/>
          <w:sz w:val="32"/>
          <w:szCs w:val="32"/>
        </w:rPr>
        <w:t>194</w:t>
      </w:r>
      <w:r>
        <w:rPr>
          <w:rFonts w:eastAsia="仿宋_GB2312" w:hint="eastAsia"/>
          <w:sz w:val="32"/>
          <w:szCs w:val="32"/>
        </w:rPr>
        <w:t>人，符合报销金额</w:t>
      </w:r>
      <w:r>
        <w:rPr>
          <w:rFonts w:eastAsia="仿宋_GB2312" w:hint="eastAsia"/>
          <w:sz w:val="32"/>
          <w:szCs w:val="32"/>
        </w:rPr>
        <w:t>38.71</w:t>
      </w:r>
      <w:r>
        <w:rPr>
          <w:rFonts w:eastAsia="仿宋_GB2312"/>
          <w:sz w:val="32"/>
          <w:szCs w:val="32"/>
        </w:rPr>
        <w:t>。</w:t>
      </w:r>
    </w:p>
    <w:p w:rsidR="000857DF" w:rsidRDefault="008B06E8">
      <w:pPr>
        <w:spacing w:line="560" w:lineRule="exact"/>
        <w:ind w:firstLineChars="200" w:firstLine="640"/>
        <w:rPr>
          <w:rFonts w:eastAsia="楷体_GB2312"/>
          <w:sz w:val="32"/>
          <w:szCs w:val="32"/>
        </w:rPr>
      </w:pPr>
      <w:r>
        <w:rPr>
          <w:rFonts w:eastAsia="楷体_GB2312"/>
          <w:sz w:val="32"/>
          <w:szCs w:val="32"/>
        </w:rPr>
        <w:t>（三）项目自评步骤及方法。</w:t>
      </w:r>
    </w:p>
    <w:p w:rsidR="000857DF" w:rsidRDefault="008B06E8">
      <w:pPr>
        <w:spacing w:line="560" w:lineRule="exact"/>
        <w:ind w:firstLineChars="200" w:firstLine="640"/>
        <w:rPr>
          <w:rFonts w:eastAsia="黑体"/>
          <w:sz w:val="32"/>
          <w:szCs w:val="32"/>
        </w:rPr>
      </w:pPr>
      <w:r>
        <w:rPr>
          <w:rFonts w:eastAsia="仿宋_GB2312" w:hint="eastAsia"/>
          <w:sz w:val="32"/>
          <w:szCs w:val="32"/>
        </w:rPr>
        <w:t>据实</w:t>
      </w:r>
      <w:r>
        <w:rPr>
          <w:rFonts w:eastAsia="仿宋_GB2312" w:hint="eastAsia"/>
          <w:sz w:val="32"/>
          <w:szCs w:val="32"/>
        </w:rPr>
        <w:t>、调查分析等方法收集资料，整理汇总意见形成初步评审结果，再征求使用方意见，进行复核、分析、评议，形成正式自评报告。</w:t>
      </w:r>
    </w:p>
    <w:p w:rsidR="000857DF" w:rsidRDefault="008B06E8">
      <w:pPr>
        <w:spacing w:line="560" w:lineRule="exact"/>
        <w:ind w:firstLineChars="200" w:firstLine="640"/>
        <w:rPr>
          <w:rFonts w:eastAsia="黑体"/>
          <w:sz w:val="32"/>
          <w:szCs w:val="32"/>
        </w:rPr>
      </w:pPr>
      <w:r>
        <w:rPr>
          <w:rFonts w:eastAsia="黑体"/>
          <w:sz w:val="32"/>
          <w:szCs w:val="32"/>
        </w:rPr>
        <w:t>二、项目资金申报及使用情况</w:t>
      </w:r>
    </w:p>
    <w:p w:rsidR="000857DF" w:rsidRDefault="008B06E8">
      <w:pPr>
        <w:spacing w:line="560" w:lineRule="exact"/>
        <w:ind w:firstLineChars="200" w:firstLine="640"/>
        <w:rPr>
          <w:rFonts w:eastAsia="楷体_GB2312"/>
          <w:sz w:val="32"/>
          <w:szCs w:val="32"/>
        </w:rPr>
      </w:pPr>
      <w:r>
        <w:rPr>
          <w:rFonts w:eastAsia="楷体_GB2312"/>
          <w:sz w:val="32"/>
          <w:szCs w:val="32"/>
        </w:rPr>
        <w:t>（一）项目资金申报及批复情况。</w:t>
      </w:r>
    </w:p>
    <w:p w:rsidR="000857DF" w:rsidRDefault="008B06E8">
      <w:pPr>
        <w:spacing w:line="560" w:lineRule="exact"/>
        <w:ind w:firstLineChars="200" w:firstLine="640"/>
        <w:rPr>
          <w:rFonts w:eastAsia="仿宋_GB2312"/>
          <w:sz w:val="32"/>
          <w:szCs w:val="32"/>
        </w:rPr>
      </w:pPr>
      <w:r>
        <w:rPr>
          <w:rFonts w:eastAsia="仿宋_GB2312" w:hint="eastAsia"/>
          <w:sz w:val="32"/>
          <w:szCs w:val="32"/>
        </w:rPr>
        <w:t>根据年初预算按要求申报，严格按照资金用途使用</w:t>
      </w:r>
      <w:r>
        <w:rPr>
          <w:rFonts w:eastAsia="仿宋_GB2312"/>
          <w:sz w:val="32"/>
          <w:szCs w:val="32"/>
        </w:rPr>
        <w:t>。</w:t>
      </w:r>
    </w:p>
    <w:p w:rsidR="000857DF" w:rsidRDefault="008B06E8">
      <w:pPr>
        <w:spacing w:line="560" w:lineRule="exact"/>
        <w:ind w:firstLineChars="200" w:firstLine="640"/>
        <w:rPr>
          <w:rFonts w:eastAsia="楷体_GB2312"/>
          <w:sz w:val="32"/>
          <w:szCs w:val="32"/>
        </w:rPr>
      </w:pPr>
      <w:r>
        <w:rPr>
          <w:rFonts w:eastAsia="楷体_GB2312"/>
          <w:sz w:val="32"/>
          <w:szCs w:val="32"/>
        </w:rPr>
        <w:t>（二）资金计划、到位及使用情况。</w:t>
      </w:r>
    </w:p>
    <w:p w:rsidR="000857DF" w:rsidRDefault="008B06E8">
      <w:pPr>
        <w:spacing w:line="560" w:lineRule="exact"/>
        <w:ind w:firstLineChars="200" w:firstLine="643"/>
        <w:rPr>
          <w:rFonts w:eastAsia="仿宋_GB2312"/>
          <w:sz w:val="32"/>
          <w:szCs w:val="32"/>
        </w:rPr>
      </w:pPr>
      <w:r>
        <w:rPr>
          <w:rFonts w:eastAsia="仿宋_GB2312"/>
          <w:b/>
          <w:sz w:val="32"/>
          <w:szCs w:val="32"/>
        </w:rPr>
        <w:t>1.</w:t>
      </w:r>
      <w:r>
        <w:rPr>
          <w:rFonts w:eastAsia="仿宋_GB2312"/>
          <w:b/>
          <w:sz w:val="32"/>
          <w:szCs w:val="32"/>
        </w:rPr>
        <w:t>资金计划。</w:t>
      </w:r>
      <w:r>
        <w:rPr>
          <w:rFonts w:eastAsia="仿宋_GB2312" w:hint="eastAsia"/>
          <w:sz w:val="32"/>
          <w:szCs w:val="32"/>
        </w:rPr>
        <w:t>退役</w:t>
      </w:r>
      <w:r>
        <w:rPr>
          <w:rFonts w:eastAsia="仿宋_GB2312"/>
          <w:sz w:val="32"/>
          <w:szCs w:val="32"/>
        </w:rPr>
        <w:t>资金计划情况，包括</w:t>
      </w:r>
      <w:r>
        <w:rPr>
          <w:rFonts w:eastAsia="仿宋_GB2312" w:hint="eastAsia"/>
          <w:sz w:val="32"/>
          <w:szCs w:val="32"/>
        </w:rPr>
        <w:t>上级资金</w:t>
      </w:r>
      <w:r>
        <w:rPr>
          <w:rFonts w:eastAsia="仿宋_GB2312" w:hint="eastAsia"/>
          <w:sz w:val="32"/>
          <w:szCs w:val="32"/>
        </w:rPr>
        <w:t>83.71</w:t>
      </w:r>
      <w:r>
        <w:rPr>
          <w:rFonts w:eastAsia="仿宋_GB2312" w:hint="eastAsia"/>
          <w:sz w:val="32"/>
          <w:szCs w:val="32"/>
        </w:rPr>
        <w:t>万元</w:t>
      </w:r>
      <w:r>
        <w:rPr>
          <w:rFonts w:eastAsia="仿宋_GB2312"/>
          <w:sz w:val="32"/>
          <w:szCs w:val="32"/>
        </w:rPr>
        <w:t>。</w:t>
      </w:r>
    </w:p>
    <w:p w:rsidR="000857DF" w:rsidRDefault="008B06E8">
      <w:pPr>
        <w:spacing w:line="560" w:lineRule="exact"/>
        <w:ind w:firstLineChars="200" w:firstLine="643"/>
        <w:rPr>
          <w:rFonts w:eastAsia="仿宋_GB2312"/>
          <w:sz w:val="32"/>
          <w:szCs w:val="32"/>
        </w:rPr>
      </w:pPr>
      <w:r>
        <w:rPr>
          <w:rFonts w:eastAsia="仿宋_GB2312"/>
          <w:b/>
          <w:sz w:val="32"/>
          <w:szCs w:val="32"/>
        </w:rPr>
        <w:t>2.</w:t>
      </w:r>
      <w:r>
        <w:rPr>
          <w:rFonts w:eastAsia="仿宋_GB2312"/>
          <w:b/>
          <w:sz w:val="32"/>
          <w:szCs w:val="32"/>
        </w:rPr>
        <w:t>资金到位。</w:t>
      </w:r>
      <w:r>
        <w:rPr>
          <w:rFonts w:eastAsia="仿宋_GB2312"/>
          <w:sz w:val="32"/>
          <w:szCs w:val="32"/>
        </w:rPr>
        <w:t>汇总统计截止评价时点该</w:t>
      </w:r>
      <w:r>
        <w:rPr>
          <w:rFonts w:eastAsia="仿宋_GB2312"/>
          <w:sz w:val="32"/>
          <w:szCs w:val="32"/>
        </w:rPr>
        <w:t>项目资金到位情况。</w:t>
      </w:r>
      <w:r>
        <w:rPr>
          <w:rFonts w:eastAsia="仿宋_GB2312" w:hint="eastAsia"/>
          <w:sz w:val="32"/>
          <w:szCs w:val="32"/>
        </w:rPr>
        <w:t>上级资金</w:t>
      </w:r>
      <w:r>
        <w:rPr>
          <w:rFonts w:eastAsia="仿宋_GB2312" w:hint="eastAsia"/>
          <w:sz w:val="32"/>
          <w:szCs w:val="32"/>
        </w:rPr>
        <w:t>83.71</w:t>
      </w:r>
      <w:r>
        <w:rPr>
          <w:rFonts w:eastAsia="仿宋_GB2312" w:hint="eastAsia"/>
          <w:sz w:val="32"/>
          <w:szCs w:val="32"/>
        </w:rPr>
        <w:t>万元</w:t>
      </w:r>
      <w:r>
        <w:rPr>
          <w:rFonts w:eastAsia="仿宋_GB2312"/>
          <w:sz w:val="32"/>
          <w:szCs w:val="32"/>
        </w:rPr>
        <w:t>。</w:t>
      </w:r>
    </w:p>
    <w:p w:rsidR="000857DF" w:rsidRDefault="008B06E8">
      <w:pPr>
        <w:spacing w:line="560" w:lineRule="exact"/>
        <w:ind w:firstLineChars="200" w:firstLine="643"/>
        <w:rPr>
          <w:rFonts w:eastAsia="仿宋_GB2312"/>
          <w:sz w:val="32"/>
          <w:szCs w:val="32"/>
        </w:rPr>
      </w:pPr>
      <w:r>
        <w:rPr>
          <w:rFonts w:eastAsia="仿宋_GB2312"/>
          <w:b/>
          <w:sz w:val="32"/>
          <w:szCs w:val="32"/>
        </w:rPr>
        <w:t>3.</w:t>
      </w:r>
      <w:r>
        <w:rPr>
          <w:rFonts w:eastAsia="仿宋_GB2312"/>
          <w:b/>
          <w:sz w:val="32"/>
          <w:szCs w:val="32"/>
        </w:rPr>
        <w:t>资金使用。</w:t>
      </w:r>
      <w:r>
        <w:rPr>
          <w:rFonts w:eastAsia="仿宋_GB2312"/>
          <w:sz w:val="32"/>
          <w:szCs w:val="32"/>
        </w:rPr>
        <w:t>汇总统计截止评价时点该项目资金支出情况，</w:t>
      </w:r>
      <w:r>
        <w:rPr>
          <w:rFonts w:eastAsia="仿宋_GB2312" w:hint="eastAsia"/>
          <w:sz w:val="32"/>
          <w:szCs w:val="32"/>
        </w:rPr>
        <w:t>保证</w:t>
      </w:r>
      <w:r>
        <w:rPr>
          <w:rFonts w:eastAsia="仿宋_GB2312"/>
          <w:sz w:val="32"/>
          <w:szCs w:val="32"/>
        </w:rPr>
        <w:t>资金使用的安全性、规范性及有效性，</w:t>
      </w:r>
      <w:r>
        <w:rPr>
          <w:rFonts w:eastAsia="仿宋_GB2312" w:hint="eastAsia"/>
          <w:sz w:val="32"/>
          <w:szCs w:val="32"/>
        </w:rPr>
        <w:t>严格按照</w:t>
      </w:r>
      <w:r>
        <w:rPr>
          <w:rFonts w:eastAsia="仿宋_GB2312"/>
          <w:sz w:val="32"/>
          <w:szCs w:val="32"/>
        </w:rPr>
        <w:t>资金支付范围、支付标准、支付进度、支付依据等</w:t>
      </w:r>
      <w:r>
        <w:rPr>
          <w:rFonts w:eastAsia="仿宋_GB2312" w:hint="eastAsia"/>
          <w:sz w:val="32"/>
          <w:szCs w:val="32"/>
        </w:rPr>
        <w:t>是</w:t>
      </w:r>
      <w:r>
        <w:rPr>
          <w:rFonts w:eastAsia="仿宋_GB2312"/>
          <w:sz w:val="32"/>
          <w:szCs w:val="32"/>
        </w:rPr>
        <w:t>合</w:t>
      </w:r>
      <w:proofErr w:type="gramStart"/>
      <w:r>
        <w:rPr>
          <w:rFonts w:eastAsia="仿宋_GB2312"/>
          <w:sz w:val="32"/>
          <w:szCs w:val="32"/>
        </w:rPr>
        <w:t>规</w:t>
      </w:r>
      <w:proofErr w:type="gramEnd"/>
      <w:r>
        <w:rPr>
          <w:rFonts w:eastAsia="仿宋_GB2312"/>
          <w:sz w:val="32"/>
          <w:szCs w:val="32"/>
        </w:rPr>
        <w:t>合法。</w:t>
      </w:r>
    </w:p>
    <w:p w:rsidR="000857DF" w:rsidRDefault="008B06E8">
      <w:pPr>
        <w:spacing w:line="560" w:lineRule="exact"/>
        <w:ind w:firstLineChars="200" w:firstLine="640"/>
        <w:rPr>
          <w:rFonts w:eastAsia="楷体_GB2312"/>
          <w:sz w:val="32"/>
          <w:szCs w:val="32"/>
        </w:rPr>
      </w:pPr>
      <w:r>
        <w:rPr>
          <w:rFonts w:eastAsia="楷体_GB2312"/>
          <w:sz w:val="32"/>
          <w:szCs w:val="32"/>
        </w:rPr>
        <w:t>（三）项目财务管理情况。</w:t>
      </w:r>
    </w:p>
    <w:p w:rsidR="000857DF" w:rsidRDefault="008B06E8">
      <w:pPr>
        <w:spacing w:line="560" w:lineRule="exact"/>
        <w:ind w:firstLineChars="200" w:firstLine="640"/>
        <w:rPr>
          <w:rFonts w:eastAsia="仿宋_GB2312"/>
          <w:sz w:val="32"/>
          <w:szCs w:val="32"/>
        </w:rPr>
      </w:pPr>
      <w:r>
        <w:rPr>
          <w:rFonts w:eastAsia="仿宋_GB2312"/>
          <w:sz w:val="32"/>
          <w:szCs w:val="32"/>
        </w:rPr>
        <w:t>总体评价项目实施单位财务管理制度健全，严格执行财务管理制度，账务处理及时，会计核算规范等。</w:t>
      </w:r>
    </w:p>
    <w:p w:rsidR="000857DF" w:rsidRDefault="008B06E8">
      <w:pPr>
        <w:spacing w:line="560" w:lineRule="exact"/>
        <w:ind w:firstLineChars="200" w:firstLine="640"/>
        <w:rPr>
          <w:rFonts w:eastAsia="黑体"/>
          <w:sz w:val="32"/>
          <w:szCs w:val="32"/>
        </w:rPr>
      </w:pPr>
      <w:r>
        <w:rPr>
          <w:rFonts w:eastAsia="黑体"/>
          <w:sz w:val="32"/>
          <w:szCs w:val="32"/>
        </w:rPr>
        <w:t>三、项目实施及管理情况</w:t>
      </w:r>
    </w:p>
    <w:p w:rsidR="000857DF" w:rsidRDefault="008B06E8">
      <w:pPr>
        <w:spacing w:line="560" w:lineRule="exact"/>
        <w:ind w:firstLineChars="200" w:firstLine="640"/>
        <w:rPr>
          <w:rFonts w:eastAsia="仿宋_GB2312"/>
          <w:sz w:val="32"/>
          <w:szCs w:val="32"/>
        </w:rPr>
      </w:pPr>
      <w:r>
        <w:rPr>
          <w:rFonts w:eastAsia="仿宋_GB2312"/>
          <w:sz w:val="32"/>
          <w:szCs w:val="32"/>
        </w:rPr>
        <w:t>结合项目组织实施管理办法，重点围绕以下内容进行分析评价，并对自评中发现的问题分析说明。</w:t>
      </w:r>
    </w:p>
    <w:p w:rsidR="000857DF" w:rsidRDefault="008B06E8">
      <w:pPr>
        <w:spacing w:line="560" w:lineRule="exact"/>
        <w:ind w:firstLineChars="200" w:firstLine="640"/>
        <w:rPr>
          <w:rFonts w:eastAsia="楷体_GB2312"/>
          <w:sz w:val="32"/>
          <w:szCs w:val="32"/>
        </w:rPr>
      </w:pPr>
      <w:r>
        <w:rPr>
          <w:rFonts w:eastAsia="楷体_GB2312"/>
          <w:sz w:val="32"/>
          <w:szCs w:val="32"/>
        </w:rPr>
        <w:lastRenderedPageBreak/>
        <w:t>（一）项目组织架构及实施流程。</w:t>
      </w:r>
    </w:p>
    <w:p w:rsidR="000857DF" w:rsidRDefault="008B06E8">
      <w:pPr>
        <w:spacing w:line="560" w:lineRule="exact"/>
        <w:ind w:firstLineChars="200" w:firstLine="640"/>
        <w:rPr>
          <w:rFonts w:eastAsia="楷体_GB2312"/>
          <w:sz w:val="32"/>
          <w:szCs w:val="32"/>
        </w:rPr>
      </w:pPr>
      <w:r>
        <w:rPr>
          <w:rFonts w:eastAsia="楷体_GB2312" w:hint="eastAsia"/>
          <w:sz w:val="32"/>
          <w:szCs w:val="32"/>
        </w:rPr>
        <w:t>符合申领该项补助的人群由业务股室审核，由分管领导和主要领导审查，报局党组会审议通过后，交财务室通过</w:t>
      </w:r>
      <w:proofErr w:type="gramStart"/>
      <w:r>
        <w:rPr>
          <w:rFonts w:eastAsia="楷体_GB2312" w:hint="eastAsia"/>
          <w:sz w:val="32"/>
          <w:szCs w:val="32"/>
        </w:rPr>
        <w:t>金保网发放</w:t>
      </w:r>
      <w:proofErr w:type="gramEnd"/>
      <w:r>
        <w:rPr>
          <w:rFonts w:eastAsia="楷体_GB2312" w:hint="eastAsia"/>
          <w:sz w:val="32"/>
          <w:szCs w:val="32"/>
        </w:rPr>
        <w:t>；</w:t>
      </w:r>
    </w:p>
    <w:p w:rsidR="000857DF" w:rsidRDefault="008B06E8">
      <w:pPr>
        <w:spacing w:line="560" w:lineRule="exact"/>
        <w:ind w:firstLineChars="200" w:firstLine="640"/>
        <w:rPr>
          <w:rFonts w:eastAsia="楷体_GB2312"/>
          <w:sz w:val="32"/>
          <w:szCs w:val="32"/>
        </w:rPr>
      </w:pPr>
      <w:r>
        <w:rPr>
          <w:rFonts w:eastAsia="楷体_GB2312"/>
          <w:sz w:val="32"/>
          <w:szCs w:val="32"/>
        </w:rPr>
        <w:t>（二）项目管理情况。</w:t>
      </w:r>
    </w:p>
    <w:p w:rsidR="000857DF" w:rsidRDefault="008B06E8">
      <w:pPr>
        <w:spacing w:line="560" w:lineRule="exact"/>
        <w:ind w:firstLineChars="200" w:firstLine="640"/>
        <w:rPr>
          <w:rFonts w:eastAsia="仿宋_GB2312"/>
          <w:sz w:val="32"/>
          <w:szCs w:val="32"/>
        </w:rPr>
      </w:pPr>
      <w:r>
        <w:rPr>
          <w:rFonts w:eastAsia="仿宋_GB2312" w:hint="eastAsia"/>
          <w:sz w:val="32"/>
          <w:szCs w:val="32"/>
        </w:rPr>
        <w:t>本部门</w:t>
      </w:r>
      <w:r>
        <w:rPr>
          <w:rFonts w:eastAsia="仿宋_GB2312"/>
          <w:sz w:val="32"/>
          <w:szCs w:val="32"/>
        </w:rPr>
        <w:t>执行相关法律法规及项目管理制度</w:t>
      </w:r>
      <w:r>
        <w:rPr>
          <w:rFonts w:eastAsia="仿宋_GB2312" w:hint="eastAsia"/>
          <w:sz w:val="32"/>
          <w:szCs w:val="32"/>
        </w:rPr>
        <w:t>进行管理</w:t>
      </w:r>
      <w:r>
        <w:rPr>
          <w:rFonts w:eastAsia="仿宋_GB2312"/>
          <w:sz w:val="32"/>
          <w:szCs w:val="32"/>
        </w:rPr>
        <w:t>。</w:t>
      </w:r>
    </w:p>
    <w:p w:rsidR="000857DF" w:rsidRDefault="008B06E8">
      <w:pPr>
        <w:spacing w:line="560" w:lineRule="exact"/>
        <w:ind w:firstLineChars="200" w:firstLine="640"/>
        <w:rPr>
          <w:rFonts w:eastAsia="仿宋_GB2312"/>
          <w:sz w:val="32"/>
          <w:szCs w:val="32"/>
        </w:rPr>
      </w:pPr>
      <w:r>
        <w:rPr>
          <w:rFonts w:eastAsia="楷体_GB2312"/>
          <w:sz w:val="32"/>
          <w:szCs w:val="32"/>
        </w:rPr>
        <w:t>（三）项目监管情况。</w:t>
      </w:r>
      <w:r>
        <w:rPr>
          <w:rFonts w:eastAsia="仿宋_GB2312" w:hint="eastAsia"/>
          <w:sz w:val="32"/>
          <w:szCs w:val="32"/>
        </w:rPr>
        <w:t>本部门</w:t>
      </w:r>
      <w:r>
        <w:rPr>
          <w:rFonts w:eastAsia="仿宋_GB2312"/>
          <w:sz w:val="32"/>
          <w:szCs w:val="32"/>
        </w:rPr>
        <w:t>加强项目管理所采取的</w:t>
      </w:r>
      <w:r>
        <w:rPr>
          <w:rFonts w:eastAsia="仿宋_GB2312" w:hint="eastAsia"/>
          <w:sz w:val="32"/>
          <w:szCs w:val="32"/>
        </w:rPr>
        <w:t>定期或不定期的方法对</w:t>
      </w:r>
      <w:r>
        <w:rPr>
          <w:rFonts w:eastAsia="仿宋_GB2312"/>
          <w:sz w:val="32"/>
          <w:szCs w:val="32"/>
        </w:rPr>
        <w:t>开展情况及实现的效果</w:t>
      </w:r>
      <w:r>
        <w:rPr>
          <w:rFonts w:eastAsia="仿宋_GB2312" w:hint="eastAsia"/>
          <w:sz w:val="32"/>
          <w:szCs w:val="32"/>
        </w:rPr>
        <w:t>进行检查</w:t>
      </w:r>
      <w:r>
        <w:rPr>
          <w:rFonts w:eastAsia="仿宋_GB2312"/>
          <w:sz w:val="32"/>
          <w:szCs w:val="32"/>
        </w:rPr>
        <w:t>。</w:t>
      </w:r>
    </w:p>
    <w:p w:rsidR="000857DF" w:rsidRDefault="008B06E8">
      <w:pPr>
        <w:spacing w:line="560" w:lineRule="exact"/>
        <w:ind w:firstLineChars="200" w:firstLine="640"/>
        <w:rPr>
          <w:rFonts w:eastAsia="黑体"/>
          <w:sz w:val="32"/>
          <w:szCs w:val="32"/>
        </w:rPr>
      </w:pPr>
      <w:r>
        <w:rPr>
          <w:rFonts w:eastAsia="黑体"/>
          <w:sz w:val="32"/>
          <w:szCs w:val="32"/>
        </w:rPr>
        <w:t>四、项目绩效情况</w:t>
      </w:r>
      <w:r>
        <w:rPr>
          <w:rFonts w:eastAsia="黑体"/>
          <w:sz w:val="32"/>
          <w:szCs w:val="32"/>
        </w:rPr>
        <w:tab/>
      </w:r>
    </w:p>
    <w:p w:rsidR="000857DF" w:rsidRDefault="008B06E8">
      <w:pPr>
        <w:spacing w:line="560" w:lineRule="exact"/>
        <w:ind w:firstLineChars="200" w:firstLine="640"/>
        <w:rPr>
          <w:rFonts w:eastAsia="楷体_GB2312"/>
          <w:sz w:val="32"/>
          <w:szCs w:val="32"/>
        </w:rPr>
      </w:pPr>
      <w:r>
        <w:rPr>
          <w:rFonts w:eastAsia="楷体_GB2312"/>
          <w:sz w:val="32"/>
          <w:szCs w:val="32"/>
        </w:rPr>
        <w:t>（一）项目完成情况。</w:t>
      </w:r>
    </w:p>
    <w:p w:rsidR="000857DF" w:rsidRDefault="008B06E8">
      <w:pPr>
        <w:spacing w:line="560" w:lineRule="exact"/>
        <w:ind w:firstLineChars="200" w:firstLine="640"/>
        <w:rPr>
          <w:rFonts w:eastAsia="仿宋_GB2312"/>
          <w:sz w:val="32"/>
          <w:szCs w:val="32"/>
        </w:rPr>
      </w:pPr>
      <w:r>
        <w:rPr>
          <w:rFonts w:eastAsia="仿宋_GB2312"/>
          <w:sz w:val="32"/>
          <w:szCs w:val="32"/>
        </w:rPr>
        <w:t>包括项目完成数量、质量、时效、成本等情况，对照项目计划完成目标，对截止评价时点的任务量完成、质量标准、进度计划、成本控制目标的实现程度进行评价，并进行分析说明。</w:t>
      </w:r>
    </w:p>
    <w:p w:rsidR="000857DF" w:rsidRDefault="008B06E8">
      <w:pPr>
        <w:spacing w:line="560" w:lineRule="exact"/>
        <w:ind w:firstLineChars="200" w:firstLine="640"/>
        <w:rPr>
          <w:rFonts w:eastAsia="楷体_GB2312"/>
          <w:sz w:val="32"/>
          <w:szCs w:val="32"/>
        </w:rPr>
      </w:pPr>
      <w:r>
        <w:rPr>
          <w:rFonts w:eastAsia="楷体_GB2312"/>
          <w:sz w:val="32"/>
          <w:szCs w:val="32"/>
        </w:rPr>
        <w:t>（二）项目效益情况。</w:t>
      </w:r>
    </w:p>
    <w:p w:rsidR="000857DF" w:rsidRDefault="008B06E8">
      <w:pPr>
        <w:spacing w:line="560" w:lineRule="exact"/>
        <w:ind w:firstLineChars="200" w:firstLine="640"/>
        <w:rPr>
          <w:rFonts w:eastAsia="仿宋_GB2312"/>
          <w:sz w:val="32"/>
          <w:szCs w:val="32"/>
        </w:rPr>
      </w:pPr>
      <w:r>
        <w:rPr>
          <w:rFonts w:eastAsia="仿宋_GB2312"/>
          <w:sz w:val="32"/>
          <w:szCs w:val="32"/>
        </w:rPr>
        <w:t>从项目</w:t>
      </w:r>
      <w:r>
        <w:rPr>
          <w:rFonts w:eastAsia="仿宋_GB2312"/>
          <w:sz w:val="32"/>
          <w:szCs w:val="32"/>
        </w:rPr>
        <w:t>经济效益、社会效益、生态效益、可持续效益以及服务对象满意度等方面对项目效益进行全面分析评价。</w:t>
      </w:r>
    </w:p>
    <w:p w:rsidR="000857DF" w:rsidRDefault="008B06E8">
      <w:pPr>
        <w:spacing w:line="560" w:lineRule="exact"/>
        <w:ind w:firstLineChars="200" w:firstLine="640"/>
        <w:rPr>
          <w:rFonts w:eastAsia="黑体"/>
          <w:sz w:val="32"/>
          <w:szCs w:val="32"/>
        </w:rPr>
      </w:pPr>
      <w:r>
        <w:rPr>
          <w:rFonts w:eastAsia="黑体"/>
          <w:sz w:val="32"/>
          <w:szCs w:val="32"/>
        </w:rPr>
        <w:t>五、评价结论及建议</w:t>
      </w:r>
    </w:p>
    <w:p w:rsidR="000857DF" w:rsidRDefault="008B06E8">
      <w:pPr>
        <w:spacing w:line="560" w:lineRule="exact"/>
        <w:ind w:firstLineChars="200" w:firstLine="640"/>
        <w:rPr>
          <w:rFonts w:eastAsia="楷体_GB2312"/>
          <w:sz w:val="32"/>
          <w:szCs w:val="32"/>
        </w:rPr>
      </w:pPr>
      <w:r>
        <w:rPr>
          <w:rFonts w:eastAsia="楷体_GB2312"/>
          <w:sz w:val="32"/>
          <w:szCs w:val="32"/>
        </w:rPr>
        <w:t>（一）评价结论。</w:t>
      </w:r>
    </w:p>
    <w:p w:rsidR="000857DF" w:rsidRDefault="008B06E8">
      <w:pPr>
        <w:spacing w:line="540" w:lineRule="exact"/>
        <w:ind w:firstLineChars="200" w:firstLine="640"/>
        <w:rPr>
          <w:rFonts w:eastAsia="楷体_GB2312"/>
          <w:sz w:val="32"/>
          <w:szCs w:val="32"/>
        </w:rPr>
      </w:pPr>
      <w:r>
        <w:rPr>
          <w:rFonts w:ascii="仿宋_GB2312" w:eastAsia="仿宋_GB2312" w:hAnsi="仿宋_GB2312" w:cs="仿宋_GB2312" w:hint="eastAsia"/>
          <w:sz w:val="32"/>
          <w:szCs w:val="32"/>
        </w:rPr>
        <w:t>本</w:t>
      </w:r>
      <w:r>
        <w:rPr>
          <w:rFonts w:ascii="仿宋_GB2312" w:eastAsia="仿宋_GB2312" w:hAnsi="仿宋_GB2312" w:cs="仿宋_GB2312" w:hint="eastAsia"/>
          <w:sz w:val="32"/>
          <w:szCs w:val="32"/>
        </w:rPr>
        <w:t>部门该项</w:t>
      </w:r>
      <w:r>
        <w:rPr>
          <w:rFonts w:ascii="仿宋_GB2312" w:eastAsia="仿宋_GB2312" w:hAnsi="仿宋_GB2312" w:cs="仿宋_GB2312" w:hint="eastAsia"/>
          <w:sz w:val="32"/>
          <w:szCs w:val="32"/>
        </w:rPr>
        <w:t>绩效评价等级为“</w:t>
      </w:r>
      <w:r>
        <w:rPr>
          <w:rFonts w:ascii="仿宋_GB2312" w:eastAsia="仿宋_GB2312" w:hAnsi="仿宋_GB2312" w:cs="仿宋_GB2312" w:hint="eastAsia"/>
          <w:sz w:val="32"/>
          <w:szCs w:val="32"/>
        </w:rPr>
        <w:t>良好</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p>
    <w:p w:rsidR="000857DF" w:rsidRDefault="008B06E8">
      <w:pPr>
        <w:spacing w:line="560" w:lineRule="exact"/>
        <w:ind w:firstLineChars="200" w:firstLine="640"/>
        <w:rPr>
          <w:rFonts w:eastAsia="楷体_GB2312"/>
          <w:sz w:val="32"/>
          <w:szCs w:val="32"/>
        </w:rPr>
      </w:pPr>
      <w:r>
        <w:rPr>
          <w:rFonts w:eastAsia="楷体_GB2312"/>
          <w:sz w:val="32"/>
          <w:szCs w:val="32"/>
        </w:rPr>
        <w:t>（二）存在的问题。</w:t>
      </w:r>
    </w:p>
    <w:p w:rsidR="000857DF" w:rsidRDefault="008B06E8">
      <w:pPr>
        <w:spacing w:line="560" w:lineRule="exact"/>
        <w:ind w:firstLineChars="200" w:firstLine="640"/>
        <w:rPr>
          <w:rFonts w:eastAsia="仿宋_GB2312"/>
          <w:sz w:val="32"/>
          <w:szCs w:val="32"/>
        </w:rPr>
      </w:pPr>
      <w:r>
        <w:rPr>
          <w:rFonts w:eastAsia="仿宋_GB2312" w:hint="eastAsia"/>
          <w:sz w:val="32"/>
          <w:szCs w:val="32"/>
        </w:rPr>
        <w:t>对符合政策报销的优抚对象身体状况未深入了解，导致预算偏差大。</w:t>
      </w:r>
      <w:r>
        <w:rPr>
          <w:rFonts w:eastAsia="仿宋_GB2312"/>
          <w:sz w:val="32"/>
          <w:szCs w:val="32"/>
        </w:rPr>
        <w:tab/>
      </w:r>
    </w:p>
    <w:p w:rsidR="000857DF" w:rsidRDefault="008B06E8">
      <w:pPr>
        <w:spacing w:line="560" w:lineRule="exact"/>
        <w:ind w:firstLineChars="200" w:firstLine="640"/>
        <w:rPr>
          <w:rFonts w:eastAsia="楷体_GB2312"/>
          <w:sz w:val="32"/>
          <w:szCs w:val="32"/>
        </w:rPr>
      </w:pPr>
      <w:r>
        <w:rPr>
          <w:rFonts w:eastAsia="楷体_GB2312"/>
          <w:sz w:val="32"/>
          <w:szCs w:val="32"/>
        </w:rPr>
        <w:t>（三）相关建议。</w:t>
      </w:r>
    </w:p>
    <w:p w:rsidR="000857DF" w:rsidRDefault="008B06E8">
      <w:pPr>
        <w:tabs>
          <w:tab w:val="left" w:pos="626"/>
        </w:tabs>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加强优抚对象和银行联系沟通，对优抚对象办理的</w:t>
      </w:r>
      <w:r>
        <w:rPr>
          <w:rFonts w:ascii="仿宋_GB2312" w:eastAsia="仿宋_GB2312" w:hint="eastAsia"/>
          <w:sz w:val="32"/>
          <w:szCs w:val="32"/>
        </w:rPr>
        <w:lastRenderedPageBreak/>
        <w:t>“一卡通”银行卡实行特殊处理。</w:t>
      </w:r>
    </w:p>
    <w:p w:rsidR="000857DF" w:rsidRDefault="008B06E8">
      <w:pPr>
        <w:tabs>
          <w:tab w:val="left" w:pos="626"/>
        </w:tabs>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及时对符合政策报销的优抚对象进行梳理，对患有慢性病的人群做好台账，对下一年度</w:t>
      </w:r>
      <w:proofErr w:type="gramStart"/>
      <w:r>
        <w:rPr>
          <w:rFonts w:ascii="仿宋_GB2312" w:eastAsia="仿宋_GB2312" w:hint="eastAsia"/>
          <w:sz w:val="32"/>
          <w:szCs w:val="32"/>
        </w:rPr>
        <w:t>报预算</w:t>
      </w:r>
      <w:proofErr w:type="gramEnd"/>
      <w:r>
        <w:rPr>
          <w:rFonts w:ascii="仿宋_GB2312" w:eastAsia="仿宋_GB2312" w:hint="eastAsia"/>
          <w:sz w:val="32"/>
          <w:szCs w:val="32"/>
        </w:rPr>
        <w:t>做好准备。</w:t>
      </w:r>
    </w:p>
    <w:sectPr w:rsidR="000857D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楷体_GBK">
    <w:altName w:val="Arial Unicode MS"/>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F9E"/>
    <w:rsid w:val="000857DF"/>
    <w:rsid w:val="008B06E8"/>
    <w:rsid w:val="00C22052"/>
    <w:rsid w:val="00C366D5"/>
    <w:rsid w:val="00E96F9E"/>
    <w:rsid w:val="053C6649"/>
    <w:rsid w:val="0EE664D6"/>
    <w:rsid w:val="0F9C3A81"/>
    <w:rsid w:val="20540EE8"/>
    <w:rsid w:val="2798104E"/>
    <w:rsid w:val="33B22CE5"/>
    <w:rsid w:val="3470624E"/>
    <w:rsid w:val="35872B01"/>
    <w:rsid w:val="36466300"/>
    <w:rsid w:val="4B135513"/>
    <w:rsid w:val="5B1F5718"/>
    <w:rsid w:val="61E42F7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Pr>
      <w:rFonts w:ascii="Times New Roman" w:eastAsia="宋体" w:hAnsi="Times New Roman" w:cs="Times New Roman"/>
      <w:kern w:val="2"/>
      <w:sz w:val="18"/>
      <w:szCs w:val="18"/>
    </w:rPr>
  </w:style>
  <w:style w:type="character" w:customStyle="1" w:styleId="Char">
    <w:name w:val="页脚 Char"/>
    <w:basedOn w:val="a0"/>
    <w:link w:val="a3"/>
    <w:qFormat/>
    <w:rPr>
      <w:rFonts w:ascii="Times New Roman" w:eastAsia="宋体"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Pr>
      <w:rFonts w:ascii="Times New Roman" w:eastAsia="宋体" w:hAnsi="Times New Roman" w:cs="Times New Roman"/>
      <w:kern w:val="2"/>
      <w:sz w:val="18"/>
      <w:szCs w:val="18"/>
    </w:rPr>
  </w:style>
  <w:style w:type="character" w:customStyle="1" w:styleId="Char">
    <w:name w:val="页脚 Char"/>
    <w:basedOn w:val="a0"/>
    <w:link w:val="a3"/>
    <w:qFormat/>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208</Words>
  <Characters>1188</Characters>
  <Application>Microsoft Office Word</Application>
  <DocSecurity>0</DocSecurity>
  <Lines>9</Lines>
  <Paragraphs>2</Paragraphs>
  <ScaleCrop>false</ScaleCrop>
  <Company/>
  <LinksUpToDate>false</LinksUpToDate>
  <CharactersWithSpaces>1394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李晓红</cp:lastModifiedBy>
  <cp:revision>3</cp:revision>
  <dcterms:created xsi:type="dcterms:W3CDTF">2021-08-18T08:10:00Z</dcterms:created>
  <dcterms:modified xsi:type="dcterms:W3CDTF">2023-06-13T05:06:00Z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181882054E774D13A13A892C3CA56C1D</vt:lpwstr>
  </property>
</Properties>
</file>