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0"/>
          <w:szCs w:val="30"/>
        </w:rPr>
      </w:pPr>
      <w:r>
        <w:rPr>
          <w:rFonts w:eastAsia="方正楷体_GBK"/>
          <w:b/>
          <w:sz w:val="30"/>
          <w:szCs w:val="30"/>
        </w:rPr>
        <w:t>（</w:t>
      </w:r>
      <w:r>
        <w:rPr>
          <w:rFonts w:hint="eastAsia" w:eastAsia="方正楷体_GBK"/>
          <w:b/>
          <w:sz w:val="30"/>
          <w:szCs w:val="30"/>
          <w:lang w:eastAsia="zh-CN"/>
        </w:rPr>
        <w:t>盐边县</w:t>
      </w:r>
      <w:r>
        <w:rPr>
          <w:rFonts w:hint="eastAsia" w:eastAsia="方正楷体_GBK"/>
          <w:b/>
          <w:sz w:val="30"/>
          <w:szCs w:val="30"/>
          <w:lang w:val="en-US" w:eastAsia="zh-CN"/>
        </w:rPr>
        <w:t>共和乡中心学校田坝教学点路面和排水沟改造</w:t>
      </w:r>
      <w:r>
        <w:rPr>
          <w:rFonts w:eastAsia="方正楷体_GBK"/>
          <w:b/>
          <w:sz w:val="30"/>
          <w:szCs w:val="30"/>
        </w:rPr>
        <w:t>项目）</w:t>
      </w:r>
    </w:p>
    <w:p>
      <w:pPr>
        <w:spacing w:line="600" w:lineRule="exact"/>
        <w:rPr>
          <w:sz w:val="30"/>
          <w:szCs w:val="30"/>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val="en-US" w:eastAsia="zh-CN"/>
        </w:rPr>
      </w:pPr>
      <w:r>
        <w:rPr>
          <w:rFonts w:eastAsia="仿宋_GB2312"/>
          <w:sz w:val="32"/>
          <w:szCs w:val="32"/>
        </w:rPr>
        <w:t>1.</w:t>
      </w:r>
      <w:r>
        <w:rPr>
          <w:rFonts w:hint="eastAsia" w:eastAsia="仿宋_GB2312"/>
          <w:sz w:val="32"/>
          <w:szCs w:val="32"/>
          <w:lang w:eastAsia="zh-CN"/>
        </w:rPr>
        <w:t>盐边县</w:t>
      </w:r>
      <w:r>
        <w:rPr>
          <w:rFonts w:hint="eastAsia" w:eastAsia="仿宋_GB2312"/>
          <w:sz w:val="32"/>
          <w:szCs w:val="32"/>
          <w:lang w:val="en-US" w:eastAsia="zh-CN"/>
        </w:rPr>
        <w:t>共和乡中心学校田坝教学点路面和排水沟改造</w:t>
      </w:r>
      <w:r>
        <w:rPr>
          <w:rFonts w:hint="eastAsia" w:eastAsia="仿宋_GB2312"/>
          <w:sz w:val="32"/>
          <w:szCs w:val="32"/>
          <w:lang w:eastAsia="zh-CN"/>
        </w:rPr>
        <w:t>工程</w:t>
      </w:r>
      <w:r>
        <w:rPr>
          <w:rFonts w:eastAsia="仿宋_GB2312"/>
          <w:sz w:val="32"/>
          <w:szCs w:val="32"/>
        </w:rPr>
        <w:t>主管部门</w:t>
      </w:r>
      <w:r>
        <w:rPr>
          <w:rFonts w:hint="eastAsia" w:eastAsia="仿宋_GB2312"/>
          <w:sz w:val="32"/>
          <w:szCs w:val="32"/>
          <w:lang w:eastAsia="zh-CN"/>
        </w:rPr>
        <w:t>为盐边县教育和体育局</w:t>
      </w:r>
      <w:r>
        <w:rPr>
          <w:rFonts w:eastAsia="仿宋_GB2312"/>
          <w:sz w:val="32"/>
          <w:szCs w:val="32"/>
        </w:rPr>
        <w:t>在该项目管理中的职能</w:t>
      </w:r>
      <w:r>
        <w:rPr>
          <w:rFonts w:hint="eastAsia" w:eastAsia="仿宋_GB2312"/>
          <w:sz w:val="32"/>
          <w:szCs w:val="32"/>
          <w:lang w:eastAsia="zh-CN"/>
        </w:rPr>
        <w:t>为</w:t>
      </w:r>
      <w:r>
        <w:rPr>
          <w:rFonts w:hint="eastAsia" w:eastAsia="仿宋_GB2312"/>
          <w:sz w:val="32"/>
          <w:szCs w:val="32"/>
          <w:lang w:val="en-US" w:eastAsia="zh-CN"/>
        </w:rPr>
        <w:t>监督管理，组织项目验收。</w:t>
      </w:r>
    </w:p>
    <w:p>
      <w:pPr>
        <w:spacing w:line="560" w:lineRule="exact"/>
        <w:ind w:firstLine="640" w:firstLineChars="200"/>
        <w:rPr>
          <w:rFonts w:hint="eastAsia" w:eastAsia="仿宋_GB2312"/>
          <w:sz w:val="32"/>
          <w:szCs w:val="32"/>
          <w:lang w:val="en-US" w:eastAsia="zh-CN"/>
        </w:rPr>
      </w:pPr>
      <w:r>
        <w:rPr>
          <w:rFonts w:eastAsia="仿宋_GB2312"/>
          <w:sz w:val="32"/>
          <w:szCs w:val="32"/>
        </w:rPr>
        <w:t>2.</w:t>
      </w:r>
      <w:r>
        <w:rPr>
          <w:rFonts w:hint="eastAsia" w:eastAsia="仿宋_GB2312"/>
          <w:sz w:val="32"/>
          <w:szCs w:val="32"/>
          <w:lang w:eastAsia="zh-CN"/>
        </w:rPr>
        <w:t>根据川财教【</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52号省级校舍维修改造资金（田坝教学点路面和排水沟改造）直达资金。</w:t>
      </w:r>
    </w:p>
    <w:p>
      <w:pPr>
        <w:spacing w:line="560" w:lineRule="exact"/>
        <w:ind w:firstLine="640" w:firstLineChars="200"/>
        <w:rPr>
          <w:rFonts w:hint="eastAsia" w:eastAsia="仿宋_GB2312"/>
          <w:sz w:val="32"/>
          <w:szCs w:val="32"/>
          <w:lang w:eastAsia="zh-CN"/>
        </w:rPr>
      </w:pPr>
      <w:r>
        <w:rPr>
          <w:rFonts w:eastAsia="仿宋_GB2312"/>
          <w:sz w:val="32"/>
          <w:szCs w:val="32"/>
        </w:rPr>
        <w:t>3.</w:t>
      </w:r>
      <w:r>
        <w:rPr>
          <w:rFonts w:hint="eastAsia" w:eastAsia="仿宋_GB2312"/>
          <w:sz w:val="32"/>
          <w:szCs w:val="32"/>
          <w:lang w:eastAsia="zh-CN"/>
        </w:rPr>
        <w:t>项目</w:t>
      </w:r>
      <w:r>
        <w:rPr>
          <w:rFonts w:eastAsia="仿宋_GB2312"/>
          <w:sz w:val="32"/>
          <w:szCs w:val="32"/>
        </w:rPr>
        <w:t>资金</w:t>
      </w:r>
      <w:r>
        <w:rPr>
          <w:rFonts w:hint="eastAsia" w:eastAsia="仿宋_GB2312"/>
          <w:sz w:val="32"/>
          <w:szCs w:val="32"/>
          <w:lang w:eastAsia="zh-CN"/>
        </w:rPr>
        <w:t>划拨按照学校项目资金支付手续，通过验收、审核、提供相应的合同、报告、发票等经办人员签字、分管领导签字，主要领导签字后交教育和体育局会计核算中心审核通过后在向施工单位划拨资金。</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4、工程完工一次性支付本合同价款的85%，工程验收合格后再支付合同价款的10%，预留本合同价款的5%为工程质量保证金，质保期一年，一年后无质量问题无息全额支付给乙方。</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default" w:eastAsia="仿宋_GB2312"/>
          <w:sz w:val="32"/>
          <w:szCs w:val="32"/>
          <w:lang w:val="en-US" w:eastAsia="zh-CN"/>
        </w:rPr>
      </w:pPr>
      <w:r>
        <w:rPr>
          <w:rFonts w:eastAsia="仿宋_GB2312"/>
          <w:sz w:val="32"/>
          <w:szCs w:val="32"/>
        </w:rPr>
        <w:t>1.项目主要内容</w:t>
      </w:r>
      <w:r>
        <w:rPr>
          <w:rFonts w:hint="eastAsia" w:eastAsia="仿宋_GB2312"/>
          <w:sz w:val="32"/>
          <w:szCs w:val="32"/>
          <w:lang w:eastAsia="zh-CN"/>
        </w:rPr>
        <w:t>：</w:t>
      </w:r>
      <w:r>
        <w:rPr>
          <w:rFonts w:hint="eastAsia" w:ascii="仿宋_GB2312" w:hAnsi="宋体" w:eastAsia="仿宋_GB2312"/>
          <w:sz w:val="32"/>
          <w:szCs w:val="32"/>
        </w:rPr>
        <w:t>把排水沟加深加宽，深50CM-80CM（30CM的坡度，墙角有弯道坡度小了流水不畅），宽90CM（两边各浇筑20CM的混凝土，排水沟净宽50CM），长度55米，并将65立方土运出；浇筑混凝土沟壁深度50CM-80CM，厚度40CM（两边各20CM）长度70米，共计；浇筑大门路面过沟拱桥长3米，宽2米（加钢筋）。</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eastAsia="zh-CN"/>
        </w:rPr>
        <w:t>改造</w:t>
      </w:r>
      <w:r>
        <w:rPr>
          <w:rFonts w:hint="eastAsia" w:eastAsia="仿宋_GB2312"/>
          <w:sz w:val="32"/>
          <w:szCs w:val="32"/>
          <w:lang w:val="en-US" w:eastAsia="zh-CN"/>
        </w:rPr>
        <w:t>田坝教学点路面和排水沟流水不畅;</w:t>
      </w:r>
      <w:r>
        <w:rPr>
          <w:rFonts w:hint="eastAsia" w:eastAsia="仿宋_GB2312"/>
          <w:sz w:val="32"/>
          <w:szCs w:val="32"/>
          <w:lang w:eastAsia="zh-CN"/>
        </w:rPr>
        <w:t>完善</w:t>
      </w:r>
      <w:r>
        <w:rPr>
          <w:rFonts w:hint="eastAsia" w:eastAsia="仿宋_GB2312"/>
          <w:sz w:val="32"/>
          <w:szCs w:val="32"/>
          <w:lang w:val="en-US" w:eastAsia="zh-CN"/>
        </w:rPr>
        <w:t>教学点</w:t>
      </w:r>
      <w:r>
        <w:rPr>
          <w:rFonts w:hint="eastAsia" w:eastAsia="仿宋_GB2312"/>
          <w:sz w:val="32"/>
          <w:szCs w:val="32"/>
          <w:lang w:eastAsia="zh-CN"/>
        </w:rPr>
        <w:t>安全隐患，美化校园环境；在本年度完成项目</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3.分析评价申报内容与实际相符，申报目标合理可行。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采取项目自评，成立项目自评小组，结合评价内容，做到有计划、有安排，按照上级下达的项目支出绩效评价指标体系做好自评工作。</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color w:val="auto"/>
          <w:sz w:val="32"/>
          <w:szCs w:val="32"/>
        </w:rPr>
      </w:pPr>
      <w:r>
        <w:rPr>
          <w:rFonts w:eastAsia="楷体_GB2312"/>
          <w:color w:val="auto"/>
          <w:sz w:val="32"/>
          <w:szCs w:val="32"/>
        </w:rPr>
        <w:t>（一）项目资金申报及批复情况。</w:t>
      </w:r>
    </w:p>
    <w:p>
      <w:pPr>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lang w:eastAsia="zh-CN"/>
        </w:rPr>
        <w:t>申报主管部门盐边县教育和体育局、</w:t>
      </w:r>
      <w:r>
        <w:rPr>
          <w:rFonts w:hint="eastAsia" w:eastAsia="仿宋_GB2312"/>
          <w:color w:val="auto"/>
          <w:sz w:val="32"/>
          <w:szCs w:val="32"/>
          <w:lang w:val="en-US" w:eastAsia="zh-CN"/>
        </w:rPr>
        <w:t>资金下达、</w:t>
      </w:r>
      <w:r>
        <w:rPr>
          <w:rFonts w:hint="eastAsia" w:eastAsia="仿宋_GB2312"/>
          <w:color w:val="auto"/>
          <w:sz w:val="32"/>
          <w:szCs w:val="32"/>
          <w:lang w:eastAsia="zh-CN"/>
        </w:rPr>
        <w:t>盐财资行【</w:t>
      </w:r>
      <w:r>
        <w:rPr>
          <w:rFonts w:hint="eastAsia" w:eastAsia="仿宋_GB2312"/>
          <w:color w:val="auto"/>
          <w:sz w:val="32"/>
          <w:szCs w:val="32"/>
          <w:lang w:val="en-US" w:eastAsia="zh-CN"/>
        </w:rPr>
        <w:t>2021】300号文由盐边县共和乡中心学校自己组织项目招标工作。</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1.资金计划。</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根据川财教【</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52号省级校舍维修改造资金（田坝教学点路面和排水沟改造）直达资金3.47万元。</w:t>
      </w:r>
    </w:p>
    <w:p>
      <w:pPr>
        <w:numPr>
          <w:ilvl w:val="0"/>
          <w:numId w:val="0"/>
        </w:num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资金到位。</w:t>
      </w:r>
    </w:p>
    <w:p>
      <w:pPr>
        <w:numPr>
          <w:ilvl w:val="0"/>
          <w:numId w:val="0"/>
        </w:numPr>
        <w:spacing w:line="560" w:lineRule="exac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直达资金3.47万元足额到位。</w:t>
      </w:r>
    </w:p>
    <w:p>
      <w:pPr>
        <w:numPr>
          <w:ilvl w:val="0"/>
          <w:numId w:val="0"/>
        </w:numPr>
        <w:spacing w:line="560" w:lineRule="exact"/>
        <w:ind w:firstLine="640" w:firstLineChars="200"/>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资金使用。</w:t>
      </w:r>
    </w:p>
    <w:p>
      <w:pPr>
        <w:numPr>
          <w:ilvl w:val="0"/>
          <w:numId w:val="0"/>
        </w:numPr>
        <w:spacing w:line="560" w:lineRule="exact"/>
        <w:ind w:left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按工程进度、合同付款方式及时划拨施工单位。</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总体评价项目实施单位财务管理制度健全，严格执行财务管理制度，账务处理及时，会计核算规范等。</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1"/>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rPr>
          <w:rFonts w:hint="eastAsia" w:eastAsia="楷体_GB2312"/>
          <w:sz w:val="32"/>
          <w:szCs w:val="32"/>
          <w:lang w:eastAsia="zh-CN"/>
        </w:rPr>
      </w:pPr>
      <w:r>
        <w:rPr>
          <w:rFonts w:hint="eastAsia" w:eastAsia="楷体_GB2312"/>
          <w:sz w:val="32"/>
          <w:szCs w:val="32"/>
          <w:lang w:eastAsia="zh-CN"/>
        </w:rPr>
        <w:t>有学校总务具体组织工程实施，严格按照工程实施流程施工。</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项目管理情况。</w:t>
      </w:r>
    </w:p>
    <w:p>
      <w:pPr>
        <w:numPr>
          <w:ilvl w:val="0"/>
          <w:numId w:val="0"/>
        </w:numPr>
        <w:spacing w:line="560" w:lineRule="exact"/>
        <w:ind w:leftChars="200" w:firstLine="640" w:firstLineChars="200"/>
        <w:rPr>
          <w:rFonts w:eastAsia="仿宋_GB2312"/>
          <w:sz w:val="32"/>
          <w:szCs w:val="32"/>
        </w:rPr>
      </w:pPr>
      <w:r>
        <w:rPr>
          <w:rFonts w:hint="eastAsia" w:eastAsia="仿宋_GB2312"/>
          <w:sz w:val="32"/>
          <w:szCs w:val="32"/>
          <w:lang w:val="en-US" w:eastAsia="zh-CN"/>
        </w:rPr>
        <w:t>由盐边县共和乡中心学校组织招标</w:t>
      </w:r>
      <w:r>
        <w:rPr>
          <w:rFonts w:hint="eastAsia" w:eastAsia="仿宋_GB2312"/>
          <w:sz w:val="32"/>
          <w:szCs w:val="32"/>
          <w:lang w:eastAsia="zh-CN"/>
        </w:rPr>
        <w:t>，严格按招标程序按时公告、公示，按合同规定组织实施、验收及时划拨项目资金。</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firstLine="640" w:firstLineChars="200"/>
        <w:rPr>
          <w:rFonts w:eastAsia="仿宋_GB2312"/>
          <w:sz w:val="32"/>
          <w:szCs w:val="32"/>
        </w:rPr>
      </w:pPr>
      <w:r>
        <w:rPr>
          <w:rFonts w:hint="eastAsia" w:eastAsia="仿宋_GB2312"/>
          <w:sz w:val="32"/>
          <w:szCs w:val="32"/>
          <w:lang w:eastAsia="zh-CN"/>
        </w:rPr>
        <w:t>由</w:t>
      </w:r>
      <w:r>
        <w:rPr>
          <w:rFonts w:hint="eastAsia" w:eastAsia="仿宋_GB2312"/>
          <w:b/>
          <w:bCs/>
          <w:sz w:val="32"/>
          <w:szCs w:val="32"/>
          <w:lang w:val="en-US" w:eastAsia="zh-CN"/>
        </w:rPr>
        <w:t>盐边县良安建筑工程有限</w:t>
      </w:r>
      <w:r>
        <w:rPr>
          <w:rFonts w:hint="eastAsia" w:eastAsia="仿宋_GB2312"/>
          <w:b/>
          <w:bCs/>
          <w:sz w:val="32"/>
          <w:szCs w:val="32"/>
          <w:lang w:eastAsia="zh-CN"/>
        </w:rPr>
        <w:t>公司</w:t>
      </w:r>
      <w:r>
        <w:rPr>
          <w:rFonts w:eastAsia="仿宋_GB2312"/>
          <w:b/>
          <w:bCs/>
          <w:sz w:val="32"/>
          <w:szCs w:val="32"/>
        </w:rPr>
        <w:t>为加强项目管理</w:t>
      </w:r>
      <w:r>
        <w:rPr>
          <w:rFonts w:hint="eastAsia" w:eastAsia="仿宋_GB2312"/>
          <w:b/>
          <w:bCs/>
          <w:sz w:val="32"/>
          <w:szCs w:val="32"/>
          <w:lang w:eastAsia="zh-CN"/>
        </w:rPr>
        <w:t>组织人员对工程进行全</w:t>
      </w:r>
      <w:r>
        <w:rPr>
          <w:rFonts w:hint="eastAsia" w:eastAsia="仿宋_GB2312"/>
          <w:sz w:val="32"/>
          <w:szCs w:val="32"/>
          <w:lang w:eastAsia="zh-CN"/>
        </w:rPr>
        <w:t>面监管，定期检查工程进度、质量，确保项目工程按时、按量、按质竣工投入使用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严格按照预算控制，加强流程管理，严审开支情况，控制成本，2021年已保质保量完成该项目并投入使用。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项目完成提高了我校安全系数，改善美化校园环境，提高了教育教学质量，为学生的学习和老师的教学工作提供基础性支持，受到学生及家长广泛好评。</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default" w:ascii="仿宋_GB2312" w:hAnsi="Times New Roman" w:eastAsia="仿宋_GB2312" w:cs="仿宋_GB2312"/>
          <w:i w:val="0"/>
          <w:iCs w:val="0"/>
          <w:caps w:val="0"/>
          <w:color w:val="000000"/>
          <w:spacing w:val="0"/>
          <w:sz w:val="32"/>
          <w:szCs w:val="32"/>
          <w:shd w:val="clear" w:color="auto" w:fill="FFFFFF"/>
        </w:rPr>
        <w:t>我</w:t>
      </w:r>
      <w:r>
        <w:rPr>
          <w:rFonts w:hint="eastAsia" w:ascii="仿宋_GB2312" w:hAnsi="Times New Roman" w:eastAsia="仿宋_GB2312" w:cs="仿宋_GB2312"/>
          <w:i w:val="0"/>
          <w:iCs w:val="0"/>
          <w:caps w:val="0"/>
          <w:color w:val="000000"/>
          <w:spacing w:val="0"/>
          <w:sz w:val="32"/>
          <w:szCs w:val="32"/>
          <w:shd w:val="clear" w:color="auto" w:fill="FFFFFF"/>
          <w:lang w:eastAsia="zh-CN"/>
        </w:rPr>
        <w:t>校</w:t>
      </w:r>
      <w:r>
        <w:rPr>
          <w:rFonts w:hint="default" w:ascii="仿宋_GB2312" w:hAnsi="Times New Roman" w:eastAsia="仿宋_GB2312" w:cs="仿宋_GB2312"/>
          <w:i w:val="0"/>
          <w:iCs w:val="0"/>
          <w:caps w:val="0"/>
          <w:color w:val="000000"/>
          <w:spacing w:val="0"/>
          <w:sz w:val="32"/>
          <w:szCs w:val="32"/>
          <w:shd w:val="clear" w:color="auto" w:fill="FFFFFF"/>
        </w:rPr>
        <w:t>严格按照年初预算批复认真组织实施, 严格执行财经纪律相关管理规定，做到各项收支安排使用符合事业发展计划和财政政策的要求，确保</w:t>
      </w:r>
      <w:r>
        <w:rPr>
          <w:rFonts w:hint="eastAsia" w:ascii="仿宋_GB2312" w:eastAsia="仿宋_GB2312" w:cs="仿宋_GB2312"/>
          <w:i w:val="0"/>
          <w:iCs w:val="0"/>
          <w:caps w:val="0"/>
          <w:color w:val="000000"/>
          <w:spacing w:val="0"/>
          <w:sz w:val="32"/>
          <w:szCs w:val="32"/>
          <w:shd w:val="clear" w:color="auto" w:fill="FFFFFF"/>
          <w:lang w:eastAsia="zh-CN"/>
        </w:rPr>
        <w:t>项目顺利实施，</w:t>
      </w:r>
      <w:r>
        <w:rPr>
          <w:rFonts w:hint="eastAsia" w:ascii="仿宋_GB2312" w:hAnsi="Times New Roman" w:eastAsia="仿宋_GB2312" w:cs="仿宋_GB2312"/>
          <w:i w:val="0"/>
          <w:iCs w:val="0"/>
          <w:caps w:val="0"/>
          <w:color w:val="000000"/>
          <w:spacing w:val="0"/>
          <w:sz w:val="32"/>
          <w:szCs w:val="32"/>
          <w:shd w:val="clear" w:color="auto" w:fill="FFFFFF"/>
          <w:lang w:val="en-US" w:eastAsia="zh-CN"/>
        </w:rPr>
        <w:t>202</w:t>
      </w:r>
      <w:r>
        <w:rPr>
          <w:rFonts w:hint="eastAsia" w:ascii="仿宋_GB2312" w:eastAsia="仿宋_GB2312" w:cs="仿宋_GB2312"/>
          <w:i w:val="0"/>
          <w:iCs w:val="0"/>
          <w:caps w:val="0"/>
          <w:color w:val="000000"/>
          <w:spacing w:val="0"/>
          <w:sz w:val="32"/>
          <w:szCs w:val="32"/>
          <w:shd w:val="clear" w:color="auto" w:fill="FFFFFF"/>
          <w:lang w:val="en-US" w:eastAsia="zh-CN"/>
        </w:rPr>
        <w:t>1</w:t>
      </w:r>
      <w:r>
        <w:rPr>
          <w:rFonts w:hint="default" w:ascii="仿宋_GB2312" w:hAnsi="Times New Roman" w:eastAsia="仿宋_GB2312" w:cs="仿宋_GB2312"/>
          <w:i w:val="0"/>
          <w:iCs w:val="0"/>
          <w:caps w:val="0"/>
          <w:color w:val="000000"/>
          <w:spacing w:val="0"/>
          <w:sz w:val="32"/>
          <w:szCs w:val="32"/>
          <w:shd w:val="clear" w:color="auto" w:fill="FFFFFF"/>
        </w:rPr>
        <w:t>年</w:t>
      </w:r>
      <w:r>
        <w:rPr>
          <w:rFonts w:hint="eastAsia" w:ascii="仿宋_GB2312" w:eastAsia="仿宋_GB2312" w:cs="仿宋_GB2312"/>
          <w:i w:val="0"/>
          <w:iCs w:val="0"/>
          <w:caps w:val="0"/>
          <w:color w:val="000000"/>
          <w:spacing w:val="0"/>
          <w:sz w:val="32"/>
          <w:szCs w:val="32"/>
          <w:shd w:val="clear" w:color="auto" w:fill="FFFFFF"/>
          <w:lang w:eastAsia="zh-CN"/>
        </w:rPr>
        <w:t>项目</w:t>
      </w:r>
      <w:r>
        <w:rPr>
          <w:rFonts w:hint="default" w:ascii="仿宋_GB2312" w:hAnsi="Times New Roman" w:eastAsia="仿宋_GB2312" w:cs="仿宋_GB2312"/>
          <w:i w:val="0"/>
          <w:iCs w:val="0"/>
          <w:caps w:val="0"/>
          <w:color w:val="000000"/>
          <w:spacing w:val="0"/>
          <w:sz w:val="32"/>
          <w:szCs w:val="32"/>
          <w:shd w:val="clear" w:color="auto" w:fill="FFFFFF"/>
        </w:rPr>
        <w:t>目标任务完成，预算执行情况较好。</w:t>
      </w:r>
    </w:p>
    <w:p>
      <w:pPr>
        <w:spacing w:line="560" w:lineRule="exact"/>
        <w:ind w:firstLine="640" w:firstLineChars="200"/>
        <w:rPr>
          <w:rFonts w:hint="eastAsia" w:eastAsia="楷体_GB2312"/>
          <w:sz w:val="32"/>
          <w:szCs w:val="32"/>
          <w:lang w:eastAsia="zh-CN"/>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学校无工程建设相关专业人员，对施工过程的监督有不到位的地方</w:t>
      </w:r>
      <w:r>
        <w:rPr>
          <w:rFonts w:hint="eastAsia" w:eastAsia="仿宋_GB2312"/>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适当加大项目资金的投入，有助于专项项目完成的效果，更好的推进教育教学的发展。</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 xml:space="preserve">                   </w:t>
      </w:r>
      <w:bookmarkStart w:id="0" w:name="_GoBack"/>
      <w:bookmarkEnd w:id="0"/>
    </w:p>
    <w:p>
      <w:pPr>
        <w:spacing w:line="56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8DD354"/>
    <w:multiLevelType w:val="singleLevel"/>
    <w:tmpl w:val="E98DD35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ZjIwYTM3NzZiMWJiMWI2NGI5YmNlNzFiNjg0NmMifQ=="/>
  </w:docVars>
  <w:rsids>
    <w:rsidRoot w:val="00E96F9E"/>
    <w:rsid w:val="00C22052"/>
    <w:rsid w:val="00C366D5"/>
    <w:rsid w:val="00E96F9E"/>
    <w:rsid w:val="02B70244"/>
    <w:rsid w:val="2AD52E64"/>
    <w:rsid w:val="33B22CE5"/>
    <w:rsid w:val="345B782A"/>
    <w:rsid w:val="3A1A7A06"/>
    <w:rsid w:val="4242127D"/>
    <w:rsid w:val="4619345D"/>
    <w:rsid w:val="46F3329A"/>
    <w:rsid w:val="575C5854"/>
    <w:rsid w:val="592B7AE1"/>
    <w:rsid w:val="5B1F5718"/>
    <w:rsid w:val="61E42F7D"/>
    <w:rsid w:val="63416BF1"/>
    <w:rsid w:val="6AFB27BF"/>
    <w:rsid w:val="708819D0"/>
    <w:rsid w:val="7D9C2E60"/>
    <w:rsid w:val="7E2C0F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1373</Words>
  <Characters>1439</Characters>
  <Lines>9</Lines>
  <Paragraphs>2</Paragraphs>
  <TotalTime>16</TotalTime>
  <ScaleCrop>false</ScaleCrop>
  <LinksUpToDate>false</LinksUpToDate>
  <CharactersWithSpaces>1443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朦胧</cp:lastModifiedBy>
  <dcterms:modified xsi:type="dcterms:W3CDTF">2022-05-19T02:36:25Z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63FF61FB50FA4905953B9355CE6D7467</vt:lpwstr>
  </property>
</Properties>
</file>