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 w:line="600" w:lineRule="exact"/>
        <w:ind w:firstLine="720" w:firstLineChars="200"/>
        <w:jc w:val="center"/>
        <w:rPr>
          <w:rFonts w:hint="eastAsia" w:ascii="方正小标宋_GBK" w:hAnsi="黑体" w:eastAsia="方正小标宋_GBK" w:cs="黑体"/>
          <w:sz w:val="36"/>
          <w:szCs w:val="36"/>
          <w:lang w:val="en-US" w:eastAsia="zh-CN"/>
        </w:rPr>
      </w:pPr>
      <w:r>
        <w:rPr>
          <w:rFonts w:hint="eastAsia" w:ascii="方正小标宋_GBK" w:hAnsi="黑体" w:eastAsia="方正小标宋_GBK" w:cs="黑体"/>
          <w:sz w:val="36"/>
          <w:szCs w:val="36"/>
          <w:lang w:val="en-US" w:eastAsia="zh-CN"/>
        </w:rPr>
        <w:t>中共盐边县委组织部</w:t>
      </w:r>
    </w:p>
    <w:p>
      <w:pPr>
        <w:pStyle w:val="2"/>
        <w:spacing w:beforeLines="0" w:afterLines="0" w:line="600" w:lineRule="exact"/>
        <w:ind w:firstLine="720" w:firstLineChars="200"/>
        <w:jc w:val="center"/>
        <w:rPr>
          <w:rFonts w:hint="eastAsia" w:ascii="方正小标宋_GBK" w:hAnsi="黑体" w:eastAsia="方正小标宋_GBK" w:cs="黑体"/>
          <w:sz w:val="36"/>
          <w:szCs w:val="36"/>
        </w:rPr>
      </w:pPr>
      <w:r>
        <w:rPr>
          <w:rFonts w:hint="eastAsia" w:ascii="方正小标宋_GBK" w:hAnsi="黑体" w:eastAsia="方正小标宋_GBK" w:cs="黑体"/>
          <w:sz w:val="36"/>
          <w:szCs w:val="36"/>
        </w:rPr>
        <w:t>项目</w:t>
      </w:r>
      <w:r>
        <w:rPr>
          <w:rFonts w:hint="eastAsia" w:ascii="方正小标宋_GBK" w:hAnsi="黑体" w:eastAsia="方正小标宋_GBK" w:cs="黑体"/>
          <w:sz w:val="36"/>
          <w:szCs w:val="36"/>
          <w:lang w:eastAsia="zh-CN"/>
        </w:rPr>
        <w:t>（</w:t>
      </w:r>
      <w:r>
        <w:rPr>
          <w:rFonts w:hint="eastAsia" w:ascii="方正小标宋_GBK" w:hAnsi="黑体" w:eastAsia="方正小标宋_GBK" w:cs="黑体"/>
          <w:sz w:val="36"/>
          <w:szCs w:val="36"/>
          <w:lang w:val="en-US" w:eastAsia="zh-CN"/>
        </w:rPr>
        <w:t>专项</w:t>
      </w:r>
      <w:r>
        <w:rPr>
          <w:rFonts w:hint="eastAsia" w:ascii="方正小标宋_GBK" w:hAnsi="黑体" w:eastAsia="方正小标宋_GBK" w:cs="黑体"/>
          <w:sz w:val="36"/>
          <w:szCs w:val="36"/>
          <w:lang w:eastAsia="zh-CN"/>
        </w:rPr>
        <w:t>）</w:t>
      </w:r>
      <w:r>
        <w:rPr>
          <w:rFonts w:hint="eastAsia" w:ascii="方正小标宋_GBK" w:hAnsi="黑体" w:eastAsia="方正小标宋_GBK" w:cs="黑体"/>
          <w:sz w:val="36"/>
          <w:szCs w:val="36"/>
        </w:rPr>
        <w:t>资金绩效自评报告</w:t>
      </w:r>
    </w:p>
    <w:p>
      <w:pPr>
        <w:pStyle w:val="2"/>
        <w:spacing w:beforeLines="0" w:afterLines="0" w:line="600" w:lineRule="exact"/>
        <w:ind w:firstLine="720" w:firstLineChars="200"/>
        <w:jc w:val="center"/>
        <w:rPr>
          <w:rFonts w:hint="eastAsia" w:ascii="方正小标宋_GBK" w:hAnsi="黑体" w:eastAsia="方正小标宋_GBK" w:cs="黑体"/>
          <w:sz w:val="36"/>
          <w:szCs w:val="36"/>
          <w:lang w:val="en-US" w:eastAsia="zh-CN"/>
        </w:rPr>
      </w:pPr>
      <w:r>
        <w:rPr>
          <w:rFonts w:hint="eastAsia" w:ascii="方正小标宋_GBK" w:hAnsi="黑体" w:eastAsia="方正小标宋_GBK" w:cs="黑体"/>
          <w:sz w:val="36"/>
          <w:szCs w:val="36"/>
          <w:lang w:eastAsia="zh-CN"/>
        </w:rPr>
        <w:t>（</w:t>
      </w:r>
      <w:r>
        <w:rPr>
          <w:rFonts w:hint="eastAsia" w:ascii="方正小标宋_GBK" w:hAnsi="黑体" w:eastAsia="方正小标宋_GBK" w:cs="黑体"/>
          <w:sz w:val="36"/>
          <w:szCs w:val="36"/>
        </w:rPr>
        <w:t>组织部工作经费</w:t>
      </w:r>
      <w:r>
        <w:rPr>
          <w:rFonts w:hint="eastAsia" w:ascii="方正小标宋_GBK" w:hAnsi="黑体" w:eastAsia="方正小标宋_GBK" w:cs="黑体"/>
          <w:sz w:val="36"/>
          <w:szCs w:val="36"/>
          <w:lang w:val="en-US" w:eastAsia="zh-CN"/>
        </w:rPr>
        <w:t>及会议经费）</w:t>
      </w:r>
    </w:p>
    <w:p>
      <w:pPr>
        <w:pStyle w:val="2"/>
        <w:spacing w:beforeLines="0" w:afterLines="0" w:line="600" w:lineRule="exact"/>
        <w:ind w:firstLine="720" w:firstLineChars="200"/>
        <w:jc w:val="center"/>
        <w:rPr>
          <w:rFonts w:hint="default" w:ascii="方正小标宋_GBK" w:hAnsi="黑体" w:eastAsia="方正小标宋_GBK" w:cs="黑体"/>
          <w:sz w:val="36"/>
          <w:szCs w:val="36"/>
          <w:lang w:val="en-US" w:eastAsia="zh-CN"/>
        </w:rPr>
      </w:pP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60" w:firstLineChars="200"/>
        <w:jc w:val="left"/>
        <w:rPr>
          <w:rFonts w:hint="eastAsia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（一）项目基本情况</w:t>
      </w:r>
    </w:p>
    <w:p>
      <w:pPr>
        <w:autoSpaceDE w:val="0"/>
        <w:autoSpaceDN w:val="0"/>
        <w:adjustRightInd w:val="0"/>
        <w:spacing w:line="600" w:lineRule="exact"/>
        <w:ind w:firstLine="663" w:firstLineChars="200"/>
        <w:jc w:val="left"/>
        <w:rPr>
          <w:rFonts w:ascii="Times New Roman" w:hAnsi="Times New Roman" w:eastAsia="方正仿宋_GBK"/>
          <w:b/>
          <w:bCs/>
          <w:kern w:val="0"/>
          <w:sz w:val="33"/>
          <w:szCs w:val="32"/>
        </w:rPr>
      </w:pPr>
      <w:r>
        <w:rPr>
          <w:rFonts w:hint="eastAsia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  <w:t xml:space="preserve">1. </w:t>
      </w:r>
      <w:r>
        <w:rPr>
          <w:rFonts w:hint="default" w:ascii="Times New Roman" w:hAnsi="Times New Roman" w:eastAsia="方正仿宋_GBK"/>
          <w:b/>
          <w:bCs/>
          <w:kern w:val="0"/>
          <w:sz w:val="33"/>
          <w:szCs w:val="24"/>
        </w:rPr>
        <w:t>项目主</w:t>
      </w:r>
      <w:r>
        <w:rPr>
          <w:rFonts w:ascii="Times New Roman" w:hAnsi="Times New Roman" w:eastAsia="方正仿宋_GBK"/>
          <w:b/>
          <w:bCs/>
          <w:kern w:val="0"/>
          <w:sz w:val="33"/>
          <w:szCs w:val="32"/>
        </w:rPr>
        <w:t>管部门在该项目管理中的职能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eastAsia" w:ascii="Times New Roman" w:hAnsi="Times New Roman" w:eastAsia="仿宋_GB2312" w:cstheme="minorBidi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我部合理合规使用工作经费以</w:t>
      </w:r>
      <w:r>
        <w:rPr>
          <w:rFonts w:hint="eastAsia" w:ascii="Times New Roman" w:hAnsi="Times New Roman" w:eastAsia="仿宋_GB2312"/>
          <w:kern w:val="0"/>
          <w:sz w:val="32"/>
          <w:szCs w:val="24"/>
        </w:rPr>
        <w:t>严格执行党的干部路线、方针、政策，负责全县干部队伍建设的宏观管理，拟订或参与拟订组织、干部、人事工作的重要政策、规定、制度；负责全县党的建设制度改革工作的规划研究、部署和组织实施</w:t>
      </w:r>
      <w:r>
        <w:rPr>
          <w:rFonts w:hint="eastAsia" w:ascii="Times New Roman" w:hAnsi="Times New Roman" w:eastAsia="仿宋_GB2312"/>
          <w:kern w:val="0"/>
          <w:sz w:val="32"/>
          <w:szCs w:val="24"/>
          <w:lang w:eastAsia="zh-CN"/>
        </w:rPr>
        <w:t>；负责全县人才工作和人才队伍建设的宏观管理和指导；</w:t>
      </w:r>
      <w:r>
        <w:rPr>
          <w:rFonts w:hint="eastAsia" w:ascii="Times New Roman" w:hAnsi="Times New Roman" w:eastAsia="仿宋_GB2312" w:cstheme="minorBidi"/>
          <w:kern w:val="0"/>
          <w:sz w:val="32"/>
          <w:szCs w:val="24"/>
          <w:lang w:eastAsia="zh-CN"/>
        </w:rPr>
        <w:t>执行公务员管理政策和法律法规</w:t>
      </w:r>
      <w:r>
        <w:rPr>
          <w:rFonts w:hint="eastAsia" w:ascii="Times New Roman" w:hAnsi="Times New Roman" w:eastAsia="仿宋_GB2312" w:cstheme="minorBidi"/>
          <w:kern w:val="0"/>
          <w:sz w:val="32"/>
          <w:szCs w:val="24"/>
          <w:lang w:val="en-US" w:eastAsia="zh-CN"/>
        </w:rPr>
        <w:t>等。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beforeLines="0" w:afterLines="0" w:line="600" w:lineRule="exact"/>
        <w:ind w:left="-10" w:leftChars="0" w:firstLine="640" w:firstLineChars="0"/>
        <w:jc w:val="left"/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default" w:ascii="Times New Roman" w:hAnsi="Times New Roman" w:eastAsia="方正仿宋_GBK"/>
          <w:b/>
          <w:bCs/>
          <w:kern w:val="0"/>
          <w:sz w:val="33"/>
          <w:szCs w:val="24"/>
        </w:rPr>
        <w:t>项目立项、资金申报的依据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 xml:space="preserve">组织部日常办公运转及干部考察、新招录公务员考察、招才引智到高校宣传、省市委组织部调研考察等各项工作任务繁重，办公费、差旅费、印刷费支出较大，年初下达的定额公用经费无法维持日常运转，再加上2021年是换届年度，考察差旅费、会议费、资料印刷费更多，故特向财政局申请经费以保障各项工作的正常开展。                                     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beforeLines="0" w:afterLines="0" w:line="600" w:lineRule="exact"/>
        <w:ind w:left="-10" w:leftChars="0" w:firstLine="640" w:firstLineChars="0"/>
        <w:jc w:val="left"/>
        <w:rPr>
          <w:rFonts w:hint="eastAsia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</w:pPr>
      <w:r>
        <w:rPr>
          <w:rFonts w:hint="eastAsia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  <w:t>资金管理办法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 w:cstheme="minorBidi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 w:cstheme="minorBidi"/>
          <w:kern w:val="0"/>
          <w:sz w:val="32"/>
          <w:szCs w:val="24"/>
          <w:lang w:val="en-US" w:eastAsia="zh-CN"/>
        </w:rPr>
        <w:t>2021年组织部工作经费及会议经费的管理严格按照盐边委办发〔2019〕14号《盐边县机关事业单位差旅费管理办法》和盐边委办发〔2015〕32号《盐边县机关事业单位会议费管理办法》等文件要求，标准限额内据实报销各项支出。</w:t>
      </w:r>
    </w:p>
    <w:p>
      <w:pPr>
        <w:autoSpaceDE w:val="0"/>
        <w:autoSpaceDN w:val="0"/>
        <w:adjustRightInd w:val="0"/>
        <w:spacing w:line="600" w:lineRule="exact"/>
        <w:ind w:firstLine="660" w:firstLineChars="200"/>
        <w:jc w:val="left"/>
        <w:rPr>
          <w:rFonts w:hint="default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（二）项目绩效目标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0" w:afterLines="0"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1.项目主要是</w:t>
      </w:r>
      <w:bookmarkStart w:id="0" w:name="_GoBack"/>
      <w:bookmarkEnd w:id="0"/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开展干部队伍建设、公务员招录及日常管理、党建、人才队伍建设管理等涉及的系列考察调研活动、会议举办、资料编撰印刷等各项组织保障工作。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beforeLines="0" w:afterLines="0" w:line="600" w:lineRule="exact"/>
        <w:jc w:val="left"/>
        <w:rPr>
          <w:rFonts w:hint="default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 xml:space="preserve">    2.组织部工作经费及会议经费的使用严格执行在</w:t>
      </w:r>
      <w:r>
        <w:rPr>
          <w:rFonts w:hint="eastAsia" w:ascii="Times New Roman" w:hAnsi="Times New Roman" w:eastAsia="仿宋_GB2312" w:cstheme="minorBidi"/>
          <w:kern w:val="0"/>
          <w:sz w:val="32"/>
          <w:szCs w:val="24"/>
          <w:lang w:val="en-US" w:eastAsia="zh-CN"/>
        </w:rPr>
        <w:t>标准限额内据实报销各项支出，以保障乡镇党委和县级领导班子换届工作和党代会、两会涉及的组织工作顺利展开。同时做好各项会务工作，保障参会人员对会议举办的满意度；严格把控各项支出，节约使用经费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24"/>
        </w:rPr>
      </w:pPr>
      <w:r>
        <w:rPr>
          <w:rFonts w:hint="default" w:ascii="Times New Roman" w:hAnsi="Times New Roman" w:eastAsia="仿宋_GB2312"/>
          <w:kern w:val="0"/>
          <w:sz w:val="32"/>
          <w:szCs w:val="24"/>
        </w:rPr>
        <w:t>3</w:t>
      </w:r>
      <w:r>
        <w:rPr>
          <w:rFonts w:hint="eastAsia" w:ascii="Times New Roman" w:hAnsi="Times New Roman" w:eastAsia="仿宋_GB2312"/>
          <w:kern w:val="0"/>
          <w:sz w:val="32"/>
          <w:szCs w:val="24"/>
        </w:rPr>
        <w:t>．分析评价申报内容是否与实际相符，申报目标是否合理可行。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组织部工作经费及会议经费均用于开展县委安排的人事组织工作，切合实际工作需要，申报目标合理可行。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60" w:firstLineChars="200"/>
        <w:jc w:val="left"/>
        <w:rPr>
          <w:rFonts w:hint="default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（一）项目资金申报及批复情况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楷体_GB2312"/>
          <w:kern w:val="0"/>
          <w:sz w:val="32"/>
          <w:szCs w:val="24"/>
          <w:lang w:val="en-US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会议经费由盐边组综[2021]53号申报，组织部工作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由盐边组综[2021]54号申报，均由盐财资行[2021]341号批复下拨。其中组织部工作经费还包含盐边组综[2021]102号申请调整专项经费用途转换为工作经费，由盐财资行[2021]497号调整批复划拨。组织部工作经费划拨398715元，会议经费划拨167500元，合计566215元。</w:t>
      </w:r>
    </w:p>
    <w:p>
      <w:pPr>
        <w:autoSpaceDE w:val="0"/>
        <w:autoSpaceDN w:val="0"/>
        <w:adjustRightInd w:val="0"/>
        <w:spacing w:line="600" w:lineRule="exact"/>
        <w:ind w:firstLine="660" w:firstLineChars="200"/>
        <w:jc w:val="left"/>
        <w:rPr>
          <w:rFonts w:hint="default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（二）资金计划、到位及使用情况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63" w:firstLineChars="200"/>
        <w:jc w:val="left"/>
        <w:rPr>
          <w:rFonts w:hint="default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</w:pPr>
      <w:r>
        <w:rPr>
          <w:rFonts w:hint="default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  <w:t>1</w:t>
      </w:r>
      <w:r>
        <w:rPr>
          <w:rFonts w:hint="eastAsia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  <w:t>．资金计划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组织部工作经费及会议经费合计566215元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由</w:t>
      </w:r>
      <w:r>
        <w:rPr>
          <w:rFonts w:hint="eastAsia" w:eastAsia="仿宋_GB2312"/>
          <w:sz w:val="32"/>
          <w:szCs w:val="32"/>
        </w:rPr>
        <w:t>县财政拨付</w:t>
      </w:r>
      <w:r>
        <w:rPr>
          <w:rFonts w:hint="eastAsia" w:ascii="Times New Roman" w:hAnsi="Times New Roman" w:eastAsia="仿宋_GB2312"/>
          <w:kern w:val="0"/>
          <w:sz w:val="32"/>
          <w:szCs w:val="24"/>
        </w:rPr>
        <w:t>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63" w:firstLineChars="200"/>
        <w:jc w:val="left"/>
        <w:rPr>
          <w:rFonts w:hint="default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</w:pPr>
      <w:r>
        <w:rPr>
          <w:rFonts w:hint="default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  <w:t>2</w:t>
      </w:r>
      <w:r>
        <w:rPr>
          <w:rFonts w:hint="eastAsia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  <w:t>．资金到位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截至2021年底，组织部工作经费及会议经费合计566215元全部到位。</w:t>
      </w:r>
    </w:p>
    <w:p>
      <w:pPr>
        <w:numPr>
          <w:ilvl w:val="0"/>
          <w:numId w:val="2"/>
        </w:numPr>
        <w:autoSpaceDE w:val="0"/>
        <w:autoSpaceDN w:val="0"/>
        <w:adjustRightInd w:val="0"/>
        <w:spacing w:beforeLines="0" w:afterLines="0" w:line="600" w:lineRule="exact"/>
        <w:ind w:firstLine="663" w:firstLineChars="200"/>
        <w:jc w:val="left"/>
        <w:rPr>
          <w:rFonts w:hint="eastAsia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</w:pPr>
      <w:r>
        <w:rPr>
          <w:rFonts w:hint="eastAsia" w:ascii="Times New Roman" w:hAnsi="Times New Roman" w:eastAsia="方正仿宋_GBK"/>
          <w:b/>
          <w:bCs/>
          <w:kern w:val="0"/>
          <w:sz w:val="33"/>
          <w:szCs w:val="24"/>
          <w:lang w:val="en-US" w:eastAsia="zh-CN"/>
        </w:rPr>
        <w:t>资金使用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24"/>
        </w:rPr>
      </w:pPr>
      <w:r>
        <w:rPr>
          <w:rFonts w:hint="eastAsia" w:ascii="Times New Roman" w:hAnsi="Times New Roman" w:eastAsia="仿宋_GB2312" w:cstheme="minorBidi"/>
          <w:kern w:val="0"/>
          <w:sz w:val="32"/>
          <w:szCs w:val="24"/>
          <w:lang w:val="en-US" w:eastAsia="zh-CN"/>
        </w:rPr>
        <w:t>截至2021年底，会议经费167500元均已全部按照会议费用相关管理办法，凭会议通知、签到册、发票后据实报销，无结余。组织部工作经费共计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398715元，截至2021年年底据实支出346349.89元，结余52365.11元。</w:t>
      </w:r>
      <w:r>
        <w:rPr>
          <w:rFonts w:hint="eastAsia" w:ascii="Times New Roman" w:hAnsi="Times New Roman" w:eastAsia="仿宋_GB2312"/>
          <w:kern w:val="0"/>
          <w:sz w:val="32"/>
          <w:szCs w:val="24"/>
        </w:rPr>
        <w:t>资金支付范围、支付标准、支付进度、支付依据合规合法、与预算相符</w:t>
      </w:r>
      <w:r>
        <w:rPr>
          <w:rFonts w:hint="eastAsia" w:ascii="Times New Roman" w:hAnsi="Times New Roman" w:eastAsia="仿宋_GB2312"/>
          <w:kern w:val="0"/>
          <w:sz w:val="32"/>
          <w:szCs w:val="24"/>
          <w:lang w:eastAsia="zh-CN"/>
        </w:rPr>
        <w:t>。</w:t>
      </w:r>
    </w:p>
    <w:p>
      <w:pPr>
        <w:numPr>
          <w:ilvl w:val="0"/>
          <w:numId w:val="3"/>
        </w:numPr>
        <w:autoSpaceDE w:val="0"/>
        <w:autoSpaceDN w:val="0"/>
        <w:adjustRightInd w:val="0"/>
        <w:spacing w:beforeLines="0" w:afterLines="0" w:line="600" w:lineRule="exact"/>
        <w:ind w:firstLine="660" w:firstLineChars="200"/>
        <w:jc w:val="left"/>
        <w:rPr>
          <w:rFonts w:hint="eastAsia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项目财务管理情况</w:t>
      </w:r>
    </w:p>
    <w:p>
      <w:pPr>
        <w:numPr>
          <w:numId w:val="0"/>
        </w:num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</w:rPr>
        <w:t>我部对项目资金的预算，提出具体的项目、目标和实施计划，准确编制项目支出绩效申报表，提供详细的项目支撑依据，切实做到项目资金使用的合理合规，并及时完成会计核算。并在规定的时限内完整、准确的报送到县级财政部门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 w:cstheme="minorBidi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 w:cstheme="minorBidi"/>
          <w:kern w:val="0"/>
          <w:sz w:val="32"/>
          <w:szCs w:val="24"/>
          <w:lang w:val="en-US" w:eastAsia="zh-CN"/>
        </w:rPr>
        <w:t>在县委的统筹领导下有序推动各项会议的召开，开展换届考察、公务员新招录考察等各项工作，各项工作开展后按照各类管理制度，依据发票据实审批报销费用。</w:t>
      </w:r>
      <w:r>
        <w:rPr>
          <w:rFonts w:hint="eastAsia" w:ascii="Times New Roman" w:hAnsi="Times New Roman" w:eastAsia="楷体_GB2312"/>
          <w:kern w:val="0"/>
          <w:sz w:val="32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仿宋_GB2312" w:cstheme="minorBidi"/>
          <w:kern w:val="0"/>
          <w:sz w:val="32"/>
          <w:szCs w:val="24"/>
          <w:lang w:val="en-US" w:eastAsia="zh-CN"/>
        </w:rPr>
        <w:t>2021年度的换届工作的开展，成立了换届工作领导小组统筹各项换届工作井然有序地进行。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四、项目绩效情况</w:t>
      </w:r>
    </w:p>
    <w:p>
      <w:pPr>
        <w:numPr>
          <w:numId w:val="0"/>
        </w:numPr>
        <w:autoSpaceDE w:val="0"/>
        <w:autoSpaceDN w:val="0"/>
        <w:adjustRightInd w:val="0"/>
        <w:spacing w:beforeLines="0" w:afterLines="0" w:line="600" w:lineRule="exact"/>
        <w:ind w:firstLine="660" w:firstLineChars="200"/>
        <w:jc w:val="left"/>
        <w:rPr>
          <w:rFonts w:hint="default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（一）项目完成情况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顺利完成了读书班及县升职谈话、干部考察及述职会议、调研及专题报告会，以及县、乡领导班子换届。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60" w:firstLineChars="200"/>
        <w:jc w:val="left"/>
        <w:rPr>
          <w:rFonts w:hint="default" w:ascii="Times New Roman" w:hAnsi="Times New Roman" w:eastAsia="楷体_GB2312"/>
          <w:kern w:val="0"/>
          <w:sz w:val="32"/>
          <w:szCs w:val="24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（二）项目效益情况</w:t>
      </w:r>
      <w:r>
        <w:rPr>
          <w:rFonts w:hint="eastAsia" w:ascii="Times New Roman" w:hAnsi="Times New Roman" w:eastAsia="楷体_GB2312"/>
          <w:kern w:val="0"/>
          <w:sz w:val="32"/>
          <w:szCs w:val="24"/>
        </w:rPr>
        <w:t>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黑体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县委对我部统筹开展的各项会议及县、乡领导班子换届工作取得的工作成果较满意。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60" w:firstLineChars="200"/>
        <w:jc w:val="left"/>
        <w:rPr>
          <w:rFonts w:hint="eastAsia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（一）评价结论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项目推动井然有序、各类支出均按照有关管理办法执行，项目综合绩效评价优。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60" w:firstLineChars="200"/>
        <w:jc w:val="left"/>
        <w:rPr>
          <w:rFonts w:hint="eastAsia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  <w:lang w:eastAsia="zh-CN"/>
        </w:rPr>
        <w:t>（</w:t>
      </w:r>
      <w:r>
        <w:rPr>
          <w:rFonts w:hint="eastAsia" w:ascii="Times New Roman" w:hAnsi="Times New Roman" w:eastAsia="方正楷体_GBK"/>
          <w:kern w:val="0"/>
          <w:sz w:val="33"/>
          <w:szCs w:val="32"/>
          <w:lang w:val="en-US" w:eastAsia="zh-CN"/>
        </w:rPr>
        <w:t>二</w:t>
      </w:r>
      <w:r>
        <w:rPr>
          <w:rFonts w:hint="eastAsia" w:ascii="Times New Roman" w:hAnsi="Times New Roman" w:eastAsia="方正楷体_GBK"/>
          <w:kern w:val="0"/>
          <w:sz w:val="33"/>
          <w:szCs w:val="32"/>
          <w:lang w:eastAsia="zh-CN"/>
        </w:rPr>
        <w:t>）</w:t>
      </w:r>
      <w:r>
        <w:rPr>
          <w:rFonts w:hint="eastAsia" w:ascii="Times New Roman" w:hAnsi="Times New Roman" w:eastAsia="方正楷体_GBK"/>
          <w:kern w:val="0"/>
          <w:sz w:val="33"/>
          <w:szCs w:val="32"/>
        </w:rPr>
        <w:t>存在的问题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24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项目绩效评价专业能力不足，绩效自评细化工作中仍存在指标设立粗糙等问题。</w:t>
      </w:r>
    </w:p>
    <w:p>
      <w:pPr>
        <w:autoSpaceDE w:val="0"/>
        <w:autoSpaceDN w:val="0"/>
        <w:adjustRightInd w:val="0"/>
        <w:spacing w:beforeLines="0" w:afterLines="0" w:line="600" w:lineRule="exact"/>
        <w:ind w:firstLine="660" w:firstLineChars="200"/>
        <w:jc w:val="left"/>
        <w:rPr>
          <w:rFonts w:hint="default" w:ascii="Times New Roman" w:hAnsi="Times New Roman" w:eastAsia="方正楷体_GBK"/>
          <w:kern w:val="0"/>
          <w:sz w:val="33"/>
          <w:szCs w:val="32"/>
        </w:rPr>
      </w:pPr>
      <w:r>
        <w:rPr>
          <w:rFonts w:hint="eastAsia" w:ascii="Times New Roman" w:hAnsi="Times New Roman" w:eastAsia="方正楷体_GBK"/>
          <w:kern w:val="0"/>
          <w:sz w:val="33"/>
          <w:szCs w:val="32"/>
        </w:rPr>
        <w:t>（三）相关建议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 w:ascii="Times New Roman" w:hAnsi="Times New Roman" w:eastAsia="仿宋_GB2312"/>
          <w:kern w:val="0"/>
          <w:sz w:val="32"/>
          <w:szCs w:val="24"/>
          <w:lang w:val="en-US" w:eastAsia="zh-CN"/>
        </w:rPr>
        <w:t>希望可以针对项目绩效评价开展统一、系统的培训。</w:t>
      </w:r>
    </w:p>
    <w:p/>
    <w:p/>
    <w:p/>
    <w:p>
      <w:pPr>
        <w:autoSpaceDE w:val="0"/>
        <w:autoSpaceDN w:val="0"/>
        <w:adjustRightInd w:val="0"/>
        <w:spacing w:line="600" w:lineRule="exact"/>
        <w:ind w:firstLine="5440" w:firstLineChars="1700"/>
        <w:jc w:val="left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中共盐边县委组织部</w:t>
      </w:r>
    </w:p>
    <w:p>
      <w:pPr>
        <w:autoSpaceDE w:val="0"/>
        <w:autoSpaceDN w:val="0"/>
        <w:adjustRightInd w:val="0"/>
        <w:spacing w:line="600" w:lineRule="exact"/>
        <w:ind w:firstLine="6080" w:firstLineChars="19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2022年5月19日</w:t>
      </w:r>
    </w:p>
    <w:p/>
    <w:sectPr>
      <w:pgSz w:w="12240" w:h="15840"/>
      <w:pgMar w:top="1440" w:right="1463" w:bottom="1440" w:left="1463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粗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033CE"/>
    <w:multiLevelType w:val="singleLevel"/>
    <w:tmpl w:val="8B9033CE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A80CA052"/>
    <w:multiLevelType w:val="singleLevel"/>
    <w:tmpl w:val="A80CA052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0595FE3"/>
    <w:multiLevelType w:val="singleLevel"/>
    <w:tmpl w:val="20595FE3"/>
    <w:lvl w:ilvl="0" w:tentative="0">
      <w:start w:val="2"/>
      <w:numFmt w:val="decimal"/>
      <w:suff w:val="space"/>
      <w:lvlText w:val="%1."/>
      <w:lvlJc w:val="left"/>
      <w:pPr>
        <w:ind w:left="-1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A9356D"/>
    <w:rsid w:val="054F1BD1"/>
    <w:rsid w:val="06753120"/>
    <w:rsid w:val="082304F3"/>
    <w:rsid w:val="08A501C5"/>
    <w:rsid w:val="0A5B33C7"/>
    <w:rsid w:val="0A682522"/>
    <w:rsid w:val="0B5D195B"/>
    <w:rsid w:val="0BBA766C"/>
    <w:rsid w:val="0CD8648E"/>
    <w:rsid w:val="0DDB2E2E"/>
    <w:rsid w:val="11916534"/>
    <w:rsid w:val="11BB2BCF"/>
    <w:rsid w:val="146E3DED"/>
    <w:rsid w:val="14E80C83"/>
    <w:rsid w:val="152A48E7"/>
    <w:rsid w:val="16945C7F"/>
    <w:rsid w:val="1ACB2CB8"/>
    <w:rsid w:val="1C856854"/>
    <w:rsid w:val="1F3A2098"/>
    <w:rsid w:val="1F52085E"/>
    <w:rsid w:val="211771E9"/>
    <w:rsid w:val="234B0B53"/>
    <w:rsid w:val="247F215E"/>
    <w:rsid w:val="29494DB0"/>
    <w:rsid w:val="2E25003C"/>
    <w:rsid w:val="30653DF6"/>
    <w:rsid w:val="33910A66"/>
    <w:rsid w:val="33E66BFD"/>
    <w:rsid w:val="36E93380"/>
    <w:rsid w:val="3B6069C7"/>
    <w:rsid w:val="3C7E7F89"/>
    <w:rsid w:val="3E4C4880"/>
    <w:rsid w:val="4793373E"/>
    <w:rsid w:val="492D3E1A"/>
    <w:rsid w:val="4C5904A7"/>
    <w:rsid w:val="4CC87D60"/>
    <w:rsid w:val="4FCF2775"/>
    <w:rsid w:val="51A24252"/>
    <w:rsid w:val="53443207"/>
    <w:rsid w:val="53A5780B"/>
    <w:rsid w:val="54BD1793"/>
    <w:rsid w:val="558F36ED"/>
    <w:rsid w:val="57F22512"/>
    <w:rsid w:val="5852516E"/>
    <w:rsid w:val="5996396F"/>
    <w:rsid w:val="5A1D0200"/>
    <w:rsid w:val="5CE01D6B"/>
    <w:rsid w:val="61E479B5"/>
    <w:rsid w:val="664B1150"/>
    <w:rsid w:val="69606178"/>
    <w:rsid w:val="6A760889"/>
    <w:rsid w:val="6B545C0F"/>
    <w:rsid w:val="6D4B0788"/>
    <w:rsid w:val="6D8223FC"/>
    <w:rsid w:val="6DC53FF1"/>
    <w:rsid w:val="6EC86534"/>
    <w:rsid w:val="6F997ED1"/>
    <w:rsid w:val="71BE49AA"/>
    <w:rsid w:val="73A164CC"/>
    <w:rsid w:val="768C42EB"/>
    <w:rsid w:val="7708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spacing w:beforeLines="0" w:afterLines="0"/>
    </w:pPr>
    <w:rPr>
      <w:rFonts w:hint="eastAsia" w:ascii="宋体" w:hAnsi="Courier New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2022-05-18T01:31:00Z</dcterms:created>
  <dc:creator>曾国红</dc:creator>
  <cp:lastModifiedBy>ASUS</cp:lastModifiedBy>
  <dcterms:modified xsi:type="dcterms:W3CDTF">2022-05-23T10:24:04Z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2224FD9A5CB64080A3F6A9F36E315021</vt:lpwstr>
  </property>
</Properties>
</file>