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盐边县工业区管委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2021年开发区重点项目（工作）推进经</w:t>
      </w:r>
      <w:r>
        <w:rPr>
          <w:rFonts w:eastAsia="方正小标宋_GBK"/>
          <w:sz w:val="44"/>
          <w:szCs w:val="44"/>
        </w:rPr>
        <w:t>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保障园区重点项目顺利推进。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="宋体" w:hAnsi="宋体" w:cs="宋体"/>
          <w:color w:val="484848"/>
          <w:kern w:val="0"/>
          <w:sz w:val="28"/>
          <w:szCs w:val="28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项目资金申报情况。根据《盐边县工业区开发建设管理委员会关于解决2021年开发区重点项目（工作）推进经费的请示》（盐边工管委〔</w:t>
      </w:r>
      <w:r>
        <w:rPr>
          <w:rFonts w:hint="eastAsia" w:ascii="宋体" w:hAnsi="宋体" w:cs="宋体"/>
          <w:color w:val="484848"/>
          <w:kern w:val="0"/>
          <w:sz w:val="28"/>
          <w:szCs w:val="28"/>
          <w:lang w:val="en-US" w:eastAsia="zh-CN"/>
        </w:rPr>
        <w:t>2021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>〕</w:t>
      </w:r>
      <w:r>
        <w:rPr>
          <w:rFonts w:hint="eastAsia" w:ascii="宋体" w:hAnsi="宋体" w:cs="宋体"/>
          <w:color w:val="484848"/>
          <w:kern w:val="0"/>
          <w:sz w:val="28"/>
          <w:szCs w:val="28"/>
          <w:lang w:val="en-US" w:eastAsia="zh-CN"/>
        </w:rPr>
        <w:t>38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>号文件）对项目资金进行申报。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严格按照相关财务制度制定本项目资金管理办法。做实“工业强县”战略，做强园区工作。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按工作需要进行分配。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项目资金主要用于开展重点项目的协调费、租车费、办公费等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项目于2021年1 月1 日开工，于2021年 12月31 日全面结束。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autoSpaceDE w:val="0"/>
        <w:autoSpaceDN w:val="0"/>
        <w:spacing w:before="203" w:line="372" w:lineRule="auto"/>
        <w:ind w:right="125" w:firstLine="700" w:firstLineChars="250"/>
        <w:rPr>
          <w:rFonts w:eastAsia="仿宋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项目申报内容与具体实施内容相符、申报目标合理可行。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spacing w:line="560" w:lineRule="exact"/>
        <w:ind w:left="84" w:firstLine="7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成立以主任为组长，副主任为副组长，各股室主任为工作成员的自评工作领导小组开展自评工作，并严格按照目标绩效进行评分。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说明项目资金申报、批复及预算调整等程序的相关情况。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="宋体" w:hAnsi="宋体" w:cs="宋体"/>
          <w:color w:val="484848"/>
          <w:kern w:val="0"/>
          <w:sz w:val="28"/>
          <w:szCs w:val="28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项目资金申报及批复情况。根据《盐边县工业区开发建设管理委员会关于解决2021年开发区重点项目（工作）推进经费的请示》（盐边工管委〔2021〕</w:t>
      </w:r>
      <w:r>
        <w:rPr>
          <w:rFonts w:hint="eastAsia" w:ascii="宋体" w:hAnsi="宋体" w:cs="宋体"/>
          <w:color w:val="484848"/>
          <w:kern w:val="0"/>
          <w:sz w:val="28"/>
          <w:szCs w:val="28"/>
          <w:lang w:val="en-US" w:eastAsia="zh-CN"/>
        </w:rPr>
        <w:t>38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 xml:space="preserve"> 号文件）对项目资金进行申报。2021年7 月盐边县财政局作出批复下达资金文件（盐边资建〔2021〕169号），符合资金管理办法等相关规定。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楷体_GB2312"/>
          <w:sz w:val="32"/>
          <w:szCs w:val="32"/>
        </w:rPr>
        <w:t>根据盐边县财政局《关于下达2021年开发区重点项目（工作）推进经费的通知》（盐财资建【2021】169号）下达项目资金8万元。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楷体_GB2312"/>
          <w:sz w:val="32"/>
          <w:szCs w:val="32"/>
        </w:rPr>
        <w:t>2021年7 月收到盐边县财政局下达项目资金   8万元。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楷体_GB2312"/>
          <w:sz w:val="32"/>
          <w:szCs w:val="32"/>
        </w:rPr>
        <w:t>该项目资金己于2021年8 月支付新九镇协调费及村道维修费2.6万元，2021年 11月支付办公费2.026万元，支误餐费1.92万元，支付租车费0.4万元，支付差旅费0.454万元，支付劳务费0.6万元。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="宋体" w:hAnsi="宋体" w:cs="宋体"/>
          <w:color w:val="484848"/>
          <w:kern w:val="0"/>
          <w:sz w:val="28"/>
          <w:szCs w:val="28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严格执行财务管理制度，项目的各项开支，符合国家、省、市相关法律、法规、政策、财经制度，并本着“厉行节约，勤俭办事”控制支。项目经费实行专款专用，办理经费支出手续完备，报销凭据真实合规，报销单上有经办人、证明人签字。财务处理及时，会计核算规范，提供真实、准确、完整的会计信息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eastAsia="楷体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为进一步给园区企业服好务，保证园区集中办公经费项目顺利实施，经单位研究，决定成立该项目建设推进领导小组，并抽调专人组建强有力的协调推进”专班”进行“零距离”服务。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eastAsia="仿宋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领导小组办公室负责掌握项目建设进度，适时收集、整理项目推进中存在的问题，提出解决问题的建议，及时提交领导小组研究解决；负责贯彻、落实领导小组会议精神，确保项目建设按期推进；负责相关信息报送、档案管理及综合协调服务工作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eastAsia="楷体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领导小组办公室设在工业区管委会，确保项目按计划推进。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项目于2021年 1月1日开工，于2021年12 月 31日全面结束。项目资金主要用于办公费、协调费和村道维修费、租车费等，完成项目投资8万元，完成率100%。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项目实施后，开发区重点项目推进顺利进行。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良好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无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无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盐边县工业区开发建设管理委员会</w:t>
      </w:r>
    </w:p>
    <w:p>
      <w:pPr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2022年5月18日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6F9E"/>
    <w:rsid w:val="00012801"/>
    <w:rsid w:val="000275F5"/>
    <w:rsid w:val="000F538D"/>
    <w:rsid w:val="00151ABE"/>
    <w:rsid w:val="00331ABE"/>
    <w:rsid w:val="003A1F28"/>
    <w:rsid w:val="004032E0"/>
    <w:rsid w:val="0047390D"/>
    <w:rsid w:val="00496328"/>
    <w:rsid w:val="004B2E00"/>
    <w:rsid w:val="005456B4"/>
    <w:rsid w:val="00636028"/>
    <w:rsid w:val="006A592A"/>
    <w:rsid w:val="007303ED"/>
    <w:rsid w:val="0075068B"/>
    <w:rsid w:val="00764F52"/>
    <w:rsid w:val="007B63F4"/>
    <w:rsid w:val="008277F8"/>
    <w:rsid w:val="0084537F"/>
    <w:rsid w:val="0089680F"/>
    <w:rsid w:val="00962800"/>
    <w:rsid w:val="00A133D8"/>
    <w:rsid w:val="00A36AF2"/>
    <w:rsid w:val="00A87487"/>
    <w:rsid w:val="00A92F0F"/>
    <w:rsid w:val="00A942AE"/>
    <w:rsid w:val="00AB7367"/>
    <w:rsid w:val="00BE488A"/>
    <w:rsid w:val="00C22052"/>
    <w:rsid w:val="00C366D5"/>
    <w:rsid w:val="00D2640D"/>
    <w:rsid w:val="00D46EB2"/>
    <w:rsid w:val="00D632B7"/>
    <w:rsid w:val="00D833CB"/>
    <w:rsid w:val="00D86E88"/>
    <w:rsid w:val="00D93265"/>
    <w:rsid w:val="00DF1E72"/>
    <w:rsid w:val="00E6779A"/>
    <w:rsid w:val="00E724AD"/>
    <w:rsid w:val="00E83A3A"/>
    <w:rsid w:val="00E96F9E"/>
    <w:rsid w:val="00EE03B4"/>
    <w:rsid w:val="00F24A9B"/>
    <w:rsid w:val="00F40866"/>
    <w:rsid w:val="00F91F09"/>
    <w:rsid w:val="00F940F5"/>
    <w:rsid w:val="00FB3A98"/>
    <w:rsid w:val="03A32929"/>
    <w:rsid w:val="33B22CE5"/>
    <w:rsid w:val="5B1F5718"/>
    <w:rsid w:val="61E42F7D"/>
    <w:rsid w:val="748373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247</Words>
  <Characters>1414</Characters>
  <Lines>11</Lines>
  <Paragraphs>3</Paragraphs>
  <TotalTime>216</TotalTime>
  <ScaleCrop>false</ScaleCrop>
  <LinksUpToDate>false</LinksUpToDate>
  <CharactersWithSpaces>1658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</cp:lastModifiedBy>
  <dcterms:modified xsi:type="dcterms:W3CDTF">2022-05-20T09:07:06Z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9C89156186264BCB8A5A3BCA27DECCBE</vt:lpwstr>
  </property>
</Properties>
</file>