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hint="eastAsia" w:eastAsia="方正小标宋_GBK"/>
          <w:sz w:val="44"/>
          <w:szCs w:val="44"/>
        </w:rPr>
      </w:pPr>
      <w:r>
        <w:rPr>
          <w:rFonts w:hint="eastAsia" w:eastAsia="方正小标宋_GBK"/>
          <w:sz w:val="44"/>
          <w:szCs w:val="44"/>
        </w:rPr>
        <w:t>国际金融组织贷款备选项目规划盐边钒钛产业开发区基础设施建设项目</w:t>
      </w:r>
      <w:r>
        <w:rPr>
          <w:rFonts w:eastAsia="方正小标宋_GBK"/>
          <w:sz w:val="44"/>
          <w:szCs w:val="44"/>
        </w:rPr>
        <w:t>绩效</w:t>
      </w:r>
    </w:p>
    <w:p>
      <w:pPr>
        <w:spacing w:line="640" w:lineRule="exact"/>
        <w:jc w:val="center"/>
        <w:rPr>
          <w:rFonts w:eastAsia="方正小标宋_GBK"/>
          <w:sz w:val="44"/>
          <w:szCs w:val="44"/>
        </w:rPr>
      </w:pPr>
      <w:r>
        <w:rPr>
          <w:rFonts w:eastAsia="方正小标宋_GBK"/>
          <w:sz w:val="44"/>
          <w:szCs w:val="44"/>
        </w:rPr>
        <w:t>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保证盐边钒钛产业开发区基础设施建设项目编制如期完成。</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项目资金申报情况。根据《盐边县工业区开发建设管理委员会关于解决经费的请示》（盐边工管委〔</w:t>
      </w:r>
      <w:r>
        <w:rPr>
          <w:rFonts w:hint="eastAsia" w:ascii="宋体" w:hAnsi="宋体" w:cs="宋体"/>
          <w:color w:val="484848"/>
          <w:kern w:val="0"/>
          <w:sz w:val="28"/>
          <w:szCs w:val="28"/>
          <w:lang w:val="en-US" w:eastAsia="zh-CN"/>
        </w:rPr>
        <w:t>2020</w:t>
      </w:r>
      <w:r>
        <w:rPr>
          <w:rFonts w:hint="eastAsia" w:ascii="宋体" w:hAnsi="宋体" w:cs="宋体"/>
          <w:color w:val="484848"/>
          <w:kern w:val="0"/>
          <w:sz w:val="28"/>
          <w:szCs w:val="28"/>
        </w:rPr>
        <w:t>〕</w:t>
      </w:r>
      <w:r>
        <w:rPr>
          <w:rFonts w:hint="eastAsia" w:ascii="宋体" w:hAnsi="宋体" w:cs="宋体"/>
          <w:color w:val="484848"/>
          <w:kern w:val="0"/>
          <w:sz w:val="28"/>
          <w:szCs w:val="28"/>
          <w:lang w:val="en-US" w:eastAsia="zh-CN"/>
        </w:rPr>
        <w:t>36</w:t>
      </w:r>
      <w:r>
        <w:rPr>
          <w:rFonts w:hint="eastAsia" w:ascii="宋体" w:hAnsi="宋体" w:cs="宋体"/>
          <w:color w:val="484848"/>
          <w:kern w:val="0"/>
          <w:sz w:val="28"/>
          <w:szCs w:val="28"/>
        </w:rPr>
        <w:t>号文件）对项目资金进行申报。</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严格按照相关财务制度制定本项目资金管理办法。做实“工业强县”战略，做强园区工作。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按工作需要进行分配。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项目资金主要用于盐边县钒钛产业开发区设施建设项目编制费。</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项目于2021年1 月1 日开工，于2021年 6月30 日全面结束。</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autoSpaceDE w:val="0"/>
        <w:autoSpaceDN w:val="0"/>
        <w:spacing w:before="203" w:line="372" w:lineRule="auto"/>
        <w:ind w:right="125" w:firstLine="700" w:firstLineChars="250"/>
        <w:rPr>
          <w:rFonts w:eastAsia="仿宋_GB2312"/>
          <w:sz w:val="32"/>
          <w:szCs w:val="32"/>
        </w:rPr>
      </w:pPr>
      <w:r>
        <w:rPr>
          <w:rFonts w:hint="eastAsia" w:ascii="宋体" w:hAnsi="宋体" w:cs="宋体"/>
          <w:color w:val="484848"/>
          <w:kern w:val="0"/>
          <w:sz w:val="28"/>
          <w:szCs w:val="28"/>
        </w:rPr>
        <w:t>项目申报内容与具体实施内容相符、申报目标合理可行。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spacing w:line="560" w:lineRule="exact"/>
        <w:ind w:left="84" w:firstLine="700"/>
        <w:rPr>
          <w:rFonts w:eastAsia="仿宋_GB2312"/>
          <w:sz w:val="32"/>
          <w:szCs w:val="32"/>
        </w:rPr>
      </w:pPr>
      <w:r>
        <w:rPr>
          <w:rFonts w:hint="eastAsia" w:eastAsia="楷体_GB2312"/>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项目资金申报及批复情况。根据《盐边县工业区开发建设管理委员会关于解决园区集中办公工作经费的请示》（盐边工管委〔202</w:t>
      </w:r>
      <w:r>
        <w:rPr>
          <w:rFonts w:hint="eastAsia" w:ascii="宋体" w:hAnsi="宋体" w:cs="宋体"/>
          <w:color w:val="484848"/>
          <w:kern w:val="0"/>
          <w:sz w:val="28"/>
          <w:szCs w:val="28"/>
          <w:lang w:val="en-US" w:eastAsia="zh-CN"/>
        </w:rPr>
        <w:t>0</w:t>
      </w:r>
      <w:r>
        <w:rPr>
          <w:rFonts w:hint="eastAsia" w:ascii="宋体" w:hAnsi="宋体" w:cs="宋体"/>
          <w:color w:val="484848"/>
          <w:kern w:val="0"/>
          <w:sz w:val="28"/>
          <w:szCs w:val="28"/>
        </w:rPr>
        <w:t xml:space="preserve">〕 </w:t>
      </w:r>
      <w:r>
        <w:rPr>
          <w:rFonts w:hint="eastAsia" w:ascii="宋体" w:hAnsi="宋体" w:cs="宋体"/>
          <w:color w:val="484848"/>
          <w:kern w:val="0"/>
          <w:sz w:val="28"/>
          <w:szCs w:val="28"/>
          <w:lang w:val="en-US" w:eastAsia="zh-CN"/>
        </w:rPr>
        <w:t>36</w:t>
      </w:r>
      <w:r>
        <w:rPr>
          <w:rFonts w:hint="eastAsia" w:ascii="宋体" w:hAnsi="宋体" w:cs="宋体"/>
          <w:color w:val="484848"/>
          <w:kern w:val="0"/>
          <w:sz w:val="28"/>
          <w:szCs w:val="28"/>
        </w:rPr>
        <w:t>号文件）对项目资金进行申报。2021年2 月盐边县财政局作出批复下达资金文件（盐边资建〔2021〕55号），符合资金管理办法等相关规定。</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楷体_GB2312"/>
          <w:sz w:val="32"/>
          <w:szCs w:val="32"/>
        </w:rPr>
        <w:t>根据盐边县财政局《关于下达国际金融组织贷款备选项目规划盐边县钒钛产业开发区基础设施建设项目建议书编制经费的通知》（盐财资建【2021】55号）下达项目资金2万元。</w:t>
      </w:r>
    </w:p>
    <w:p>
      <w:pPr>
        <w:spacing w:line="560" w:lineRule="exact"/>
        <w:ind w:firstLine="643" w:firstLineChars="200"/>
        <w:rPr>
          <w:rFonts w:eastAsia="楷体_GB2312"/>
          <w:sz w:val="32"/>
          <w:szCs w:val="32"/>
        </w:rPr>
      </w:pPr>
      <w:r>
        <w:rPr>
          <w:rFonts w:eastAsia="仿宋_GB2312"/>
          <w:b/>
          <w:sz w:val="32"/>
          <w:szCs w:val="32"/>
        </w:rPr>
        <w:t>2.资金到位。</w:t>
      </w:r>
      <w:r>
        <w:rPr>
          <w:rFonts w:hint="eastAsia" w:eastAsia="楷体_GB2312"/>
          <w:sz w:val="32"/>
          <w:szCs w:val="32"/>
        </w:rPr>
        <w:t>2021年2 月收到盐边县财政局下达项目资金2万元。</w:t>
      </w:r>
    </w:p>
    <w:p>
      <w:pPr>
        <w:spacing w:line="560" w:lineRule="exact"/>
        <w:ind w:firstLine="643" w:firstLineChars="200"/>
        <w:rPr>
          <w:rFonts w:eastAsia="楷体_GB2312"/>
          <w:sz w:val="32"/>
          <w:szCs w:val="32"/>
        </w:rPr>
      </w:pPr>
      <w:r>
        <w:rPr>
          <w:rFonts w:eastAsia="仿宋_GB2312"/>
          <w:b/>
          <w:sz w:val="32"/>
          <w:szCs w:val="32"/>
        </w:rPr>
        <w:t>3.资金使用。</w:t>
      </w:r>
      <w:r>
        <w:rPr>
          <w:rFonts w:hint="eastAsia" w:eastAsia="楷体_GB2312"/>
          <w:sz w:val="32"/>
          <w:szCs w:val="32"/>
        </w:rPr>
        <w:t>该项目资金己于2021年7 月支付编制经费2万元。</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val="0"/>
        <w:autoSpaceDN w:val="0"/>
        <w:spacing w:before="203" w:line="372" w:lineRule="auto"/>
        <w:ind w:right="125" w:firstLine="560" w:firstLineChars="200"/>
        <w:rPr>
          <w:rFonts w:ascii="宋体" w:hAnsi="宋体" w:cs="宋体"/>
          <w:color w:val="484848"/>
          <w:kern w:val="0"/>
          <w:sz w:val="28"/>
          <w:szCs w:val="28"/>
        </w:rPr>
      </w:pPr>
      <w:r>
        <w:rPr>
          <w:rFonts w:hint="eastAsia" w:ascii="宋体" w:hAnsi="宋体" w:cs="宋体"/>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为将钒钛产业开发区建设得更好，经单位研究，决定成立该项目建设推进领导小组，并抽调专人组建强有力的协调推进”专班”进行“零距离”服务。</w:t>
      </w:r>
    </w:p>
    <w:p>
      <w:pPr>
        <w:spacing w:line="560" w:lineRule="exact"/>
        <w:ind w:firstLine="640" w:firstLineChars="200"/>
        <w:rPr>
          <w:rFonts w:eastAsia="楷体_GB2312"/>
          <w:sz w:val="32"/>
          <w:szCs w:val="32"/>
        </w:rPr>
      </w:pPr>
      <w:r>
        <w:rPr>
          <w:rFonts w:eastAsia="楷体_GB2312"/>
          <w:sz w:val="32"/>
          <w:szCs w:val="32"/>
        </w:rPr>
        <w:t>（二）项目管理情况。</w:t>
      </w:r>
    </w:p>
    <w:p>
      <w:pPr>
        <w:autoSpaceDE w:val="0"/>
        <w:autoSpaceDN w:val="0"/>
        <w:spacing w:before="203" w:line="372" w:lineRule="auto"/>
        <w:ind w:right="125" w:firstLine="560" w:firstLineChars="200"/>
        <w:rPr>
          <w:rFonts w:eastAsia="仿宋_GB2312"/>
          <w:sz w:val="32"/>
          <w:szCs w:val="32"/>
        </w:rPr>
      </w:pPr>
      <w:r>
        <w:rPr>
          <w:rFonts w:hint="eastAsia" w:ascii="宋体" w:hAnsi="宋体" w:cs="宋体"/>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eastAsia="楷体_GB2312"/>
          <w:sz w:val="32"/>
          <w:szCs w:val="32"/>
        </w:rPr>
      </w:pPr>
      <w:r>
        <w:rPr>
          <w:rFonts w:eastAsia="楷体_GB2312"/>
          <w:sz w:val="32"/>
          <w:szCs w:val="32"/>
        </w:rPr>
        <w:t>（三）项目监管情况</w:t>
      </w:r>
    </w:p>
    <w:p>
      <w:pPr>
        <w:autoSpaceDE w:val="0"/>
        <w:autoSpaceDN w:val="0"/>
        <w:spacing w:before="203" w:line="372" w:lineRule="auto"/>
        <w:ind w:right="125" w:firstLine="560" w:firstLineChars="200"/>
        <w:rPr>
          <w:rFonts w:eastAsia="楷体_GB2312"/>
          <w:sz w:val="32"/>
          <w:szCs w:val="32"/>
        </w:rPr>
      </w:pPr>
      <w:r>
        <w:rPr>
          <w:rFonts w:hint="eastAsia" w:ascii="宋体" w:hAnsi="宋体" w:cs="宋体"/>
          <w:color w:val="484848"/>
          <w:kern w:val="0"/>
          <w:sz w:val="28"/>
          <w:szCs w:val="28"/>
        </w:rPr>
        <w:t>领导小组办公室设在工业区管委会，确保项目按计划推进。</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项目于2021年 1月1日开工，于2021年5 月 31日全面结束。支付编制经费2万元。</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项目实施后，提高盐边县钒钛产业园区基础设施建设顺利进行。</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良好</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w:t>
      </w:r>
    </w:p>
    <w:p>
      <w:pPr>
        <w:spacing w:line="560" w:lineRule="exact"/>
        <w:rPr>
          <w:rFonts w:ascii="仿宋_GB2312" w:eastAsia="仿宋_GB2312"/>
          <w:sz w:val="32"/>
          <w:szCs w:val="32"/>
        </w:rPr>
      </w:pPr>
    </w:p>
    <w:p>
      <w:pPr>
        <w:spacing w:line="56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盐边县工业区开发建设管理委员会</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331ABE"/>
    <w:rsid w:val="003A1F28"/>
    <w:rsid w:val="004032E0"/>
    <w:rsid w:val="0047390D"/>
    <w:rsid w:val="00496328"/>
    <w:rsid w:val="005456B4"/>
    <w:rsid w:val="00611C72"/>
    <w:rsid w:val="00636028"/>
    <w:rsid w:val="006A592A"/>
    <w:rsid w:val="006D1015"/>
    <w:rsid w:val="007303ED"/>
    <w:rsid w:val="0075068B"/>
    <w:rsid w:val="007B63F4"/>
    <w:rsid w:val="008277F8"/>
    <w:rsid w:val="0084537F"/>
    <w:rsid w:val="0089680F"/>
    <w:rsid w:val="008F5854"/>
    <w:rsid w:val="00962800"/>
    <w:rsid w:val="00A133D8"/>
    <w:rsid w:val="00A36AF2"/>
    <w:rsid w:val="00A5427B"/>
    <w:rsid w:val="00A87487"/>
    <w:rsid w:val="00A92F0F"/>
    <w:rsid w:val="00A942AE"/>
    <w:rsid w:val="00AB7367"/>
    <w:rsid w:val="00AE6FF2"/>
    <w:rsid w:val="00BE488A"/>
    <w:rsid w:val="00C22052"/>
    <w:rsid w:val="00C366D5"/>
    <w:rsid w:val="00D01214"/>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33B22CE5"/>
    <w:rsid w:val="4963498A"/>
    <w:rsid w:val="5B1F5718"/>
    <w:rsid w:val="61E42F7D"/>
    <w:rsid w:val="650973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231</Words>
  <Characters>1320</Characters>
  <Lines>11</Lines>
  <Paragraphs>3</Paragraphs>
  <TotalTime>215</TotalTime>
  <ScaleCrop>false</ScaleCrop>
  <LinksUpToDate>false</LinksUpToDate>
  <CharactersWithSpaces>1548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2022-05-20T09:26:08Z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