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jc w:val="left"/>
        <w:rPr>
          <w:rFonts w:eastAsia="方正小标宋简体"/>
          <w:color w:val="000000"/>
          <w:kern w:val="0"/>
          <w:sz w:val="44"/>
          <w:szCs w:val="44"/>
          <w:lang w:val="en-US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4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  <w:t>盐边县就业创业促进中心</w:t>
      </w:r>
    </w:p>
    <w:p>
      <w:pPr>
        <w:spacing w:line="640" w:lineRule="exact"/>
        <w:jc w:val="center"/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/>
          <w:kern w:val="2"/>
          <w:sz w:val="36"/>
          <w:szCs w:val="36"/>
          <w:lang w:val="en-US" w:eastAsia="zh-CN" w:bidi="ar-SA"/>
        </w:rPr>
        <w:t>2020年中央财政就业创业补助资金绩效自评报告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该项目实施单位为盐边县就业创业促进中心，项目名称为：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2020年中央财政就业创业补助资金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。该项目实施内容为：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了其他各类群体，发挥政策执行部门、用人单位促进就业、稳定就业的主动性，调动城乡劳动者提升能力、主动就业、积极创业的积极性，促进了城乡劳动者的平等就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。资金该笔项目资金主要按照定向转移支付模式进行分配管理，根据本地实际统筹安排使用，全额用于就业创业领域最急需、最迫切的项目，确保资金落实到位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依据川财社【2020】47号对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2020年中央财政就业创业补助资金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2020年中央财政就业创业补助资金（上年结转）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共计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610806.75元。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该笔项目资金的管理，依据盐边财政关于项目资金的使用要求进行资金管理，专款专用，及时用于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就业创业领域最急需、最迫切的项目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川财社【2020】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7号文件要求及该工作实际情况，提高城乡劳动者提升能力、主动就业、积极创业的积极性，促进城乡劳动者的平等就业。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了其他各类群体，发挥政策执行部门、用人单位促进就业、稳定就业的主动性，调动城乡劳动者提升能力、主动就业、积极创业的积极性，促进了城乡劳动者的平等就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项目应实现的具体绩效目标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重点支持就业困难人员、建档立卡贫困劳动力、大学生、退役军人、农民工等群体就业创业，同时兼顾其他各类群体，发挥政策执行部门、用人单位促进就业、稳定就业的主动性，调动城乡劳动者提升能力、主动就业、积极创业的积极性，促进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610806.75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分析评价申报内容与实际相符，申报目标合理可行。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川财社【2020】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7号文件要求</w:t>
      </w:r>
      <w:r>
        <w:rPr>
          <w:rFonts w:hint="eastAsia" w:eastAsia="仿宋_GB2312"/>
          <w:color w:val="0000FF"/>
          <w:sz w:val="32"/>
          <w:szCs w:val="32"/>
          <w:lang w:val="en-US" w:eastAsia="zh-CN"/>
        </w:rPr>
        <w:t>，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2021年1月县财政局拨付资金。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川财社【2020】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7号文件要求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，县级财政拨付该笔专项资金。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2021年1月，该笔项目资金由县财政局拨付至财政大平台。</w:t>
      </w:r>
      <w:bookmarkStart w:id="0" w:name="_GoBack"/>
      <w:bookmarkEnd w:id="0"/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我中心于2021年1-11月，通过财政大平台逐次逐笔拨付，以直接支付方式支付。依据资金使用申报流程，申报该项目支出的用款计划，并将该笔资金以直接支付方式全额划转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我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中心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1" o:spid="_x0000_s1026" style="position:absolute;left:0;margin-left:192.5pt;margin-top:18.65pt;height:0.05pt;width:84.75pt;rotation:0f;z-index:251658240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eastAsia="zh-CN"/>
        </w:rPr>
        <w:t>财务室：资金使用申报</w: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 财政局：资金审批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2" o:spid="_x0000_s1027" style="position:absolute;left:0;margin-left:315.5pt;margin-top:1.9pt;height:56.25pt;width:1.5pt;rotation:0f;z-index:251659264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6" o:spid="_x0000_s1028" style="position:absolute;left:0;flip:x;margin-left:175.55pt;margin-top:18.2pt;height:0.05pt;width:66.75pt;rotation:0f;z-index:251660288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银行：支付          财政局：直接支付划转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依据川财社【2020】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7号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对2020年中央财政就业创业补助资金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等文件要求，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落实各项就业创业的政策，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2021年11月该笔项目资金由县财政局拨付至大平台，依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据资金使用申报流程，申报该项目支出的用款计划，并将该笔资金以直接支付方式支付，资金划转安全、及时、规范，资金支付合规合法、与预算相符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落实了各项就业创业的政策，重点支持了就业困难人员、建档立卡贫困劳动力、大学生、退役军人、农民工等群体就业创业，同时兼顾了其他各类群体，发挥政策执行部门、用人单位促进就业、稳定就业的主动性，调动了城乡劳动者提升能力、主动就业、积极创业的积极性，促进了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 xml:space="preserve">  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发挥政策执行部门、用人单位促进就业、稳定就业的主动性，调动了城乡劳动者提升能力、主动就业、积极创业的积极性，促进了城乡劳动者的平等就业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eastAsia="zh-CN"/>
        </w:rPr>
        <w:t>经初步评价，我中心</w:t>
      </w:r>
      <w:r>
        <w:rPr>
          <w:rFonts w:eastAsia="仿宋_GB2312"/>
          <w:color w:val="auto"/>
          <w:sz w:val="32"/>
          <w:szCs w:val="32"/>
        </w:rPr>
        <w:t>项目</w:t>
      </w:r>
      <w:r>
        <w:rPr>
          <w:rFonts w:hint="eastAsia" w:eastAsia="仿宋_GB2312"/>
          <w:color w:val="auto"/>
          <w:sz w:val="32"/>
          <w:szCs w:val="32"/>
          <w:lang w:eastAsia="zh-CN"/>
        </w:rPr>
        <w:t>专项</w:t>
      </w:r>
      <w:r>
        <w:rPr>
          <w:rFonts w:eastAsia="仿宋_GB2312"/>
          <w:color w:val="auto"/>
          <w:sz w:val="32"/>
          <w:szCs w:val="32"/>
        </w:rPr>
        <w:t>资金</w:t>
      </w:r>
      <w:r>
        <w:rPr>
          <w:rFonts w:hint="eastAsia" w:eastAsia="仿宋_GB2312"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2020年中央财政就业创业补助资金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，项目资金申报与项目实际相符；资金支出时间节点较为及时，不存在截留挪用专项资金的违规情况；资金支出按程序审批，合法、合规；资金使用目标明确，受益群体满意度较高，全面达到预期目标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未在受益群众中全面、全覆盖组织开展满意度调查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主要原因为：该项工作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受益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对象基数大，覆盖人数较多，涉及地域较广，安排全覆盖满意度专项调查较为困难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在每一次下乡工作中，积极进行该工作的满意度调查，扩大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满意度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调查的覆盖率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仿宋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altName w:val="微软雅黑"/>
    <w:panose1 w:val="02010600040101010101"/>
    <w:charset w:val="86"/>
    <w:family w:val="auto"/>
    <w:pitch w:val="default"/>
    <w:sig w:usb0="00000287" w:usb1="080E0000" w:usb2="00000010" w:usb3="00000000" w:csb0="0004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宋体-方正超大字符集">
    <w:altName w:val="宋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黑体_GBK">
    <w:altName w:val="黑体"/>
    <w:panose1 w:val="03000509000000000000"/>
    <w:charset w:val="86"/>
    <w:family w:val="auto"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Plain Text"/>
    <w:uiPriority w:val="0"/>
    <w:rPr>
      <w:rFonts w:ascii="宋体" w:hAnsi="Courier New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hp3330</cp:lastModifiedBy>
  <dcterms:modified xsi:type="dcterms:W3CDTF">2022-05-20T05:35:47Z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7A6F0BFEA6F04BD4834EC0714B41E695</vt:lpwstr>
  </property>
</Properties>
</file>