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脱贫攻坚档案归档专用经费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）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根据盐财资农【2021】44号下达脱贫攻坚档案归档专用经费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  <w:t>。完成脱贫资料档案归档，完善扶贫档案。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333333"/>
          <w:sz w:val="33"/>
          <w:szCs w:val="33"/>
          <w:shd w:val="clear" w:color="auto" w:fill="FFFFFF"/>
          <w:lang w:eastAsia="zh-CN"/>
        </w:rPr>
        <w:t>完成脱贫资料档案归档，完善扶贫档案</w:t>
      </w:r>
    </w:p>
    <w:p>
      <w:pPr>
        <w:pStyle w:val="2"/>
        <w:numPr>
          <w:ilvl w:val="0"/>
          <w:numId w:val="1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完善脱贫攻坚档案，巩固脱贫攻坚成效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>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根据盐财资预【2021】年69号下达2020年度烤烟发展扶持资金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，下达资金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30000元。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29781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99.3%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乡政府成立领导小组，由分管领导负责监督，由扶贫办组织负责实施。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29781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99.3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7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元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29871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99.3%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258425">
    <w:nsid w:val="627B7679"/>
    <w:multiLevelType w:val="singleLevel"/>
    <w:tmpl w:val="627B767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258425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</w:p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2022-05-16T12:22:01Z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