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9FC" w:rsidRDefault="002A09FC">
      <w:pPr>
        <w:rPr>
          <w:rFonts w:ascii="Times New Roman" w:hAnsi="Times New Roman"/>
        </w:rPr>
      </w:pPr>
    </w:p>
    <w:p w:rsidR="002A09FC" w:rsidRPr="002328E7" w:rsidRDefault="004E416E">
      <w:pPr>
        <w:spacing w:line="640" w:lineRule="exact"/>
        <w:jc w:val="center"/>
        <w:rPr>
          <w:rFonts w:ascii="方正小标宋_GBK" w:eastAsia="方正小标宋_GBK" w:hAnsi="方正小标宋_GBK" w:cs="方正小标宋_GBK"/>
          <w:b/>
          <w:bCs/>
          <w:sz w:val="38"/>
          <w:szCs w:val="38"/>
        </w:rPr>
      </w:pPr>
      <w:r w:rsidRPr="002328E7">
        <w:rPr>
          <w:rFonts w:ascii="方正小标宋_GBK" w:eastAsia="方正小标宋_GBK" w:hAnsi="方正小标宋_GBK" w:cs="方正小标宋_GBK" w:hint="eastAsia"/>
          <w:b/>
          <w:bCs/>
          <w:sz w:val="38"/>
          <w:szCs w:val="38"/>
        </w:rPr>
        <w:t>盐边县永兴镇人民政府</w:t>
      </w:r>
    </w:p>
    <w:p w:rsidR="002A09FC" w:rsidRPr="002328E7" w:rsidRDefault="00100C7B">
      <w:pPr>
        <w:spacing w:line="640" w:lineRule="exact"/>
        <w:jc w:val="center"/>
        <w:rPr>
          <w:rFonts w:ascii="方正小标宋_GBK" w:eastAsia="方正小标宋_GBK" w:hAnsi="方正小标宋_GBK" w:cs="方正小标宋_GBK"/>
          <w:b/>
          <w:bCs/>
          <w:sz w:val="38"/>
          <w:szCs w:val="38"/>
        </w:rPr>
      </w:pPr>
      <w:r w:rsidRPr="002328E7">
        <w:rPr>
          <w:rFonts w:ascii="方正小标宋_GBK" w:eastAsia="方正小标宋_GBK" w:hAnsi="方正小标宋_GBK" w:cs="方正小标宋_GBK" w:hint="eastAsia"/>
          <w:b/>
          <w:bCs/>
          <w:sz w:val="38"/>
          <w:szCs w:val="38"/>
        </w:rPr>
        <w:t>关于</w:t>
      </w:r>
      <w:r w:rsidR="004E416E" w:rsidRPr="002328E7">
        <w:rPr>
          <w:rFonts w:ascii="方正小标宋_GBK" w:eastAsia="方正小标宋_GBK" w:hAnsi="方正小标宋_GBK" w:cs="方正小标宋_GBK"/>
          <w:b/>
          <w:bCs/>
          <w:sz w:val="38"/>
          <w:szCs w:val="38"/>
        </w:rPr>
        <w:t>202</w:t>
      </w:r>
      <w:r w:rsidR="004E416E" w:rsidRPr="002328E7">
        <w:rPr>
          <w:rFonts w:ascii="方正小标宋_GBK" w:eastAsia="方正小标宋_GBK" w:hAnsi="方正小标宋_GBK" w:cs="方正小标宋_GBK" w:hint="eastAsia"/>
          <w:b/>
          <w:bCs/>
          <w:sz w:val="38"/>
          <w:szCs w:val="38"/>
        </w:rPr>
        <w:t>1</w:t>
      </w:r>
      <w:r w:rsidR="004E416E" w:rsidRPr="002328E7">
        <w:rPr>
          <w:rFonts w:ascii="方正小标宋_GBK" w:eastAsia="方正小标宋_GBK" w:hAnsi="方正小标宋_GBK" w:cs="方正小标宋_GBK"/>
          <w:b/>
          <w:bCs/>
          <w:sz w:val="38"/>
          <w:szCs w:val="38"/>
        </w:rPr>
        <w:t>年部门整体支出绩效评价</w:t>
      </w:r>
      <w:r w:rsidRPr="002328E7">
        <w:rPr>
          <w:rFonts w:ascii="方正小标宋_GBK" w:eastAsia="方正小标宋_GBK" w:hAnsi="方正小标宋_GBK" w:cs="方正小标宋_GBK" w:hint="eastAsia"/>
          <w:b/>
          <w:bCs/>
          <w:sz w:val="38"/>
          <w:szCs w:val="38"/>
        </w:rPr>
        <w:t>的</w:t>
      </w:r>
      <w:r w:rsidR="004E416E" w:rsidRPr="002328E7">
        <w:rPr>
          <w:rFonts w:ascii="方正小标宋_GBK" w:eastAsia="方正小标宋_GBK" w:hAnsi="方正小标宋_GBK" w:cs="方正小标宋_GBK"/>
          <w:b/>
          <w:bCs/>
          <w:sz w:val="38"/>
          <w:szCs w:val="38"/>
        </w:rPr>
        <w:t>报告</w:t>
      </w:r>
    </w:p>
    <w:p w:rsidR="002A09FC" w:rsidRDefault="002A09FC">
      <w:pPr>
        <w:rPr>
          <w:rFonts w:ascii="Times New Roman" w:eastAsia="方正楷体_GBK" w:hAnsi="Times New Roman"/>
          <w:b/>
          <w:sz w:val="32"/>
          <w:szCs w:val="32"/>
        </w:rPr>
      </w:pPr>
    </w:p>
    <w:p w:rsidR="002A09FC" w:rsidRDefault="002A09FC">
      <w:pPr>
        <w:rPr>
          <w:rFonts w:ascii="Times New Roman" w:hAnsi="Times New Roman"/>
        </w:rPr>
      </w:pPr>
    </w:p>
    <w:p w:rsidR="002A09FC" w:rsidRPr="00CE10F0" w:rsidRDefault="005A684E" w:rsidP="00CE10F0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方正黑体_GBK" w:eastAsia="方正黑体_GBK" w:hAnsi="Times New Roman"/>
          <w:color w:val="000000"/>
          <w:sz w:val="33"/>
          <w:szCs w:val="33"/>
        </w:rPr>
      </w:pPr>
      <w:r w:rsidRPr="00CE10F0">
        <w:rPr>
          <w:rFonts w:ascii="方正黑体_GBK" w:eastAsia="方正黑体_GBK" w:hAnsi="Times New Roman" w:hint="eastAsia"/>
          <w:color w:val="000000"/>
          <w:sz w:val="33"/>
          <w:szCs w:val="33"/>
        </w:rPr>
        <w:t>部门概况</w:t>
      </w:r>
    </w:p>
    <w:p w:rsidR="002A09FC" w:rsidRPr="00CE10F0" w:rsidRDefault="004E416E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 w:rsidRPr="00CE10F0">
        <w:rPr>
          <w:rFonts w:ascii="方正楷体_GBK" w:eastAsia="方正楷体_GBK" w:hAnsi="Times New Roman" w:hint="eastAsia"/>
          <w:b/>
          <w:color w:val="000000"/>
          <w:sz w:val="33"/>
          <w:szCs w:val="33"/>
        </w:rPr>
        <w:t>（一）机构组成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永兴镇人民政府属于机关事业一级单位，其中行政单位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个，分别为党政办公室</w:t>
      </w:r>
      <w:r w:rsidR="00527AEB">
        <w:rPr>
          <w:rFonts w:ascii="Times New Roman" w:eastAsia="方正仿宋_GBK" w:hAnsi="Times New Roman" w:hint="eastAsia"/>
          <w:color w:val="000000"/>
          <w:sz w:val="33"/>
          <w:szCs w:val="33"/>
        </w:rPr>
        <w:t>、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党建办公</w:t>
      </w:r>
      <w:r w:rsidR="00527AEB"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室</w:t>
      </w:r>
      <w:r w:rsidR="00527AEB">
        <w:rPr>
          <w:rFonts w:ascii="Times New Roman" w:eastAsia="方正仿宋_GBK" w:hAnsi="Times New Roman" w:hint="eastAsia"/>
          <w:color w:val="000000"/>
          <w:sz w:val="33"/>
          <w:szCs w:val="33"/>
        </w:rPr>
        <w:t>、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经济发展办公室（生态环境保护办公室）</w:t>
      </w:r>
      <w:r w:rsidR="00527AEB">
        <w:rPr>
          <w:rFonts w:ascii="Times New Roman" w:eastAsia="方正仿宋_GBK" w:hAnsi="Times New Roman" w:hint="eastAsia"/>
          <w:color w:val="000000"/>
          <w:sz w:val="33"/>
          <w:szCs w:val="33"/>
        </w:rPr>
        <w:t>、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社会事务办公室</w:t>
      </w:r>
      <w:r w:rsidR="00527AEB">
        <w:rPr>
          <w:rFonts w:ascii="Times New Roman" w:eastAsia="方正仿宋_GBK" w:hAnsi="Times New Roman" w:hint="eastAsia"/>
          <w:color w:val="000000"/>
          <w:sz w:val="33"/>
          <w:szCs w:val="33"/>
        </w:rPr>
        <w:t>、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综合行政执法办公室</w:t>
      </w:r>
      <w:r w:rsidR="00527AEB">
        <w:rPr>
          <w:rFonts w:ascii="Times New Roman" w:eastAsia="方正仿宋_GBK" w:hAnsi="Times New Roman" w:hint="eastAsia"/>
          <w:color w:val="000000"/>
          <w:sz w:val="33"/>
          <w:szCs w:val="33"/>
        </w:rPr>
        <w:t>、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社会治理办公室（应急管理办公室），财政所；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个直属公益一类事业单位，分别为永兴镇便民服务中心，永兴镇农业农村服务中心，永兴镇村镇建设服务中心，永兴镇宣传文化旅游服务中心。</w:t>
      </w:r>
    </w:p>
    <w:p w:rsidR="002A09FC" w:rsidRPr="00CE10F0" w:rsidRDefault="004E416E" w:rsidP="00CE10F0">
      <w:pPr>
        <w:widowControl/>
        <w:adjustRightInd w:val="0"/>
        <w:snapToGrid w:val="0"/>
        <w:spacing w:line="560" w:lineRule="exact"/>
        <w:ind w:firstLineChars="200" w:firstLine="663"/>
        <w:jc w:val="left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 w:rsidRPr="00CE10F0">
        <w:rPr>
          <w:rFonts w:ascii="方正楷体_GBK" w:eastAsia="方正楷体_GBK" w:hAnsi="Times New Roman" w:hint="eastAsia"/>
          <w:b/>
          <w:color w:val="000000"/>
          <w:sz w:val="33"/>
          <w:szCs w:val="33"/>
        </w:rPr>
        <w:t xml:space="preserve">（二）机构职能 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1.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贯彻执行党的路线、方针、政策和上级党组织及党员代表大会的决议、决定。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研究决定全</w:t>
      </w:r>
      <w:r w:rsidR="00625AAB">
        <w:rPr>
          <w:rFonts w:ascii="Times New Roman" w:eastAsia="方正仿宋_GBK" w:hAnsi="Times New Roman" w:hint="eastAsia"/>
          <w:color w:val="000000"/>
          <w:sz w:val="33"/>
          <w:szCs w:val="33"/>
        </w:rPr>
        <w:t>镇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经济建设和社会发展中带有全局性的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重大问题。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3.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负责抓好所属党组织的思想建设、组织建设、作风建设。负责全面从严治党、党风廉政建设和反腐败工作。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4.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按照干部管理权限，负责对干部的教育、培养、选拔任免和监督工作，向上级党组织推荐干部。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5.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领导工会、共青团、妇联、科协等群团组织，协调党政之间的关系。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lastRenderedPageBreak/>
        <w:t>6.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负责本行政区域的政治思想、宣传、统战、政法、保密、武装、精神文明建设和民主法制建设等工作。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制定并执行本行政区域内经济和社会发展规划、计划。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8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负责乡村振兴、新农村建设和推进城乡一体化的组织和实施。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9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负责辖区经济、文化、教育、科学、卫生健康、民政、社会保障、民族宗教、</w:t>
      </w:r>
      <w:r w:rsidR="00D06C12" w:rsidRPr="00D06C12">
        <w:rPr>
          <w:rFonts w:ascii="Times New Roman" w:eastAsia="方正仿宋_GBK" w:hAnsi="Times New Roman" w:hint="eastAsia"/>
          <w:color w:val="000000"/>
          <w:sz w:val="33"/>
          <w:szCs w:val="33"/>
        </w:rPr>
        <w:t>乡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村建设、司法、退役军人、扶贫、信访、安全、统计等行政管理和服务工作。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10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负责农业产业结构调整和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“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三农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”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服务工作。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11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建立健全社会治理防控体系，开展爱国卫生、环境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卫生监督检查，承担环境、资源保护等工作，促进人与自然和谐发展。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12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负责应急管理、安全生产、抢险救灾等工作，保护人民群众生命财产安全。</w:t>
      </w:r>
    </w:p>
    <w:p w:rsidR="002A09FC" w:rsidRPr="002328E7" w:rsidRDefault="004E416E" w:rsidP="00CE10F0">
      <w:pPr>
        <w:widowControl/>
        <w:adjustRightInd w:val="0"/>
        <w:snapToGrid w:val="0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13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完成上级党委、政府交办的其他工作。</w:t>
      </w:r>
    </w:p>
    <w:p w:rsidR="002A09FC" w:rsidRPr="00CE10F0" w:rsidRDefault="004E416E" w:rsidP="00CE10F0">
      <w:pPr>
        <w:widowControl/>
        <w:adjustRightInd w:val="0"/>
        <w:snapToGrid w:val="0"/>
        <w:spacing w:line="560" w:lineRule="exact"/>
        <w:ind w:firstLineChars="200" w:firstLine="663"/>
        <w:jc w:val="left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 w:rsidRPr="00CE10F0">
        <w:rPr>
          <w:rFonts w:ascii="方正楷体_GBK" w:eastAsia="方正楷体_GBK" w:hAnsi="Times New Roman" w:hint="eastAsia"/>
          <w:b/>
          <w:color w:val="000000"/>
          <w:sz w:val="33"/>
          <w:szCs w:val="33"/>
        </w:rPr>
        <w:t>（三）人员概况</w:t>
      </w:r>
    </w:p>
    <w:p w:rsidR="002A09FC" w:rsidRPr="002328E7" w:rsidRDefault="004E416E" w:rsidP="00CE10F0">
      <w:pPr>
        <w:snapToGrid w:val="0"/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年末编制数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69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人，其中行政编制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34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人，机关公勤编制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人，事业编制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人；年末实有在职人数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69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人，其中行政编制实有在职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34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人，机关公勤编制实有在职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人，事业编制实有在职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人。</w:t>
      </w:r>
    </w:p>
    <w:p w:rsidR="002A09FC" w:rsidRPr="005015EF" w:rsidRDefault="004E416E" w:rsidP="005015EF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Times New Roman" w:eastAsia="方正仿宋_GBK" w:hAnsi="Times New Roman"/>
          <w:color w:val="000000"/>
          <w:sz w:val="33"/>
          <w:szCs w:val="33"/>
        </w:rPr>
      </w:pPr>
      <w:r w:rsidRPr="005015EF">
        <w:rPr>
          <w:rFonts w:ascii="方正黑体_GBK" w:eastAsia="方正黑体_GBK" w:hAnsi="Times New Roman"/>
          <w:color w:val="000000"/>
          <w:sz w:val="33"/>
          <w:szCs w:val="33"/>
        </w:rPr>
        <w:t>评价工作开展情况</w:t>
      </w:r>
    </w:p>
    <w:p w:rsidR="002A09FC" w:rsidRPr="002328E7" w:rsidRDefault="004E416E" w:rsidP="00CE10F0">
      <w:pPr>
        <w:autoSpaceDE w:val="0"/>
        <w:autoSpaceDN w:val="0"/>
        <w:adjustRightInd w:val="0"/>
        <w:spacing w:line="560" w:lineRule="exact"/>
        <w:ind w:firstLineChars="200" w:firstLine="660"/>
        <w:jc w:val="left"/>
        <w:outlineLvl w:val="2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根据预算绩效管理要求，我镇在年初预算编制阶段，开展了预算事前绩效评估，对本年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66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个项目编制了绩效目标，预算执行过程中，对项目开展绩效监控，年终执行完毕后，对项目开展了绩效目标完成情况梳理填报。我镇按要求对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lastRenderedPageBreak/>
        <w:t>2021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年部门整体支出开展绩效自评，从评价情况来看，严格落实上级关于绩效管理的有关规定，年初做好预算申报，从严控制预算支出，</w:t>
      </w:r>
      <w:proofErr w:type="gramStart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管控好支出</w:t>
      </w:r>
      <w:proofErr w:type="gramEnd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渠道，严格执行单位财务管理制度，强化支出审批、审签，各种票据齐全，符合报账要求，实现了本单位整体支出预期目标。从评价情况来看，结合我镇工作实际，本单位主要领导和分管领导认真审核项目预算，对项目支出渠道严格把关，确保各项目支出实现了经济效益、社会效益等预期目标。</w:t>
      </w:r>
    </w:p>
    <w:p w:rsidR="002A09FC" w:rsidRPr="00C82571" w:rsidRDefault="004E416E" w:rsidP="00CE10F0">
      <w:pPr>
        <w:spacing w:line="560" w:lineRule="exact"/>
        <w:ind w:firstLineChars="200" w:firstLine="660"/>
        <w:rPr>
          <w:rFonts w:ascii="方正黑体_GBK" w:eastAsia="方正黑体_GBK" w:hAnsi="Times New Roman"/>
          <w:sz w:val="33"/>
          <w:szCs w:val="33"/>
        </w:rPr>
      </w:pPr>
      <w:r w:rsidRPr="00C82571">
        <w:rPr>
          <w:rFonts w:ascii="方正黑体_GBK" w:eastAsia="方正黑体_GBK" w:hAnsi="Times New Roman"/>
          <w:sz w:val="33"/>
          <w:szCs w:val="33"/>
        </w:rPr>
        <w:t>三、部门资金基本情况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（一）部门财政资金收入情况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02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年永兴</w:t>
      </w:r>
      <w:proofErr w:type="gramStart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镇一般</w:t>
      </w:r>
      <w:proofErr w:type="gramEnd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公共预算财政拨款收入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2649.74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万元，政府性基金预算财政拨款收入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13.78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万元，其他收入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4.5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万元，年初结转和结余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354.69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万元。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（二）部门财政资金支出情况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2021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年永兴镇全年支出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3022.71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万元，其中基本支出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1437.11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47.54%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，项目支出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1585.6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52.46%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。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按照功能分类：一般公共服务支出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781.92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25.87%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；文化体育与传媒支出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50.15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1.66%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；社会保障和就业支出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472.12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15.62%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；卫生健康支出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72.16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2.4%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；节能环保支出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10.12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0.33%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；城乡社区支出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43.52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1.44%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；农林水支出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1396.83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46.21%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；住房保障支出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105.69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3.5%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；灾害防治及应急管理支出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25.71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0.85%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；其他支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lastRenderedPageBreak/>
        <w:t>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64.5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2.13%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。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（三）结转和结余情况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02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年度，我镇年末结余数为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万元。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方正黑体_GBK" w:eastAsia="方正黑体_GBK" w:hAnsi="Times New Roman"/>
          <w:color w:val="000000"/>
          <w:sz w:val="33"/>
          <w:szCs w:val="33"/>
        </w:rPr>
      </w:pPr>
      <w:r w:rsidRPr="002328E7">
        <w:rPr>
          <w:rFonts w:ascii="方正黑体_GBK" w:eastAsia="方正黑体_GBK" w:hAnsi="Times New Roman"/>
          <w:color w:val="000000"/>
          <w:sz w:val="33"/>
          <w:szCs w:val="33"/>
        </w:rPr>
        <w:t>四、部门财政支出管理情况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（一）专项资金分配情况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科学合理安排专项资金预算支出，实现资金落到实处，专款专用，严禁挤占、截留和挪用，监督使用报账范围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。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（二）资产管理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2021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年末资产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2631.23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万元，其中：银行存款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34.73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万元，其他应收款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1853.78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万元，固定资产净值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734.49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万元。负债合计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2631.23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万，其中：其他应付款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1887.37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万元。</w:t>
      </w:r>
    </w:p>
    <w:p w:rsidR="002A09FC" w:rsidRPr="002328E7" w:rsidRDefault="005015EF" w:rsidP="00CE10F0">
      <w:pPr>
        <w:spacing w:line="560" w:lineRule="exact"/>
        <w:ind w:firstLineChars="200" w:firstLine="663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（三）内控制度管理</w:t>
      </w:r>
    </w:p>
    <w:p w:rsidR="002A09FC" w:rsidRPr="005015EF" w:rsidRDefault="004E416E" w:rsidP="005015EF">
      <w:pPr>
        <w:spacing w:line="560" w:lineRule="exact"/>
        <w:ind w:firstLineChars="200" w:firstLine="663"/>
        <w:rPr>
          <w:rFonts w:ascii="Times New Roman" w:eastAsia="方正仿宋_GBK" w:hAnsi="Times New Roman"/>
          <w:b/>
          <w:color w:val="000000"/>
          <w:sz w:val="33"/>
          <w:szCs w:val="33"/>
        </w:rPr>
      </w:pP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1.</w:t>
      </w:r>
      <w:r w:rsidR="005015EF">
        <w:rPr>
          <w:rFonts w:ascii="Times New Roman" w:eastAsia="方正仿宋_GBK" w:hAnsi="Times New Roman"/>
          <w:b/>
          <w:color w:val="000000"/>
          <w:sz w:val="33"/>
          <w:szCs w:val="33"/>
        </w:rPr>
        <w:t>内部控制制度的设置及执行情况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组建领导小组，单位内控工作是一个复杂的体系，工作涉及到预算业务、收支业务、采购业务、资产管理、建设项目、合同管理、内外监督等各项经济活动，需要内部各部门的协作和配合。永兴镇在工作中意识到单位领导重视是推动实施内控的关键。工作中与党风廉政建设密切结合，使单位领导树立起风险防控意识，为内控工作的推进奠定了基础。成立了由镇长任组长、各分管领导任副组长、各相关股室为成员的内部控制规范领导小组。对内部控制的建立和实施情况进行监督，及时发现并指</w:t>
      </w:r>
      <w:proofErr w:type="gramStart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出内部</w:t>
      </w:r>
      <w:proofErr w:type="gramEnd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控制管理中的问题和薄弱环节，督促落实内部控制的整改计划和措施，确保内部控制体系的有效运行。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构建内控机制，保障内控实施，建立了单位层面的内控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lastRenderedPageBreak/>
        <w:t>运行制约机制。主要包括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8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个方面的内容：内控管理职责分工，经济活动决策机制，关键岗位责任机制，关键人员资质能力，财务信息编报要求，信息技术应用要求，经济活动风险评估，内部控制监督评价。梳理了单位主要经济业务管理制度及流程。针对预</w:t>
      </w:r>
      <w:r w:rsidR="00C82571">
        <w:rPr>
          <w:rFonts w:ascii="Times New Roman" w:eastAsia="方正仿宋_GBK" w:hAnsi="Times New Roman" w:hint="eastAsia"/>
          <w:color w:val="000000"/>
          <w:sz w:val="33"/>
          <w:szCs w:val="33"/>
        </w:rPr>
        <w:t>（</w:t>
      </w:r>
      <w:r w:rsidR="00C82571"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决</w:t>
      </w:r>
      <w:r w:rsidR="00C82571">
        <w:rPr>
          <w:rFonts w:ascii="Times New Roman" w:eastAsia="方正仿宋_GBK" w:hAnsi="Times New Roman" w:hint="eastAsia"/>
          <w:color w:val="000000"/>
          <w:sz w:val="33"/>
          <w:szCs w:val="33"/>
        </w:rPr>
        <w:t>）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算管理、经费收支管理、政府采购管理、以及资产管理等业务模块，在规章制度方面，梳理制度文件，汇编成册。通过信息化对制度和流程进行“固化”。要保障内控真正落地，信息化是实施内控的最重要手段。永兴镇在信息系统建设中将内控理念嵌入信息系统中，将制度和流程进行“固化”并达到常态化，真正实现从“人治”管理向“法治”管理和科学管理的转变。内控规范建设政策性强、涉及面广、工作量大且具有相当难度和专业性的工作，单位自身开展内控建设缺乏精力和专业知识和信息化手段，很难保证内控建设的效率和效果。下一步管理中将自我纠正、自我完善和持续改进，确保内控规范实施取得良好效果。</w:t>
      </w:r>
    </w:p>
    <w:p w:rsidR="002A09FC" w:rsidRPr="005015EF" w:rsidRDefault="004E416E" w:rsidP="005015EF">
      <w:pPr>
        <w:spacing w:line="560" w:lineRule="exact"/>
        <w:ind w:firstLineChars="200" w:firstLine="663"/>
        <w:rPr>
          <w:rFonts w:ascii="Times New Roman" w:eastAsia="方正仿宋_GBK" w:hAnsi="Times New Roman"/>
          <w:b/>
          <w:color w:val="000000"/>
          <w:sz w:val="33"/>
          <w:szCs w:val="33"/>
        </w:rPr>
      </w:pP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2.</w:t>
      </w:r>
      <w:r w:rsidR="005015EF">
        <w:rPr>
          <w:rFonts w:ascii="Times New Roman" w:eastAsia="方正仿宋_GBK" w:hAnsi="Times New Roman"/>
          <w:b/>
          <w:color w:val="000000"/>
          <w:sz w:val="33"/>
          <w:szCs w:val="33"/>
        </w:rPr>
        <w:t>部门内部控制制度的执行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按照我单位编制的内部控制制度执行。</w:t>
      </w:r>
    </w:p>
    <w:p w:rsidR="002A09FC" w:rsidRPr="00CE10F0" w:rsidRDefault="00C82571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（四）信息公开</w:t>
      </w:r>
      <w:bookmarkStart w:id="0" w:name="_GoBack"/>
      <w:bookmarkEnd w:id="0"/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="005015EF">
        <w:rPr>
          <w:rFonts w:ascii="Times New Roman" w:eastAsia="方正仿宋_GBK" w:hAnsi="Times New Roman" w:hint="eastAsia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将编制好的本级部门预算整体绩效评价报告报县财政局；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="005015EF">
        <w:rPr>
          <w:rFonts w:ascii="Times New Roman" w:eastAsia="方正仿宋_GBK" w:hAnsi="Times New Roman" w:hint="eastAsia"/>
          <w:color w:val="000000"/>
          <w:sz w:val="33"/>
          <w:szCs w:val="33"/>
        </w:rPr>
        <w:t>.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同时在按照要求在“盐边县公众信息网”财政信息板块下的“财政绩效评价信息专栏”进行公开公示。</w:t>
      </w:r>
    </w:p>
    <w:p w:rsidR="002A09FC" w:rsidRPr="00CE10F0" w:rsidRDefault="004E416E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 w:rsidRPr="00CE10F0">
        <w:rPr>
          <w:rFonts w:ascii="方正楷体_GBK" w:eastAsia="方正楷体_GBK" w:hAnsi="Times New Roman"/>
          <w:b/>
          <w:color w:val="000000"/>
          <w:sz w:val="33"/>
          <w:szCs w:val="33"/>
        </w:rPr>
        <w:t>（五）绩效监控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2021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年预算执行进度监控情况。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02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年永兴镇全年收入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3022.71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3022.71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lastRenderedPageBreak/>
        <w:t>万元，其中包括上年结转财政应返还额度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354.69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万元，支出执行进度为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100%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。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（六）部门绩效情况</w:t>
      </w:r>
    </w:p>
    <w:p w:rsidR="002A09FC" w:rsidRPr="005015EF" w:rsidRDefault="004E416E" w:rsidP="005015EF">
      <w:pPr>
        <w:spacing w:line="560" w:lineRule="exact"/>
        <w:ind w:firstLineChars="200" w:firstLine="663"/>
        <w:rPr>
          <w:rFonts w:ascii="Times New Roman" w:eastAsia="方正仿宋_GBK" w:hAnsi="Times New Roman"/>
          <w:b/>
          <w:color w:val="000000"/>
          <w:sz w:val="33"/>
          <w:szCs w:val="33"/>
        </w:rPr>
      </w:pP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1.</w:t>
      </w: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总体绩效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2021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年总收入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3022.71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2020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年结转财政应返还额度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354.69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2021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年总支出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3022.71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2021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年结转财政应返还额度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万元。</w:t>
      </w:r>
    </w:p>
    <w:p w:rsidR="002A09FC" w:rsidRPr="005015EF" w:rsidRDefault="004E416E" w:rsidP="005015EF">
      <w:pPr>
        <w:spacing w:line="560" w:lineRule="exact"/>
        <w:ind w:firstLineChars="200" w:firstLine="663"/>
        <w:rPr>
          <w:rFonts w:ascii="Times New Roman" w:eastAsia="方正仿宋_GBK" w:hAnsi="Times New Roman"/>
          <w:b/>
          <w:color w:val="000000"/>
          <w:sz w:val="33"/>
          <w:szCs w:val="33"/>
        </w:rPr>
      </w:pP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2.</w:t>
      </w: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主要目标绩效完成情况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一般公共服务支出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781.92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25.87%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；文化体育与传媒支出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50.15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1.66%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；社会保障和就业支出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472.12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15.62%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；卫生健康支出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72.16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2.4%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；节能环保支出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10.12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0.33%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；城乡社区支出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43.52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1.44%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；农林水支出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1396.83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46.21%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；住房保障支出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105.69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3.5%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；灾害防治及应急管理支出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25.71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0.85%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；其他支出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64.5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万元，占全年支出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2.13%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。</w:t>
      </w:r>
    </w:p>
    <w:p w:rsidR="002A09FC" w:rsidRPr="005015EF" w:rsidRDefault="004E416E" w:rsidP="005015EF">
      <w:pPr>
        <w:spacing w:line="560" w:lineRule="exact"/>
        <w:ind w:firstLineChars="200" w:firstLine="663"/>
        <w:rPr>
          <w:rFonts w:ascii="Times New Roman" w:eastAsia="方正仿宋_GBK" w:hAnsi="Times New Roman"/>
          <w:b/>
          <w:color w:val="000000"/>
          <w:sz w:val="33"/>
          <w:szCs w:val="33"/>
        </w:rPr>
      </w:pPr>
      <w:r w:rsidRPr="005015EF">
        <w:rPr>
          <w:rFonts w:ascii="Times New Roman" w:eastAsia="方正仿宋_GBK" w:hAnsi="Times New Roman" w:hint="eastAsia"/>
          <w:b/>
          <w:color w:val="000000"/>
          <w:sz w:val="33"/>
          <w:szCs w:val="33"/>
        </w:rPr>
        <w:t>3</w:t>
      </w: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.</w:t>
      </w:r>
      <w:r w:rsidRPr="005015EF">
        <w:rPr>
          <w:rFonts w:ascii="Times New Roman" w:eastAsia="方正仿宋_GBK" w:hAnsi="Times New Roman" w:hint="eastAsia"/>
          <w:b/>
          <w:color w:val="000000"/>
          <w:sz w:val="33"/>
          <w:szCs w:val="33"/>
        </w:rPr>
        <w:t>“三公”经费</w:t>
      </w:r>
      <w:r w:rsidRPr="005015EF">
        <w:rPr>
          <w:rFonts w:ascii="Times New Roman" w:eastAsia="方正仿宋_GBK" w:hAnsi="Times New Roman"/>
          <w:b/>
          <w:color w:val="000000"/>
          <w:sz w:val="33"/>
          <w:szCs w:val="33"/>
        </w:rPr>
        <w:t>目标绩效完成情况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（</w:t>
      </w:r>
      <w:r w:rsidR="005015EF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）“三公”经费支出情况：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02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年，我镇“三公”经费共计支出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22.24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万元，与年初预算数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24.91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万元相比，减少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2.67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万元，与上年决算数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30.6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万元相比，减少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8.36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万元，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02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年我镇共接待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批次，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0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人，公务用车车辆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7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辆，变动原因是由于工作开展，车辆耗费增加，但我镇依然严格压缩“三公”经费支出。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（</w:t>
      </w:r>
      <w:r w:rsidR="005015EF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）</w:t>
      </w:r>
      <w:proofErr w:type="gramStart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会议费较去</w:t>
      </w:r>
      <w:proofErr w:type="gramEnd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年均有所上升，是因为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2</w:t>
      </w:r>
      <w:r w:rsidRPr="002328E7">
        <w:rPr>
          <w:rFonts w:ascii="Times New Roman" w:eastAsia="方正仿宋_GBK" w:hAnsi="Times New Roman"/>
          <w:color w:val="000000"/>
          <w:sz w:val="33"/>
          <w:szCs w:val="33"/>
        </w:rPr>
        <w:t>02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1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年永兴</w:t>
      </w:r>
      <w:proofErr w:type="gramStart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镇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lastRenderedPageBreak/>
        <w:t>会议</w:t>
      </w:r>
      <w:proofErr w:type="gramEnd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增加。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（</w:t>
      </w:r>
      <w:r w:rsidR="005015EF">
        <w:rPr>
          <w:rFonts w:ascii="Times New Roman" w:eastAsia="方正仿宋_GBK" w:hAnsi="Times New Roman" w:hint="eastAsia"/>
          <w:color w:val="000000"/>
          <w:sz w:val="33"/>
          <w:szCs w:val="33"/>
        </w:rPr>
        <w:t>3</w:t>
      </w: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）</w:t>
      </w:r>
      <w:proofErr w:type="gramStart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培训费较去年</w:t>
      </w:r>
      <w:proofErr w:type="gramEnd"/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有所下降，因为疫情原因，减少培训次数。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方正黑体_GBK" w:eastAsia="方正黑体_GBK" w:hAnsi="Times New Roman"/>
          <w:color w:val="000000"/>
          <w:sz w:val="33"/>
          <w:szCs w:val="33"/>
        </w:rPr>
      </w:pPr>
      <w:r w:rsidRPr="002328E7">
        <w:rPr>
          <w:rFonts w:ascii="方正黑体_GBK" w:eastAsia="方正黑体_GBK" w:hAnsi="Times New Roman"/>
          <w:color w:val="000000"/>
          <w:sz w:val="33"/>
          <w:szCs w:val="33"/>
        </w:rPr>
        <w:t>五、评价结论及建议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（一）评价结论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从整体情况来看，我单位重视财政资金的支出绩效，在资金的预算、执行、验收、支付等流程中层层把关，严格按照部门预算进行部门整体支出，“三公经费”逐年下降。所有项目资金严格按照项目申报的实施方案组织实施，并要求项目实施科室加强日常监督，依据相应的资金管理办法切实做到项目资金专款专用，无截留、挪用等现象。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（二）存在问题</w:t>
      </w:r>
    </w:p>
    <w:p w:rsidR="002A09FC" w:rsidRPr="002328E7" w:rsidRDefault="004E416E" w:rsidP="005015EF">
      <w:pPr>
        <w:pStyle w:val="a4"/>
        <w:spacing w:line="560" w:lineRule="exact"/>
        <w:ind w:firstLineChars="200" w:firstLine="660"/>
        <w:jc w:val="left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年底财政资金紧缺，由于部分项目资金报账拖沓，导致支付进度滞后；</w:t>
      </w:r>
    </w:p>
    <w:p w:rsidR="002A09FC" w:rsidRPr="00CE10F0" w:rsidRDefault="005015EF" w:rsidP="00CE10F0">
      <w:pPr>
        <w:spacing w:line="560" w:lineRule="exact"/>
        <w:ind w:firstLineChars="200" w:firstLine="663"/>
        <w:rPr>
          <w:rFonts w:ascii="方正楷体_GBK" w:eastAsia="方正楷体_GBK" w:hAnsi="Times New Roman"/>
          <w:b/>
          <w:color w:val="000000"/>
          <w:sz w:val="33"/>
          <w:szCs w:val="33"/>
        </w:rPr>
      </w:pPr>
      <w:r>
        <w:rPr>
          <w:rFonts w:ascii="方正楷体_GBK" w:eastAsia="方正楷体_GBK" w:hAnsi="Times New Roman"/>
          <w:b/>
          <w:color w:val="000000"/>
          <w:sz w:val="33"/>
          <w:szCs w:val="33"/>
        </w:rPr>
        <w:t>（三）改进建议</w:t>
      </w:r>
    </w:p>
    <w:p w:rsidR="002A09FC" w:rsidRPr="002328E7" w:rsidRDefault="004E416E" w:rsidP="00CE10F0">
      <w:pPr>
        <w:spacing w:line="56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 w:rsidRPr="002328E7">
        <w:rPr>
          <w:rFonts w:ascii="Times New Roman" w:eastAsia="方正仿宋_GBK" w:hAnsi="Times New Roman" w:hint="eastAsia"/>
          <w:color w:val="000000"/>
          <w:sz w:val="33"/>
          <w:szCs w:val="33"/>
        </w:rPr>
        <w:t>加大支付力度。</w:t>
      </w:r>
    </w:p>
    <w:p w:rsidR="002A09FC" w:rsidRDefault="002A09FC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</w:p>
    <w:sectPr w:rsidR="002A09FC" w:rsidSect="00D9369F">
      <w:footerReference w:type="default" r:id="rId9"/>
      <w:pgSz w:w="11906" w:h="16838"/>
      <w:pgMar w:top="1157" w:right="1633" w:bottom="1157" w:left="1633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F18" w:rsidRDefault="00694F18">
      <w:r>
        <w:separator/>
      </w:r>
    </w:p>
  </w:endnote>
  <w:endnote w:type="continuationSeparator" w:id="0">
    <w:p w:rsidR="00694F18" w:rsidRDefault="0069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imesNewRoman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6096899"/>
      <w:docPartObj>
        <w:docPartGallery w:val="Page Numbers (Bottom of Page)"/>
        <w:docPartUnique/>
      </w:docPartObj>
    </w:sdtPr>
    <w:sdtEndPr/>
    <w:sdtContent>
      <w:p w:rsidR="00D9369F" w:rsidRDefault="00D936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2571" w:rsidRPr="00C82571">
          <w:rPr>
            <w:noProof/>
            <w:lang w:val="zh-CN"/>
          </w:rPr>
          <w:t>-</w:t>
        </w:r>
        <w:r w:rsidR="00C82571">
          <w:rPr>
            <w:noProof/>
          </w:rPr>
          <w:t xml:space="preserve"> 5 -</w:t>
        </w:r>
        <w:r>
          <w:fldChar w:fldCharType="end"/>
        </w:r>
      </w:p>
    </w:sdtContent>
  </w:sdt>
  <w:p w:rsidR="002A09FC" w:rsidRDefault="002A09F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F18" w:rsidRDefault="00694F18">
      <w:r>
        <w:separator/>
      </w:r>
    </w:p>
  </w:footnote>
  <w:footnote w:type="continuationSeparator" w:id="0">
    <w:p w:rsidR="00694F18" w:rsidRDefault="00694F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F7721"/>
    <w:multiLevelType w:val="multilevel"/>
    <w:tmpl w:val="1C1F7721"/>
    <w:lvl w:ilvl="0">
      <w:start w:val="1"/>
      <w:numFmt w:val="japaneseCounting"/>
      <w:lvlText w:val="%1、"/>
      <w:lvlJc w:val="left"/>
      <w:pPr>
        <w:ind w:left="1360" w:hanging="720"/>
      </w:pPr>
      <w:rPr>
        <w:rFonts w:eastAsia="黑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4577828"/>
    <w:multiLevelType w:val="hybridMultilevel"/>
    <w:tmpl w:val="26FACF0E"/>
    <w:lvl w:ilvl="0" w:tplc="33B2B3A0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0949"/>
    <w:rsid w:val="0002214B"/>
    <w:rsid w:val="00022DF3"/>
    <w:rsid w:val="000242E1"/>
    <w:rsid w:val="0002625F"/>
    <w:rsid w:val="0003292F"/>
    <w:rsid w:val="000338A0"/>
    <w:rsid w:val="00055CD8"/>
    <w:rsid w:val="000740D6"/>
    <w:rsid w:val="0007731D"/>
    <w:rsid w:val="00082270"/>
    <w:rsid w:val="00084015"/>
    <w:rsid w:val="00084B1F"/>
    <w:rsid w:val="000867E4"/>
    <w:rsid w:val="00086DDA"/>
    <w:rsid w:val="00091E2A"/>
    <w:rsid w:val="00095A17"/>
    <w:rsid w:val="00097963"/>
    <w:rsid w:val="000A115F"/>
    <w:rsid w:val="000A3DDA"/>
    <w:rsid w:val="000A41EF"/>
    <w:rsid w:val="000A63FF"/>
    <w:rsid w:val="000B452A"/>
    <w:rsid w:val="000C5005"/>
    <w:rsid w:val="000C63E4"/>
    <w:rsid w:val="000D0949"/>
    <w:rsid w:val="000D1E08"/>
    <w:rsid w:val="000E1C24"/>
    <w:rsid w:val="000E1DC7"/>
    <w:rsid w:val="000E312F"/>
    <w:rsid w:val="000F04E4"/>
    <w:rsid w:val="000F0EE9"/>
    <w:rsid w:val="000F40A3"/>
    <w:rsid w:val="00100C7B"/>
    <w:rsid w:val="00102683"/>
    <w:rsid w:val="00104A92"/>
    <w:rsid w:val="001060B0"/>
    <w:rsid w:val="001066CC"/>
    <w:rsid w:val="001142CB"/>
    <w:rsid w:val="001213FF"/>
    <w:rsid w:val="00122874"/>
    <w:rsid w:val="00123572"/>
    <w:rsid w:val="0012542E"/>
    <w:rsid w:val="00127794"/>
    <w:rsid w:val="00131738"/>
    <w:rsid w:val="00135D0B"/>
    <w:rsid w:val="00136828"/>
    <w:rsid w:val="00140C58"/>
    <w:rsid w:val="001410D1"/>
    <w:rsid w:val="00141D4F"/>
    <w:rsid w:val="00142441"/>
    <w:rsid w:val="001435BB"/>
    <w:rsid w:val="001551F4"/>
    <w:rsid w:val="001623F4"/>
    <w:rsid w:val="00164CFF"/>
    <w:rsid w:val="00165E22"/>
    <w:rsid w:val="00174064"/>
    <w:rsid w:val="001740A3"/>
    <w:rsid w:val="0018296F"/>
    <w:rsid w:val="00184811"/>
    <w:rsid w:val="00185457"/>
    <w:rsid w:val="00193567"/>
    <w:rsid w:val="00196EC6"/>
    <w:rsid w:val="001A0555"/>
    <w:rsid w:val="001A3933"/>
    <w:rsid w:val="001A57A6"/>
    <w:rsid w:val="001B5677"/>
    <w:rsid w:val="001C63D8"/>
    <w:rsid w:val="001C650D"/>
    <w:rsid w:val="001D6BF8"/>
    <w:rsid w:val="001D713A"/>
    <w:rsid w:val="001D7C07"/>
    <w:rsid w:val="001E30B6"/>
    <w:rsid w:val="001F6EA7"/>
    <w:rsid w:val="001F7B78"/>
    <w:rsid w:val="0021349A"/>
    <w:rsid w:val="00215C90"/>
    <w:rsid w:val="00224941"/>
    <w:rsid w:val="002250D7"/>
    <w:rsid w:val="002257E5"/>
    <w:rsid w:val="002305A8"/>
    <w:rsid w:val="002320D4"/>
    <w:rsid w:val="002328E7"/>
    <w:rsid w:val="002360D0"/>
    <w:rsid w:val="00243B01"/>
    <w:rsid w:val="002470D1"/>
    <w:rsid w:val="00255AA4"/>
    <w:rsid w:val="002568E7"/>
    <w:rsid w:val="002635A9"/>
    <w:rsid w:val="00266317"/>
    <w:rsid w:val="00270769"/>
    <w:rsid w:val="002709E4"/>
    <w:rsid w:val="00280ED6"/>
    <w:rsid w:val="00280F19"/>
    <w:rsid w:val="002821C4"/>
    <w:rsid w:val="002831D4"/>
    <w:rsid w:val="002833D4"/>
    <w:rsid w:val="00294538"/>
    <w:rsid w:val="00297405"/>
    <w:rsid w:val="002A09FC"/>
    <w:rsid w:val="002A50E3"/>
    <w:rsid w:val="002B15F2"/>
    <w:rsid w:val="002B23ED"/>
    <w:rsid w:val="002B5055"/>
    <w:rsid w:val="002B763A"/>
    <w:rsid w:val="002C18A3"/>
    <w:rsid w:val="002C52E3"/>
    <w:rsid w:val="002D29A8"/>
    <w:rsid w:val="002D5522"/>
    <w:rsid w:val="002D60B9"/>
    <w:rsid w:val="002E5FF8"/>
    <w:rsid w:val="002E6B60"/>
    <w:rsid w:val="002E6D58"/>
    <w:rsid w:val="002F3228"/>
    <w:rsid w:val="003007C0"/>
    <w:rsid w:val="00300B4B"/>
    <w:rsid w:val="003022C9"/>
    <w:rsid w:val="00312A94"/>
    <w:rsid w:val="00313F8A"/>
    <w:rsid w:val="003154A4"/>
    <w:rsid w:val="00320D63"/>
    <w:rsid w:val="0032152A"/>
    <w:rsid w:val="00332BE4"/>
    <w:rsid w:val="0033362C"/>
    <w:rsid w:val="003440BD"/>
    <w:rsid w:val="003454CE"/>
    <w:rsid w:val="003534F9"/>
    <w:rsid w:val="0035584B"/>
    <w:rsid w:val="00355A66"/>
    <w:rsid w:val="003605A8"/>
    <w:rsid w:val="003662A3"/>
    <w:rsid w:val="003717B0"/>
    <w:rsid w:val="00382098"/>
    <w:rsid w:val="00387EA6"/>
    <w:rsid w:val="0039096A"/>
    <w:rsid w:val="00392B64"/>
    <w:rsid w:val="00393DCD"/>
    <w:rsid w:val="00394A1E"/>
    <w:rsid w:val="00397946"/>
    <w:rsid w:val="003A297E"/>
    <w:rsid w:val="003B0A9A"/>
    <w:rsid w:val="003B663B"/>
    <w:rsid w:val="003D0633"/>
    <w:rsid w:val="003E14D0"/>
    <w:rsid w:val="003E385F"/>
    <w:rsid w:val="003E65D0"/>
    <w:rsid w:val="003F1290"/>
    <w:rsid w:val="003F4E8D"/>
    <w:rsid w:val="003F6888"/>
    <w:rsid w:val="00400D52"/>
    <w:rsid w:val="00400E0C"/>
    <w:rsid w:val="00401D0E"/>
    <w:rsid w:val="00413CA7"/>
    <w:rsid w:val="00417AE1"/>
    <w:rsid w:val="00424CA2"/>
    <w:rsid w:val="004325C3"/>
    <w:rsid w:val="0043303E"/>
    <w:rsid w:val="004378BC"/>
    <w:rsid w:val="00441F72"/>
    <w:rsid w:val="00442BAA"/>
    <w:rsid w:val="004448F5"/>
    <w:rsid w:val="00446D55"/>
    <w:rsid w:val="004516C8"/>
    <w:rsid w:val="004536C0"/>
    <w:rsid w:val="00456A86"/>
    <w:rsid w:val="00464D1C"/>
    <w:rsid w:val="00467249"/>
    <w:rsid w:val="0047291C"/>
    <w:rsid w:val="00473BC5"/>
    <w:rsid w:val="0047769D"/>
    <w:rsid w:val="00482350"/>
    <w:rsid w:val="0048321D"/>
    <w:rsid w:val="00485F04"/>
    <w:rsid w:val="00486607"/>
    <w:rsid w:val="00487C3F"/>
    <w:rsid w:val="004A209A"/>
    <w:rsid w:val="004B1660"/>
    <w:rsid w:val="004B1869"/>
    <w:rsid w:val="004B1A1E"/>
    <w:rsid w:val="004B4DA3"/>
    <w:rsid w:val="004B579C"/>
    <w:rsid w:val="004B7F37"/>
    <w:rsid w:val="004C1143"/>
    <w:rsid w:val="004C45AA"/>
    <w:rsid w:val="004C4D8C"/>
    <w:rsid w:val="004C57F5"/>
    <w:rsid w:val="004C5D7A"/>
    <w:rsid w:val="004D3435"/>
    <w:rsid w:val="004D38D9"/>
    <w:rsid w:val="004D4F10"/>
    <w:rsid w:val="004D526A"/>
    <w:rsid w:val="004D5D46"/>
    <w:rsid w:val="004E27CD"/>
    <w:rsid w:val="004E30C4"/>
    <w:rsid w:val="004E3F63"/>
    <w:rsid w:val="004E416E"/>
    <w:rsid w:val="004E5776"/>
    <w:rsid w:val="004E615A"/>
    <w:rsid w:val="004E6FDB"/>
    <w:rsid w:val="004E70E0"/>
    <w:rsid w:val="005015EF"/>
    <w:rsid w:val="00507681"/>
    <w:rsid w:val="005117A7"/>
    <w:rsid w:val="005137DC"/>
    <w:rsid w:val="00516AF1"/>
    <w:rsid w:val="00517638"/>
    <w:rsid w:val="00517A4C"/>
    <w:rsid w:val="00522AD6"/>
    <w:rsid w:val="005279F9"/>
    <w:rsid w:val="00527AEB"/>
    <w:rsid w:val="005305DC"/>
    <w:rsid w:val="005327AA"/>
    <w:rsid w:val="00533763"/>
    <w:rsid w:val="00535A3D"/>
    <w:rsid w:val="005405A2"/>
    <w:rsid w:val="0054176D"/>
    <w:rsid w:val="00542734"/>
    <w:rsid w:val="00550858"/>
    <w:rsid w:val="00560637"/>
    <w:rsid w:val="00565F77"/>
    <w:rsid w:val="00570711"/>
    <w:rsid w:val="00570DD5"/>
    <w:rsid w:val="00570ED5"/>
    <w:rsid w:val="00576450"/>
    <w:rsid w:val="00581333"/>
    <w:rsid w:val="00584B62"/>
    <w:rsid w:val="00585554"/>
    <w:rsid w:val="00585D64"/>
    <w:rsid w:val="00586A7E"/>
    <w:rsid w:val="00591F17"/>
    <w:rsid w:val="00593A73"/>
    <w:rsid w:val="005A2FE0"/>
    <w:rsid w:val="005A684E"/>
    <w:rsid w:val="005A6F3F"/>
    <w:rsid w:val="005B0CF6"/>
    <w:rsid w:val="005B2666"/>
    <w:rsid w:val="005B3BED"/>
    <w:rsid w:val="005C35C5"/>
    <w:rsid w:val="005D0338"/>
    <w:rsid w:val="005D077D"/>
    <w:rsid w:val="005D3520"/>
    <w:rsid w:val="005D4D96"/>
    <w:rsid w:val="005E162F"/>
    <w:rsid w:val="005E4D21"/>
    <w:rsid w:val="005E63C1"/>
    <w:rsid w:val="005F39A9"/>
    <w:rsid w:val="005F6035"/>
    <w:rsid w:val="005F622C"/>
    <w:rsid w:val="006022F2"/>
    <w:rsid w:val="006026F7"/>
    <w:rsid w:val="006069C5"/>
    <w:rsid w:val="0061002B"/>
    <w:rsid w:val="006149D0"/>
    <w:rsid w:val="00622019"/>
    <w:rsid w:val="006243E7"/>
    <w:rsid w:val="0062507A"/>
    <w:rsid w:val="00625AAB"/>
    <w:rsid w:val="006301DC"/>
    <w:rsid w:val="00634E35"/>
    <w:rsid w:val="00635294"/>
    <w:rsid w:val="00636D5C"/>
    <w:rsid w:val="00644553"/>
    <w:rsid w:val="006518D3"/>
    <w:rsid w:val="006563CF"/>
    <w:rsid w:val="00662E35"/>
    <w:rsid w:val="00665072"/>
    <w:rsid w:val="00671844"/>
    <w:rsid w:val="00673E07"/>
    <w:rsid w:val="00674849"/>
    <w:rsid w:val="00676D88"/>
    <w:rsid w:val="00677161"/>
    <w:rsid w:val="00677A00"/>
    <w:rsid w:val="00681B75"/>
    <w:rsid w:val="00682BF4"/>
    <w:rsid w:val="0068463A"/>
    <w:rsid w:val="00686F55"/>
    <w:rsid w:val="00691147"/>
    <w:rsid w:val="00694F18"/>
    <w:rsid w:val="00695C3E"/>
    <w:rsid w:val="006A0450"/>
    <w:rsid w:val="006B0B9E"/>
    <w:rsid w:val="006B380C"/>
    <w:rsid w:val="006B3F48"/>
    <w:rsid w:val="006B4C96"/>
    <w:rsid w:val="006C01A2"/>
    <w:rsid w:val="006C0735"/>
    <w:rsid w:val="006C336B"/>
    <w:rsid w:val="006C689E"/>
    <w:rsid w:val="006D1032"/>
    <w:rsid w:val="006D146B"/>
    <w:rsid w:val="006D16B7"/>
    <w:rsid w:val="006D44B2"/>
    <w:rsid w:val="006D4EE0"/>
    <w:rsid w:val="006E31A5"/>
    <w:rsid w:val="006E7F61"/>
    <w:rsid w:val="006F1429"/>
    <w:rsid w:val="006F25C7"/>
    <w:rsid w:val="006F6845"/>
    <w:rsid w:val="0071035E"/>
    <w:rsid w:val="00710BDC"/>
    <w:rsid w:val="007130FC"/>
    <w:rsid w:val="0071690B"/>
    <w:rsid w:val="007300C3"/>
    <w:rsid w:val="00732E23"/>
    <w:rsid w:val="007336E3"/>
    <w:rsid w:val="00733AE2"/>
    <w:rsid w:val="007371A2"/>
    <w:rsid w:val="00742537"/>
    <w:rsid w:val="00746732"/>
    <w:rsid w:val="007478F2"/>
    <w:rsid w:val="00751925"/>
    <w:rsid w:val="00753C52"/>
    <w:rsid w:val="00757E55"/>
    <w:rsid w:val="007626F0"/>
    <w:rsid w:val="00766F79"/>
    <w:rsid w:val="007670A4"/>
    <w:rsid w:val="007715EC"/>
    <w:rsid w:val="00776E51"/>
    <w:rsid w:val="00781BE3"/>
    <w:rsid w:val="0078481A"/>
    <w:rsid w:val="00791780"/>
    <w:rsid w:val="00793855"/>
    <w:rsid w:val="00796AB2"/>
    <w:rsid w:val="007A5398"/>
    <w:rsid w:val="007B3D06"/>
    <w:rsid w:val="007B53A4"/>
    <w:rsid w:val="007C0358"/>
    <w:rsid w:val="007C1217"/>
    <w:rsid w:val="007C35EE"/>
    <w:rsid w:val="007C660A"/>
    <w:rsid w:val="007C683F"/>
    <w:rsid w:val="007D55F2"/>
    <w:rsid w:val="007E0F08"/>
    <w:rsid w:val="007F1A23"/>
    <w:rsid w:val="007F2021"/>
    <w:rsid w:val="007F260B"/>
    <w:rsid w:val="007F67E3"/>
    <w:rsid w:val="0080103F"/>
    <w:rsid w:val="00801ECA"/>
    <w:rsid w:val="00806358"/>
    <w:rsid w:val="008102A3"/>
    <w:rsid w:val="00815394"/>
    <w:rsid w:val="0082521F"/>
    <w:rsid w:val="00826492"/>
    <w:rsid w:val="008264CA"/>
    <w:rsid w:val="00830B01"/>
    <w:rsid w:val="00832B05"/>
    <w:rsid w:val="00837ADA"/>
    <w:rsid w:val="00841E4F"/>
    <w:rsid w:val="0084603C"/>
    <w:rsid w:val="008508C1"/>
    <w:rsid w:val="00851653"/>
    <w:rsid w:val="008538D2"/>
    <w:rsid w:val="00863C6C"/>
    <w:rsid w:val="00870427"/>
    <w:rsid w:val="00870777"/>
    <w:rsid w:val="00871012"/>
    <w:rsid w:val="00871501"/>
    <w:rsid w:val="00876949"/>
    <w:rsid w:val="00876EBF"/>
    <w:rsid w:val="00885C90"/>
    <w:rsid w:val="008A07CB"/>
    <w:rsid w:val="008A2504"/>
    <w:rsid w:val="008A518B"/>
    <w:rsid w:val="008B268B"/>
    <w:rsid w:val="008D3B34"/>
    <w:rsid w:val="008E01E4"/>
    <w:rsid w:val="00906EC7"/>
    <w:rsid w:val="009116E2"/>
    <w:rsid w:val="009133C8"/>
    <w:rsid w:val="0092188E"/>
    <w:rsid w:val="00922366"/>
    <w:rsid w:val="009256CE"/>
    <w:rsid w:val="0093158F"/>
    <w:rsid w:val="0093193A"/>
    <w:rsid w:val="00932EC2"/>
    <w:rsid w:val="00933F2F"/>
    <w:rsid w:val="00945B11"/>
    <w:rsid w:val="00945F96"/>
    <w:rsid w:val="00951562"/>
    <w:rsid w:val="00951C59"/>
    <w:rsid w:val="009558FD"/>
    <w:rsid w:val="00957E0B"/>
    <w:rsid w:val="00964331"/>
    <w:rsid w:val="00965FA0"/>
    <w:rsid w:val="0099156A"/>
    <w:rsid w:val="0099791E"/>
    <w:rsid w:val="009A3418"/>
    <w:rsid w:val="009B420B"/>
    <w:rsid w:val="009B50C6"/>
    <w:rsid w:val="009B6438"/>
    <w:rsid w:val="009B799E"/>
    <w:rsid w:val="009C009C"/>
    <w:rsid w:val="009C1B5E"/>
    <w:rsid w:val="009C6B81"/>
    <w:rsid w:val="009D33E9"/>
    <w:rsid w:val="009D397D"/>
    <w:rsid w:val="009E2735"/>
    <w:rsid w:val="009E5651"/>
    <w:rsid w:val="009E6A0A"/>
    <w:rsid w:val="009E74B6"/>
    <w:rsid w:val="009F2709"/>
    <w:rsid w:val="009F4527"/>
    <w:rsid w:val="00A002FC"/>
    <w:rsid w:val="00A05550"/>
    <w:rsid w:val="00A06EDB"/>
    <w:rsid w:val="00A114D3"/>
    <w:rsid w:val="00A13AC9"/>
    <w:rsid w:val="00A142F4"/>
    <w:rsid w:val="00A22D54"/>
    <w:rsid w:val="00A26142"/>
    <w:rsid w:val="00A27CDC"/>
    <w:rsid w:val="00A32B23"/>
    <w:rsid w:val="00A330D5"/>
    <w:rsid w:val="00A33839"/>
    <w:rsid w:val="00A3480E"/>
    <w:rsid w:val="00A35161"/>
    <w:rsid w:val="00A359A6"/>
    <w:rsid w:val="00A42720"/>
    <w:rsid w:val="00A42EA7"/>
    <w:rsid w:val="00A449FB"/>
    <w:rsid w:val="00A564F3"/>
    <w:rsid w:val="00A619B8"/>
    <w:rsid w:val="00A61D6E"/>
    <w:rsid w:val="00A63141"/>
    <w:rsid w:val="00A66659"/>
    <w:rsid w:val="00A67E87"/>
    <w:rsid w:val="00A7032D"/>
    <w:rsid w:val="00A74AE8"/>
    <w:rsid w:val="00A7636F"/>
    <w:rsid w:val="00A76AF6"/>
    <w:rsid w:val="00A85546"/>
    <w:rsid w:val="00A910DA"/>
    <w:rsid w:val="00A9184C"/>
    <w:rsid w:val="00A9533D"/>
    <w:rsid w:val="00AA0BDF"/>
    <w:rsid w:val="00AA5A6B"/>
    <w:rsid w:val="00AB0A5C"/>
    <w:rsid w:val="00AB5556"/>
    <w:rsid w:val="00AB59A8"/>
    <w:rsid w:val="00AC2D22"/>
    <w:rsid w:val="00AC38DA"/>
    <w:rsid w:val="00AD4F63"/>
    <w:rsid w:val="00AE1402"/>
    <w:rsid w:val="00AF204C"/>
    <w:rsid w:val="00B059DC"/>
    <w:rsid w:val="00B05A17"/>
    <w:rsid w:val="00B05E29"/>
    <w:rsid w:val="00B06B66"/>
    <w:rsid w:val="00B06FB1"/>
    <w:rsid w:val="00B07440"/>
    <w:rsid w:val="00B079EA"/>
    <w:rsid w:val="00B129C6"/>
    <w:rsid w:val="00B17BE7"/>
    <w:rsid w:val="00B2024B"/>
    <w:rsid w:val="00B212E3"/>
    <w:rsid w:val="00B24EFC"/>
    <w:rsid w:val="00B27572"/>
    <w:rsid w:val="00B3238B"/>
    <w:rsid w:val="00B4253A"/>
    <w:rsid w:val="00B44FEC"/>
    <w:rsid w:val="00B45FEE"/>
    <w:rsid w:val="00B519A5"/>
    <w:rsid w:val="00B54102"/>
    <w:rsid w:val="00B558ED"/>
    <w:rsid w:val="00B61EC4"/>
    <w:rsid w:val="00B63DF6"/>
    <w:rsid w:val="00B6426F"/>
    <w:rsid w:val="00B64A8D"/>
    <w:rsid w:val="00B6572A"/>
    <w:rsid w:val="00B71F9C"/>
    <w:rsid w:val="00B75227"/>
    <w:rsid w:val="00B75DBF"/>
    <w:rsid w:val="00B92D4A"/>
    <w:rsid w:val="00B9341B"/>
    <w:rsid w:val="00B938CB"/>
    <w:rsid w:val="00B96017"/>
    <w:rsid w:val="00BA524E"/>
    <w:rsid w:val="00BA5D9B"/>
    <w:rsid w:val="00BA7657"/>
    <w:rsid w:val="00BB1F58"/>
    <w:rsid w:val="00BB6F9C"/>
    <w:rsid w:val="00BB6FAA"/>
    <w:rsid w:val="00BC07E0"/>
    <w:rsid w:val="00BC535D"/>
    <w:rsid w:val="00BD2104"/>
    <w:rsid w:val="00BE252C"/>
    <w:rsid w:val="00BE2848"/>
    <w:rsid w:val="00BF1E3B"/>
    <w:rsid w:val="00BF4723"/>
    <w:rsid w:val="00BF5488"/>
    <w:rsid w:val="00BF6A58"/>
    <w:rsid w:val="00BF780E"/>
    <w:rsid w:val="00C00CCF"/>
    <w:rsid w:val="00C029A6"/>
    <w:rsid w:val="00C06D21"/>
    <w:rsid w:val="00C10213"/>
    <w:rsid w:val="00C111EC"/>
    <w:rsid w:val="00C1352F"/>
    <w:rsid w:val="00C13785"/>
    <w:rsid w:val="00C161E5"/>
    <w:rsid w:val="00C23E68"/>
    <w:rsid w:val="00C35108"/>
    <w:rsid w:val="00C35A4A"/>
    <w:rsid w:val="00C4222C"/>
    <w:rsid w:val="00C45498"/>
    <w:rsid w:val="00C50F29"/>
    <w:rsid w:val="00C52E24"/>
    <w:rsid w:val="00C5300E"/>
    <w:rsid w:val="00C65512"/>
    <w:rsid w:val="00C65B1C"/>
    <w:rsid w:val="00C71671"/>
    <w:rsid w:val="00C72EC2"/>
    <w:rsid w:val="00C76030"/>
    <w:rsid w:val="00C801D7"/>
    <w:rsid w:val="00C80C08"/>
    <w:rsid w:val="00C81D34"/>
    <w:rsid w:val="00C82571"/>
    <w:rsid w:val="00C82B33"/>
    <w:rsid w:val="00C8344F"/>
    <w:rsid w:val="00C83A84"/>
    <w:rsid w:val="00C85E47"/>
    <w:rsid w:val="00CA0949"/>
    <w:rsid w:val="00CA09DB"/>
    <w:rsid w:val="00CA6E92"/>
    <w:rsid w:val="00CB5D09"/>
    <w:rsid w:val="00CC0A74"/>
    <w:rsid w:val="00CC10A3"/>
    <w:rsid w:val="00CC505B"/>
    <w:rsid w:val="00CD12B2"/>
    <w:rsid w:val="00CD26DB"/>
    <w:rsid w:val="00CD2DE6"/>
    <w:rsid w:val="00CD65DE"/>
    <w:rsid w:val="00CE10F0"/>
    <w:rsid w:val="00CF054C"/>
    <w:rsid w:val="00CF3070"/>
    <w:rsid w:val="00CF391E"/>
    <w:rsid w:val="00CF3F0A"/>
    <w:rsid w:val="00CF4F1E"/>
    <w:rsid w:val="00CF717A"/>
    <w:rsid w:val="00D01D6D"/>
    <w:rsid w:val="00D05BBB"/>
    <w:rsid w:val="00D06C12"/>
    <w:rsid w:val="00D1040E"/>
    <w:rsid w:val="00D10433"/>
    <w:rsid w:val="00D1140D"/>
    <w:rsid w:val="00D17C1E"/>
    <w:rsid w:val="00D252A3"/>
    <w:rsid w:val="00D27A22"/>
    <w:rsid w:val="00D303B8"/>
    <w:rsid w:val="00D31848"/>
    <w:rsid w:val="00D34BC0"/>
    <w:rsid w:val="00D35E73"/>
    <w:rsid w:val="00D41B40"/>
    <w:rsid w:val="00D51EA1"/>
    <w:rsid w:val="00D62246"/>
    <w:rsid w:val="00D62A3C"/>
    <w:rsid w:val="00D64922"/>
    <w:rsid w:val="00D72E5B"/>
    <w:rsid w:val="00D76E3E"/>
    <w:rsid w:val="00D777D3"/>
    <w:rsid w:val="00D8134F"/>
    <w:rsid w:val="00D9011C"/>
    <w:rsid w:val="00D90D7A"/>
    <w:rsid w:val="00D91C53"/>
    <w:rsid w:val="00D934C3"/>
    <w:rsid w:val="00D9369F"/>
    <w:rsid w:val="00D96D97"/>
    <w:rsid w:val="00DB482A"/>
    <w:rsid w:val="00DB573D"/>
    <w:rsid w:val="00DC3D54"/>
    <w:rsid w:val="00DE105F"/>
    <w:rsid w:val="00DE2026"/>
    <w:rsid w:val="00DE5376"/>
    <w:rsid w:val="00DE63DE"/>
    <w:rsid w:val="00DE6FCA"/>
    <w:rsid w:val="00DF0890"/>
    <w:rsid w:val="00DF2021"/>
    <w:rsid w:val="00DF761E"/>
    <w:rsid w:val="00E06B18"/>
    <w:rsid w:val="00E07A29"/>
    <w:rsid w:val="00E129A9"/>
    <w:rsid w:val="00E13969"/>
    <w:rsid w:val="00E142EA"/>
    <w:rsid w:val="00E23187"/>
    <w:rsid w:val="00E237E9"/>
    <w:rsid w:val="00E26C7F"/>
    <w:rsid w:val="00E32B9F"/>
    <w:rsid w:val="00E33F07"/>
    <w:rsid w:val="00E405E1"/>
    <w:rsid w:val="00E71DB4"/>
    <w:rsid w:val="00E8323E"/>
    <w:rsid w:val="00E9157D"/>
    <w:rsid w:val="00EA2590"/>
    <w:rsid w:val="00EA50BE"/>
    <w:rsid w:val="00EA5329"/>
    <w:rsid w:val="00EA581D"/>
    <w:rsid w:val="00EA61E6"/>
    <w:rsid w:val="00EB5EC7"/>
    <w:rsid w:val="00EC00C4"/>
    <w:rsid w:val="00EC387F"/>
    <w:rsid w:val="00ED2790"/>
    <w:rsid w:val="00ED4B48"/>
    <w:rsid w:val="00EE31E2"/>
    <w:rsid w:val="00EE6AFB"/>
    <w:rsid w:val="00EF0191"/>
    <w:rsid w:val="00EF1910"/>
    <w:rsid w:val="00EF2B0D"/>
    <w:rsid w:val="00EF52E0"/>
    <w:rsid w:val="00EF5902"/>
    <w:rsid w:val="00F00480"/>
    <w:rsid w:val="00F040AB"/>
    <w:rsid w:val="00F1072E"/>
    <w:rsid w:val="00F10CED"/>
    <w:rsid w:val="00F1672B"/>
    <w:rsid w:val="00F168F2"/>
    <w:rsid w:val="00F17444"/>
    <w:rsid w:val="00F22AC2"/>
    <w:rsid w:val="00F26C90"/>
    <w:rsid w:val="00F33B8A"/>
    <w:rsid w:val="00F33D75"/>
    <w:rsid w:val="00F34807"/>
    <w:rsid w:val="00F35AD3"/>
    <w:rsid w:val="00F405C8"/>
    <w:rsid w:val="00F41D4E"/>
    <w:rsid w:val="00F47B44"/>
    <w:rsid w:val="00F50973"/>
    <w:rsid w:val="00F520B2"/>
    <w:rsid w:val="00F56B55"/>
    <w:rsid w:val="00F57853"/>
    <w:rsid w:val="00F62273"/>
    <w:rsid w:val="00F643B6"/>
    <w:rsid w:val="00F6500D"/>
    <w:rsid w:val="00F664BC"/>
    <w:rsid w:val="00F70BB4"/>
    <w:rsid w:val="00F711EF"/>
    <w:rsid w:val="00F7159E"/>
    <w:rsid w:val="00F722B6"/>
    <w:rsid w:val="00F75F66"/>
    <w:rsid w:val="00F80CD7"/>
    <w:rsid w:val="00F82FC7"/>
    <w:rsid w:val="00F974E1"/>
    <w:rsid w:val="00FA58FF"/>
    <w:rsid w:val="00FA7912"/>
    <w:rsid w:val="00FB028B"/>
    <w:rsid w:val="00FB2825"/>
    <w:rsid w:val="00FB641B"/>
    <w:rsid w:val="00FC2B7C"/>
    <w:rsid w:val="00FC6BC2"/>
    <w:rsid w:val="00FD06FE"/>
    <w:rsid w:val="00FD37C0"/>
    <w:rsid w:val="00FE0735"/>
    <w:rsid w:val="00FE3F7A"/>
    <w:rsid w:val="00FF0A83"/>
    <w:rsid w:val="00FF38F0"/>
    <w:rsid w:val="00FF6FD6"/>
    <w:rsid w:val="00FF7861"/>
    <w:rsid w:val="00FF7C65"/>
    <w:rsid w:val="09343BA5"/>
    <w:rsid w:val="14196CDC"/>
    <w:rsid w:val="14BD0C01"/>
    <w:rsid w:val="2B1A7791"/>
    <w:rsid w:val="325E420A"/>
    <w:rsid w:val="442C6000"/>
    <w:rsid w:val="49CF23EF"/>
    <w:rsid w:val="4CE1677B"/>
    <w:rsid w:val="4E1070F7"/>
    <w:rsid w:val="56EE2BC6"/>
    <w:rsid w:val="632605F6"/>
    <w:rsid w:val="6B89759E"/>
    <w:rsid w:val="772E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beforeLines="30"/>
    </w:pPr>
    <w:rPr>
      <w:rFonts w:ascii="仿宋_GB2312" w:eastAsia="仿宋_GB2312" w:hAnsi="Times New Roman"/>
      <w:kern w:val="0"/>
      <w:sz w:val="30"/>
      <w:szCs w:val="24"/>
    </w:rPr>
  </w:style>
  <w:style w:type="paragraph" w:styleId="a4">
    <w:name w:val="Plain Text"/>
    <w:basedOn w:val="a"/>
    <w:link w:val="Char0"/>
    <w:qFormat/>
    <w:rPr>
      <w:rFonts w:ascii="宋体" w:hAnsi="Courier New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qFormat/>
    <w:rPr>
      <w:rFonts w:ascii="黑体" w:eastAsia="黑体" w:hAnsi="黑体" w:hint="eastAsia"/>
      <w:color w:val="000000"/>
      <w:sz w:val="32"/>
      <w:szCs w:val="32"/>
    </w:rPr>
  </w:style>
  <w:style w:type="character" w:customStyle="1" w:styleId="fontstyle41">
    <w:name w:val="fontstyle41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61">
    <w:name w:val="fontstyle61"/>
    <w:qFormat/>
    <w:rPr>
      <w:rFonts w:ascii="楷体_GB2312" w:eastAsia="楷体_GB2312" w:hint="eastAsia"/>
      <w:color w:val="000000"/>
      <w:sz w:val="32"/>
      <w:szCs w:val="32"/>
    </w:rPr>
  </w:style>
  <w:style w:type="character" w:customStyle="1" w:styleId="fontstyle71">
    <w:name w:val="fontstyle71"/>
    <w:qFormat/>
    <w:rPr>
      <w:rFonts w:ascii="TimesNewRoman" w:hAnsi="TimesNewRoman" w:hint="default"/>
      <w:b/>
      <w:bCs/>
      <w:color w:val="000000"/>
      <w:sz w:val="32"/>
      <w:szCs w:val="32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hAnsi="Courier New"/>
      <w:kern w:val="2"/>
      <w:sz w:val="21"/>
      <w:szCs w:val="22"/>
    </w:rPr>
  </w:style>
  <w:style w:type="character" w:customStyle="1" w:styleId="Char">
    <w:name w:val="正文文本 Char"/>
    <w:basedOn w:val="a0"/>
    <w:link w:val="a3"/>
    <w:rPr>
      <w:rFonts w:ascii="仿宋_GB2312" w:eastAsia="仿宋_GB2312" w:hAnsi="Times New Roman"/>
      <w:sz w:val="30"/>
      <w:szCs w:val="24"/>
    </w:rPr>
  </w:style>
  <w:style w:type="paragraph" w:styleId="a8">
    <w:name w:val="List Paragraph"/>
    <w:basedOn w:val="a"/>
    <w:uiPriority w:val="99"/>
    <w:unhideWhenUsed/>
    <w:rsid w:val="00CE10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532</Words>
  <Characters>3036</Characters>
  <Application>Microsoft Office Word</Application>
  <DocSecurity>0</DocSecurity>
  <Lines>25</Lines>
  <Paragraphs>7</Paragraphs>
  <ScaleCrop>false</ScaleCrop>
  <Company>China</Company>
  <LinksUpToDate>false</LinksUpToDate>
  <CharactersWithSpaces>3561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谷代珍</cp:lastModifiedBy>
  <cp:revision>16</cp:revision>
  <cp:lastPrinted>2021-09-02T08:40:00Z</cp:lastPrinted>
  <dcterms:created xsi:type="dcterms:W3CDTF">2022-05-17T02:14:00Z</dcterms:created>
  <dcterms:modified xsi:type="dcterms:W3CDTF">2022-05-18T08:57:00Z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D34DD14AD218417EAABC47AC158B94F4</vt:lpwstr>
  </property>
</Properties>
</file>