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600" w:lineRule="exact"/>
        <w:jc w:val="center"/>
        <w:rPr>
          <w:rFonts w:hint="eastAsia" w:ascii="黑体" w:hAnsi="黑体" w:eastAsia="黑体" w:cs="黑体"/>
          <w:sz w:val="44"/>
          <w:szCs w:val="44"/>
          <w:lang w:eastAsia="zh-CN"/>
        </w:rPr>
      </w:pPr>
      <w:r>
        <w:rPr>
          <w:rFonts w:hint="eastAsia" w:ascii="黑体" w:hAnsi="黑体" w:eastAsia="黑体" w:cs="黑体"/>
          <w:sz w:val="44"/>
          <w:szCs w:val="44"/>
          <w:lang w:eastAsia="zh-CN"/>
        </w:rPr>
        <w:t>盐边县公安局</w:t>
      </w:r>
    </w:p>
    <w:p>
      <w:pPr>
        <w:autoSpaceDE w:val="0"/>
        <w:autoSpaceDN w:val="0"/>
        <w:adjustRightInd w:val="0"/>
        <w:spacing w:line="600" w:lineRule="exact"/>
        <w:jc w:val="center"/>
        <w:rPr>
          <w:rFonts w:hint="eastAsia" w:ascii="黑体" w:hAnsi="黑体" w:eastAsia="黑体" w:cs="黑体"/>
          <w:sz w:val="44"/>
          <w:szCs w:val="44"/>
        </w:rPr>
      </w:pPr>
      <w:r>
        <w:rPr>
          <w:rFonts w:hint="eastAsia" w:ascii="黑体" w:hAnsi="黑体" w:eastAsia="黑体" w:cs="黑体"/>
          <w:sz w:val="44"/>
          <w:szCs w:val="44"/>
        </w:rPr>
        <w:t>森林草原防灭火专项整治工作经费</w:t>
      </w:r>
    </w:p>
    <w:p>
      <w:pPr>
        <w:autoSpaceDE w:val="0"/>
        <w:autoSpaceDN w:val="0"/>
        <w:adjustRightInd w:val="0"/>
        <w:spacing w:line="600" w:lineRule="exact"/>
        <w:jc w:val="center"/>
        <w:rPr>
          <w:rFonts w:hint="eastAsia" w:ascii="黑体" w:hAnsi="黑体" w:eastAsia="黑体" w:cs="黑体"/>
          <w:sz w:val="44"/>
          <w:szCs w:val="44"/>
        </w:rPr>
      </w:pPr>
      <w:r>
        <w:rPr>
          <w:rFonts w:hint="eastAsia" w:ascii="黑体" w:hAnsi="黑体" w:eastAsia="黑体" w:cs="黑体"/>
          <w:sz w:val="44"/>
          <w:szCs w:val="44"/>
        </w:rPr>
        <w:t>资金绩效自评报告</w:t>
      </w:r>
    </w:p>
    <w:p>
      <w:pPr>
        <w:autoSpaceDE w:val="0"/>
        <w:autoSpaceDN w:val="0"/>
        <w:adjustRightInd w:val="0"/>
        <w:spacing w:line="600" w:lineRule="exact"/>
        <w:ind w:firstLine="880" w:firstLineChars="200"/>
        <w:jc w:val="left"/>
        <w:rPr>
          <w:rFonts w:hint="eastAsia" w:ascii="黑体" w:hAnsi="黑体" w:eastAsia="黑体" w:cs="黑体"/>
          <w:sz w:val="44"/>
          <w:szCs w:val="44"/>
        </w:rPr>
      </w:pP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一、项目概况</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（一）项目基本情况</w:t>
      </w:r>
    </w:p>
    <w:p>
      <w:pPr>
        <w:spacing w:line="560" w:lineRule="exact"/>
        <w:ind w:firstLine="660"/>
        <w:rPr>
          <w:rFonts w:hint="eastAsia" w:eastAsia="仿宋_GB2312"/>
          <w:sz w:val="32"/>
          <w:szCs w:val="32"/>
          <w:lang w:val="en-US" w:eastAsia="zh-CN"/>
        </w:rPr>
      </w:pPr>
      <w:r>
        <w:rPr>
          <w:rFonts w:eastAsia="仿宋_GB2312"/>
          <w:sz w:val="32"/>
          <w:szCs w:val="32"/>
        </w:rPr>
        <w:t>1.</w:t>
      </w:r>
      <w:r>
        <w:rPr>
          <w:rFonts w:hint="eastAsia" w:eastAsia="仿宋_GB2312"/>
          <w:sz w:val="32"/>
          <w:szCs w:val="32"/>
        </w:rPr>
        <w:t>盐边县公安局森林警察大队承担森林防火有关工作，主要负责火场警戒、交通疏导、治安维护、火案查处等。</w:t>
      </w:r>
      <w:r>
        <w:rPr>
          <w:rFonts w:hint="eastAsia" w:eastAsia="仿宋_GB2312"/>
          <w:sz w:val="32"/>
          <w:szCs w:val="32"/>
          <w:lang w:eastAsia="zh-CN"/>
        </w:rPr>
        <w:t>森林草原防灭火专项资金为开展森林草原防灭火宣传、打击破案、火场警戒等业务提供了有力保障。</w:t>
      </w:r>
    </w:p>
    <w:p>
      <w:pPr>
        <w:spacing w:line="560" w:lineRule="exact"/>
        <w:ind w:firstLine="640" w:firstLineChars="200"/>
        <w:rPr>
          <w:rFonts w:eastAsia="仿宋_GB2312"/>
          <w:b w:val="0"/>
          <w:bCs w:val="0"/>
          <w:sz w:val="32"/>
          <w:szCs w:val="32"/>
        </w:rPr>
      </w:pPr>
      <w:r>
        <w:rPr>
          <w:rFonts w:eastAsia="仿宋_GB2312"/>
          <w:b w:val="0"/>
          <w:bCs w:val="0"/>
          <w:sz w:val="32"/>
          <w:szCs w:val="32"/>
        </w:rPr>
        <w:t>2.项目立项、资金申报的依据。</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盐边县公安局森林草原防灭火专项整治工作经费，是为保障我局森林草原防灭火工作有力开展的基础保障。</w:t>
      </w:r>
    </w:p>
    <w:p>
      <w:pPr>
        <w:spacing w:line="560" w:lineRule="exact"/>
        <w:ind w:firstLine="640" w:firstLineChars="200"/>
        <w:rPr>
          <w:rFonts w:hint="eastAsia" w:ascii="仿宋" w:hAnsi="仿宋" w:eastAsia="仿宋" w:cs="仿宋"/>
          <w:color w:val="000000"/>
          <w:kern w:val="0"/>
          <w:sz w:val="32"/>
          <w:szCs w:val="32"/>
          <w:lang w:eastAsia="zh-CN"/>
        </w:rPr>
      </w:pPr>
      <w:r>
        <w:rPr>
          <w:rFonts w:eastAsia="仿宋_GB2312"/>
          <w:sz w:val="32"/>
          <w:szCs w:val="32"/>
        </w:rPr>
        <w:t>3.</w:t>
      </w:r>
      <w:r>
        <w:rPr>
          <w:rFonts w:hint="eastAsia" w:ascii="仿宋" w:hAnsi="仿宋" w:eastAsia="仿宋" w:cs="仿宋"/>
          <w:color w:val="000000"/>
          <w:kern w:val="0"/>
          <w:sz w:val="32"/>
          <w:szCs w:val="32"/>
          <w:lang w:val="en-US" w:eastAsia="zh-CN"/>
        </w:rPr>
        <w:t>盐边县公安局严格按照项目目标任务，资金使用方向，严格审核把关，按工作开展进度及时报送计划、支付，严格执行专款专用</w:t>
      </w:r>
      <w:r>
        <w:rPr>
          <w:rFonts w:hint="eastAsia" w:ascii="仿宋" w:hAnsi="仿宋" w:eastAsia="仿宋" w:cs="仿宋"/>
          <w:color w:val="000000"/>
          <w:kern w:val="0"/>
          <w:sz w:val="32"/>
          <w:szCs w:val="32"/>
          <w:lang w:eastAsia="zh-CN"/>
        </w:rPr>
        <w:t>。</w:t>
      </w:r>
    </w:p>
    <w:p>
      <w:pPr>
        <w:spacing w:line="560" w:lineRule="exact"/>
        <w:ind w:firstLine="640" w:firstLineChars="200"/>
        <w:rPr>
          <w:rFonts w:hint="default" w:ascii="Times New Roman" w:hAnsi="Times New Roman" w:eastAsia="仿宋_GB2312"/>
          <w:kern w:val="0"/>
          <w:sz w:val="32"/>
          <w:szCs w:val="32"/>
          <w:lang w:val="en-US" w:eastAsia="zh-CN"/>
        </w:rPr>
      </w:pPr>
      <w:r>
        <w:rPr>
          <w:rFonts w:eastAsia="仿宋_GB2312"/>
          <w:sz w:val="32"/>
          <w:szCs w:val="32"/>
        </w:rPr>
        <w:t>4.资金分配的原则及考虑因素。</w:t>
      </w:r>
      <w:r>
        <w:rPr>
          <w:rFonts w:hint="eastAsia" w:eastAsia="仿宋_GB2312"/>
          <w:sz w:val="32"/>
          <w:szCs w:val="32"/>
          <w:lang w:eastAsia="zh-CN"/>
        </w:rPr>
        <w:t>县级下达</w:t>
      </w:r>
      <w:r>
        <w:rPr>
          <w:rFonts w:hint="eastAsia" w:eastAsia="仿宋_GB2312"/>
          <w:sz w:val="32"/>
          <w:szCs w:val="32"/>
          <w:lang w:val="en-US" w:eastAsia="zh-CN"/>
        </w:rPr>
        <w:t>2021年森林草原防灭火专项经费5万元，主要用于宣传1万元，打击破案2万元，其他森林草原防灭火业务经费2万元。</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（二）项目绩效目标</w:t>
      </w:r>
    </w:p>
    <w:p>
      <w:pPr>
        <w:autoSpaceDE w:val="0"/>
        <w:autoSpaceDN w:val="0"/>
        <w:adjustRightInd w:val="0"/>
        <w:spacing w:line="600" w:lineRule="exact"/>
        <w:ind w:firstLine="640" w:firstLineChars="200"/>
        <w:jc w:val="left"/>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val="en-US" w:eastAsia="zh-CN"/>
        </w:rPr>
        <w:t>1.</w:t>
      </w:r>
      <w:r>
        <w:rPr>
          <w:rFonts w:ascii="Times New Roman" w:hAnsi="Times New Roman" w:eastAsia="仿宋_GB2312"/>
          <w:kern w:val="0"/>
          <w:sz w:val="32"/>
          <w:szCs w:val="32"/>
        </w:rPr>
        <w:t>项目主要内容</w:t>
      </w:r>
      <w:r>
        <w:rPr>
          <w:rFonts w:hint="eastAsia" w:ascii="Times New Roman" w:hAnsi="Times New Roman" w:eastAsia="仿宋_GB2312"/>
          <w:kern w:val="0"/>
          <w:sz w:val="32"/>
          <w:szCs w:val="32"/>
          <w:lang w:eastAsia="zh-CN"/>
        </w:rPr>
        <w:t>。</w:t>
      </w:r>
    </w:p>
    <w:p>
      <w:pPr>
        <w:spacing w:line="560" w:lineRule="exact"/>
        <w:ind w:firstLine="660"/>
        <w:rPr>
          <w:rFonts w:hint="default" w:eastAsia="仿宋_GB2312"/>
          <w:sz w:val="32"/>
          <w:szCs w:val="32"/>
          <w:lang w:val="en-US" w:eastAsia="zh-CN"/>
        </w:rPr>
      </w:pPr>
      <w:r>
        <w:rPr>
          <w:rFonts w:hint="eastAsia" w:eastAsia="仿宋_GB2312"/>
          <w:sz w:val="32"/>
          <w:szCs w:val="32"/>
        </w:rPr>
        <w:t>盐边县公安局森林警察大队承担森林防火有关工作，主要负责火场警戒、交通疏导、治安维护、火案查处等。</w:t>
      </w:r>
      <w:r>
        <w:rPr>
          <w:rFonts w:hint="eastAsia" w:eastAsia="仿宋_GB2312"/>
          <w:sz w:val="32"/>
          <w:szCs w:val="32"/>
          <w:lang w:eastAsia="zh-CN"/>
        </w:rPr>
        <w:t>森林草原防灭火专项资金为开展森林草原防灭火宣传、打击破案、火场警戒等业务提供了有力保障。加大森林草原防灭火宣传，提高群众防火意识，杜绝森林草原火案发生，保护生态环境；加大森林草原火案打处力度，火案查处率100%。</w:t>
      </w:r>
      <w:r>
        <w:rPr>
          <w:rFonts w:hint="eastAsia" w:eastAsia="仿宋_GB2312"/>
          <w:sz w:val="32"/>
          <w:szCs w:val="32"/>
          <w:lang w:val="en-US" w:eastAsia="zh-CN"/>
        </w:rPr>
        <w:t>2021年县级下达森林草原防灭火专项资金5万元。</w:t>
      </w:r>
    </w:p>
    <w:p>
      <w:pPr>
        <w:spacing w:line="560" w:lineRule="exact"/>
        <w:ind w:firstLine="640" w:firstLineChars="200"/>
        <w:rPr>
          <w:rFonts w:hint="eastAsia" w:eastAsia="仿宋_GB2312"/>
          <w:sz w:val="32"/>
          <w:szCs w:val="32"/>
          <w:lang w:eastAsia="zh-CN"/>
        </w:rPr>
      </w:pPr>
      <w:r>
        <w:rPr>
          <w:rFonts w:hint="eastAsia" w:eastAsia="仿宋_GB2312"/>
          <w:sz w:val="32"/>
          <w:szCs w:val="32"/>
          <w:lang w:val="en-US" w:eastAsia="zh-CN"/>
        </w:rPr>
        <w:t>2.</w:t>
      </w:r>
      <w:r>
        <w:rPr>
          <w:rFonts w:hint="eastAsia" w:eastAsia="仿宋_GB2312"/>
          <w:sz w:val="32"/>
          <w:szCs w:val="32"/>
          <w:lang w:eastAsia="zh-CN"/>
        </w:rPr>
        <w:t>盐边县公安局森林草原防灭火专项整治工作经费</w:t>
      </w:r>
      <w:r>
        <w:rPr>
          <w:rFonts w:hint="eastAsia" w:ascii="Times New Roman" w:hAnsi="Times New Roman" w:eastAsia="仿宋_GB2312"/>
          <w:kern w:val="0"/>
          <w:sz w:val="32"/>
          <w:szCs w:val="32"/>
          <w:lang w:eastAsia="zh-CN"/>
        </w:rPr>
        <w:t>及时下拨支出，</w:t>
      </w:r>
      <w:r>
        <w:rPr>
          <w:rFonts w:hint="eastAsia" w:eastAsia="仿宋_GB2312"/>
          <w:sz w:val="32"/>
          <w:szCs w:val="32"/>
          <w:lang w:eastAsia="zh-CN"/>
        </w:rPr>
        <w:t>加大森林草原防灭火宣传，提高群众防火意识，杜绝森林草原火案发生，保护生态环境；加大森林草原火案打处力度，火案查处率100%。</w:t>
      </w:r>
    </w:p>
    <w:p>
      <w:pPr>
        <w:autoSpaceDE w:val="0"/>
        <w:autoSpaceDN w:val="0"/>
        <w:adjustRightInd w:val="0"/>
        <w:spacing w:line="600" w:lineRule="exact"/>
        <w:ind w:firstLine="640" w:firstLineChars="200"/>
        <w:jc w:val="left"/>
        <w:rPr>
          <w:rFonts w:hint="eastAsia" w:eastAsia="仿宋_GB2312"/>
          <w:sz w:val="32"/>
          <w:szCs w:val="32"/>
          <w:lang w:val="en-US" w:eastAsia="zh-CN"/>
        </w:rPr>
      </w:pPr>
      <w:r>
        <w:rPr>
          <w:rFonts w:hint="eastAsia" w:ascii="Times New Roman" w:hAnsi="Times New Roman" w:eastAsia="仿宋_GB2312"/>
          <w:kern w:val="0"/>
          <w:sz w:val="32"/>
          <w:szCs w:val="32"/>
          <w:lang w:val="en-US" w:eastAsia="zh-CN"/>
        </w:rPr>
        <w:t>3.</w:t>
      </w:r>
      <w:r>
        <w:rPr>
          <w:rFonts w:hint="eastAsia" w:eastAsia="仿宋_GB2312"/>
          <w:sz w:val="32"/>
          <w:szCs w:val="32"/>
          <w:lang w:val="en-US" w:eastAsia="zh-CN"/>
        </w:rPr>
        <w:t>项目分析评价申报内容与实际相符，申报目标合理可行。</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黑体"/>
          <w:kern w:val="0"/>
          <w:sz w:val="32"/>
          <w:szCs w:val="32"/>
        </w:rPr>
        <w:t>二、项目资金申报及使用情况</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（一）项目资金申报及批复情况</w:t>
      </w:r>
    </w:p>
    <w:p>
      <w:pPr>
        <w:spacing w:line="560" w:lineRule="exact"/>
        <w:ind w:firstLine="640" w:firstLineChars="200"/>
        <w:rPr>
          <w:rFonts w:hint="default" w:eastAsia="仿宋_GB2312"/>
          <w:b w:val="0"/>
          <w:bCs w:val="0"/>
          <w:sz w:val="32"/>
          <w:szCs w:val="32"/>
          <w:lang w:val="en-US" w:eastAsia="zh-CN"/>
        </w:rPr>
      </w:pPr>
      <w:r>
        <w:rPr>
          <w:rFonts w:hint="eastAsia" w:eastAsia="仿宋_GB2312"/>
          <w:b w:val="0"/>
          <w:bCs w:val="0"/>
          <w:sz w:val="32"/>
          <w:szCs w:val="32"/>
          <w:lang w:val="en-US" w:eastAsia="zh-CN"/>
        </w:rPr>
        <w:t>2021年，县财政盐财资建【2020】203号文，下达</w:t>
      </w:r>
      <w:r>
        <w:rPr>
          <w:rFonts w:hint="eastAsia" w:eastAsia="仿宋_GB2312"/>
          <w:sz w:val="32"/>
          <w:szCs w:val="32"/>
          <w:lang w:eastAsia="zh-CN"/>
        </w:rPr>
        <w:t>盐边县公安局森林草原防灭火专项整治工作经费</w:t>
      </w:r>
      <w:r>
        <w:rPr>
          <w:rFonts w:hint="eastAsia" w:eastAsia="仿宋_GB2312"/>
          <w:sz w:val="32"/>
          <w:szCs w:val="32"/>
          <w:lang w:val="en-US" w:eastAsia="zh-CN"/>
        </w:rPr>
        <w:t>5万元。</w:t>
      </w:r>
    </w:p>
    <w:p>
      <w:pPr>
        <w:spacing w:line="560" w:lineRule="exact"/>
        <w:ind w:firstLine="643" w:firstLineChars="200"/>
        <w:rPr>
          <w:rFonts w:ascii="Times New Roman" w:hAnsi="Times New Roman" w:eastAsia="楷体_GB2312"/>
          <w:kern w:val="0"/>
          <w:sz w:val="32"/>
          <w:szCs w:val="32"/>
        </w:rPr>
      </w:pPr>
      <w:r>
        <w:rPr>
          <w:rFonts w:ascii="Times New Roman" w:hAnsi="Times New Roman" w:eastAsia="楷体_GB2312"/>
          <w:b/>
          <w:bCs/>
          <w:kern w:val="0"/>
          <w:sz w:val="32"/>
          <w:szCs w:val="32"/>
        </w:rPr>
        <w:t>（二）资金计划、到位及使用情况</w:t>
      </w:r>
    </w:p>
    <w:p>
      <w:pPr>
        <w:spacing w:line="560" w:lineRule="exact"/>
        <w:ind w:firstLine="643" w:firstLineChars="200"/>
        <w:rPr>
          <w:rFonts w:eastAsia="仿宋_GB2312"/>
          <w:b/>
          <w:sz w:val="32"/>
          <w:szCs w:val="32"/>
        </w:rPr>
      </w:pPr>
      <w:r>
        <w:rPr>
          <w:rFonts w:eastAsia="仿宋_GB2312"/>
          <w:b/>
          <w:sz w:val="32"/>
          <w:szCs w:val="32"/>
        </w:rPr>
        <w:t>1.资金计划</w:t>
      </w:r>
    </w:p>
    <w:p>
      <w:pPr>
        <w:spacing w:line="560" w:lineRule="exact"/>
        <w:ind w:firstLine="660"/>
        <w:rPr>
          <w:rFonts w:hint="eastAsia" w:eastAsia="仿宋_GB2312"/>
          <w:sz w:val="32"/>
          <w:szCs w:val="32"/>
          <w:lang w:eastAsia="zh-CN"/>
        </w:rPr>
      </w:pPr>
      <w:r>
        <w:rPr>
          <w:rFonts w:hint="eastAsia" w:eastAsia="仿宋_GB2312"/>
          <w:sz w:val="32"/>
          <w:szCs w:val="32"/>
        </w:rPr>
        <w:t>盐边县公安局森林警察大队承担森林防火有关工作，主要负责火场警戒、交通疏导、治安维护、火案查处等。</w:t>
      </w:r>
      <w:r>
        <w:rPr>
          <w:rFonts w:hint="eastAsia" w:eastAsia="仿宋_GB2312"/>
          <w:sz w:val="32"/>
          <w:szCs w:val="32"/>
          <w:lang w:eastAsia="zh-CN"/>
        </w:rPr>
        <w:t>森林草原防灭火专项资金为开展森林草原防灭火宣传、打击破案、火场警戒等业务提供了有力保障。</w:t>
      </w:r>
      <w:r>
        <w:rPr>
          <w:rFonts w:hint="eastAsia" w:eastAsia="仿宋_GB2312"/>
          <w:sz w:val="32"/>
          <w:szCs w:val="32"/>
          <w:lang w:val="en-US" w:eastAsia="zh-CN"/>
        </w:rPr>
        <w:t>2021年需县级</w:t>
      </w:r>
      <w:r>
        <w:rPr>
          <w:rFonts w:hint="eastAsia" w:eastAsia="仿宋_GB2312"/>
          <w:sz w:val="32"/>
          <w:szCs w:val="32"/>
          <w:lang w:eastAsia="zh-CN"/>
        </w:rPr>
        <w:t>森林草原防灭火专项整治工作经费</w:t>
      </w:r>
      <w:r>
        <w:rPr>
          <w:rFonts w:hint="eastAsia" w:eastAsia="仿宋_GB2312"/>
          <w:sz w:val="32"/>
          <w:szCs w:val="32"/>
          <w:lang w:val="en-US" w:eastAsia="zh-CN"/>
        </w:rPr>
        <w:t>5万元。</w:t>
      </w:r>
    </w:p>
    <w:p>
      <w:pPr>
        <w:spacing w:line="560" w:lineRule="exact"/>
        <w:ind w:firstLine="643" w:firstLineChars="200"/>
        <w:rPr>
          <w:rFonts w:eastAsia="仿宋_GB2312"/>
          <w:b/>
          <w:sz w:val="32"/>
          <w:szCs w:val="32"/>
        </w:rPr>
      </w:pPr>
      <w:r>
        <w:rPr>
          <w:rFonts w:eastAsia="仿宋_GB2312"/>
          <w:b/>
          <w:sz w:val="32"/>
          <w:szCs w:val="32"/>
        </w:rPr>
        <w:t>2.资金到位</w:t>
      </w:r>
    </w:p>
    <w:p>
      <w:pPr>
        <w:autoSpaceDE w:val="0"/>
        <w:autoSpaceDN w:val="0"/>
        <w:adjustRightInd w:val="0"/>
        <w:spacing w:line="600" w:lineRule="exact"/>
        <w:ind w:firstLine="640" w:firstLineChars="200"/>
        <w:jc w:val="left"/>
        <w:rPr>
          <w:rFonts w:eastAsia="仿宋_GB2312"/>
          <w:sz w:val="32"/>
          <w:szCs w:val="32"/>
        </w:rPr>
      </w:pPr>
      <w:r>
        <w:rPr>
          <w:rFonts w:hint="eastAsia" w:ascii="仿宋" w:hAnsi="仿宋" w:eastAsia="仿宋" w:cs="仿宋"/>
          <w:sz w:val="32"/>
          <w:szCs w:val="32"/>
          <w:lang w:val="en-US" w:eastAsia="zh-CN"/>
        </w:rPr>
        <w:t>2021年1月</w:t>
      </w:r>
      <w:r>
        <w:rPr>
          <w:rFonts w:hint="eastAsia" w:ascii="仿宋" w:hAnsi="仿宋" w:eastAsia="仿宋" w:cs="仿宋"/>
          <w:sz w:val="32"/>
          <w:szCs w:val="32"/>
          <w:lang w:eastAsia="zh-CN"/>
        </w:rPr>
        <w:t>由</w:t>
      </w:r>
      <w:r>
        <w:rPr>
          <w:rFonts w:hint="eastAsia" w:eastAsia="仿宋_GB2312"/>
          <w:b w:val="0"/>
          <w:bCs w:val="0"/>
          <w:sz w:val="32"/>
          <w:szCs w:val="32"/>
          <w:lang w:val="en-US" w:eastAsia="zh-CN"/>
        </w:rPr>
        <w:t>盐财资建【2020】203号文</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下达解决</w:t>
      </w:r>
      <w:r>
        <w:rPr>
          <w:rFonts w:hint="eastAsia" w:eastAsia="仿宋_GB2312"/>
          <w:sz w:val="32"/>
          <w:szCs w:val="32"/>
          <w:lang w:eastAsia="zh-CN"/>
        </w:rPr>
        <w:t>盐边县公安局森林草原防灭火专项整治工作经费</w:t>
      </w:r>
      <w:r>
        <w:rPr>
          <w:rFonts w:hint="eastAsia" w:eastAsia="仿宋_GB2312"/>
          <w:sz w:val="32"/>
          <w:szCs w:val="32"/>
          <w:lang w:val="en-US" w:eastAsia="zh-CN"/>
        </w:rPr>
        <w:t>5万元</w:t>
      </w:r>
      <w:r>
        <w:rPr>
          <w:rFonts w:hint="eastAsia" w:ascii="Times New Roman" w:hAnsi="Times New Roman" w:eastAsia="仿宋_GB2312"/>
          <w:kern w:val="0"/>
          <w:sz w:val="32"/>
          <w:szCs w:val="32"/>
          <w:lang w:val="en-US" w:eastAsia="zh-CN"/>
        </w:rPr>
        <w:t>，资金</w:t>
      </w:r>
      <w:r>
        <w:rPr>
          <w:rFonts w:hint="eastAsia" w:ascii="仿宋" w:hAnsi="仿宋" w:eastAsia="仿宋" w:cs="仿宋"/>
          <w:sz w:val="32"/>
          <w:szCs w:val="32"/>
          <w:lang w:val="en-US" w:eastAsia="zh-CN"/>
        </w:rPr>
        <w:t>到位率100%。</w:t>
      </w:r>
    </w:p>
    <w:p>
      <w:pPr>
        <w:spacing w:line="560" w:lineRule="exact"/>
        <w:ind w:firstLine="643" w:firstLineChars="200"/>
        <w:rPr>
          <w:rFonts w:eastAsia="仿宋_GB2312"/>
          <w:b/>
          <w:sz w:val="32"/>
          <w:szCs w:val="32"/>
        </w:rPr>
      </w:pPr>
      <w:r>
        <w:rPr>
          <w:rFonts w:eastAsia="仿宋_GB2312"/>
          <w:b/>
          <w:sz w:val="32"/>
          <w:szCs w:val="32"/>
        </w:rPr>
        <w:t>3.资金使用</w:t>
      </w:r>
    </w:p>
    <w:p>
      <w:pPr>
        <w:spacing w:line="560" w:lineRule="exact"/>
        <w:ind w:firstLine="640" w:firstLineChars="200"/>
        <w:rPr>
          <w:rFonts w:eastAsia="仿宋_GB2312"/>
          <w:sz w:val="32"/>
          <w:szCs w:val="32"/>
        </w:rPr>
      </w:pPr>
      <w:r>
        <w:rPr>
          <w:rFonts w:hint="eastAsia" w:eastAsia="仿宋_GB2312"/>
          <w:sz w:val="32"/>
          <w:szCs w:val="32"/>
          <w:lang w:eastAsia="zh-CN"/>
        </w:rPr>
        <w:t>盐边县公安局森林草原防灭火专项整治工作经费到位后，县公安局严格按财经纪律、财务管理等相关规定，严格审核各项支出，及时支付，专款专用，资金支付完成</w:t>
      </w:r>
      <w:r>
        <w:rPr>
          <w:rFonts w:hint="eastAsia" w:eastAsia="仿宋_GB2312"/>
          <w:sz w:val="32"/>
          <w:szCs w:val="32"/>
          <w:lang w:val="en-US" w:eastAsia="zh-CN"/>
        </w:rPr>
        <w:t>100%。</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（三）项目财务管理情况</w:t>
      </w:r>
    </w:p>
    <w:p>
      <w:pPr>
        <w:spacing w:line="560" w:lineRule="exact"/>
        <w:ind w:firstLine="640" w:firstLineChars="200"/>
        <w:rPr>
          <w:rFonts w:eastAsia="仿宋_GB2312"/>
          <w:sz w:val="32"/>
          <w:szCs w:val="32"/>
        </w:rPr>
      </w:pPr>
      <w:r>
        <w:rPr>
          <w:rFonts w:hint="eastAsia" w:ascii="仿宋" w:hAnsi="仿宋" w:eastAsia="仿宋" w:cs="仿宋"/>
          <w:sz w:val="32"/>
          <w:szCs w:val="32"/>
          <w:lang w:eastAsia="zh-CN"/>
        </w:rPr>
        <w:t>我单位严格执行《行政事业单位财务管理制度》，严格按照上级要求上报专项资金使用计划，并在实施过程中做到资金专项专用。所有支出严格按照财务会计管理规定，做到专项资金使用有计划、审批有手续、支出合理规范。</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三、项目实施及管理情况</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（一）项目组织架构及实施流程</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hint="eastAsia" w:eastAsia="仿宋_GB2312"/>
          <w:sz w:val="32"/>
          <w:szCs w:val="32"/>
          <w:lang w:eastAsia="zh-CN"/>
        </w:rPr>
        <w:t>我单位严格按照政府采购流程及报销流程，审核、把关，由</w:t>
      </w:r>
      <w:r>
        <w:rPr>
          <w:rFonts w:hint="eastAsia" w:ascii="仿宋" w:hAnsi="仿宋" w:eastAsia="仿宋" w:cs="仿宋"/>
          <w:color w:val="000000"/>
          <w:kern w:val="0"/>
          <w:sz w:val="32"/>
          <w:szCs w:val="32"/>
          <w:lang w:val="en-US" w:eastAsia="zh-CN"/>
        </w:rPr>
        <w:t>财务人员将计划录入平台后，再由县财政局进行审批后执行。</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（二）项目管理情况</w:t>
      </w:r>
    </w:p>
    <w:p>
      <w:pPr>
        <w:autoSpaceDE w:val="0"/>
        <w:autoSpaceDN w:val="0"/>
        <w:adjustRightInd w:val="0"/>
        <w:spacing w:line="600" w:lineRule="exact"/>
        <w:ind w:firstLine="640" w:firstLineChars="200"/>
        <w:jc w:val="left"/>
        <w:rPr>
          <w:rFonts w:hint="eastAsia" w:eastAsia="仿宋_GB2312"/>
          <w:sz w:val="32"/>
          <w:szCs w:val="32"/>
          <w:lang w:eastAsia="zh-CN"/>
        </w:rPr>
      </w:pPr>
      <w:r>
        <w:rPr>
          <w:rFonts w:hint="eastAsia" w:eastAsia="仿宋_GB2312"/>
          <w:sz w:val="32"/>
          <w:szCs w:val="32"/>
          <w:lang w:eastAsia="zh-CN"/>
        </w:rPr>
        <w:t>盐边县公安局森林草原防灭火专项整治工作经费支出严格按照财务管理制度执行。凭原始凭证进行审核报销，并对项目实施进度、资金支付真实性、必要性、及时性进行时时跟踪管理。</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（三）项目监管情况</w:t>
      </w:r>
    </w:p>
    <w:p>
      <w:pPr>
        <w:autoSpaceDE w:val="0"/>
        <w:autoSpaceDN w:val="0"/>
        <w:adjustRightInd w:val="0"/>
        <w:spacing w:line="600" w:lineRule="exact"/>
        <w:ind w:firstLine="640" w:firstLineChars="200"/>
        <w:jc w:val="left"/>
        <w:rPr>
          <w:rFonts w:hint="eastAsia" w:ascii="Times New Roman" w:hAnsi="Times New Roman" w:eastAsia="仿宋_GB2312"/>
          <w:kern w:val="0"/>
          <w:sz w:val="32"/>
          <w:szCs w:val="32"/>
          <w:lang w:eastAsia="zh-CN"/>
        </w:rPr>
      </w:pPr>
      <w:r>
        <w:rPr>
          <w:rFonts w:hint="eastAsia" w:eastAsia="仿宋_GB2312"/>
          <w:sz w:val="32"/>
          <w:szCs w:val="32"/>
          <w:lang w:eastAsia="zh-CN"/>
        </w:rPr>
        <w:t>盐边县公安局森林草原防灭火专项整治工作经费</w:t>
      </w:r>
      <w:r>
        <w:rPr>
          <w:rFonts w:hint="eastAsia" w:ascii="Times New Roman" w:hAnsi="Times New Roman" w:eastAsia="仿宋_GB2312"/>
          <w:kern w:val="0"/>
          <w:sz w:val="32"/>
          <w:szCs w:val="32"/>
          <w:lang w:eastAsia="zh-CN"/>
        </w:rPr>
        <w:t>支出，县公安局严格按照财经纪律，对项目后期实施进度、项目质效进行跟踪管理。</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四、项目绩效情况</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（一）项目完成情况</w:t>
      </w:r>
    </w:p>
    <w:p>
      <w:pPr>
        <w:spacing w:line="560" w:lineRule="exact"/>
        <w:ind w:firstLine="640" w:firstLineChars="200"/>
        <w:jc w:val="left"/>
        <w:rPr>
          <w:rFonts w:ascii="Times New Roman" w:hAnsi="Times New Roman" w:eastAsia="仿宋_GB2312"/>
          <w:kern w:val="0"/>
          <w:sz w:val="32"/>
          <w:szCs w:val="32"/>
        </w:rPr>
      </w:pPr>
      <w:r>
        <w:rPr>
          <w:rFonts w:hint="eastAsia" w:eastAsia="仿宋_GB2312"/>
          <w:sz w:val="32"/>
          <w:szCs w:val="32"/>
          <w:lang w:eastAsia="zh-CN"/>
        </w:rPr>
        <w:t>盐边县公安局森林草原防灭火专项整治工作经费在当期完成了项目的总体实施，执行率</w:t>
      </w:r>
      <w:r>
        <w:rPr>
          <w:rFonts w:hint="eastAsia" w:eastAsia="仿宋_GB2312"/>
          <w:sz w:val="32"/>
          <w:szCs w:val="32"/>
          <w:lang w:val="en-US" w:eastAsia="zh-CN"/>
        </w:rPr>
        <w:t>100%。</w:t>
      </w:r>
      <w:r>
        <w:rPr>
          <w:rFonts w:hint="eastAsia" w:eastAsia="仿宋_GB2312"/>
          <w:sz w:val="32"/>
          <w:szCs w:val="32"/>
          <w:lang w:eastAsia="zh-CN"/>
        </w:rPr>
        <w:t>为开展森林草原防灭火宣传、打击破案、火场警戒等业务提供了有力保障。加大森林草原防灭火宣传，提高群众防火意识，杜绝森林草原火案发生，保护生态环境；加大森林草原火案打处力度，火案查处率100%。</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（二）项目效益情况</w:t>
      </w:r>
    </w:p>
    <w:p>
      <w:pPr>
        <w:spacing w:line="560" w:lineRule="exact"/>
        <w:ind w:firstLine="640" w:firstLineChars="200"/>
        <w:rPr>
          <w:rFonts w:ascii="Times New Roman" w:hAnsi="Times New Roman" w:eastAsia="仿宋_GB2312"/>
          <w:kern w:val="0"/>
          <w:sz w:val="32"/>
          <w:szCs w:val="32"/>
        </w:rPr>
      </w:pPr>
      <w:r>
        <w:rPr>
          <w:rFonts w:hint="eastAsia" w:eastAsia="仿宋_GB2312"/>
          <w:sz w:val="32"/>
          <w:szCs w:val="32"/>
          <w:lang w:eastAsia="zh-CN"/>
        </w:rPr>
        <w:t>盐边县公安局森林草原防灭火专项整治工作经费在当期完成了项目的总体实施，为开展森林草原防灭火宣传、打击破案、火场警戒等业务提供了有力保障。加大森林草原防灭火宣传，提高群众防火意识，杜绝森林草原火案发生，保护生态环境；加大森林草原火案打处力度，火案查处率100%。</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五、评价结论及建议</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（一）评价结论</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该项目的及时、完整实施，</w:t>
      </w:r>
      <w:r>
        <w:rPr>
          <w:rFonts w:hint="eastAsia" w:eastAsia="仿宋_GB2312"/>
          <w:sz w:val="32"/>
          <w:szCs w:val="32"/>
          <w:lang w:eastAsia="zh-CN"/>
        </w:rPr>
        <w:t>为开展森林草原防灭火宣传、打击破案、火场警戒等业务提供了有力保障。加大森林草原防灭火宣传，提高群众防火意识，杜绝森林草原火案发生，保护生态环境；加大森林草原火案打处力度，火案查处率100%。</w:t>
      </w:r>
      <w:bookmarkStart w:id="0" w:name="_GoBack"/>
      <w:bookmarkEnd w:id="0"/>
      <w:r>
        <w:rPr>
          <w:rFonts w:eastAsia="仿宋_GB2312"/>
          <w:sz w:val="32"/>
          <w:szCs w:val="32"/>
        </w:rPr>
        <w:t>。</w:t>
      </w:r>
      <w:r>
        <w:rPr>
          <w:rFonts w:hint="eastAsia" w:ascii="仿宋" w:hAnsi="仿宋" w:eastAsia="仿宋" w:cs="仿宋"/>
          <w:sz w:val="32"/>
          <w:szCs w:val="32"/>
          <w:lang w:val="en-US" w:eastAsia="zh-CN"/>
        </w:rPr>
        <w:t>项目执行率100%，满意度100%。</w:t>
      </w:r>
    </w:p>
    <w:p>
      <w:pPr>
        <w:spacing w:line="560" w:lineRule="exact"/>
        <w:ind w:firstLine="643" w:firstLineChars="200"/>
        <w:rPr>
          <w:rFonts w:ascii="Times New Roman" w:hAnsi="Times New Roman" w:eastAsia="楷体_GB2312"/>
          <w:b/>
          <w:bCs/>
          <w:kern w:val="0"/>
          <w:sz w:val="32"/>
          <w:szCs w:val="32"/>
        </w:rPr>
      </w:pPr>
      <w:r>
        <w:rPr>
          <w:rFonts w:ascii="Times New Roman" w:hAnsi="Times New Roman" w:eastAsia="楷体_GB2312"/>
          <w:b/>
          <w:bCs/>
          <w:kern w:val="0"/>
          <w:sz w:val="32"/>
          <w:szCs w:val="32"/>
        </w:rPr>
        <w:t>（二）存在的问题</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该项目申报、执行均按规定程序执行。</w:t>
      </w:r>
      <w:r>
        <w:rPr>
          <w:rFonts w:hint="eastAsia" w:ascii="仿宋" w:hAnsi="仿宋" w:eastAsia="仿宋" w:cs="仿宋"/>
          <w:sz w:val="32"/>
          <w:szCs w:val="32"/>
        </w:rPr>
        <w:tab/>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（三）相关建议</w:t>
      </w:r>
    </w:p>
    <w:p>
      <w:pPr>
        <w:spacing w:line="560" w:lineRule="exact"/>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1.加强预算管理，细化项目管理</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在编年年度预算时，在进行调查研究的基础上，充分论证项目立项的必要性、经济型、绩效目标合理性、实施方案可行性，项目实施达到预期效果，发挥最大效益。认真细化方案，明确责任人，做好各项支出绩效目标执行中的控制挂不努力，确保资金对应绩效目标执行，强化项目管理，确保项目按计划推进。</w:t>
      </w:r>
    </w:p>
    <w:p>
      <w:pPr>
        <w:spacing w:line="560" w:lineRule="exact"/>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2.严格人员管理，提高绩效目标管理水平</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加强财务人员培训，熟练掌握预算编制和预算执行等各项政策，严格遵守各项财经纪律，不断提高业务能力，不断提高绩效目标管理水平。</w:t>
      </w:r>
    </w:p>
    <w:p/>
    <w:sectPr>
      <w:pgSz w:w="12240" w:h="15840"/>
      <w:pgMar w:top="1440" w:right="1463" w:bottom="1440" w:left="1463"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D76C02"/>
    <w:rsid w:val="00E50031"/>
    <w:rsid w:val="023C6B06"/>
    <w:rsid w:val="02F31C5D"/>
    <w:rsid w:val="0834121B"/>
    <w:rsid w:val="0EA22A71"/>
    <w:rsid w:val="102413D9"/>
    <w:rsid w:val="132A0266"/>
    <w:rsid w:val="13401D8B"/>
    <w:rsid w:val="1429758C"/>
    <w:rsid w:val="148A6357"/>
    <w:rsid w:val="14A00925"/>
    <w:rsid w:val="14D74E61"/>
    <w:rsid w:val="15541C9C"/>
    <w:rsid w:val="187538A8"/>
    <w:rsid w:val="19E7032A"/>
    <w:rsid w:val="1A0F075E"/>
    <w:rsid w:val="1BE45ECD"/>
    <w:rsid w:val="1C6F4CF2"/>
    <w:rsid w:val="1CB51948"/>
    <w:rsid w:val="1D8242BF"/>
    <w:rsid w:val="1E334E75"/>
    <w:rsid w:val="1F6D1574"/>
    <w:rsid w:val="26BA3466"/>
    <w:rsid w:val="26C73258"/>
    <w:rsid w:val="281614CF"/>
    <w:rsid w:val="28B413F8"/>
    <w:rsid w:val="2BC72558"/>
    <w:rsid w:val="2E07054A"/>
    <w:rsid w:val="2F7846CD"/>
    <w:rsid w:val="2F971D6C"/>
    <w:rsid w:val="30160024"/>
    <w:rsid w:val="324032D0"/>
    <w:rsid w:val="32AA67B4"/>
    <w:rsid w:val="33F40163"/>
    <w:rsid w:val="39C50541"/>
    <w:rsid w:val="3AD22513"/>
    <w:rsid w:val="3B5D65EE"/>
    <w:rsid w:val="3F7D71E4"/>
    <w:rsid w:val="40522882"/>
    <w:rsid w:val="42D93DE5"/>
    <w:rsid w:val="446263F8"/>
    <w:rsid w:val="471D1E55"/>
    <w:rsid w:val="471F4BB5"/>
    <w:rsid w:val="489F4C9D"/>
    <w:rsid w:val="48BE3E2F"/>
    <w:rsid w:val="498B1310"/>
    <w:rsid w:val="4D923D11"/>
    <w:rsid w:val="4E90497B"/>
    <w:rsid w:val="52452C94"/>
    <w:rsid w:val="52E727E3"/>
    <w:rsid w:val="537F024E"/>
    <w:rsid w:val="53F716D5"/>
    <w:rsid w:val="5489209C"/>
    <w:rsid w:val="5524518F"/>
    <w:rsid w:val="563342D4"/>
    <w:rsid w:val="58580813"/>
    <w:rsid w:val="5B860836"/>
    <w:rsid w:val="5E9515A6"/>
    <w:rsid w:val="608162CB"/>
    <w:rsid w:val="610454E9"/>
    <w:rsid w:val="62627BF0"/>
    <w:rsid w:val="654D3C35"/>
    <w:rsid w:val="66374B6D"/>
    <w:rsid w:val="698E4187"/>
    <w:rsid w:val="69D76C02"/>
    <w:rsid w:val="6AEE7933"/>
    <w:rsid w:val="6EE4299A"/>
    <w:rsid w:val="6EF61732"/>
    <w:rsid w:val="6F344B76"/>
    <w:rsid w:val="70A414F7"/>
    <w:rsid w:val="71A34E86"/>
    <w:rsid w:val="71E54363"/>
    <w:rsid w:val="721E0A11"/>
    <w:rsid w:val="74D81160"/>
    <w:rsid w:val="75944507"/>
    <w:rsid w:val="75A5081F"/>
    <w:rsid w:val="79BA2E6F"/>
    <w:rsid w:val="7BEC4627"/>
    <w:rsid w:val="7D9864FB"/>
    <w:rsid w:val="7EBB7F00"/>
    <w:rsid w:val="7EE60427"/>
    <w:rsid w:val="7EF4050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2022-05-06T08:27:00Z</dcterms:created>
  <dc:creator>Owner</dc:creator>
  <cp:lastModifiedBy>Owner</cp:lastModifiedBy>
  <dcterms:modified xsi:type="dcterms:W3CDTF">2022-05-16T01:33:35Z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