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盐边县机关事务服务中心机关职工食堂</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楷体_GB2312"/>
          <w:sz w:val="32"/>
          <w:szCs w:val="32"/>
          <w:lang w:eastAsia="zh-CN"/>
        </w:rPr>
      </w:pPr>
      <w:r>
        <w:rPr>
          <w:rFonts w:eastAsia="仿宋_GB2312"/>
          <w:sz w:val="32"/>
          <w:szCs w:val="32"/>
        </w:rPr>
        <w:t>1.</w:t>
      </w:r>
      <w:r>
        <w:rPr>
          <w:rFonts w:hint="eastAsia" w:eastAsia="楷体_GB2312"/>
          <w:sz w:val="32"/>
          <w:szCs w:val="32"/>
          <w:lang w:eastAsia="zh-CN"/>
        </w:rPr>
        <w:t>县机关事务服务中心在该项目管理中负责制定机关后勤服务管理制度，确定机关后勤服务项目和标准，指导和监督政府各部门后勤服务工作。</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项目资金申报及批复情况。根据盐边县机关事务服务中心关于解决机关职工食堂系列费用的请示（盐边机服〔</w:t>
      </w:r>
      <w:r>
        <w:rPr>
          <w:rFonts w:hint="eastAsia" w:eastAsia="楷体_GB2312"/>
          <w:sz w:val="32"/>
          <w:szCs w:val="32"/>
          <w:lang w:val="en-US" w:eastAsia="zh-CN"/>
        </w:rPr>
        <w:t>2020</w:t>
      </w:r>
      <w:r>
        <w:rPr>
          <w:rFonts w:hint="eastAsia" w:eastAsia="楷体_GB2312"/>
          <w:sz w:val="32"/>
          <w:szCs w:val="32"/>
          <w:lang w:eastAsia="zh-CN"/>
        </w:rPr>
        <w:t>〕</w:t>
      </w:r>
      <w:r>
        <w:rPr>
          <w:rFonts w:hint="eastAsia" w:eastAsia="楷体_GB2312"/>
          <w:sz w:val="32"/>
          <w:szCs w:val="32"/>
          <w:lang w:val="en-US" w:eastAsia="zh-CN"/>
        </w:rPr>
        <w:t>13号</w:t>
      </w:r>
      <w:r>
        <w:rPr>
          <w:rFonts w:hint="eastAsia" w:eastAsia="楷体_GB2312"/>
          <w:sz w:val="32"/>
          <w:szCs w:val="32"/>
          <w:lang w:eastAsia="zh-CN"/>
        </w:rPr>
        <w:t>文件）、盐边县机关事务服务中心关于解决机关职工食堂装修增量的请示（盐边机服〔</w:t>
      </w:r>
      <w:r>
        <w:rPr>
          <w:rFonts w:hint="eastAsia" w:eastAsia="楷体_GB2312"/>
          <w:sz w:val="32"/>
          <w:szCs w:val="32"/>
          <w:lang w:val="en-US" w:eastAsia="zh-CN"/>
        </w:rPr>
        <w:t>2020</w:t>
      </w:r>
      <w:r>
        <w:rPr>
          <w:rFonts w:hint="eastAsia" w:eastAsia="楷体_GB2312"/>
          <w:sz w:val="32"/>
          <w:szCs w:val="32"/>
          <w:lang w:eastAsia="zh-CN"/>
        </w:rPr>
        <w:t>〕</w:t>
      </w:r>
      <w:r>
        <w:rPr>
          <w:rFonts w:hint="eastAsia" w:eastAsia="楷体_GB2312"/>
          <w:sz w:val="32"/>
          <w:szCs w:val="32"/>
          <w:lang w:val="en-US" w:eastAsia="zh-CN"/>
        </w:rPr>
        <w:t>14号文件</w:t>
      </w:r>
      <w:r>
        <w:rPr>
          <w:rFonts w:hint="eastAsia" w:eastAsia="楷体_GB2312"/>
          <w:sz w:val="32"/>
          <w:szCs w:val="32"/>
          <w:lang w:eastAsia="zh-CN"/>
        </w:rPr>
        <w:t>）对项目资金进行资金申报，2020年</w:t>
      </w:r>
      <w:r>
        <w:rPr>
          <w:rFonts w:hint="eastAsia" w:eastAsia="楷体_GB2312"/>
          <w:sz w:val="32"/>
          <w:szCs w:val="32"/>
          <w:lang w:val="en-US" w:eastAsia="zh-CN"/>
        </w:rPr>
        <w:t>1</w:t>
      </w:r>
      <w:r>
        <w:rPr>
          <w:rFonts w:hint="eastAsia" w:eastAsia="楷体_GB2312"/>
          <w:sz w:val="32"/>
          <w:szCs w:val="32"/>
          <w:lang w:eastAsia="zh-CN"/>
        </w:rPr>
        <w:t>月盐边县财政局作出批复下达资金文件（盐财资行【2020】20号、盐财资行【2020】19号、盐财资行【2020】90号、盐财资行【2020】228号、盐财资行【2020】313号、盐财资行【2020】 397号），符合资金管理办法等相关规定。</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hint="eastAsia" w:eastAsia="楷体_GB2312"/>
          <w:sz w:val="32"/>
          <w:szCs w:val="32"/>
          <w:lang w:val="en-US" w:eastAsia="zh-CN"/>
        </w:rPr>
      </w:pPr>
      <w:r>
        <w:rPr>
          <w:rFonts w:hint="eastAsia" w:eastAsia="楷体_GB2312"/>
          <w:sz w:val="32"/>
          <w:szCs w:val="32"/>
          <w:lang w:val="en-US" w:eastAsia="zh-CN"/>
        </w:rPr>
        <w:t>保障机关职工食堂安全有序运行，劳务派遣人员工资等福利按时发放。</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楷体_GB2312"/>
          <w:sz w:val="32"/>
          <w:szCs w:val="32"/>
          <w:lang w:val="en-US" w:eastAsia="zh-CN"/>
        </w:rPr>
        <w:t>2020年截至12月底，我中心完成了机关职工食堂日常运行，劳务派遣人员工资等福利按时发放，并及时缴纳社保等。</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楷体_GB2312"/>
          <w:sz w:val="32"/>
          <w:szCs w:val="32"/>
        </w:rPr>
      </w:pPr>
      <w:r>
        <w:rPr>
          <w:rFonts w:hint="eastAsia" w:eastAsia="楷体_GB2312"/>
          <w:sz w:val="32"/>
          <w:szCs w:val="32"/>
        </w:rPr>
        <w:t>项目申报内容与具体实施内容相符、申报目标合理可行。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eastAsia="仿宋_GB2312"/>
          <w:sz w:val="32"/>
          <w:szCs w:val="32"/>
        </w:rPr>
        <w:t>说明项目绩效自评采用的组织实施步骤及方法。</w:t>
      </w:r>
    </w:p>
    <w:p>
      <w:pPr>
        <w:spacing w:line="560" w:lineRule="exact"/>
        <w:ind w:left="84" w:firstLine="700"/>
        <w:rPr>
          <w:rFonts w:eastAsia="黑体"/>
          <w:sz w:val="32"/>
          <w:szCs w:val="32"/>
        </w:rPr>
      </w:pPr>
      <w:r>
        <w:rPr>
          <w:rFonts w:hint="eastAsia" w:eastAsia="楷体_GB2312"/>
          <w:sz w:val="32"/>
          <w:szCs w:val="32"/>
        </w:rPr>
        <w:t>成立以主任为组长，副主任为副组长，各股室主任为工作成员的自评工作领导小组开展自评工作，并严格按照目标绩效进行评分。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spacing w:line="560" w:lineRule="exact"/>
        <w:ind w:firstLine="640" w:firstLineChars="200"/>
        <w:rPr>
          <w:rFonts w:eastAsia="楷体_GB2312"/>
          <w:sz w:val="32"/>
          <w:szCs w:val="32"/>
        </w:rPr>
      </w:pPr>
      <w:r>
        <w:rPr>
          <w:rFonts w:hint="eastAsia" w:eastAsia="楷体_GB2312"/>
          <w:sz w:val="32"/>
          <w:szCs w:val="32"/>
          <w:lang w:eastAsia="zh-CN"/>
        </w:rPr>
        <w:t>项目资金申报及批复情况。根据盐边县机关事务服务中心关于解决机关职工食堂系列费用的请示（盐边机服〔</w:t>
      </w:r>
      <w:r>
        <w:rPr>
          <w:rFonts w:hint="eastAsia" w:eastAsia="楷体_GB2312"/>
          <w:sz w:val="32"/>
          <w:szCs w:val="32"/>
          <w:lang w:val="en-US" w:eastAsia="zh-CN"/>
        </w:rPr>
        <w:t>2020</w:t>
      </w:r>
      <w:r>
        <w:rPr>
          <w:rFonts w:hint="eastAsia" w:eastAsia="楷体_GB2312"/>
          <w:sz w:val="32"/>
          <w:szCs w:val="32"/>
          <w:lang w:eastAsia="zh-CN"/>
        </w:rPr>
        <w:t>〕</w:t>
      </w:r>
      <w:r>
        <w:rPr>
          <w:rFonts w:hint="eastAsia" w:eastAsia="楷体_GB2312"/>
          <w:sz w:val="32"/>
          <w:szCs w:val="32"/>
          <w:lang w:val="en-US" w:eastAsia="zh-CN"/>
        </w:rPr>
        <w:t>13号</w:t>
      </w:r>
      <w:r>
        <w:rPr>
          <w:rFonts w:hint="eastAsia" w:eastAsia="楷体_GB2312"/>
          <w:sz w:val="32"/>
          <w:szCs w:val="32"/>
          <w:lang w:eastAsia="zh-CN"/>
        </w:rPr>
        <w:t>文件）、盐边县机关事务服务中心关于解决机关职工食堂装修增量的请示（盐边机服〔</w:t>
      </w:r>
      <w:r>
        <w:rPr>
          <w:rFonts w:hint="eastAsia" w:eastAsia="楷体_GB2312"/>
          <w:sz w:val="32"/>
          <w:szCs w:val="32"/>
          <w:lang w:val="en-US" w:eastAsia="zh-CN"/>
        </w:rPr>
        <w:t>2020</w:t>
      </w:r>
      <w:r>
        <w:rPr>
          <w:rFonts w:hint="eastAsia" w:eastAsia="楷体_GB2312"/>
          <w:sz w:val="32"/>
          <w:szCs w:val="32"/>
          <w:lang w:eastAsia="zh-CN"/>
        </w:rPr>
        <w:t>〕</w:t>
      </w:r>
      <w:r>
        <w:rPr>
          <w:rFonts w:hint="eastAsia" w:eastAsia="楷体_GB2312"/>
          <w:sz w:val="32"/>
          <w:szCs w:val="32"/>
          <w:lang w:val="en-US" w:eastAsia="zh-CN"/>
        </w:rPr>
        <w:t>14号文件</w:t>
      </w:r>
      <w:r>
        <w:rPr>
          <w:rFonts w:hint="eastAsia" w:eastAsia="楷体_GB2312"/>
          <w:sz w:val="32"/>
          <w:szCs w:val="32"/>
          <w:lang w:eastAsia="zh-CN"/>
        </w:rPr>
        <w:t>）对项目资金进行资金申报，2020年</w:t>
      </w:r>
      <w:r>
        <w:rPr>
          <w:rFonts w:hint="eastAsia" w:eastAsia="楷体_GB2312"/>
          <w:sz w:val="32"/>
          <w:szCs w:val="32"/>
          <w:lang w:val="en-US" w:eastAsia="zh-CN"/>
        </w:rPr>
        <w:t>1</w:t>
      </w:r>
      <w:r>
        <w:rPr>
          <w:rFonts w:hint="eastAsia" w:eastAsia="楷体_GB2312"/>
          <w:sz w:val="32"/>
          <w:szCs w:val="32"/>
          <w:lang w:eastAsia="zh-CN"/>
        </w:rPr>
        <w:t>月盐边县财政局作出批复下达资金文件（盐财资行【2020】20号、盐财资行【2020】19号、盐财资行【2020】90号、盐财资行【2020】228号、盐财资行【2020】313号、盐财资行【2020】 397号）。</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color w:val="FF0000"/>
          <w:sz w:val="32"/>
          <w:szCs w:val="32"/>
        </w:rPr>
      </w:pPr>
      <w:r>
        <w:rPr>
          <w:rFonts w:eastAsia="仿宋_GB2312"/>
          <w:b/>
          <w:sz w:val="32"/>
          <w:szCs w:val="32"/>
        </w:rPr>
        <w:t>1.资金计划。</w:t>
      </w:r>
    </w:p>
    <w:p>
      <w:pPr>
        <w:spacing w:line="560" w:lineRule="exact"/>
        <w:ind w:firstLine="640" w:firstLineChars="200"/>
        <w:rPr>
          <w:rFonts w:hint="default" w:eastAsia="楷体_GB2312"/>
          <w:sz w:val="32"/>
          <w:szCs w:val="32"/>
          <w:lang w:val="en-US" w:eastAsia="zh-CN"/>
        </w:rPr>
      </w:pPr>
      <w:r>
        <w:rPr>
          <w:rFonts w:hint="eastAsia" w:eastAsia="楷体_GB2312"/>
          <w:sz w:val="32"/>
          <w:szCs w:val="32"/>
          <w:lang w:eastAsia="zh-CN"/>
        </w:rPr>
        <w:t>根据盐财资行【2020】20号下达县级机关职工食堂运行费等相关经费</w:t>
      </w:r>
      <w:r>
        <w:rPr>
          <w:rFonts w:hint="eastAsia" w:eastAsia="楷体_GB2312"/>
          <w:sz w:val="32"/>
          <w:szCs w:val="32"/>
          <w:lang w:val="en-US" w:eastAsia="zh-CN"/>
        </w:rPr>
        <w:t>90.24万元，根据盐财资行【2020】19号下达县政府机关职工食堂相关经费23.81万元，根据盐财资行【2020】90号下达县级机关职工食堂运行费相关经费(水电费)4万元、(食材采购)80万元、(劳务费)44万元，根据盐财资行【2020】228号下达县机关职工食堂装修增量部分经费6万元，根据盐财资行【2020】313号下达机关职工食堂建设经费85.96万元，根据盐财资行【2020】397号下达县级机关职工食堂运行费经费17.3万元、(食材采购)76.14万元、(房屋租赁费)12万元、机关职工食堂运行费经费3万元。</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b/>
          <w:sz w:val="32"/>
          <w:szCs w:val="32"/>
        </w:rPr>
      </w:pPr>
      <w:r>
        <w:rPr>
          <w:rFonts w:hint="eastAsia" w:eastAsia="楷体_GB2312"/>
          <w:sz w:val="32"/>
          <w:szCs w:val="32"/>
        </w:rPr>
        <w:t>盐边县财政局于2020年</w:t>
      </w:r>
      <w:r>
        <w:rPr>
          <w:rFonts w:hint="eastAsia" w:eastAsia="楷体_GB2312"/>
          <w:sz w:val="32"/>
          <w:szCs w:val="32"/>
          <w:lang w:eastAsia="zh-CN"/>
        </w:rPr>
        <w:t>全年</w:t>
      </w:r>
      <w:r>
        <w:rPr>
          <w:rFonts w:hint="eastAsia" w:eastAsia="楷体_GB2312"/>
          <w:sz w:val="32"/>
          <w:szCs w:val="32"/>
          <w:lang w:val="en-US" w:eastAsia="zh-CN"/>
        </w:rPr>
        <w:t>已</w:t>
      </w:r>
      <w:r>
        <w:rPr>
          <w:rFonts w:hint="eastAsia" w:eastAsia="楷体_GB2312"/>
          <w:sz w:val="32"/>
          <w:szCs w:val="32"/>
        </w:rPr>
        <w:t>下达项目资金</w:t>
      </w:r>
      <w:r>
        <w:rPr>
          <w:rFonts w:hint="eastAsia" w:eastAsia="楷体_GB2312"/>
          <w:sz w:val="32"/>
          <w:szCs w:val="32"/>
          <w:lang w:val="en-US" w:eastAsia="zh-CN"/>
        </w:rPr>
        <w:t>442.45</w:t>
      </w:r>
      <w:r>
        <w:rPr>
          <w:rFonts w:hint="eastAsia" w:eastAsia="楷体_GB2312"/>
          <w:sz w:val="32"/>
          <w:szCs w:val="32"/>
        </w:rPr>
        <w:t>万元。</w:t>
      </w:r>
    </w:p>
    <w:p>
      <w:pPr>
        <w:spacing w:line="560" w:lineRule="exact"/>
        <w:ind w:firstLine="643" w:firstLineChars="200"/>
        <w:rPr>
          <w:rFonts w:eastAsia="仿宋_GB2312"/>
          <w:color w:val="FF0000"/>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楷体_GB2312"/>
          <w:sz w:val="32"/>
          <w:szCs w:val="32"/>
        </w:rPr>
        <w:t>该项目资金</w:t>
      </w:r>
      <w:r>
        <w:rPr>
          <w:rFonts w:hint="eastAsia" w:eastAsia="楷体_GB2312"/>
          <w:sz w:val="32"/>
          <w:szCs w:val="32"/>
          <w:lang w:val="en-US" w:eastAsia="zh-CN"/>
        </w:rPr>
        <w:t>已于</w:t>
      </w:r>
      <w:bookmarkStart w:id="0" w:name="_GoBack"/>
      <w:bookmarkEnd w:id="0"/>
      <w:r>
        <w:rPr>
          <w:rFonts w:hint="eastAsia" w:eastAsia="楷体_GB2312"/>
          <w:sz w:val="32"/>
          <w:szCs w:val="32"/>
        </w:rPr>
        <w:t>2020年</w:t>
      </w:r>
      <w:r>
        <w:rPr>
          <w:rFonts w:hint="eastAsia" w:eastAsia="楷体_GB2312"/>
          <w:sz w:val="32"/>
          <w:szCs w:val="32"/>
          <w:lang w:val="en-US" w:eastAsia="zh-CN"/>
        </w:rPr>
        <w:t>12</w:t>
      </w:r>
      <w:r>
        <w:rPr>
          <w:rFonts w:hint="eastAsia" w:eastAsia="楷体_GB2312"/>
          <w:sz w:val="32"/>
          <w:szCs w:val="32"/>
        </w:rPr>
        <w:t>月支付完成。</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黑体"/>
          <w:sz w:val="32"/>
          <w:szCs w:val="32"/>
        </w:rPr>
      </w:pPr>
      <w:r>
        <w:rPr>
          <w:rFonts w:hint="eastAsia" w:eastAsia="楷体_GB2312"/>
          <w:sz w:val="32"/>
          <w:szCs w:val="32"/>
        </w:rPr>
        <w:t>严格执行财务管理制度，项目的各项开支，符合国家、省、市相关法律、法规、政策、财经制度，并本着“厉行节约，勤俭办事”控制支。项目经费实行专款专用，办理经费支出手续完备，报销凭据真实合规，报销单上有经手人、证明人签字。财务处理及时，会计核算规范，提供真实、准确、完整的会计信息。</w:t>
      </w:r>
    </w:p>
    <w:p>
      <w:pPr>
        <w:spacing w:line="560" w:lineRule="exact"/>
        <w:ind w:firstLine="640" w:firstLineChars="200"/>
        <w:rPr>
          <w:rFonts w:eastAsia="仿宋_GB2312"/>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eastAsia="楷体_GB2312"/>
          <w:sz w:val="32"/>
          <w:szCs w:val="32"/>
        </w:rPr>
      </w:pPr>
      <w:r>
        <w:rPr>
          <w:rFonts w:hint="eastAsia" w:eastAsia="楷体_GB2312"/>
          <w:sz w:val="32"/>
          <w:szCs w:val="32"/>
        </w:rPr>
        <w:t>为确保</w:t>
      </w:r>
      <w:r>
        <w:rPr>
          <w:rFonts w:hint="eastAsia" w:eastAsia="楷体_GB2312"/>
          <w:sz w:val="32"/>
          <w:szCs w:val="32"/>
          <w:lang w:eastAsia="zh-CN"/>
        </w:rPr>
        <w:t>我中心机关职工食堂安全有序运行，劳务派遣人员工资福利等按时发放</w:t>
      </w:r>
      <w:r>
        <w:rPr>
          <w:rFonts w:hint="eastAsia" w:eastAsia="楷体_GB2312"/>
          <w:sz w:val="32"/>
          <w:szCs w:val="32"/>
        </w:rPr>
        <w:t>，经单位研究，决定成立该项目领导小组，并抽调专人</w:t>
      </w:r>
      <w:r>
        <w:rPr>
          <w:rFonts w:hint="eastAsia" w:eastAsia="楷体_GB2312"/>
          <w:sz w:val="32"/>
          <w:szCs w:val="32"/>
          <w:lang w:eastAsia="zh-CN"/>
        </w:rPr>
        <w:t>按有关要求进行机关职工食堂所有工作。</w:t>
      </w:r>
    </w:p>
    <w:p>
      <w:pPr>
        <w:spacing w:line="560" w:lineRule="exact"/>
        <w:ind w:firstLine="640" w:firstLineChars="200"/>
        <w:rPr>
          <w:rFonts w:eastAsia="仿宋_GB2312"/>
          <w:sz w:val="32"/>
          <w:szCs w:val="32"/>
        </w:rPr>
      </w:pPr>
      <w:r>
        <w:rPr>
          <w:rFonts w:eastAsia="楷体_GB2312"/>
          <w:sz w:val="32"/>
          <w:szCs w:val="32"/>
        </w:rPr>
        <w:t>（二）项目管理情况。</w:t>
      </w:r>
    </w:p>
    <w:p>
      <w:pPr>
        <w:numPr>
          <w:ilvl w:val="0"/>
          <w:numId w:val="0"/>
        </w:numPr>
        <w:spacing w:line="560" w:lineRule="exact"/>
        <w:ind w:firstLine="640" w:firstLineChars="200"/>
        <w:rPr>
          <w:rFonts w:eastAsia="楷体_GB2312"/>
          <w:sz w:val="32"/>
          <w:szCs w:val="32"/>
        </w:rPr>
      </w:pPr>
      <w:r>
        <w:rPr>
          <w:rFonts w:hint="eastAsia" w:eastAsia="楷体_GB2312"/>
          <w:sz w:val="32"/>
          <w:szCs w:val="32"/>
          <w:lang w:eastAsia="zh-CN"/>
        </w:rPr>
        <w:t>领导小组办公室负责掌握按绩效目标的时间节点进行，适时收集、整理项目推进中存在的问题，提出解决问题的建议，及时提交领导小组研究解决；负责筹备、承办领导小组专题会议；负责贯彻、落实领导小组会议精神，确保项目建设按期推进；负责相关信息报送、档案管理及综合协调服务工作。领导小组办公室设在县机关事务服务中心一楼，由我单位相关工作人员完成。</w:t>
      </w:r>
    </w:p>
    <w:p>
      <w:pPr>
        <w:spacing w:line="560" w:lineRule="exact"/>
        <w:ind w:firstLine="640" w:firstLineChars="200"/>
        <w:rPr>
          <w:rFonts w:eastAsia="仿宋_GB2312"/>
          <w:sz w:val="32"/>
          <w:szCs w:val="32"/>
        </w:rPr>
      </w:pPr>
      <w:r>
        <w:rPr>
          <w:rFonts w:eastAsia="楷体_GB2312"/>
          <w:sz w:val="32"/>
          <w:szCs w:val="32"/>
        </w:rPr>
        <w:t>（三）项目监管情况。</w:t>
      </w:r>
    </w:p>
    <w:p>
      <w:pPr>
        <w:numPr>
          <w:ilvl w:val="0"/>
          <w:numId w:val="0"/>
        </w:numPr>
        <w:spacing w:line="560" w:lineRule="exact"/>
        <w:ind w:leftChars="200" w:firstLine="640" w:firstLineChars="200"/>
        <w:rPr>
          <w:rFonts w:eastAsia="黑体"/>
          <w:sz w:val="32"/>
          <w:szCs w:val="32"/>
        </w:rPr>
      </w:pPr>
      <w:r>
        <w:rPr>
          <w:rFonts w:hint="eastAsia" w:eastAsia="楷体_GB2312"/>
          <w:sz w:val="32"/>
          <w:szCs w:val="32"/>
          <w:lang w:eastAsia="zh-CN"/>
        </w:rPr>
        <w:t>领导小组办公室设在县机关事务服务中心，确保机关职工食堂运行经费报账程序合法合规。</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楷体_GB2312"/>
          <w:sz w:val="32"/>
          <w:szCs w:val="32"/>
        </w:rPr>
      </w:pPr>
      <w:r>
        <w:rPr>
          <w:rFonts w:hint="eastAsia" w:eastAsia="楷体_GB2312"/>
          <w:sz w:val="32"/>
          <w:szCs w:val="32"/>
          <w:lang w:val="en-US" w:eastAsia="zh-CN"/>
        </w:rPr>
        <w:t>我中心于2020年底保障了机关职工食堂安全有序运行，劳务派遣人员工资等福利按时发放。</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黑体"/>
          <w:sz w:val="32"/>
          <w:szCs w:val="32"/>
        </w:rPr>
      </w:pPr>
      <w:r>
        <w:rPr>
          <w:rFonts w:hint="eastAsia" w:eastAsia="楷体_GB2312"/>
          <w:sz w:val="32"/>
          <w:szCs w:val="32"/>
          <w:lang w:val="en-US" w:eastAsia="zh-CN"/>
        </w:rPr>
        <w:t>项目实施后，我中心提供就业岗位17个，改善全县职工就餐难，提高全县职工生活水平。</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无</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lang w:eastAsia="zh-CN"/>
        </w:rPr>
        <w:t>无</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ascii="仿宋_GB2312" w:eastAsia="仿宋_GB2312"/>
          <w:sz w:val="32"/>
          <w:szCs w:val="32"/>
          <w:lang w:eastAsia="zh-CN"/>
        </w:rPr>
      </w:pPr>
      <w:r>
        <w:rPr>
          <w:rFonts w:hint="eastAsia" w:eastAsia="仿宋_GB2312"/>
          <w:sz w:val="32"/>
          <w:szCs w:val="32"/>
          <w:lang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BEE0AC4-B91B-4135-A5AC-42D641E6CA7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16812F4-08E6-4646-B9F3-5190D90CFA85}"/>
  </w:font>
  <w:font w:name="方正小标宋简体">
    <w:panose1 w:val="02000000000000000000"/>
    <w:charset w:val="86"/>
    <w:family w:val="script"/>
    <w:pitch w:val="default"/>
    <w:sig w:usb0="00000001" w:usb1="08000000" w:usb2="00000000" w:usb3="00000000" w:csb0="00040000" w:csb1="00000000"/>
    <w:embedRegular r:id="rId3" w:fontKey="{2F636C23-6E87-44DF-A174-C3A2F6C0FA13}"/>
  </w:font>
  <w:font w:name="方正小标宋_GBK">
    <w:panose1 w:val="02000000000000000000"/>
    <w:charset w:val="86"/>
    <w:family w:val="script"/>
    <w:pitch w:val="default"/>
    <w:sig w:usb0="A00002BF" w:usb1="38CF7CFA" w:usb2="00082016" w:usb3="00000000" w:csb0="00040001" w:csb1="00000000"/>
    <w:embedRegular r:id="rId4" w:fontKey="{A170DD07-722F-49F4-AAF1-2273F90ABB09}"/>
  </w:font>
  <w:font w:name="方正楷体_GBK">
    <w:panose1 w:val="02000000000000000000"/>
    <w:charset w:val="86"/>
    <w:family w:val="script"/>
    <w:pitch w:val="default"/>
    <w:sig w:usb0="800002BF" w:usb1="38CF7CFA" w:usb2="00000016" w:usb3="00000000" w:csb0="00040000" w:csb1="00000000"/>
    <w:embedRegular r:id="rId5" w:fontKey="{2534BD56-2066-462E-A3D5-94F80FEEDF05}"/>
  </w:font>
  <w:font w:name="楷体_GB2312">
    <w:altName w:val="楷体"/>
    <w:panose1 w:val="02010609030101010101"/>
    <w:charset w:val="86"/>
    <w:family w:val="modern"/>
    <w:pitch w:val="default"/>
    <w:sig w:usb0="00000000" w:usb1="00000000" w:usb2="00000000" w:usb3="00000000" w:csb0="00040000" w:csb1="00000000"/>
    <w:embedRegular r:id="rId6" w:fontKey="{42F8DF82-4497-46E3-89FD-D15AE9C27274}"/>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7" w:fontKey="{35442B87-B165-4FF4-8914-8C2FAC814829}"/>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C22052"/>
    <w:rsid w:val="00C366D5"/>
    <w:rsid w:val="00E96F9E"/>
    <w:rsid w:val="33B22CE5"/>
    <w:rsid w:val="52E840FD"/>
    <w:rsid w:val="5B1F5718"/>
    <w:rsid w:val="61E42F7D"/>
    <w:rsid w:val="764A3B3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5</TotalTime>
  <ScaleCrop>false</ScaleCrop>
  <LinksUpToDate>false</LinksUpToDate>
  <CharactersWithSpaces>1271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陈陈陈</cp:lastModifiedBy>
  <dcterms:modified xsi:type="dcterms:W3CDTF">2022-02-12T03:03:24Z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9C89156186264BCB8A5A3BCA27DECCBE</vt:lpwstr>
  </property>
</Properties>
</file>