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CFF" w:rsidRDefault="00451CFF">
      <w:pPr>
        <w:spacing w:line="600" w:lineRule="exact"/>
        <w:jc w:val="center"/>
        <w:rPr>
          <w:rFonts w:eastAsia="方正小标宋简体"/>
          <w:color w:val="000000"/>
          <w:kern w:val="0"/>
          <w:sz w:val="44"/>
          <w:szCs w:val="44"/>
        </w:rPr>
      </w:pPr>
    </w:p>
    <w:p w:rsidR="00451CFF" w:rsidRDefault="003144E6">
      <w:pPr>
        <w:spacing w:line="640" w:lineRule="exact"/>
        <w:jc w:val="center"/>
        <w:rPr>
          <w:rFonts w:eastAsia="方正小标宋_GBK"/>
          <w:sz w:val="44"/>
          <w:szCs w:val="44"/>
        </w:rPr>
      </w:pPr>
      <w:r>
        <w:rPr>
          <w:rFonts w:eastAsia="方正小标宋_GBK" w:hint="eastAsia"/>
          <w:sz w:val="44"/>
          <w:szCs w:val="44"/>
        </w:rPr>
        <w:t>盐边县社会保险事务中心</w:t>
      </w:r>
    </w:p>
    <w:p w:rsidR="00451CFF" w:rsidRDefault="003144E6">
      <w:pPr>
        <w:spacing w:line="640" w:lineRule="exact"/>
        <w:jc w:val="center"/>
        <w:rPr>
          <w:rFonts w:eastAsia="方正小标宋_GBK"/>
          <w:sz w:val="44"/>
          <w:szCs w:val="44"/>
        </w:rPr>
      </w:pPr>
      <w:r>
        <w:rPr>
          <w:rFonts w:eastAsia="方正小标宋_GBK"/>
          <w:sz w:val="44"/>
          <w:szCs w:val="44"/>
        </w:rPr>
        <w:t>2020</w:t>
      </w:r>
      <w:r>
        <w:rPr>
          <w:rFonts w:eastAsia="方正小标宋_GBK"/>
          <w:sz w:val="44"/>
          <w:szCs w:val="44"/>
        </w:rPr>
        <w:t>年度专项（项目）资金绩效自评报告</w:t>
      </w:r>
    </w:p>
    <w:p w:rsidR="00451CFF" w:rsidRDefault="003144E6">
      <w:pPr>
        <w:spacing w:line="640" w:lineRule="exact"/>
        <w:jc w:val="center"/>
        <w:rPr>
          <w:rFonts w:eastAsia="方正楷体_GBK"/>
          <w:b/>
          <w:sz w:val="32"/>
          <w:szCs w:val="32"/>
        </w:rPr>
      </w:pPr>
      <w:r>
        <w:rPr>
          <w:rFonts w:eastAsia="方正楷体_GBK"/>
          <w:b/>
          <w:sz w:val="32"/>
          <w:szCs w:val="32"/>
        </w:rPr>
        <w:t>（</w:t>
      </w:r>
      <w:r>
        <w:rPr>
          <w:rFonts w:ascii="仿宋_GB2312" w:eastAsia="仿宋_GB2312" w:hAnsi="仿宋" w:hint="eastAsia"/>
          <w:sz w:val="32"/>
          <w:szCs w:val="32"/>
        </w:rPr>
        <w:t>20</w:t>
      </w:r>
      <w:r>
        <w:rPr>
          <w:rFonts w:ascii="仿宋_GB2312" w:eastAsia="仿宋_GB2312" w:hAnsi="仿宋" w:hint="eastAsia"/>
          <w:sz w:val="32"/>
          <w:szCs w:val="32"/>
        </w:rPr>
        <w:t>20</w:t>
      </w:r>
      <w:r>
        <w:rPr>
          <w:rFonts w:ascii="仿宋_GB2312" w:eastAsia="仿宋_GB2312" w:hAnsi="仿宋" w:hint="eastAsia"/>
          <w:sz w:val="32"/>
          <w:szCs w:val="32"/>
        </w:rPr>
        <w:t>年城乡居民养老保险县级配套资金</w:t>
      </w:r>
      <w:r>
        <w:rPr>
          <w:rFonts w:eastAsia="方正楷体_GBK"/>
          <w:b/>
          <w:sz w:val="32"/>
          <w:szCs w:val="32"/>
        </w:rPr>
        <w:t>）</w:t>
      </w:r>
    </w:p>
    <w:p w:rsidR="00451CFF" w:rsidRDefault="00451CFF">
      <w:pPr>
        <w:spacing w:line="600" w:lineRule="exact"/>
        <w:rPr>
          <w:sz w:val="32"/>
          <w:szCs w:val="32"/>
          <w:lang w:val="zh-CN"/>
        </w:rPr>
      </w:pPr>
    </w:p>
    <w:p w:rsidR="00451CFF" w:rsidRDefault="003144E6">
      <w:pPr>
        <w:spacing w:line="560" w:lineRule="exact"/>
        <w:ind w:firstLineChars="200" w:firstLine="640"/>
        <w:rPr>
          <w:rFonts w:eastAsia="黑体"/>
          <w:sz w:val="32"/>
          <w:szCs w:val="32"/>
        </w:rPr>
      </w:pPr>
      <w:r>
        <w:rPr>
          <w:rFonts w:eastAsia="黑体"/>
          <w:sz w:val="32"/>
          <w:szCs w:val="32"/>
        </w:rPr>
        <w:t>一、项目概况</w:t>
      </w:r>
    </w:p>
    <w:p w:rsidR="00451CFF" w:rsidRDefault="003144E6">
      <w:pPr>
        <w:spacing w:line="560" w:lineRule="exact"/>
        <w:rPr>
          <w:rFonts w:eastAsia="楷体_GB2312"/>
          <w:sz w:val="32"/>
          <w:szCs w:val="32"/>
        </w:rPr>
      </w:pPr>
      <w:r>
        <w:rPr>
          <w:rFonts w:eastAsia="楷体_GB2312"/>
          <w:sz w:val="32"/>
          <w:szCs w:val="32"/>
        </w:rPr>
        <w:t>（一）项目基本情况。</w:t>
      </w:r>
      <w:bookmarkStart w:id="0" w:name="_GoBack"/>
      <w:bookmarkEnd w:id="0"/>
    </w:p>
    <w:p w:rsidR="00451CFF" w:rsidRDefault="003144E6">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1.</w:t>
      </w:r>
      <w:r>
        <w:rPr>
          <w:rFonts w:ascii="仿宋_GB2312" w:eastAsia="仿宋_GB2312" w:hAnsi="仿宋" w:hint="eastAsia"/>
          <w:sz w:val="32"/>
          <w:szCs w:val="32"/>
        </w:rPr>
        <w:t>该项目实施单位为盐边县社会保险事务中心，项目名称为：</w:t>
      </w:r>
      <w:r>
        <w:rPr>
          <w:rFonts w:ascii="仿宋_GB2312" w:eastAsia="仿宋_GB2312" w:hAnsi="仿宋" w:hint="eastAsia"/>
          <w:sz w:val="32"/>
          <w:szCs w:val="32"/>
        </w:rPr>
        <w:t>20</w:t>
      </w:r>
      <w:r>
        <w:rPr>
          <w:rFonts w:ascii="仿宋_GB2312" w:eastAsia="仿宋_GB2312" w:hAnsi="仿宋" w:hint="eastAsia"/>
          <w:sz w:val="32"/>
          <w:szCs w:val="32"/>
        </w:rPr>
        <w:t>20</w:t>
      </w:r>
      <w:r>
        <w:rPr>
          <w:rFonts w:ascii="仿宋_GB2312" w:eastAsia="仿宋_GB2312" w:hAnsi="仿宋" w:hint="eastAsia"/>
          <w:sz w:val="32"/>
          <w:szCs w:val="32"/>
        </w:rPr>
        <w:t>年城乡居民养老保险县级配套资金，该项目实施内容为：全县城乡居民养老保险人员参保及待遇领取出入口补助、为全县三类困难人员代缴城乡居民养老保险、为参加城乡居民养老保险的死亡人员核发丧葬费。该笔项目资金全额用于上述人员各项支出，确保补贴政策落实到位，待遇发放到位</w:t>
      </w:r>
      <w:r>
        <w:rPr>
          <w:rFonts w:ascii="仿宋_GB2312" w:eastAsia="仿宋_GB2312" w:hAnsi="仿宋" w:hint="eastAsia"/>
          <w:sz w:val="32"/>
          <w:szCs w:val="32"/>
        </w:rPr>
        <w:t>。</w:t>
      </w:r>
    </w:p>
    <w:p w:rsidR="00451CFF" w:rsidRDefault="003144E6">
      <w:pPr>
        <w:numPr>
          <w:ilvl w:val="0"/>
          <w:numId w:val="1"/>
        </w:num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依据省委、省政府社会保险扶贫措施及实施办法、</w:t>
      </w:r>
      <w:r>
        <w:rPr>
          <w:rFonts w:eastAsia="仿宋_GB2312" w:hint="eastAsia"/>
          <w:kern w:val="0"/>
          <w:sz w:val="32"/>
          <w:szCs w:val="32"/>
        </w:rPr>
        <w:t>《攀枝花市城乡居民基本养老保险实施办法》（攀办发【</w:t>
      </w:r>
      <w:r>
        <w:rPr>
          <w:rFonts w:eastAsia="仿宋_GB2312" w:hint="eastAsia"/>
          <w:kern w:val="0"/>
          <w:sz w:val="32"/>
          <w:szCs w:val="32"/>
        </w:rPr>
        <w:t>2014</w:t>
      </w:r>
      <w:r>
        <w:rPr>
          <w:rFonts w:eastAsia="仿宋_GB2312" w:hint="eastAsia"/>
          <w:kern w:val="0"/>
          <w:sz w:val="32"/>
          <w:szCs w:val="32"/>
        </w:rPr>
        <w:t>】</w:t>
      </w:r>
      <w:r>
        <w:rPr>
          <w:rFonts w:eastAsia="仿宋_GB2312" w:hint="eastAsia"/>
          <w:kern w:val="0"/>
          <w:sz w:val="32"/>
          <w:szCs w:val="32"/>
        </w:rPr>
        <w:t>48</w:t>
      </w:r>
      <w:r>
        <w:rPr>
          <w:rFonts w:eastAsia="仿宋_GB2312" w:hint="eastAsia"/>
          <w:kern w:val="0"/>
          <w:sz w:val="32"/>
          <w:szCs w:val="32"/>
        </w:rPr>
        <w:t>号）</w:t>
      </w:r>
      <w:r>
        <w:rPr>
          <w:rFonts w:eastAsia="仿宋_GB2312" w:hint="eastAsia"/>
          <w:kern w:val="0"/>
          <w:sz w:val="32"/>
          <w:szCs w:val="32"/>
        </w:rPr>
        <w:t>等文件精神，结合攀枝花市社会保险事务中心核定的缴费人数、待遇发放人数、死亡人数等数据，</w:t>
      </w:r>
      <w:r>
        <w:rPr>
          <w:rFonts w:ascii="仿宋_GB2312" w:eastAsia="仿宋_GB2312" w:hAnsi="仿宋" w:hint="eastAsia"/>
          <w:sz w:val="32"/>
          <w:szCs w:val="32"/>
        </w:rPr>
        <w:t>2019</w:t>
      </w:r>
      <w:r>
        <w:rPr>
          <w:rFonts w:ascii="仿宋_GB2312" w:eastAsia="仿宋_GB2312" w:hAnsi="仿宋" w:hint="eastAsia"/>
          <w:sz w:val="32"/>
          <w:szCs w:val="32"/>
        </w:rPr>
        <w:t>年城乡居民养老保险县级配套资金共计</w:t>
      </w:r>
      <w:r>
        <w:rPr>
          <w:rFonts w:ascii="仿宋_GB2312" w:eastAsia="仿宋_GB2312" w:hAnsi="仿宋" w:hint="eastAsia"/>
          <w:sz w:val="32"/>
          <w:szCs w:val="32"/>
        </w:rPr>
        <w:t>563.33</w:t>
      </w:r>
      <w:r>
        <w:rPr>
          <w:rFonts w:ascii="仿宋_GB2312" w:eastAsia="仿宋_GB2312" w:hAnsi="仿宋" w:hint="eastAsia"/>
          <w:sz w:val="32"/>
          <w:szCs w:val="32"/>
        </w:rPr>
        <w:t>万元。</w:t>
      </w:r>
    </w:p>
    <w:p w:rsidR="00451CFF" w:rsidRDefault="003144E6">
      <w:pPr>
        <w:numPr>
          <w:ilvl w:val="0"/>
          <w:numId w:val="2"/>
        </w:num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该笔项目</w:t>
      </w:r>
      <w:r>
        <w:rPr>
          <w:rFonts w:eastAsia="仿宋_GB2312"/>
          <w:kern w:val="0"/>
          <w:sz w:val="32"/>
          <w:szCs w:val="32"/>
        </w:rPr>
        <w:t>资金</w:t>
      </w:r>
      <w:r>
        <w:rPr>
          <w:rFonts w:eastAsia="仿宋_GB2312" w:hint="eastAsia"/>
          <w:kern w:val="0"/>
          <w:sz w:val="32"/>
          <w:szCs w:val="32"/>
        </w:rPr>
        <w:t>的</w:t>
      </w:r>
      <w:r>
        <w:rPr>
          <w:rFonts w:eastAsia="仿宋_GB2312"/>
          <w:kern w:val="0"/>
          <w:sz w:val="32"/>
          <w:szCs w:val="32"/>
        </w:rPr>
        <w:t>管理</w:t>
      </w:r>
      <w:r>
        <w:rPr>
          <w:rFonts w:eastAsia="仿宋_GB2312" w:hint="eastAsia"/>
          <w:kern w:val="0"/>
          <w:sz w:val="32"/>
          <w:szCs w:val="32"/>
        </w:rPr>
        <w:t>，依据盐边财政关于项目资金的使用要求进行资金管理，专款专用，及时缴纳至攀枝花市社会保险事务中心专用存款账户。</w:t>
      </w:r>
    </w:p>
    <w:p w:rsidR="00451CFF" w:rsidRDefault="003144E6">
      <w:pPr>
        <w:numPr>
          <w:ilvl w:val="0"/>
          <w:numId w:val="3"/>
        </w:numPr>
        <w:autoSpaceDE w:val="0"/>
        <w:autoSpaceDN w:val="0"/>
        <w:adjustRightInd w:val="0"/>
        <w:spacing w:line="560" w:lineRule="exact"/>
        <w:ind w:firstLineChars="200" w:firstLine="640"/>
        <w:jc w:val="left"/>
        <w:rPr>
          <w:rFonts w:eastAsia="楷体_GB2312"/>
          <w:sz w:val="32"/>
          <w:szCs w:val="32"/>
        </w:rPr>
      </w:pPr>
      <w:r>
        <w:rPr>
          <w:rFonts w:eastAsia="仿宋_GB2312"/>
          <w:kern w:val="0"/>
          <w:sz w:val="32"/>
          <w:szCs w:val="32"/>
        </w:rPr>
        <w:t>资金分配的原则</w:t>
      </w:r>
      <w:r>
        <w:rPr>
          <w:rFonts w:eastAsia="仿宋_GB2312" w:hint="eastAsia"/>
          <w:kern w:val="0"/>
          <w:sz w:val="32"/>
          <w:szCs w:val="32"/>
        </w:rPr>
        <w:t>：依据攀枝花市社会保险事务中心核定的缴费及待遇支付人数，我中心及时足额将该项目资金划</w:t>
      </w:r>
      <w:r>
        <w:rPr>
          <w:rFonts w:eastAsia="仿宋_GB2312" w:hint="eastAsia"/>
          <w:kern w:val="0"/>
          <w:sz w:val="32"/>
          <w:szCs w:val="32"/>
        </w:rPr>
        <w:lastRenderedPageBreak/>
        <w:t>转至指定专户，由市社会保险事务中心进行资金再分配。</w:t>
      </w:r>
    </w:p>
    <w:p w:rsidR="00451CFF" w:rsidRDefault="003144E6">
      <w:pPr>
        <w:spacing w:line="560" w:lineRule="exact"/>
        <w:ind w:firstLineChars="200" w:firstLine="640"/>
        <w:rPr>
          <w:rFonts w:eastAsia="楷体_GB2312"/>
          <w:sz w:val="32"/>
          <w:szCs w:val="32"/>
        </w:rPr>
      </w:pPr>
      <w:r>
        <w:rPr>
          <w:rFonts w:eastAsia="楷体_GB2312"/>
          <w:sz w:val="32"/>
          <w:szCs w:val="32"/>
        </w:rPr>
        <w:t>（二）项目绩效目标。</w:t>
      </w:r>
    </w:p>
    <w:p w:rsidR="00451CFF" w:rsidRDefault="003144E6">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1.</w:t>
      </w:r>
      <w:r>
        <w:rPr>
          <w:rFonts w:eastAsia="仿宋_GB2312"/>
          <w:kern w:val="0"/>
          <w:sz w:val="32"/>
          <w:szCs w:val="32"/>
        </w:rPr>
        <w:t>项目主要内容。</w:t>
      </w:r>
    </w:p>
    <w:p w:rsidR="00451CFF" w:rsidRDefault="003144E6">
      <w:pPr>
        <w:autoSpaceDE w:val="0"/>
        <w:autoSpaceDN w:val="0"/>
        <w:adjustRightInd w:val="0"/>
        <w:spacing w:line="560" w:lineRule="exact"/>
        <w:ind w:firstLineChars="200" w:firstLine="640"/>
        <w:jc w:val="left"/>
        <w:rPr>
          <w:rFonts w:eastAsia="仿宋_GB2312"/>
          <w:kern w:val="0"/>
          <w:sz w:val="32"/>
          <w:szCs w:val="32"/>
        </w:rPr>
      </w:pPr>
      <w:r>
        <w:rPr>
          <w:rFonts w:ascii="仿宋_GB2312" w:eastAsia="仿宋_GB2312" w:hAnsi="仿宋" w:hint="eastAsia"/>
          <w:sz w:val="32"/>
          <w:szCs w:val="32"/>
        </w:rPr>
        <w:t>项目主要内容为：全县城乡居民养老保险人员参保及待遇领取出入口补助、为全县三类困难人员代缴城乡居民养老保险、为参加城乡居民养老保险的死亡人员核发丧葬费。该笔项目资金全额用于上述人员各项支出，确保补贴政策落实到位，待遇发放到位</w:t>
      </w:r>
      <w:r>
        <w:rPr>
          <w:rFonts w:ascii="仿宋_GB2312" w:eastAsia="仿宋_GB2312" w:hAnsi="仿宋" w:hint="eastAsia"/>
          <w:sz w:val="32"/>
          <w:szCs w:val="32"/>
        </w:rPr>
        <w:t>。</w:t>
      </w:r>
    </w:p>
    <w:p w:rsidR="00451CFF" w:rsidRDefault="003144E6">
      <w:pPr>
        <w:numPr>
          <w:ilvl w:val="0"/>
          <w:numId w:val="4"/>
        </w:num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项目应实现的具体绩效目标，包括目标的量化、细化情况以及项目实施进度计划等。</w:t>
      </w:r>
    </w:p>
    <w:p w:rsidR="00451CFF" w:rsidRDefault="003144E6">
      <w:pPr>
        <w:autoSpaceDE w:val="0"/>
        <w:autoSpaceDN w:val="0"/>
        <w:adjustRightInd w:val="0"/>
        <w:spacing w:line="560" w:lineRule="exact"/>
        <w:jc w:val="left"/>
        <w:rPr>
          <w:rFonts w:eastAsia="仿宋_GB2312"/>
          <w:kern w:val="0"/>
          <w:sz w:val="32"/>
          <w:szCs w:val="32"/>
        </w:rPr>
      </w:pPr>
      <w:r>
        <w:rPr>
          <w:rFonts w:eastAsia="仿宋_GB2312"/>
          <w:kern w:val="0"/>
          <w:sz w:val="32"/>
          <w:szCs w:val="32"/>
        </w:rPr>
        <w:t>项目应实现的具体绩效目标</w:t>
      </w:r>
      <w:r>
        <w:rPr>
          <w:rFonts w:eastAsia="仿宋_GB2312" w:hint="eastAsia"/>
          <w:kern w:val="0"/>
          <w:sz w:val="32"/>
          <w:szCs w:val="32"/>
        </w:rPr>
        <w:t>：</w:t>
      </w:r>
      <w:r>
        <w:rPr>
          <w:rFonts w:eastAsia="仿宋_GB2312" w:hint="eastAsia"/>
          <w:kern w:val="0"/>
          <w:sz w:val="32"/>
          <w:szCs w:val="32"/>
        </w:rPr>
        <w:t>核实参保及待遇享受人数，</w:t>
      </w:r>
      <w:r w:rsidR="00B11C0E">
        <w:rPr>
          <w:rFonts w:eastAsia="仿宋_GB2312" w:hint="eastAsia"/>
          <w:kern w:val="0"/>
          <w:sz w:val="32"/>
          <w:szCs w:val="32"/>
        </w:rPr>
        <w:t>依法依规</w:t>
      </w:r>
      <w:r>
        <w:rPr>
          <w:rFonts w:eastAsia="仿宋_GB2312" w:hint="eastAsia"/>
          <w:kern w:val="0"/>
          <w:sz w:val="32"/>
          <w:szCs w:val="32"/>
        </w:rPr>
        <w:t>依政策，严格使用配套资金记录个人权益；核实实际死亡人数，按标准及时足额支付丧葬抚恤金待遇。</w:t>
      </w:r>
      <w:r>
        <w:rPr>
          <w:rFonts w:eastAsia="仿宋_GB2312"/>
          <w:kern w:val="0"/>
          <w:sz w:val="32"/>
          <w:szCs w:val="32"/>
        </w:rPr>
        <w:t>目标的量化、细化情况</w:t>
      </w:r>
      <w:r>
        <w:rPr>
          <w:rFonts w:eastAsia="仿宋_GB2312" w:hint="eastAsia"/>
          <w:kern w:val="0"/>
          <w:sz w:val="32"/>
          <w:szCs w:val="32"/>
        </w:rPr>
        <w:t>：</w:t>
      </w:r>
      <w:r>
        <w:rPr>
          <w:rFonts w:eastAsia="仿宋_GB2312" w:hint="eastAsia"/>
          <w:kern w:val="0"/>
          <w:sz w:val="32"/>
          <w:szCs w:val="32"/>
        </w:rPr>
        <w:t>按照《攀枝花市城乡居民基本养老保险实施办法》（攀办发【</w:t>
      </w:r>
      <w:r>
        <w:rPr>
          <w:rFonts w:eastAsia="仿宋_GB2312" w:hint="eastAsia"/>
          <w:kern w:val="0"/>
          <w:sz w:val="32"/>
          <w:szCs w:val="32"/>
        </w:rPr>
        <w:t>2014</w:t>
      </w:r>
      <w:r>
        <w:rPr>
          <w:rFonts w:eastAsia="仿宋_GB2312" w:hint="eastAsia"/>
          <w:kern w:val="0"/>
          <w:sz w:val="32"/>
          <w:szCs w:val="32"/>
        </w:rPr>
        <w:t>】</w:t>
      </w:r>
      <w:r>
        <w:rPr>
          <w:rFonts w:eastAsia="仿宋_GB2312" w:hint="eastAsia"/>
          <w:kern w:val="0"/>
          <w:sz w:val="32"/>
          <w:szCs w:val="32"/>
        </w:rPr>
        <w:t>48</w:t>
      </w:r>
      <w:r>
        <w:rPr>
          <w:rFonts w:eastAsia="仿宋_GB2312" w:hint="eastAsia"/>
          <w:kern w:val="0"/>
          <w:sz w:val="32"/>
          <w:szCs w:val="32"/>
        </w:rPr>
        <w:t>号）确定的补助办法和补助比例，</w:t>
      </w:r>
      <w:r>
        <w:rPr>
          <w:rFonts w:eastAsia="仿宋_GB2312" w:hint="eastAsia"/>
          <w:kern w:val="0"/>
          <w:sz w:val="32"/>
          <w:szCs w:val="32"/>
        </w:rPr>
        <w:t>20</w:t>
      </w:r>
      <w:r>
        <w:rPr>
          <w:rFonts w:eastAsia="仿宋_GB2312" w:hint="eastAsia"/>
          <w:kern w:val="0"/>
          <w:sz w:val="32"/>
          <w:szCs w:val="32"/>
        </w:rPr>
        <w:t>20</w:t>
      </w:r>
      <w:r>
        <w:rPr>
          <w:rFonts w:eastAsia="仿宋_GB2312" w:hint="eastAsia"/>
          <w:kern w:val="0"/>
          <w:sz w:val="32"/>
          <w:szCs w:val="32"/>
        </w:rPr>
        <w:t>年城乡居民养老保险基金县级配套资金，共计</w:t>
      </w:r>
      <w:r>
        <w:rPr>
          <w:rFonts w:eastAsia="仿宋_GB2312" w:hint="eastAsia"/>
          <w:kern w:val="0"/>
          <w:sz w:val="32"/>
          <w:szCs w:val="32"/>
        </w:rPr>
        <w:t>5</w:t>
      </w:r>
      <w:r>
        <w:rPr>
          <w:rFonts w:eastAsia="仿宋_GB2312" w:hint="eastAsia"/>
          <w:kern w:val="0"/>
          <w:sz w:val="32"/>
          <w:szCs w:val="32"/>
        </w:rPr>
        <w:t>63.33</w:t>
      </w:r>
      <w:r>
        <w:rPr>
          <w:rFonts w:eastAsia="仿宋_GB2312" w:hint="eastAsia"/>
          <w:kern w:val="0"/>
          <w:sz w:val="32"/>
          <w:szCs w:val="32"/>
        </w:rPr>
        <w:t>万元，其中：城乡居民养老保险</w:t>
      </w:r>
      <w:r>
        <w:rPr>
          <w:rFonts w:eastAsia="仿宋_GB2312" w:hint="eastAsia"/>
          <w:kern w:val="0"/>
          <w:sz w:val="32"/>
          <w:szCs w:val="32"/>
        </w:rPr>
        <w:t>县级</w:t>
      </w:r>
      <w:r>
        <w:rPr>
          <w:rFonts w:eastAsia="仿宋_GB2312" w:hint="eastAsia"/>
          <w:kern w:val="0"/>
          <w:sz w:val="32"/>
          <w:szCs w:val="32"/>
        </w:rPr>
        <w:t>财政补助资金</w:t>
      </w:r>
      <w:r>
        <w:rPr>
          <w:rFonts w:eastAsia="仿宋_GB2312" w:hint="eastAsia"/>
          <w:kern w:val="0"/>
          <w:sz w:val="32"/>
          <w:szCs w:val="32"/>
        </w:rPr>
        <w:t>545.58</w:t>
      </w:r>
      <w:r>
        <w:rPr>
          <w:rFonts w:eastAsia="仿宋_GB2312" w:hint="eastAsia"/>
          <w:kern w:val="0"/>
          <w:sz w:val="32"/>
          <w:szCs w:val="32"/>
        </w:rPr>
        <w:t xml:space="preserve"> </w:t>
      </w:r>
      <w:r>
        <w:rPr>
          <w:rFonts w:eastAsia="仿宋_GB2312" w:hint="eastAsia"/>
          <w:kern w:val="0"/>
          <w:sz w:val="32"/>
          <w:szCs w:val="32"/>
        </w:rPr>
        <w:t>万元；三类困难人员个人缴费代缴资金</w:t>
      </w:r>
      <w:r>
        <w:rPr>
          <w:rFonts w:eastAsia="仿宋_GB2312" w:hint="eastAsia"/>
          <w:kern w:val="0"/>
          <w:sz w:val="32"/>
          <w:szCs w:val="32"/>
        </w:rPr>
        <w:t>（省级专项）</w:t>
      </w:r>
      <w:r>
        <w:rPr>
          <w:rFonts w:eastAsia="仿宋_GB2312" w:hint="eastAsia"/>
          <w:kern w:val="0"/>
          <w:sz w:val="32"/>
          <w:szCs w:val="32"/>
        </w:rPr>
        <w:t>17.75</w:t>
      </w:r>
      <w:r>
        <w:rPr>
          <w:rFonts w:eastAsia="仿宋_GB2312" w:hint="eastAsia"/>
          <w:kern w:val="0"/>
          <w:sz w:val="32"/>
          <w:szCs w:val="32"/>
        </w:rPr>
        <w:t>万元；</w:t>
      </w:r>
    </w:p>
    <w:p w:rsidR="00451CFF" w:rsidRDefault="003144E6">
      <w:pPr>
        <w:numPr>
          <w:ilvl w:val="0"/>
          <w:numId w:val="5"/>
        </w:num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分析评价申报内容是否与实际相符，申报目标是否合理可行。</w:t>
      </w:r>
    </w:p>
    <w:p w:rsidR="00451CFF" w:rsidRDefault="003144E6">
      <w:pPr>
        <w:spacing w:line="560" w:lineRule="exact"/>
        <w:ind w:firstLineChars="200" w:firstLine="640"/>
        <w:rPr>
          <w:rFonts w:eastAsia="仿宋_GB2312"/>
          <w:kern w:val="0"/>
          <w:sz w:val="32"/>
          <w:szCs w:val="32"/>
        </w:rPr>
      </w:pPr>
      <w:r>
        <w:rPr>
          <w:rFonts w:eastAsia="仿宋_GB2312"/>
          <w:kern w:val="0"/>
          <w:sz w:val="32"/>
          <w:szCs w:val="32"/>
        </w:rPr>
        <w:t>分析评价申报内容与实际相符，申报目标合理可行。</w:t>
      </w:r>
    </w:p>
    <w:p w:rsidR="00451CFF" w:rsidRDefault="003144E6">
      <w:pPr>
        <w:spacing w:line="560" w:lineRule="exact"/>
        <w:ind w:firstLineChars="200" w:firstLine="640"/>
        <w:rPr>
          <w:rFonts w:eastAsia="楷体_GB2312"/>
          <w:sz w:val="32"/>
          <w:szCs w:val="32"/>
        </w:rPr>
      </w:pPr>
      <w:r>
        <w:rPr>
          <w:rFonts w:eastAsia="楷体_GB2312"/>
          <w:sz w:val="32"/>
          <w:szCs w:val="32"/>
        </w:rPr>
        <w:t>（三）项目自评步骤及方法。</w:t>
      </w:r>
    </w:p>
    <w:p w:rsidR="00451CFF" w:rsidRDefault="003144E6">
      <w:pPr>
        <w:spacing w:line="560" w:lineRule="exact"/>
        <w:rPr>
          <w:rFonts w:eastAsia="仿宋_GB2312"/>
          <w:sz w:val="32"/>
          <w:szCs w:val="32"/>
        </w:rPr>
      </w:pPr>
      <w:r>
        <w:rPr>
          <w:rFonts w:eastAsia="仿宋_GB2312" w:hint="eastAsia"/>
          <w:sz w:val="32"/>
          <w:szCs w:val="32"/>
        </w:rPr>
        <w:t xml:space="preserve">  1.</w:t>
      </w:r>
      <w:r>
        <w:rPr>
          <w:rFonts w:eastAsia="仿宋_GB2312"/>
          <w:sz w:val="32"/>
          <w:szCs w:val="32"/>
        </w:rPr>
        <w:t>前期准备</w:t>
      </w:r>
    </w:p>
    <w:p w:rsidR="00451CFF" w:rsidRDefault="003144E6">
      <w:pPr>
        <w:spacing w:line="560" w:lineRule="exact"/>
        <w:ind w:firstLineChars="200" w:firstLine="640"/>
        <w:rPr>
          <w:rFonts w:ascii="仿宋_GB2312" w:eastAsia="仿宋_GB2312" w:hAnsi="仿宋_GB2312" w:cs="仿宋_GB2312"/>
          <w:sz w:val="32"/>
          <w:szCs w:val="32"/>
        </w:rPr>
      </w:pPr>
      <w:r>
        <w:rPr>
          <w:rFonts w:eastAsia="仿宋_GB2312" w:hint="eastAsia"/>
          <w:sz w:val="32"/>
          <w:szCs w:val="32"/>
        </w:rPr>
        <w:t>应盐边财政</w:t>
      </w:r>
      <w:r>
        <w:rPr>
          <w:rFonts w:ascii="仿宋_GB2312" w:eastAsia="仿宋_GB2312" w:hAnsi="仿宋_GB2312" w:cs="仿宋_GB2312" w:hint="eastAsia"/>
          <w:sz w:val="32"/>
          <w:szCs w:val="32"/>
        </w:rPr>
        <w:t>关于开展</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年专项资金绩效评价的工作</w:t>
      </w:r>
      <w:r>
        <w:rPr>
          <w:rFonts w:ascii="仿宋_GB2312" w:eastAsia="仿宋_GB2312" w:hAnsi="仿宋_GB2312" w:cs="仿宋_GB2312" w:hint="eastAsia"/>
          <w:sz w:val="32"/>
          <w:szCs w:val="32"/>
        </w:rPr>
        <w:lastRenderedPageBreak/>
        <w:t>要求，经中心主要领导安排，由基金财务股、城乡居民养老保险股共同编制本项支出绩效评价报告，及时报送县级财政业务股室。</w:t>
      </w:r>
    </w:p>
    <w:p w:rsidR="00451CFF" w:rsidRDefault="003144E6">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其中，基金财务股负责落实的材料：</w:t>
      </w:r>
    </w:p>
    <w:p w:rsidR="00451CFF" w:rsidRDefault="003144E6">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）上述资金文件，相关支出凭证及附件明细，复印待查。</w:t>
      </w:r>
    </w:p>
    <w:p w:rsidR="00451CFF" w:rsidRDefault="003144E6">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）明确资金入账及出账时间，复印凭证待查。</w:t>
      </w:r>
    </w:p>
    <w:p w:rsidR="00451CFF" w:rsidRDefault="003144E6">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）基金财务股负责起草本评价报告。</w:t>
      </w:r>
    </w:p>
    <w:p w:rsidR="00451CFF" w:rsidRDefault="003144E6">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城乡居民养老保险股落实的材料：</w:t>
      </w:r>
    </w:p>
    <w:p w:rsidR="00451CFF" w:rsidRDefault="003144E6">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）核实城乡</w:t>
      </w:r>
      <w:r>
        <w:rPr>
          <w:rFonts w:ascii="仿宋_GB2312" w:eastAsia="仿宋_GB2312" w:hAnsi="仿宋_GB2312" w:cs="仿宋_GB2312" w:hint="eastAsia"/>
          <w:sz w:val="32"/>
          <w:szCs w:val="32"/>
        </w:rPr>
        <w:t>居保系统内标记的未脱贫三类困难人员花名册及人数（</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年），统计相关结果待查。</w:t>
      </w:r>
    </w:p>
    <w:p w:rsidR="00451CFF" w:rsidRDefault="003144E6">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）备齐市社保局关于三类贫困人员财政代缴城乡居民养老保险个人部分的</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年决算及</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年预算文件，以核实该扶贫项目资金支出数是否需要实现全额支出。</w:t>
      </w:r>
    </w:p>
    <w:p w:rsidR="00451CFF" w:rsidRDefault="003144E6">
      <w:pPr>
        <w:spacing w:line="560" w:lineRule="exact"/>
        <w:rPr>
          <w:rFonts w:eastAsia="仿宋_GB2312"/>
          <w:sz w:val="32"/>
          <w:szCs w:val="32"/>
        </w:rPr>
      </w:pPr>
      <w:r>
        <w:rPr>
          <w:rFonts w:eastAsia="仿宋_GB2312" w:hint="eastAsia"/>
          <w:sz w:val="32"/>
          <w:szCs w:val="32"/>
        </w:rPr>
        <w:t xml:space="preserve">    2.</w:t>
      </w:r>
      <w:r>
        <w:rPr>
          <w:rFonts w:eastAsia="仿宋_GB2312"/>
          <w:sz w:val="32"/>
          <w:szCs w:val="32"/>
        </w:rPr>
        <w:t>组织实施</w:t>
      </w:r>
    </w:p>
    <w:p w:rsidR="00451CFF" w:rsidRDefault="003144E6">
      <w:pPr>
        <w:spacing w:line="560" w:lineRule="exact"/>
        <w:rPr>
          <w:rFonts w:eastAsia="仿宋_GB2312"/>
          <w:sz w:val="32"/>
          <w:szCs w:val="32"/>
        </w:rPr>
      </w:pPr>
      <w:r>
        <w:rPr>
          <w:rFonts w:eastAsia="仿宋_GB2312" w:hint="eastAsia"/>
          <w:sz w:val="32"/>
          <w:szCs w:val="32"/>
        </w:rPr>
        <w:t xml:space="preserve">    </w:t>
      </w:r>
      <w:r>
        <w:rPr>
          <w:rFonts w:eastAsia="仿宋_GB2312" w:hint="eastAsia"/>
          <w:sz w:val="32"/>
          <w:szCs w:val="32"/>
        </w:rPr>
        <w:t>基金财务股、城乡居民养老保险股应上述分工要求，安排股室业务骨干准备相关资料，通过对接市级业务数据，核实明细项等措施，做好扎实的数据清理工作，以此，逐项开展自评工作，确保评价结果客观。</w:t>
      </w:r>
    </w:p>
    <w:p w:rsidR="00451CFF" w:rsidRDefault="003144E6">
      <w:pPr>
        <w:spacing w:line="560" w:lineRule="exact"/>
        <w:rPr>
          <w:rFonts w:eastAsia="仿宋_GB2312"/>
          <w:sz w:val="32"/>
          <w:szCs w:val="32"/>
        </w:rPr>
      </w:pPr>
      <w:r>
        <w:rPr>
          <w:rFonts w:eastAsia="仿宋_GB2312" w:hint="eastAsia"/>
          <w:sz w:val="32"/>
          <w:szCs w:val="32"/>
        </w:rPr>
        <w:t xml:space="preserve">    3.</w:t>
      </w:r>
      <w:r>
        <w:rPr>
          <w:rFonts w:eastAsia="仿宋_GB2312"/>
          <w:sz w:val="32"/>
          <w:szCs w:val="32"/>
        </w:rPr>
        <w:t>评价开展</w:t>
      </w:r>
    </w:p>
    <w:p w:rsidR="00451CFF" w:rsidRDefault="003144E6">
      <w:pPr>
        <w:spacing w:line="560" w:lineRule="exact"/>
        <w:ind w:firstLineChars="200" w:firstLine="640"/>
        <w:rPr>
          <w:rFonts w:eastAsia="仿宋_GB2312"/>
          <w:sz w:val="32"/>
          <w:szCs w:val="32"/>
        </w:rPr>
      </w:pPr>
      <w:r>
        <w:rPr>
          <w:rFonts w:eastAsia="仿宋_GB2312" w:hint="eastAsia"/>
          <w:sz w:val="32"/>
          <w:szCs w:val="32"/>
        </w:rPr>
        <w:t>在完成上述前期工作准备后，基金财务股、城乡居民养老保险股于</w:t>
      </w:r>
      <w:r>
        <w:rPr>
          <w:rFonts w:eastAsia="仿宋_GB2312" w:hint="eastAsia"/>
          <w:sz w:val="32"/>
          <w:szCs w:val="32"/>
        </w:rPr>
        <w:t>2021</w:t>
      </w:r>
      <w:r>
        <w:rPr>
          <w:rFonts w:eastAsia="仿宋_GB2312" w:hint="eastAsia"/>
          <w:sz w:val="32"/>
          <w:szCs w:val="32"/>
        </w:rPr>
        <w:t>年</w:t>
      </w:r>
      <w:r>
        <w:rPr>
          <w:rFonts w:eastAsia="仿宋_GB2312" w:hint="eastAsia"/>
          <w:sz w:val="32"/>
          <w:szCs w:val="32"/>
        </w:rPr>
        <w:t>9</w:t>
      </w:r>
      <w:r>
        <w:rPr>
          <w:rFonts w:eastAsia="仿宋_GB2312" w:hint="eastAsia"/>
          <w:sz w:val="32"/>
          <w:szCs w:val="32"/>
        </w:rPr>
        <w:t>月</w:t>
      </w:r>
      <w:r>
        <w:rPr>
          <w:rFonts w:eastAsia="仿宋_GB2312" w:hint="eastAsia"/>
          <w:sz w:val="32"/>
          <w:szCs w:val="32"/>
        </w:rPr>
        <w:t>1</w:t>
      </w:r>
      <w:r>
        <w:rPr>
          <w:rFonts w:eastAsia="仿宋_GB2312" w:hint="eastAsia"/>
          <w:sz w:val="32"/>
          <w:szCs w:val="32"/>
        </w:rPr>
        <w:t>日，试开展第一次评价分析工作，对政策决策、过程管理、资金绩效等内容，做出初步分析及评价，对报告重点内容，如：资金收支凭证、代缴人数及最</w:t>
      </w:r>
      <w:r>
        <w:rPr>
          <w:rFonts w:eastAsia="仿宋_GB2312" w:hint="eastAsia"/>
          <w:sz w:val="32"/>
          <w:szCs w:val="32"/>
        </w:rPr>
        <w:lastRenderedPageBreak/>
        <w:t>终决算数、目标完成情况等逐项进行了自评，通过拟稿、修正、会审，形成第一次绩效分析报告，呈中心领导审阅。</w:t>
      </w:r>
    </w:p>
    <w:p w:rsidR="00451CFF" w:rsidRDefault="003144E6">
      <w:pPr>
        <w:spacing w:line="560" w:lineRule="exact"/>
        <w:ind w:firstLineChars="200" w:firstLine="640"/>
        <w:rPr>
          <w:rFonts w:eastAsia="仿宋_GB2312"/>
          <w:sz w:val="32"/>
          <w:szCs w:val="32"/>
        </w:rPr>
      </w:pPr>
      <w:r>
        <w:rPr>
          <w:rFonts w:eastAsia="仿宋_GB2312" w:hint="eastAsia"/>
          <w:sz w:val="32"/>
          <w:szCs w:val="32"/>
        </w:rPr>
        <w:t>2020</w:t>
      </w:r>
      <w:r>
        <w:rPr>
          <w:rFonts w:eastAsia="仿宋_GB2312" w:hint="eastAsia"/>
          <w:sz w:val="32"/>
          <w:szCs w:val="32"/>
        </w:rPr>
        <w:t>年</w:t>
      </w:r>
      <w:r>
        <w:rPr>
          <w:rFonts w:eastAsia="仿宋_GB2312" w:hint="eastAsia"/>
          <w:sz w:val="32"/>
          <w:szCs w:val="32"/>
        </w:rPr>
        <w:t>9</w:t>
      </w:r>
      <w:r>
        <w:rPr>
          <w:rFonts w:eastAsia="仿宋_GB2312" w:hint="eastAsia"/>
          <w:sz w:val="32"/>
          <w:szCs w:val="32"/>
        </w:rPr>
        <w:t>月</w:t>
      </w:r>
      <w:r>
        <w:rPr>
          <w:rFonts w:eastAsia="仿宋_GB2312" w:hint="eastAsia"/>
          <w:sz w:val="32"/>
          <w:szCs w:val="32"/>
        </w:rPr>
        <w:t>3</w:t>
      </w:r>
      <w:r>
        <w:rPr>
          <w:rFonts w:eastAsia="仿宋_GB2312" w:hint="eastAsia"/>
          <w:sz w:val="32"/>
          <w:szCs w:val="32"/>
        </w:rPr>
        <w:t>日，初稿经主要领导阅示，由基金财务股将绩效评价报告再次进行修改，完善资金绩效指标中资金效益情况—社会效益等细化项修正。</w:t>
      </w:r>
    </w:p>
    <w:p w:rsidR="00451CFF" w:rsidRDefault="003144E6">
      <w:pPr>
        <w:spacing w:line="560" w:lineRule="exact"/>
        <w:rPr>
          <w:rFonts w:eastAsia="仿宋_GB2312"/>
          <w:sz w:val="32"/>
          <w:szCs w:val="32"/>
        </w:rPr>
      </w:pPr>
      <w:r>
        <w:rPr>
          <w:rFonts w:eastAsia="仿宋_GB2312" w:hint="eastAsia"/>
          <w:sz w:val="32"/>
          <w:szCs w:val="32"/>
        </w:rPr>
        <w:t xml:space="preserve">    4.</w:t>
      </w:r>
      <w:r>
        <w:rPr>
          <w:rFonts w:eastAsia="仿宋_GB2312"/>
          <w:sz w:val="32"/>
          <w:szCs w:val="32"/>
        </w:rPr>
        <w:t>工作成效</w:t>
      </w:r>
    </w:p>
    <w:p w:rsidR="00451CFF" w:rsidRDefault="003144E6">
      <w:pPr>
        <w:spacing w:line="560" w:lineRule="exact"/>
        <w:rPr>
          <w:rFonts w:eastAsia="仿宋_GB2312"/>
          <w:sz w:val="32"/>
          <w:szCs w:val="32"/>
        </w:rPr>
      </w:pPr>
      <w:r>
        <w:rPr>
          <w:rFonts w:eastAsia="仿宋_GB2312" w:hint="eastAsia"/>
          <w:sz w:val="32"/>
          <w:szCs w:val="32"/>
        </w:rPr>
        <w:t xml:space="preserve">    </w:t>
      </w:r>
      <w:r>
        <w:rPr>
          <w:rFonts w:eastAsia="仿宋_GB2312" w:hint="eastAsia"/>
          <w:sz w:val="32"/>
          <w:szCs w:val="32"/>
        </w:rPr>
        <w:t>本次绩效评价报告的编制，内容真实、</w:t>
      </w:r>
      <w:r>
        <w:rPr>
          <w:rFonts w:eastAsia="仿宋_GB2312" w:hint="eastAsia"/>
          <w:sz w:val="32"/>
          <w:szCs w:val="32"/>
        </w:rPr>
        <w:t>数据准确、评价客观，据实反映了我中心</w:t>
      </w:r>
      <w:r>
        <w:rPr>
          <w:rFonts w:eastAsia="仿宋_GB2312" w:hint="eastAsia"/>
          <w:sz w:val="32"/>
          <w:szCs w:val="32"/>
        </w:rPr>
        <w:t>2020</w:t>
      </w:r>
      <w:r>
        <w:rPr>
          <w:rFonts w:eastAsia="仿宋_GB2312" w:hint="eastAsia"/>
          <w:sz w:val="32"/>
          <w:szCs w:val="32"/>
        </w:rPr>
        <w:t>年</w:t>
      </w:r>
      <w:r>
        <w:rPr>
          <w:rFonts w:ascii="仿宋_GB2312" w:eastAsia="仿宋_GB2312" w:hAnsi="仿宋" w:hint="eastAsia"/>
          <w:sz w:val="32"/>
          <w:szCs w:val="32"/>
        </w:rPr>
        <w:t>为我县</w:t>
      </w:r>
      <w:r>
        <w:rPr>
          <w:rFonts w:ascii="仿宋_GB2312" w:eastAsia="仿宋_GB2312" w:hAnsi="仿宋" w:hint="eastAsia"/>
          <w:sz w:val="32"/>
          <w:szCs w:val="32"/>
        </w:rPr>
        <w:t>三类贫困人员</w:t>
      </w:r>
      <w:r>
        <w:rPr>
          <w:rFonts w:ascii="仿宋_GB2312" w:eastAsia="仿宋_GB2312" w:hAnsi="仿宋" w:hint="eastAsia"/>
          <w:sz w:val="32"/>
          <w:szCs w:val="32"/>
        </w:rPr>
        <w:t>代缴</w:t>
      </w:r>
      <w:r>
        <w:rPr>
          <w:rFonts w:ascii="仿宋_GB2312" w:eastAsia="仿宋_GB2312" w:hAnsi="仿宋" w:hint="eastAsia"/>
          <w:sz w:val="32"/>
          <w:szCs w:val="32"/>
        </w:rPr>
        <w:t>城乡居民养老保险个人部分</w:t>
      </w:r>
      <w:r>
        <w:rPr>
          <w:rFonts w:ascii="仿宋_GB2312" w:eastAsia="仿宋_GB2312" w:hAnsi="仿宋" w:hint="eastAsia"/>
          <w:sz w:val="32"/>
          <w:szCs w:val="32"/>
        </w:rPr>
        <w:t>专项资金支出的基本情况。</w:t>
      </w:r>
    </w:p>
    <w:p w:rsidR="00451CFF" w:rsidRDefault="003144E6">
      <w:pPr>
        <w:spacing w:line="560" w:lineRule="exact"/>
        <w:ind w:firstLineChars="200" w:firstLine="640"/>
        <w:rPr>
          <w:rFonts w:eastAsia="黑体"/>
          <w:sz w:val="32"/>
          <w:szCs w:val="32"/>
        </w:rPr>
      </w:pPr>
      <w:r>
        <w:rPr>
          <w:rFonts w:eastAsia="黑体"/>
          <w:sz w:val="32"/>
          <w:szCs w:val="32"/>
        </w:rPr>
        <w:t>二、项目资金申报及使用情况</w:t>
      </w:r>
    </w:p>
    <w:p w:rsidR="00451CFF" w:rsidRDefault="003144E6">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（一）项目资金申报及批复情况。</w:t>
      </w:r>
    </w:p>
    <w:p w:rsidR="00451CFF" w:rsidRDefault="003144E6">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根据攀枝花市社会保险事务中心关于我县应当负担的当年城乡居民养老保险配套资金核算明细数据（附文件），于</w:t>
      </w:r>
      <w:r>
        <w:rPr>
          <w:rFonts w:eastAsia="楷体_GB2312" w:hint="eastAsia"/>
          <w:kern w:val="0"/>
          <w:sz w:val="32"/>
          <w:szCs w:val="32"/>
        </w:rPr>
        <w:t>20</w:t>
      </w:r>
      <w:r>
        <w:rPr>
          <w:rFonts w:eastAsia="楷体_GB2312" w:hint="eastAsia"/>
          <w:kern w:val="0"/>
          <w:sz w:val="32"/>
          <w:szCs w:val="32"/>
        </w:rPr>
        <w:t>20</w:t>
      </w:r>
      <w:r>
        <w:rPr>
          <w:rFonts w:eastAsia="楷体_GB2312" w:hint="eastAsia"/>
          <w:kern w:val="0"/>
          <w:sz w:val="32"/>
          <w:szCs w:val="32"/>
        </w:rPr>
        <w:t>年下半年，我中心拟稿后呈县人社局领导阅示，最终以县人社局正式文件提请县财政局拨付资金。</w:t>
      </w:r>
    </w:p>
    <w:p w:rsidR="00451CFF" w:rsidRDefault="003144E6">
      <w:pPr>
        <w:numPr>
          <w:ilvl w:val="0"/>
          <w:numId w:val="6"/>
        </w:num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资金计划、到位及使用情况。</w:t>
      </w:r>
    </w:p>
    <w:p w:rsidR="00451CFF" w:rsidRDefault="003144E6">
      <w:pPr>
        <w:autoSpaceDE w:val="0"/>
        <w:autoSpaceDN w:val="0"/>
        <w:adjustRightInd w:val="0"/>
        <w:spacing w:line="560" w:lineRule="exact"/>
        <w:ind w:firstLineChars="200" w:firstLine="643"/>
        <w:jc w:val="left"/>
        <w:rPr>
          <w:rFonts w:eastAsia="仿宋_GB2312"/>
          <w:b/>
          <w:kern w:val="0"/>
          <w:sz w:val="32"/>
          <w:szCs w:val="32"/>
        </w:rPr>
      </w:pPr>
      <w:r>
        <w:rPr>
          <w:rFonts w:eastAsia="仿宋_GB2312"/>
          <w:b/>
          <w:kern w:val="0"/>
          <w:sz w:val="32"/>
          <w:szCs w:val="32"/>
        </w:rPr>
        <w:t>1.</w:t>
      </w:r>
      <w:r>
        <w:rPr>
          <w:rFonts w:eastAsia="仿宋_GB2312"/>
          <w:b/>
          <w:kern w:val="0"/>
          <w:sz w:val="32"/>
          <w:szCs w:val="32"/>
        </w:rPr>
        <w:t>资金计划</w:t>
      </w:r>
    </w:p>
    <w:p w:rsidR="00451CFF" w:rsidRDefault="003144E6">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根据</w:t>
      </w:r>
      <w:r>
        <w:rPr>
          <w:rFonts w:eastAsia="楷体_GB2312" w:hint="eastAsia"/>
          <w:kern w:val="0"/>
          <w:sz w:val="32"/>
          <w:szCs w:val="32"/>
        </w:rPr>
        <w:t>县人社局拨付资金的请求，县级财政拟同意拨付该笔专项资金。</w:t>
      </w:r>
    </w:p>
    <w:p w:rsidR="00451CFF" w:rsidRDefault="003144E6" w:rsidP="00B11C0E">
      <w:pPr>
        <w:autoSpaceDE w:val="0"/>
        <w:autoSpaceDN w:val="0"/>
        <w:adjustRightInd w:val="0"/>
        <w:spacing w:line="560" w:lineRule="exact"/>
        <w:ind w:firstLineChars="200" w:firstLine="643"/>
        <w:jc w:val="left"/>
        <w:rPr>
          <w:rFonts w:eastAsia="仿宋_GB2312"/>
          <w:b/>
          <w:kern w:val="0"/>
          <w:sz w:val="32"/>
          <w:szCs w:val="32"/>
        </w:rPr>
      </w:pPr>
      <w:r>
        <w:rPr>
          <w:rFonts w:eastAsia="仿宋_GB2312"/>
          <w:b/>
          <w:kern w:val="0"/>
          <w:sz w:val="32"/>
          <w:szCs w:val="32"/>
        </w:rPr>
        <w:t>2.</w:t>
      </w:r>
      <w:r>
        <w:rPr>
          <w:rFonts w:eastAsia="仿宋_GB2312"/>
          <w:b/>
          <w:kern w:val="0"/>
          <w:sz w:val="32"/>
          <w:szCs w:val="32"/>
        </w:rPr>
        <w:t>资金到位</w:t>
      </w:r>
    </w:p>
    <w:p w:rsidR="00451CFF" w:rsidRDefault="003144E6">
      <w:pPr>
        <w:autoSpaceDE w:val="0"/>
        <w:autoSpaceDN w:val="0"/>
        <w:adjustRightInd w:val="0"/>
        <w:spacing w:line="560" w:lineRule="exact"/>
        <w:ind w:firstLineChars="200" w:firstLine="640"/>
        <w:jc w:val="left"/>
        <w:rPr>
          <w:rFonts w:eastAsia="仿宋_GB2312"/>
          <w:kern w:val="0"/>
          <w:sz w:val="32"/>
          <w:szCs w:val="32"/>
        </w:rPr>
      </w:pPr>
      <w:r>
        <w:rPr>
          <w:rFonts w:eastAsia="楷体_GB2312" w:hint="eastAsia"/>
          <w:kern w:val="0"/>
          <w:sz w:val="32"/>
          <w:szCs w:val="32"/>
        </w:rPr>
        <w:t>20</w:t>
      </w:r>
      <w:r>
        <w:rPr>
          <w:rFonts w:eastAsia="楷体_GB2312" w:hint="eastAsia"/>
          <w:kern w:val="0"/>
          <w:sz w:val="32"/>
          <w:szCs w:val="32"/>
        </w:rPr>
        <w:t>20</w:t>
      </w:r>
      <w:r>
        <w:rPr>
          <w:rFonts w:eastAsia="楷体_GB2312" w:hint="eastAsia"/>
          <w:kern w:val="0"/>
          <w:sz w:val="32"/>
          <w:szCs w:val="32"/>
        </w:rPr>
        <w:t>年</w:t>
      </w:r>
      <w:r>
        <w:rPr>
          <w:rFonts w:eastAsia="楷体_GB2312" w:hint="eastAsia"/>
          <w:kern w:val="0"/>
          <w:sz w:val="32"/>
          <w:szCs w:val="32"/>
        </w:rPr>
        <w:t>下旬</w:t>
      </w:r>
      <w:r>
        <w:rPr>
          <w:rFonts w:eastAsia="楷体_GB2312" w:hint="eastAsia"/>
          <w:kern w:val="0"/>
          <w:sz w:val="32"/>
          <w:szCs w:val="32"/>
        </w:rPr>
        <w:t>，该笔项目资金获县财政局批复，并</w:t>
      </w:r>
      <w:r>
        <w:rPr>
          <w:rFonts w:eastAsia="楷体_GB2312" w:hint="eastAsia"/>
          <w:kern w:val="0"/>
          <w:sz w:val="32"/>
          <w:szCs w:val="32"/>
        </w:rPr>
        <w:t>及时下达</w:t>
      </w:r>
      <w:r>
        <w:rPr>
          <w:rFonts w:eastAsia="楷体_GB2312" w:hint="eastAsia"/>
          <w:kern w:val="0"/>
          <w:sz w:val="32"/>
          <w:szCs w:val="32"/>
        </w:rPr>
        <w:t>大平台</w:t>
      </w:r>
      <w:r>
        <w:rPr>
          <w:rFonts w:eastAsia="楷体_GB2312" w:hint="eastAsia"/>
          <w:kern w:val="0"/>
          <w:sz w:val="32"/>
          <w:szCs w:val="32"/>
        </w:rPr>
        <w:t>指标</w:t>
      </w:r>
      <w:r>
        <w:rPr>
          <w:rFonts w:eastAsia="楷体_GB2312" w:hint="eastAsia"/>
          <w:kern w:val="0"/>
          <w:sz w:val="32"/>
          <w:szCs w:val="32"/>
        </w:rPr>
        <w:t>。</w:t>
      </w:r>
    </w:p>
    <w:p w:rsidR="00451CFF" w:rsidRDefault="003144E6">
      <w:pPr>
        <w:autoSpaceDE w:val="0"/>
        <w:autoSpaceDN w:val="0"/>
        <w:adjustRightInd w:val="0"/>
        <w:spacing w:line="560" w:lineRule="exact"/>
        <w:ind w:firstLineChars="200" w:firstLine="643"/>
        <w:jc w:val="left"/>
        <w:rPr>
          <w:rFonts w:eastAsia="仿宋_GB2312"/>
          <w:b/>
          <w:kern w:val="0"/>
          <w:sz w:val="32"/>
          <w:szCs w:val="32"/>
        </w:rPr>
      </w:pPr>
      <w:r>
        <w:rPr>
          <w:rFonts w:eastAsia="仿宋_GB2312"/>
          <w:b/>
          <w:kern w:val="0"/>
          <w:sz w:val="32"/>
          <w:szCs w:val="32"/>
        </w:rPr>
        <w:t>3.</w:t>
      </w:r>
      <w:r>
        <w:rPr>
          <w:rFonts w:eastAsia="仿宋_GB2312"/>
          <w:b/>
          <w:kern w:val="0"/>
          <w:sz w:val="32"/>
          <w:szCs w:val="32"/>
        </w:rPr>
        <w:t>资金使用</w:t>
      </w:r>
    </w:p>
    <w:p w:rsidR="00451CFF" w:rsidRDefault="003144E6">
      <w:pPr>
        <w:autoSpaceDE w:val="0"/>
        <w:autoSpaceDN w:val="0"/>
        <w:adjustRightInd w:val="0"/>
        <w:spacing w:line="560" w:lineRule="exact"/>
        <w:ind w:firstLineChars="200" w:firstLine="640"/>
        <w:jc w:val="left"/>
        <w:rPr>
          <w:rFonts w:eastAsia="仿宋_GB2312"/>
          <w:kern w:val="0"/>
          <w:sz w:val="32"/>
          <w:szCs w:val="32"/>
        </w:rPr>
      </w:pPr>
      <w:r>
        <w:rPr>
          <w:rFonts w:eastAsia="楷体_GB2312" w:hint="eastAsia"/>
          <w:kern w:val="0"/>
          <w:sz w:val="32"/>
          <w:szCs w:val="32"/>
        </w:rPr>
        <w:t>我中心</w:t>
      </w:r>
      <w:r>
        <w:rPr>
          <w:rFonts w:eastAsia="楷体_GB2312" w:hint="eastAsia"/>
          <w:kern w:val="0"/>
          <w:sz w:val="32"/>
          <w:szCs w:val="32"/>
        </w:rPr>
        <w:t>分别</w:t>
      </w:r>
      <w:r>
        <w:rPr>
          <w:rFonts w:eastAsia="楷体_GB2312" w:hint="eastAsia"/>
          <w:kern w:val="0"/>
          <w:sz w:val="32"/>
          <w:szCs w:val="32"/>
        </w:rPr>
        <w:t>于</w:t>
      </w:r>
      <w:r>
        <w:rPr>
          <w:rFonts w:eastAsia="楷体_GB2312" w:hint="eastAsia"/>
          <w:kern w:val="0"/>
          <w:sz w:val="32"/>
          <w:szCs w:val="32"/>
        </w:rPr>
        <w:t>20</w:t>
      </w:r>
      <w:r>
        <w:rPr>
          <w:rFonts w:eastAsia="楷体_GB2312" w:hint="eastAsia"/>
          <w:kern w:val="0"/>
          <w:sz w:val="32"/>
          <w:szCs w:val="32"/>
        </w:rPr>
        <w:t>20</w:t>
      </w:r>
      <w:r>
        <w:rPr>
          <w:rFonts w:eastAsia="楷体_GB2312" w:hint="eastAsia"/>
          <w:kern w:val="0"/>
          <w:sz w:val="32"/>
          <w:szCs w:val="32"/>
        </w:rPr>
        <w:t>年</w:t>
      </w:r>
      <w:r>
        <w:rPr>
          <w:rFonts w:eastAsia="楷体_GB2312" w:hint="eastAsia"/>
          <w:kern w:val="0"/>
          <w:sz w:val="32"/>
          <w:szCs w:val="32"/>
        </w:rPr>
        <w:t>8</w:t>
      </w:r>
      <w:r>
        <w:rPr>
          <w:rFonts w:eastAsia="楷体_GB2312" w:hint="eastAsia"/>
          <w:kern w:val="0"/>
          <w:sz w:val="32"/>
          <w:szCs w:val="32"/>
        </w:rPr>
        <w:t>月、</w:t>
      </w:r>
      <w:r>
        <w:rPr>
          <w:rFonts w:eastAsia="楷体_GB2312" w:hint="eastAsia"/>
          <w:kern w:val="0"/>
          <w:sz w:val="32"/>
          <w:szCs w:val="32"/>
        </w:rPr>
        <w:t>1</w:t>
      </w:r>
      <w:r>
        <w:rPr>
          <w:rFonts w:eastAsia="楷体_GB2312" w:hint="eastAsia"/>
          <w:kern w:val="0"/>
          <w:sz w:val="32"/>
          <w:szCs w:val="32"/>
        </w:rPr>
        <w:t>2</w:t>
      </w:r>
      <w:r>
        <w:rPr>
          <w:rFonts w:eastAsia="楷体_GB2312" w:hint="eastAsia"/>
          <w:kern w:val="0"/>
          <w:sz w:val="32"/>
          <w:szCs w:val="32"/>
        </w:rPr>
        <w:t>月，通过财政大平台，依</w:t>
      </w:r>
      <w:r>
        <w:rPr>
          <w:rFonts w:eastAsia="楷体_GB2312" w:hint="eastAsia"/>
          <w:kern w:val="0"/>
          <w:sz w:val="32"/>
          <w:szCs w:val="32"/>
        </w:rPr>
        <w:lastRenderedPageBreak/>
        <w:t>据资金使用申报流程，申报该项目支出的用款计划，并将该笔资金以直接支付方式全额划转至攀枝花市社会保险事务中心指定专用存款账户，</w:t>
      </w:r>
      <w:r>
        <w:rPr>
          <w:rFonts w:eastAsia="仿宋_GB2312"/>
          <w:kern w:val="0"/>
          <w:sz w:val="32"/>
          <w:szCs w:val="32"/>
        </w:rPr>
        <w:t>资金</w:t>
      </w:r>
      <w:r>
        <w:rPr>
          <w:rFonts w:eastAsia="仿宋_GB2312" w:hint="eastAsia"/>
          <w:kern w:val="0"/>
          <w:sz w:val="32"/>
          <w:szCs w:val="32"/>
        </w:rPr>
        <w:t>划转</w:t>
      </w:r>
      <w:r>
        <w:rPr>
          <w:rFonts w:eastAsia="仿宋_GB2312"/>
          <w:kern w:val="0"/>
          <w:sz w:val="32"/>
          <w:szCs w:val="32"/>
        </w:rPr>
        <w:t>安全</w:t>
      </w:r>
      <w:r>
        <w:rPr>
          <w:rFonts w:eastAsia="仿宋_GB2312" w:hint="eastAsia"/>
          <w:kern w:val="0"/>
          <w:sz w:val="32"/>
          <w:szCs w:val="32"/>
        </w:rPr>
        <w:t>、及时、</w:t>
      </w:r>
      <w:r>
        <w:rPr>
          <w:rFonts w:eastAsia="仿宋_GB2312"/>
          <w:kern w:val="0"/>
          <w:sz w:val="32"/>
          <w:szCs w:val="32"/>
        </w:rPr>
        <w:t>规范，资金支付合规合法、与预算相符</w:t>
      </w:r>
      <w:r>
        <w:rPr>
          <w:rFonts w:eastAsia="仿宋_GB2312" w:hint="eastAsia"/>
          <w:kern w:val="0"/>
          <w:sz w:val="32"/>
          <w:szCs w:val="32"/>
        </w:rPr>
        <w:t>。</w:t>
      </w:r>
    </w:p>
    <w:p w:rsidR="00451CFF" w:rsidRDefault="003144E6">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（三）项目财务管理情况。</w:t>
      </w:r>
    </w:p>
    <w:p w:rsidR="00451CFF" w:rsidRDefault="003144E6">
      <w:pPr>
        <w:autoSpaceDE w:val="0"/>
        <w:autoSpaceDN w:val="0"/>
        <w:adjustRightInd w:val="0"/>
        <w:spacing w:line="560" w:lineRule="exact"/>
        <w:ind w:firstLineChars="200" w:firstLine="640"/>
        <w:jc w:val="left"/>
        <w:rPr>
          <w:rFonts w:eastAsia="仿宋_GB2312"/>
          <w:kern w:val="0"/>
          <w:sz w:val="32"/>
          <w:szCs w:val="32"/>
        </w:rPr>
      </w:pPr>
      <w:r>
        <w:rPr>
          <w:rFonts w:eastAsia="仿宋_GB2312" w:hint="eastAsia"/>
          <w:kern w:val="0"/>
          <w:sz w:val="32"/>
          <w:szCs w:val="32"/>
        </w:rPr>
        <w:t>我中心</w:t>
      </w:r>
      <w:r>
        <w:rPr>
          <w:rFonts w:eastAsia="仿宋_GB2312"/>
          <w:kern w:val="0"/>
          <w:sz w:val="32"/>
          <w:szCs w:val="32"/>
        </w:rPr>
        <w:t>严格执行</w:t>
      </w:r>
      <w:r>
        <w:rPr>
          <w:rFonts w:eastAsia="仿宋_GB2312" w:hint="eastAsia"/>
          <w:kern w:val="0"/>
          <w:sz w:val="32"/>
          <w:szCs w:val="32"/>
        </w:rPr>
        <w:t>《攀枝花市社会保险事务中心</w:t>
      </w:r>
      <w:r>
        <w:rPr>
          <w:rFonts w:eastAsia="仿宋_GB2312"/>
          <w:kern w:val="0"/>
          <w:sz w:val="32"/>
          <w:szCs w:val="32"/>
        </w:rPr>
        <w:t>财务管理制度</w:t>
      </w:r>
      <w:r>
        <w:rPr>
          <w:rFonts w:eastAsia="仿宋_GB2312" w:hint="eastAsia"/>
          <w:kern w:val="0"/>
          <w:sz w:val="32"/>
          <w:szCs w:val="32"/>
        </w:rPr>
        <w:t>》（市县通用）、《行政事业单位财务管理制度》等财务管理制度</w:t>
      </w:r>
      <w:r>
        <w:rPr>
          <w:rFonts w:eastAsia="仿宋_GB2312"/>
          <w:kern w:val="0"/>
          <w:sz w:val="32"/>
          <w:szCs w:val="32"/>
        </w:rPr>
        <w:t>，</w:t>
      </w:r>
      <w:r>
        <w:rPr>
          <w:rFonts w:eastAsia="仿宋_GB2312" w:hint="eastAsia"/>
          <w:kern w:val="0"/>
          <w:sz w:val="32"/>
          <w:szCs w:val="32"/>
        </w:rPr>
        <w:t>权限管理规范，内控较为严谨，</w:t>
      </w:r>
      <w:r>
        <w:rPr>
          <w:rFonts w:eastAsia="仿宋_GB2312"/>
          <w:kern w:val="0"/>
          <w:sz w:val="32"/>
          <w:szCs w:val="32"/>
        </w:rPr>
        <w:t>账务处理及时，会计核算规范</w:t>
      </w:r>
      <w:r>
        <w:rPr>
          <w:rFonts w:eastAsia="仿宋_GB2312" w:hint="eastAsia"/>
          <w:kern w:val="0"/>
          <w:sz w:val="32"/>
          <w:szCs w:val="32"/>
        </w:rPr>
        <w:t>，该笔项目资金从申报到支付，均严格遵守资金使用流程，专款专用，依法依规进行全流程、精细化管理，确保资金安全。</w:t>
      </w:r>
    </w:p>
    <w:p w:rsidR="00451CFF" w:rsidRDefault="003144E6">
      <w:pPr>
        <w:spacing w:line="560" w:lineRule="exact"/>
        <w:ind w:firstLineChars="200" w:firstLine="640"/>
        <w:rPr>
          <w:rFonts w:eastAsia="仿宋_GB2312"/>
          <w:sz w:val="32"/>
          <w:szCs w:val="32"/>
        </w:rPr>
      </w:pPr>
      <w:r>
        <w:rPr>
          <w:rFonts w:eastAsia="黑体"/>
          <w:sz w:val="32"/>
          <w:szCs w:val="32"/>
        </w:rPr>
        <w:t>三、项目实施及管理情况</w:t>
      </w:r>
    </w:p>
    <w:p w:rsidR="00451CFF" w:rsidRDefault="003144E6">
      <w:pPr>
        <w:spacing w:line="560" w:lineRule="exact"/>
        <w:ind w:firstLineChars="200" w:firstLine="640"/>
        <w:rPr>
          <w:rFonts w:eastAsia="楷体_GB2312"/>
          <w:sz w:val="32"/>
          <w:szCs w:val="32"/>
        </w:rPr>
      </w:pPr>
      <w:r>
        <w:rPr>
          <w:rFonts w:eastAsia="楷体_GB2312"/>
          <w:sz w:val="32"/>
          <w:szCs w:val="32"/>
        </w:rPr>
        <w:t>（一）项目组织架构及实施流程。</w:t>
      </w:r>
    </w:p>
    <w:p w:rsidR="00451CFF" w:rsidRDefault="003144E6">
      <w:pPr>
        <w:spacing w:line="560" w:lineRule="exact"/>
        <w:ind w:firstLineChars="200" w:firstLine="640"/>
        <w:rPr>
          <w:rFonts w:eastAsia="楷体_GB2312"/>
          <w:sz w:val="32"/>
          <w:szCs w:val="32"/>
        </w:rPr>
      </w:pPr>
      <w:r>
        <w:rPr>
          <w:rFonts w:eastAsia="楷体_GB2312" w:hint="eastAsia"/>
          <w:sz w:val="32"/>
          <w:szCs w:val="32"/>
        </w:rPr>
        <w:t>由攀枝花市社会保险事务中心居保科核算当年纳入补贴范围及应负担的参保人数及上年清算金额，将甄别核实后的数据文件下发区县社会保险事务中心，由区县社会保险事务中心向主管部门报告县级财政应承担的社会保险配套资金情况，由主管部门商县级财政拨付项目资金。</w:t>
      </w:r>
    </w:p>
    <w:p w:rsidR="00451CFF" w:rsidRDefault="003144E6">
      <w:pPr>
        <w:spacing w:line="560" w:lineRule="exact"/>
        <w:ind w:firstLineChars="200" w:firstLine="640"/>
        <w:rPr>
          <w:rFonts w:eastAsia="楷体_GB2312"/>
          <w:sz w:val="32"/>
          <w:szCs w:val="32"/>
        </w:rPr>
      </w:pPr>
      <w:r>
        <w:rPr>
          <w:rFonts w:eastAsia="楷体_GB2312" w:hint="eastAsia"/>
          <w:sz w:val="32"/>
          <w:szCs w:val="32"/>
        </w:rPr>
        <w:t>资金下达大平台后，由社会保险事务中心将资金划转至市财政专户，并同步记录参保人员社会保险个人账户数据，。</w:t>
      </w:r>
      <w:r>
        <w:rPr>
          <w:rFonts w:eastAsia="楷体_GB2312" w:hint="eastAsia"/>
          <w:sz w:val="32"/>
          <w:szCs w:val="32"/>
        </w:rPr>
        <w:t>至此，项目实施完毕。</w:t>
      </w:r>
    </w:p>
    <w:p w:rsidR="00451CFF" w:rsidRDefault="003144E6">
      <w:pPr>
        <w:numPr>
          <w:ilvl w:val="0"/>
          <w:numId w:val="7"/>
        </w:numPr>
        <w:spacing w:line="560" w:lineRule="exact"/>
        <w:ind w:firstLineChars="200" w:firstLine="640"/>
        <w:rPr>
          <w:rFonts w:eastAsia="楷体_GB2312"/>
          <w:sz w:val="32"/>
          <w:szCs w:val="32"/>
        </w:rPr>
      </w:pPr>
      <w:r>
        <w:rPr>
          <w:rFonts w:eastAsia="楷体_GB2312"/>
          <w:sz w:val="32"/>
          <w:szCs w:val="32"/>
        </w:rPr>
        <w:t>项目管理情况。</w:t>
      </w:r>
    </w:p>
    <w:p w:rsidR="00451CFF" w:rsidRDefault="003144E6">
      <w:pPr>
        <w:autoSpaceDE w:val="0"/>
        <w:autoSpaceDN w:val="0"/>
        <w:adjustRightInd w:val="0"/>
        <w:spacing w:line="560" w:lineRule="exact"/>
        <w:ind w:firstLineChars="200" w:firstLine="640"/>
        <w:jc w:val="left"/>
        <w:rPr>
          <w:rFonts w:eastAsia="楷体_GB2312"/>
          <w:kern w:val="0"/>
          <w:sz w:val="32"/>
          <w:szCs w:val="32"/>
        </w:rPr>
      </w:pPr>
      <w:r>
        <w:rPr>
          <w:rFonts w:eastAsia="楷体_GB2312" w:hint="eastAsia"/>
          <w:kern w:val="0"/>
          <w:sz w:val="32"/>
          <w:szCs w:val="32"/>
        </w:rPr>
        <w:t>2020</w:t>
      </w:r>
      <w:r>
        <w:rPr>
          <w:rFonts w:eastAsia="楷体_GB2312" w:hint="eastAsia"/>
          <w:kern w:val="0"/>
          <w:sz w:val="32"/>
          <w:szCs w:val="32"/>
        </w:rPr>
        <w:t>年下半年，</w:t>
      </w:r>
      <w:r>
        <w:rPr>
          <w:rFonts w:eastAsia="楷体_GB2312" w:hint="eastAsia"/>
          <w:kern w:val="0"/>
          <w:sz w:val="32"/>
          <w:szCs w:val="32"/>
        </w:rPr>
        <w:t>根据攀枝花市社会保险事务中心关于我县应当负担的当年城乡居民养老保险配套资金核算明细数</w:t>
      </w:r>
      <w:r>
        <w:rPr>
          <w:rFonts w:eastAsia="楷体_GB2312" w:hint="eastAsia"/>
          <w:kern w:val="0"/>
          <w:sz w:val="32"/>
          <w:szCs w:val="32"/>
        </w:rPr>
        <w:lastRenderedPageBreak/>
        <w:t>据（附文件），</w:t>
      </w:r>
      <w:r>
        <w:rPr>
          <w:rFonts w:eastAsia="楷体_GB2312" w:hint="eastAsia"/>
          <w:kern w:val="0"/>
          <w:sz w:val="32"/>
          <w:szCs w:val="32"/>
        </w:rPr>
        <w:t>我中心拟稿后呈县人社局领导阅示，最终以县人社局正式文件提请县财政局拨付资金。</w:t>
      </w:r>
    </w:p>
    <w:p w:rsidR="00451CFF" w:rsidRDefault="003144E6">
      <w:pPr>
        <w:autoSpaceDE w:val="0"/>
        <w:autoSpaceDN w:val="0"/>
        <w:adjustRightInd w:val="0"/>
        <w:spacing w:line="560" w:lineRule="exact"/>
        <w:ind w:firstLineChars="200" w:firstLine="640"/>
        <w:jc w:val="left"/>
        <w:rPr>
          <w:rFonts w:eastAsia="楷体_GB2312"/>
          <w:sz w:val="32"/>
          <w:szCs w:val="32"/>
        </w:rPr>
      </w:pPr>
      <w:r>
        <w:rPr>
          <w:rFonts w:eastAsia="楷体_GB2312" w:hint="eastAsia"/>
          <w:kern w:val="0"/>
          <w:sz w:val="32"/>
          <w:szCs w:val="32"/>
        </w:rPr>
        <w:t>我中心</w:t>
      </w:r>
      <w:r>
        <w:rPr>
          <w:rFonts w:eastAsia="楷体_GB2312" w:hint="eastAsia"/>
          <w:kern w:val="0"/>
          <w:sz w:val="32"/>
          <w:szCs w:val="32"/>
        </w:rPr>
        <w:t>分别</w:t>
      </w:r>
      <w:r>
        <w:rPr>
          <w:rFonts w:eastAsia="楷体_GB2312" w:hint="eastAsia"/>
          <w:kern w:val="0"/>
          <w:sz w:val="32"/>
          <w:szCs w:val="32"/>
        </w:rPr>
        <w:t>于</w:t>
      </w:r>
      <w:r>
        <w:rPr>
          <w:rFonts w:eastAsia="楷体_GB2312" w:hint="eastAsia"/>
          <w:kern w:val="0"/>
          <w:sz w:val="32"/>
          <w:szCs w:val="32"/>
        </w:rPr>
        <w:t>20</w:t>
      </w:r>
      <w:r>
        <w:rPr>
          <w:rFonts w:eastAsia="楷体_GB2312" w:hint="eastAsia"/>
          <w:kern w:val="0"/>
          <w:sz w:val="32"/>
          <w:szCs w:val="32"/>
        </w:rPr>
        <w:t>20</w:t>
      </w:r>
      <w:r>
        <w:rPr>
          <w:rFonts w:eastAsia="楷体_GB2312" w:hint="eastAsia"/>
          <w:kern w:val="0"/>
          <w:sz w:val="32"/>
          <w:szCs w:val="32"/>
        </w:rPr>
        <w:t>年</w:t>
      </w:r>
      <w:r>
        <w:rPr>
          <w:rFonts w:eastAsia="楷体_GB2312" w:hint="eastAsia"/>
          <w:kern w:val="0"/>
          <w:sz w:val="32"/>
          <w:szCs w:val="32"/>
        </w:rPr>
        <w:t>8</w:t>
      </w:r>
      <w:r>
        <w:rPr>
          <w:rFonts w:eastAsia="楷体_GB2312" w:hint="eastAsia"/>
          <w:kern w:val="0"/>
          <w:sz w:val="32"/>
          <w:szCs w:val="32"/>
        </w:rPr>
        <w:t>月、</w:t>
      </w:r>
      <w:r>
        <w:rPr>
          <w:rFonts w:eastAsia="楷体_GB2312" w:hint="eastAsia"/>
          <w:kern w:val="0"/>
          <w:sz w:val="32"/>
          <w:szCs w:val="32"/>
        </w:rPr>
        <w:t>1</w:t>
      </w:r>
      <w:r>
        <w:rPr>
          <w:rFonts w:eastAsia="楷体_GB2312" w:hint="eastAsia"/>
          <w:kern w:val="0"/>
          <w:sz w:val="32"/>
          <w:szCs w:val="32"/>
        </w:rPr>
        <w:t>2</w:t>
      </w:r>
      <w:r>
        <w:rPr>
          <w:rFonts w:eastAsia="楷体_GB2312" w:hint="eastAsia"/>
          <w:kern w:val="0"/>
          <w:sz w:val="32"/>
          <w:szCs w:val="32"/>
        </w:rPr>
        <w:t>月，通过财政大平台，依据资金使用申报流程，申报该项目支出的用款计划，并将该笔资金以直接支付方式全额划转至攀枝花市社会保险事务中心指定专用存款账户，</w:t>
      </w:r>
      <w:r>
        <w:rPr>
          <w:rFonts w:eastAsia="仿宋_GB2312"/>
          <w:kern w:val="0"/>
          <w:sz w:val="32"/>
          <w:szCs w:val="32"/>
        </w:rPr>
        <w:t>资金</w:t>
      </w:r>
      <w:r>
        <w:rPr>
          <w:rFonts w:eastAsia="仿宋_GB2312" w:hint="eastAsia"/>
          <w:kern w:val="0"/>
          <w:sz w:val="32"/>
          <w:szCs w:val="32"/>
        </w:rPr>
        <w:t>划转</w:t>
      </w:r>
      <w:r>
        <w:rPr>
          <w:rFonts w:eastAsia="仿宋_GB2312"/>
          <w:kern w:val="0"/>
          <w:sz w:val="32"/>
          <w:szCs w:val="32"/>
        </w:rPr>
        <w:t>安全</w:t>
      </w:r>
      <w:r>
        <w:rPr>
          <w:rFonts w:eastAsia="仿宋_GB2312" w:hint="eastAsia"/>
          <w:kern w:val="0"/>
          <w:sz w:val="32"/>
          <w:szCs w:val="32"/>
        </w:rPr>
        <w:t>、及时、</w:t>
      </w:r>
      <w:r>
        <w:rPr>
          <w:rFonts w:eastAsia="仿宋_GB2312"/>
          <w:kern w:val="0"/>
          <w:sz w:val="32"/>
          <w:szCs w:val="32"/>
        </w:rPr>
        <w:t>规范，资金支付合规合法、与预算相符</w:t>
      </w:r>
      <w:r>
        <w:rPr>
          <w:rFonts w:eastAsia="仿宋_GB2312" w:hint="eastAsia"/>
          <w:kern w:val="0"/>
          <w:sz w:val="32"/>
          <w:szCs w:val="32"/>
        </w:rPr>
        <w:t>。</w:t>
      </w:r>
    </w:p>
    <w:p w:rsidR="00451CFF" w:rsidRDefault="003144E6">
      <w:pPr>
        <w:numPr>
          <w:ilvl w:val="0"/>
          <w:numId w:val="8"/>
        </w:numPr>
        <w:spacing w:line="560" w:lineRule="exact"/>
        <w:ind w:firstLineChars="200" w:firstLine="640"/>
        <w:rPr>
          <w:rFonts w:eastAsia="楷体_GB2312"/>
          <w:sz w:val="32"/>
          <w:szCs w:val="32"/>
        </w:rPr>
      </w:pPr>
      <w:r>
        <w:rPr>
          <w:rFonts w:eastAsia="楷体_GB2312"/>
          <w:sz w:val="32"/>
          <w:szCs w:val="32"/>
        </w:rPr>
        <w:t>项目监管情况。</w:t>
      </w:r>
    </w:p>
    <w:p w:rsidR="00451CFF" w:rsidRDefault="003144E6">
      <w:pPr>
        <w:spacing w:line="560" w:lineRule="exact"/>
        <w:ind w:firstLineChars="200" w:firstLine="640"/>
        <w:rPr>
          <w:rFonts w:eastAsia="仿宋_GB2312"/>
          <w:sz w:val="32"/>
          <w:szCs w:val="32"/>
        </w:rPr>
      </w:pPr>
      <w:r>
        <w:rPr>
          <w:rFonts w:eastAsia="仿宋_GB2312" w:hint="eastAsia"/>
          <w:sz w:val="32"/>
          <w:szCs w:val="32"/>
        </w:rPr>
        <w:t>我县城乡居民养老保险县级配套资金项目，是落实县委、县政府实施社会保险扶贫的重要抓手，其中：为“三类”困难人员代缴城乡居民社会保险费是县级配套资金的重中之重，本中心从资金拨付前的甄别核算，到资金拨付时的严谨细致，再到最终批量、准确记录个人权益，各个环节均严格遵守资金申报、使用、拨付流程。从项目实施的事前、事中、事后来看，本中心对此项目的实施始终高度重视，各股室密切分工，相互配合，严格执行内控制度，严禁跨权限操作业务，始终保持敬畏之心，确保该专项资金顺利上解。</w:t>
      </w:r>
    </w:p>
    <w:p w:rsidR="00451CFF" w:rsidRDefault="003144E6">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451CFF" w:rsidRDefault="003144E6">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（一）项目完成情况。</w:t>
      </w:r>
    </w:p>
    <w:p w:rsidR="00451CFF" w:rsidRDefault="003144E6">
      <w:pPr>
        <w:autoSpaceDE w:val="0"/>
        <w:autoSpaceDN w:val="0"/>
        <w:adjustRightInd w:val="0"/>
        <w:spacing w:line="560" w:lineRule="exact"/>
        <w:jc w:val="left"/>
        <w:rPr>
          <w:rFonts w:eastAsia="仿宋_GB2312"/>
          <w:kern w:val="0"/>
          <w:sz w:val="32"/>
          <w:szCs w:val="32"/>
        </w:rPr>
      </w:pPr>
      <w:r>
        <w:rPr>
          <w:rFonts w:eastAsia="仿宋_GB2312" w:hint="eastAsia"/>
          <w:kern w:val="0"/>
          <w:sz w:val="32"/>
          <w:szCs w:val="32"/>
        </w:rPr>
        <w:t xml:space="preserve">    </w:t>
      </w:r>
      <w:r>
        <w:rPr>
          <w:rFonts w:eastAsia="仿宋_GB2312" w:hint="eastAsia"/>
          <w:kern w:val="0"/>
          <w:sz w:val="32"/>
          <w:szCs w:val="32"/>
        </w:rPr>
        <w:t>通过核实参保及待遇享受人数，</w:t>
      </w:r>
      <w:r>
        <w:rPr>
          <w:rFonts w:eastAsia="仿宋_GB2312" w:hint="eastAsia"/>
          <w:kern w:val="0"/>
          <w:sz w:val="32"/>
          <w:szCs w:val="32"/>
        </w:rPr>
        <w:t>20</w:t>
      </w:r>
      <w:r>
        <w:rPr>
          <w:rFonts w:eastAsia="仿宋_GB2312" w:hint="eastAsia"/>
          <w:kern w:val="0"/>
          <w:sz w:val="32"/>
          <w:szCs w:val="32"/>
        </w:rPr>
        <w:t>20</w:t>
      </w:r>
      <w:r>
        <w:rPr>
          <w:rFonts w:eastAsia="仿宋_GB2312" w:hint="eastAsia"/>
          <w:kern w:val="0"/>
          <w:sz w:val="32"/>
          <w:szCs w:val="32"/>
        </w:rPr>
        <w:t>年城乡居民养老保险基金县级配套资金，共计</w:t>
      </w:r>
      <w:r>
        <w:rPr>
          <w:rFonts w:eastAsia="仿宋_GB2312" w:hint="eastAsia"/>
          <w:kern w:val="0"/>
          <w:sz w:val="32"/>
          <w:szCs w:val="32"/>
        </w:rPr>
        <w:t>563.33</w:t>
      </w:r>
      <w:r>
        <w:rPr>
          <w:rFonts w:eastAsia="仿宋_GB2312" w:hint="eastAsia"/>
          <w:kern w:val="0"/>
          <w:sz w:val="32"/>
          <w:szCs w:val="32"/>
        </w:rPr>
        <w:t>万元，其中：城乡居民养老保险财政补助资金</w:t>
      </w:r>
      <w:r>
        <w:rPr>
          <w:rFonts w:eastAsia="仿宋_GB2312" w:hint="eastAsia"/>
          <w:kern w:val="0"/>
          <w:sz w:val="32"/>
          <w:szCs w:val="32"/>
        </w:rPr>
        <w:t>545.58</w:t>
      </w:r>
      <w:r>
        <w:rPr>
          <w:rFonts w:eastAsia="仿宋_GB2312" w:hint="eastAsia"/>
          <w:kern w:val="0"/>
          <w:sz w:val="32"/>
          <w:szCs w:val="32"/>
        </w:rPr>
        <w:t>万元；三类困难人员个人缴费代缴资金</w:t>
      </w:r>
      <w:r>
        <w:rPr>
          <w:rFonts w:eastAsia="仿宋_GB2312" w:hint="eastAsia"/>
          <w:kern w:val="0"/>
          <w:sz w:val="32"/>
          <w:szCs w:val="32"/>
        </w:rPr>
        <w:t>17.75</w:t>
      </w:r>
      <w:r>
        <w:rPr>
          <w:rFonts w:eastAsia="仿宋_GB2312" w:hint="eastAsia"/>
          <w:kern w:val="0"/>
          <w:sz w:val="32"/>
          <w:szCs w:val="32"/>
        </w:rPr>
        <w:t>万元</w:t>
      </w:r>
      <w:r>
        <w:rPr>
          <w:rFonts w:eastAsia="仿宋_GB2312" w:hint="eastAsia"/>
          <w:kern w:val="0"/>
          <w:sz w:val="32"/>
          <w:szCs w:val="32"/>
        </w:rPr>
        <w:t>。</w:t>
      </w:r>
    </w:p>
    <w:p w:rsidR="00451CFF" w:rsidRDefault="003144E6">
      <w:pPr>
        <w:numPr>
          <w:ilvl w:val="0"/>
          <w:numId w:val="9"/>
        </w:num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项目效益情况。</w:t>
      </w:r>
    </w:p>
    <w:p w:rsidR="00451CFF" w:rsidRDefault="003144E6">
      <w:pPr>
        <w:autoSpaceDE w:val="0"/>
        <w:autoSpaceDN w:val="0"/>
        <w:adjustRightInd w:val="0"/>
        <w:spacing w:line="560" w:lineRule="exact"/>
        <w:jc w:val="left"/>
        <w:rPr>
          <w:rFonts w:eastAsia="楷体_GB2312"/>
          <w:kern w:val="0"/>
          <w:sz w:val="32"/>
          <w:szCs w:val="32"/>
        </w:rPr>
      </w:pPr>
      <w:r>
        <w:rPr>
          <w:rFonts w:eastAsia="楷体_GB2312" w:hint="eastAsia"/>
          <w:kern w:val="0"/>
          <w:sz w:val="32"/>
          <w:szCs w:val="32"/>
        </w:rPr>
        <w:lastRenderedPageBreak/>
        <w:t>按标准落实城乡居民养老保险县级配套资金，减轻三类困难人员缴费负担，确保到龄享受退休待遇，消除影响稳定的因素</w:t>
      </w:r>
      <w:r>
        <w:rPr>
          <w:rFonts w:eastAsia="楷体_GB2312" w:hint="eastAsia"/>
          <w:kern w:val="0"/>
          <w:sz w:val="32"/>
          <w:szCs w:val="32"/>
        </w:rPr>
        <w:t>，并</w:t>
      </w:r>
      <w:r>
        <w:rPr>
          <w:rFonts w:eastAsia="楷体_GB2312" w:hint="eastAsia"/>
          <w:kern w:val="0"/>
          <w:sz w:val="32"/>
          <w:szCs w:val="32"/>
        </w:rPr>
        <w:t>按现行政策及标准持续配套，长期保障</w:t>
      </w:r>
      <w:r>
        <w:rPr>
          <w:rFonts w:eastAsia="楷体_GB2312" w:hint="eastAsia"/>
          <w:kern w:val="0"/>
          <w:sz w:val="32"/>
          <w:szCs w:val="32"/>
        </w:rPr>
        <w:t>了</w:t>
      </w:r>
      <w:r>
        <w:rPr>
          <w:rFonts w:eastAsia="楷体_GB2312" w:hint="eastAsia"/>
          <w:kern w:val="0"/>
          <w:sz w:val="32"/>
          <w:szCs w:val="32"/>
        </w:rPr>
        <w:t>城乡居民养老保险参保群众缴费及待遇享受政策持续落实</w:t>
      </w:r>
      <w:r>
        <w:rPr>
          <w:rFonts w:eastAsia="楷体_GB2312" w:hint="eastAsia"/>
          <w:kern w:val="0"/>
          <w:sz w:val="32"/>
          <w:szCs w:val="32"/>
        </w:rPr>
        <w:t>。</w:t>
      </w:r>
    </w:p>
    <w:p w:rsidR="00451CFF" w:rsidRDefault="003144E6">
      <w:pPr>
        <w:spacing w:line="560" w:lineRule="exact"/>
        <w:ind w:firstLineChars="200" w:firstLine="640"/>
        <w:rPr>
          <w:rFonts w:eastAsia="黑体"/>
          <w:sz w:val="32"/>
          <w:szCs w:val="32"/>
        </w:rPr>
      </w:pPr>
      <w:r>
        <w:rPr>
          <w:rFonts w:eastAsia="黑体"/>
          <w:sz w:val="32"/>
          <w:szCs w:val="32"/>
        </w:rPr>
        <w:t>五、评价结论及建议</w:t>
      </w:r>
    </w:p>
    <w:p w:rsidR="00451CFF" w:rsidRDefault="003144E6">
      <w:pPr>
        <w:spacing w:line="560" w:lineRule="exact"/>
        <w:ind w:firstLineChars="200" w:firstLine="640"/>
        <w:rPr>
          <w:rFonts w:eastAsia="楷体_GB2312"/>
          <w:sz w:val="32"/>
          <w:szCs w:val="32"/>
        </w:rPr>
      </w:pPr>
      <w:r>
        <w:rPr>
          <w:rFonts w:eastAsia="楷体_GB2312"/>
          <w:sz w:val="32"/>
          <w:szCs w:val="32"/>
        </w:rPr>
        <w:t>（一）评价结论。</w:t>
      </w:r>
    </w:p>
    <w:p w:rsidR="00451CFF" w:rsidRDefault="003144E6">
      <w:pPr>
        <w:spacing w:line="560" w:lineRule="exact"/>
        <w:rPr>
          <w:rFonts w:eastAsia="仿宋_GB2312"/>
          <w:sz w:val="32"/>
          <w:szCs w:val="32"/>
        </w:rPr>
      </w:pPr>
      <w:r>
        <w:rPr>
          <w:rFonts w:eastAsia="仿宋_GB2312" w:hint="eastAsia"/>
          <w:sz w:val="32"/>
          <w:szCs w:val="32"/>
        </w:rPr>
        <w:t>经初步评价，我中心重点</w:t>
      </w:r>
      <w:r>
        <w:rPr>
          <w:rFonts w:eastAsia="仿宋_GB2312"/>
          <w:sz w:val="32"/>
          <w:szCs w:val="32"/>
        </w:rPr>
        <w:t>项目</w:t>
      </w:r>
      <w:r>
        <w:rPr>
          <w:rFonts w:eastAsia="仿宋_GB2312" w:hint="eastAsia"/>
          <w:sz w:val="32"/>
          <w:szCs w:val="32"/>
        </w:rPr>
        <w:t>专项</w:t>
      </w:r>
      <w:r>
        <w:rPr>
          <w:rFonts w:eastAsia="仿宋_GB2312"/>
          <w:sz w:val="32"/>
          <w:szCs w:val="32"/>
        </w:rPr>
        <w:t>资金</w:t>
      </w:r>
      <w:r>
        <w:rPr>
          <w:rFonts w:eastAsia="仿宋_GB2312" w:hint="eastAsia"/>
          <w:sz w:val="32"/>
          <w:szCs w:val="32"/>
        </w:rPr>
        <w:t>—为</w:t>
      </w:r>
      <w:r>
        <w:rPr>
          <w:rFonts w:ascii="仿宋_GB2312" w:eastAsia="仿宋_GB2312" w:hAnsi="仿宋" w:hint="eastAsia"/>
          <w:sz w:val="32"/>
          <w:szCs w:val="32"/>
        </w:rPr>
        <w:t>三类贫困人员</w:t>
      </w:r>
      <w:r>
        <w:rPr>
          <w:rFonts w:ascii="仿宋_GB2312" w:eastAsia="仿宋_GB2312" w:hAnsi="仿宋" w:hint="eastAsia"/>
          <w:sz w:val="32"/>
          <w:szCs w:val="32"/>
        </w:rPr>
        <w:t>代缴</w:t>
      </w:r>
      <w:r>
        <w:rPr>
          <w:rFonts w:ascii="仿宋_GB2312" w:eastAsia="仿宋_GB2312" w:hAnsi="仿宋" w:hint="eastAsia"/>
          <w:sz w:val="32"/>
          <w:szCs w:val="32"/>
        </w:rPr>
        <w:t>2020</w:t>
      </w:r>
      <w:r>
        <w:rPr>
          <w:rFonts w:ascii="仿宋_GB2312" w:eastAsia="仿宋_GB2312" w:hAnsi="仿宋" w:hint="eastAsia"/>
          <w:sz w:val="32"/>
          <w:szCs w:val="32"/>
        </w:rPr>
        <w:t>年</w:t>
      </w:r>
      <w:r>
        <w:rPr>
          <w:rFonts w:ascii="仿宋_GB2312" w:eastAsia="仿宋_GB2312" w:hAnsi="仿宋" w:hint="eastAsia"/>
          <w:sz w:val="32"/>
          <w:szCs w:val="32"/>
        </w:rPr>
        <w:t>城乡居民养老保险个人部分</w:t>
      </w:r>
      <w:r>
        <w:rPr>
          <w:rFonts w:ascii="仿宋_GB2312" w:eastAsia="仿宋_GB2312" w:hAnsi="仿宋" w:hint="eastAsia"/>
          <w:sz w:val="32"/>
          <w:szCs w:val="32"/>
        </w:rPr>
        <w:t>专项资金，项目资金申报与项目实际相符；资金支出时间节点较为及时，不存在截留挪用专项资金的违规情况；资金支出按程序审批，合法、合规；资金使用目标明确，受益群体满意度较高，全面达到预期目标。</w:t>
      </w:r>
    </w:p>
    <w:p w:rsidR="00451CFF" w:rsidRDefault="003144E6">
      <w:pPr>
        <w:spacing w:line="560" w:lineRule="exact"/>
        <w:ind w:firstLineChars="200" w:firstLine="640"/>
        <w:rPr>
          <w:rFonts w:eastAsia="楷体_GB2312"/>
          <w:sz w:val="32"/>
          <w:szCs w:val="32"/>
        </w:rPr>
      </w:pPr>
      <w:r>
        <w:rPr>
          <w:rFonts w:eastAsia="楷体_GB2312"/>
          <w:sz w:val="32"/>
          <w:szCs w:val="32"/>
        </w:rPr>
        <w:t>（二）存在的问题。</w:t>
      </w:r>
    </w:p>
    <w:p w:rsidR="00451CFF" w:rsidRDefault="003144E6">
      <w:pPr>
        <w:spacing w:line="560" w:lineRule="exact"/>
        <w:ind w:firstLineChars="200" w:firstLine="640"/>
        <w:rPr>
          <w:rFonts w:eastAsia="仿宋_GB2312"/>
          <w:sz w:val="32"/>
          <w:szCs w:val="32"/>
        </w:rPr>
      </w:pPr>
      <w:r>
        <w:rPr>
          <w:rFonts w:eastAsia="仿宋_GB2312" w:hint="eastAsia"/>
          <w:sz w:val="32"/>
          <w:szCs w:val="32"/>
        </w:rPr>
        <w:t>未在受益群众中全面、全覆盖组织开展满意度调查</w:t>
      </w:r>
      <w:r>
        <w:rPr>
          <w:rFonts w:eastAsia="仿宋_GB2312"/>
          <w:kern w:val="0"/>
          <w:sz w:val="32"/>
          <w:szCs w:val="32"/>
        </w:rPr>
        <w:t>。</w:t>
      </w:r>
      <w:r>
        <w:rPr>
          <w:rFonts w:eastAsia="仿宋_GB2312" w:hint="eastAsia"/>
          <w:kern w:val="0"/>
          <w:sz w:val="32"/>
          <w:szCs w:val="32"/>
        </w:rPr>
        <w:t>主要原因为：该项工作参保对象基数大，待遇覆盖人数较多，涉及地域较广，安排全覆盖满意度专项调查较为困难。</w:t>
      </w:r>
      <w:r>
        <w:rPr>
          <w:rFonts w:eastAsia="仿宋_GB2312"/>
          <w:sz w:val="32"/>
          <w:szCs w:val="32"/>
        </w:rPr>
        <w:tab/>
      </w:r>
    </w:p>
    <w:p w:rsidR="00451CFF" w:rsidRDefault="003144E6">
      <w:pPr>
        <w:spacing w:line="560" w:lineRule="exact"/>
        <w:ind w:firstLineChars="200" w:firstLine="640"/>
        <w:rPr>
          <w:rFonts w:eastAsia="楷体_GB2312"/>
          <w:sz w:val="32"/>
          <w:szCs w:val="32"/>
        </w:rPr>
      </w:pPr>
      <w:r>
        <w:rPr>
          <w:rFonts w:eastAsia="楷体_GB2312"/>
          <w:sz w:val="32"/>
          <w:szCs w:val="32"/>
        </w:rPr>
        <w:t>（三）相关建议。</w:t>
      </w:r>
    </w:p>
    <w:p w:rsidR="00451CFF" w:rsidRDefault="003144E6">
      <w:pPr>
        <w:spacing w:line="560" w:lineRule="exact"/>
        <w:rPr>
          <w:rFonts w:ascii="仿宋_GB2312" w:eastAsia="仿宋_GB2312"/>
          <w:sz w:val="32"/>
          <w:szCs w:val="32"/>
        </w:rPr>
      </w:pPr>
      <w:r>
        <w:rPr>
          <w:rFonts w:eastAsia="仿宋_GB2312" w:hint="eastAsia"/>
          <w:sz w:val="32"/>
          <w:szCs w:val="32"/>
        </w:rPr>
        <w:t>暂无建议。</w:t>
      </w:r>
    </w:p>
    <w:sectPr w:rsidR="00451CFF" w:rsidSect="00451CFF">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44E6" w:rsidRDefault="003144E6" w:rsidP="00B11C0E">
      <w:r>
        <w:separator/>
      </w:r>
    </w:p>
  </w:endnote>
  <w:endnote w:type="continuationSeparator" w:id="1">
    <w:p w:rsidR="003144E6" w:rsidRDefault="003144E6" w:rsidP="00B11C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方正楷体_GBK">
    <w:altName w:val="楷体_GB2312"/>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44E6" w:rsidRDefault="003144E6" w:rsidP="00B11C0E">
      <w:r>
        <w:separator/>
      </w:r>
    </w:p>
  </w:footnote>
  <w:footnote w:type="continuationSeparator" w:id="1">
    <w:p w:rsidR="003144E6" w:rsidRDefault="003144E6" w:rsidP="00B11C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F2DA4A"/>
    <w:multiLevelType w:val="singleLevel"/>
    <w:tmpl w:val="5EF2DA4A"/>
    <w:lvl w:ilvl="0">
      <w:start w:val="2"/>
      <w:numFmt w:val="decimal"/>
      <w:suff w:val="nothing"/>
      <w:lvlText w:val="%1."/>
      <w:lvlJc w:val="left"/>
    </w:lvl>
  </w:abstractNum>
  <w:abstractNum w:abstractNumId="1">
    <w:nsid w:val="5EF2DA57"/>
    <w:multiLevelType w:val="singleLevel"/>
    <w:tmpl w:val="5EF2DA57"/>
    <w:lvl w:ilvl="0">
      <w:start w:val="3"/>
      <w:numFmt w:val="decimal"/>
      <w:suff w:val="nothing"/>
      <w:lvlText w:val="%1."/>
      <w:lvlJc w:val="left"/>
    </w:lvl>
  </w:abstractNum>
  <w:abstractNum w:abstractNumId="2">
    <w:nsid w:val="5EF2DA65"/>
    <w:multiLevelType w:val="singleLevel"/>
    <w:tmpl w:val="5EF2DA65"/>
    <w:lvl w:ilvl="0">
      <w:start w:val="4"/>
      <w:numFmt w:val="decimal"/>
      <w:suff w:val="nothing"/>
      <w:lvlText w:val="%1."/>
      <w:lvlJc w:val="left"/>
    </w:lvl>
  </w:abstractNum>
  <w:abstractNum w:abstractNumId="3">
    <w:nsid w:val="5EF2E0BC"/>
    <w:multiLevelType w:val="singleLevel"/>
    <w:tmpl w:val="5EF2E0BC"/>
    <w:lvl w:ilvl="0">
      <w:start w:val="2"/>
      <w:numFmt w:val="decimal"/>
      <w:suff w:val="nothing"/>
      <w:lvlText w:val="%1."/>
      <w:lvlJc w:val="left"/>
    </w:lvl>
  </w:abstractNum>
  <w:abstractNum w:abstractNumId="4">
    <w:nsid w:val="5EF2E0D4"/>
    <w:multiLevelType w:val="singleLevel"/>
    <w:tmpl w:val="5EF2E0D4"/>
    <w:lvl w:ilvl="0">
      <w:start w:val="3"/>
      <w:numFmt w:val="decimal"/>
      <w:suff w:val="nothing"/>
      <w:lvlText w:val="%1."/>
      <w:lvlJc w:val="left"/>
    </w:lvl>
  </w:abstractNum>
  <w:abstractNum w:abstractNumId="5">
    <w:nsid w:val="5EF2E4BA"/>
    <w:multiLevelType w:val="singleLevel"/>
    <w:tmpl w:val="5EF2E4BA"/>
    <w:lvl w:ilvl="0">
      <w:start w:val="2"/>
      <w:numFmt w:val="chineseCounting"/>
      <w:suff w:val="nothing"/>
      <w:lvlText w:val="（%1）"/>
      <w:lvlJc w:val="left"/>
    </w:lvl>
  </w:abstractNum>
  <w:abstractNum w:abstractNumId="6">
    <w:nsid w:val="5EF2EA03"/>
    <w:multiLevelType w:val="singleLevel"/>
    <w:tmpl w:val="5EF2EA03"/>
    <w:lvl w:ilvl="0">
      <w:start w:val="2"/>
      <w:numFmt w:val="chineseCounting"/>
      <w:suff w:val="nothing"/>
      <w:lvlText w:val="（%1）"/>
      <w:lvlJc w:val="left"/>
    </w:lvl>
  </w:abstractNum>
  <w:abstractNum w:abstractNumId="7">
    <w:nsid w:val="612F384D"/>
    <w:multiLevelType w:val="singleLevel"/>
    <w:tmpl w:val="612F384D"/>
    <w:lvl w:ilvl="0">
      <w:start w:val="2"/>
      <w:numFmt w:val="chineseCounting"/>
      <w:suff w:val="nothing"/>
      <w:lvlText w:val="（%1）"/>
      <w:lvlJc w:val="left"/>
    </w:lvl>
  </w:abstractNum>
  <w:abstractNum w:abstractNumId="8">
    <w:nsid w:val="612F38B7"/>
    <w:multiLevelType w:val="singleLevel"/>
    <w:tmpl w:val="612F38B7"/>
    <w:lvl w:ilvl="0">
      <w:start w:val="3"/>
      <w:numFmt w:val="chineseCounting"/>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7"/>
  </w:num>
  <w:num w:numId="8">
    <w:abstractNumId w:val="8"/>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3074"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51CFF"/>
    <w:rsid w:val="003144E6"/>
    <w:rsid w:val="00451CFF"/>
    <w:rsid w:val="00B11C0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1CF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51CFF"/>
    <w:pPr>
      <w:tabs>
        <w:tab w:val="center" w:pos="4153"/>
        <w:tab w:val="right" w:pos="8306"/>
      </w:tabs>
      <w:snapToGrid w:val="0"/>
      <w:jc w:val="left"/>
    </w:pPr>
    <w:rPr>
      <w:sz w:val="18"/>
      <w:szCs w:val="18"/>
    </w:rPr>
  </w:style>
  <w:style w:type="paragraph" w:styleId="a4">
    <w:name w:val="header"/>
    <w:basedOn w:val="a"/>
    <w:link w:val="Char0"/>
    <w:rsid w:val="00451CFF"/>
    <w:pPr>
      <w:pBdr>
        <w:bottom w:val="single" w:sz="6" w:space="1" w:color="auto"/>
      </w:pBdr>
      <w:tabs>
        <w:tab w:val="center" w:pos="4153"/>
        <w:tab w:val="right" w:pos="8306"/>
      </w:tabs>
      <w:snapToGrid w:val="0"/>
      <w:jc w:val="center"/>
    </w:pPr>
    <w:rPr>
      <w:sz w:val="18"/>
      <w:szCs w:val="18"/>
    </w:rPr>
  </w:style>
  <w:style w:type="character" w:styleId="a5">
    <w:name w:val="page number"/>
    <w:basedOn w:val="a0"/>
    <w:rsid w:val="00451CFF"/>
  </w:style>
  <w:style w:type="character" w:customStyle="1" w:styleId="Char0">
    <w:name w:val="页眉 Char"/>
    <w:basedOn w:val="a0"/>
    <w:link w:val="a4"/>
    <w:rsid w:val="00451CFF"/>
    <w:rPr>
      <w:rFonts w:ascii="Times New Roman" w:eastAsia="宋体" w:hAnsi="Times New Roman" w:cs="Times New Roman"/>
      <w:kern w:val="2"/>
      <w:sz w:val="18"/>
      <w:szCs w:val="18"/>
    </w:rPr>
  </w:style>
  <w:style w:type="character" w:customStyle="1" w:styleId="Char">
    <w:name w:val="页脚 Char"/>
    <w:basedOn w:val="a0"/>
    <w:link w:val="a3"/>
    <w:rsid w:val="00451CFF"/>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507</Words>
  <Characters>2892</Characters>
  <Application>Microsoft Office Word</Application>
  <DocSecurity>0</DocSecurity>
  <Lines>24</Lines>
  <Paragraphs>6</Paragraphs>
  <ScaleCrop>false</ScaleCrop>
  <Company>Microsoft</Company>
  <LinksUpToDate>false</LinksUpToDate>
  <CharactersWithSpaces>3393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creator>Administrator</dc:creator>
  <cp:lastModifiedBy>秦星月</cp:lastModifiedBy>
  <cp:revision>1</cp:revision>
  <dcterms:created xsi:type="dcterms:W3CDTF">2021-08-18T08:10:00Z</dcterms:created>
  <dcterms:modified xsi:type="dcterms:W3CDTF">2022-01-21T07:57:00Z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9C89156186264BCB8A5A3BCA27DECCBE</vt:lpwstr>
  </property>
</Properties>
</file>