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方正小标宋简体" w:hAnsi="宋体" w:eastAsia="方正小标宋简体"/>
          <w:color w:val="000000"/>
          <w:sz w:val="72"/>
          <w:szCs w:val="72"/>
        </w:rPr>
      </w:pPr>
      <w:bookmarkStart w:id="1" w:name="_Toc15396597"/>
      <w:bookmarkStart w:id="2" w:name="_Toc15396475"/>
      <w:bookmarkStart w:id="3" w:name="_Toc15377193"/>
      <w:bookmarkStart w:id="4" w:name="_Toc15377425"/>
      <w:bookmarkStart w:id="5" w:name="_Toc15378441"/>
      <w:r>
        <w:rPr>
          <w:rFonts w:ascii="黑体" w:hAnsi="黑体" w:eastAsia="黑体"/>
          <w:color w:val="000000"/>
          <w:sz w:val="72"/>
          <w:szCs w:val="72"/>
        </w:rPr>
        <w:t>201</w:t>
      </w:r>
      <w:r>
        <w:rPr>
          <w:rFonts w:hint="eastAsia" w:ascii="黑体" w:hAnsi="黑体" w:eastAsia="黑体"/>
          <w:color w:val="000000"/>
          <w:sz w:val="72"/>
          <w:szCs w:val="72"/>
        </w:rPr>
        <w:t>8</w:t>
      </w:r>
      <w:r>
        <w:rPr>
          <w:rFonts w:hint="eastAsia" w:ascii="方正小标宋简体" w:hAnsi="宋体" w:eastAsia="方正小标宋简体"/>
          <w:color w:val="000000"/>
          <w:sz w:val="72"/>
          <w:szCs w:val="72"/>
        </w:rPr>
        <w:t>年度</w:t>
      </w:r>
      <w:bookmarkEnd w:id="1"/>
      <w:bookmarkEnd w:id="2"/>
      <w:bookmarkEnd w:id="3"/>
      <w:bookmarkEnd w:id="4"/>
      <w:bookmarkEnd w:id="5"/>
    </w:p>
    <w:bookmarkEnd w:id="0"/>
    <w:p>
      <w:pPr>
        <w:adjustRightInd w:val="0"/>
        <w:snapToGrid w:val="0"/>
        <w:spacing w:line="360" w:lineRule="auto"/>
        <w:jc w:val="center"/>
        <w:outlineLvl w:val="0"/>
        <w:rPr>
          <w:rFonts w:ascii="方正小标宋简体" w:hAnsi="宋体" w:eastAsia="方正小标宋简体"/>
          <w:color w:val="000000"/>
          <w:sz w:val="72"/>
          <w:szCs w:val="72"/>
        </w:rPr>
      </w:pPr>
      <w:bookmarkStart w:id="6" w:name="_Toc15377194"/>
      <w:bookmarkStart w:id="7" w:name="_Toc15377426"/>
      <w:bookmarkStart w:id="8" w:name="_Toc15378442"/>
      <w:bookmarkStart w:id="9" w:name="_Toc15396476"/>
      <w:bookmarkStart w:id="10" w:name="_Toc15396598"/>
      <w:bookmarkStart w:id="11" w:name="_Toc15306268"/>
      <w:r>
        <w:rPr>
          <w:rFonts w:hint="eastAsia" w:ascii="方正小标宋简体" w:hAnsi="宋体" w:eastAsia="方正小标宋简体"/>
          <w:color w:val="000000"/>
          <w:sz w:val="72"/>
          <w:szCs w:val="72"/>
          <w:lang w:eastAsia="zh-CN"/>
        </w:rPr>
        <w:t>永兴镇</w:t>
      </w:r>
      <w:r>
        <w:rPr>
          <w:rFonts w:hint="eastAsia" w:ascii="方正小标宋简体" w:hAnsi="宋体" w:eastAsia="方正小标宋简体"/>
          <w:color w:val="000000"/>
          <w:sz w:val="72"/>
          <w:szCs w:val="72"/>
        </w:rPr>
        <w:t>人民政府部门决算</w:t>
      </w:r>
      <w:bookmarkEnd w:id="6"/>
      <w:bookmarkEnd w:id="7"/>
      <w:bookmarkEnd w:id="8"/>
      <w:bookmarkEnd w:id="9"/>
      <w:bookmarkEnd w:id="10"/>
      <w:bookmarkEnd w:id="11"/>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pPr>
        <w:widowControl/>
        <w:jc w:val="center"/>
        <w:rPr>
          <w:rFonts w:ascii="黑体" w:hAnsi="黑体" w:eastAsia="黑体" w:cs="黑体"/>
          <w:sz w:val="28"/>
          <w:szCs w:val="28"/>
        </w:rPr>
      </w:pPr>
      <w:r>
        <w:rPr>
          <w:rFonts w:ascii="黑体" w:hAnsi="黑体" w:eastAsia="黑体"/>
          <w:color w:val="000000"/>
          <w:sz w:val="48"/>
          <w:szCs w:val="48"/>
        </w:rPr>
        <w:fldChar w:fldCharType="begin"/>
      </w:r>
      <w:r>
        <w:rPr>
          <w:rFonts w:ascii="黑体" w:hAnsi="黑体" w:eastAsia="黑体"/>
          <w:color w:val="000000"/>
          <w:sz w:val="48"/>
          <w:szCs w:val="48"/>
        </w:rPr>
        <w:instrText xml:space="preserve"> TOC \o "1-2" \h \z \u </w:instrText>
      </w:r>
      <w:r>
        <w:rPr>
          <w:rFonts w:ascii="黑体" w:hAnsi="黑体" w:eastAsia="黑体"/>
          <w:color w:val="000000"/>
          <w:sz w:val="48"/>
          <w:szCs w:val="48"/>
        </w:rPr>
        <w:fldChar w:fldCharType="separate"/>
      </w:r>
    </w:p>
    <w:p>
      <w:pPr>
        <w:pStyle w:val="10"/>
        <w:rPr>
          <w:color w:val="000000"/>
        </w:rPr>
      </w:pPr>
      <w:r>
        <w:rPr>
          <w:rFonts w:hint="eastAsia"/>
          <w:color w:val="000000"/>
        </w:rPr>
        <w:t>公开时间：2019年</w:t>
      </w:r>
      <w:r>
        <w:rPr>
          <w:rFonts w:hint="eastAsia"/>
          <w:color w:val="000000"/>
          <w:lang w:val="en-US" w:eastAsia="zh-CN"/>
        </w:rPr>
        <w:t>3</w:t>
      </w:r>
      <w:r>
        <w:rPr>
          <w:rFonts w:hint="eastAsia"/>
          <w:color w:val="000000"/>
        </w:rPr>
        <w:t>月</w:t>
      </w:r>
      <w:r>
        <w:rPr>
          <w:rFonts w:hint="eastAsia"/>
          <w:color w:val="000000"/>
          <w:lang w:val="en-US" w:eastAsia="zh-CN"/>
        </w:rPr>
        <w:t>4</w:t>
      </w:r>
      <w:r>
        <w:rPr>
          <w:rFonts w:hint="eastAsia"/>
          <w:color w:val="000000"/>
        </w:rPr>
        <w:t>日</w:t>
      </w:r>
    </w:p>
    <w:p/>
    <w:p>
      <w:pPr>
        <w:pStyle w:val="10"/>
        <w:rPr>
          <w:rFonts w:cs="黑体"/>
        </w:rPr>
      </w:pPr>
      <w:r>
        <w:fldChar w:fldCharType="begin"/>
      </w:r>
      <w:r>
        <w:instrText xml:space="preserve">HYPERLINK  \l "_Toc15396599" </w:instrText>
      </w:r>
      <w:r>
        <w:fldChar w:fldCharType="separate"/>
      </w:r>
      <w:r>
        <w:rPr>
          <w:rStyle w:val="16"/>
          <w:rFonts w:hint="eastAsia"/>
        </w:rPr>
        <w:t>第一部分部门概况</w:t>
      </w:r>
      <w:r>
        <w:tab/>
      </w:r>
      <w:r>
        <w:rPr>
          <w:rFonts w:hint="eastAsia"/>
        </w:rPr>
        <w:t>4</w:t>
      </w:r>
      <w:r>
        <w:fldChar w:fldCharType="end"/>
      </w:r>
    </w:p>
    <w:p>
      <w:pPr>
        <w:pStyle w:val="11"/>
        <w:rPr>
          <w:rFonts w:ascii="仿宋" w:hAnsi="仿宋" w:eastAsia="仿宋" w:cs="黑体"/>
          <w:sz w:val="28"/>
          <w:szCs w:val="28"/>
        </w:rPr>
      </w:pPr>
      <w:r>
        <w:fldChar w:fldCharType="begin"/>
      </w:r>
      <w:r>
        <w:instrText xml:space="preserve">HYPERLINK  \l "_Toc15396600" </w:instrText>
      </w:r>
      <w:r>
        <w:fldChar w:fldCharType="separate"/>
      </w:r>
      <w:r>
        <w:rPr>
          <w:rStyle w:val="16"/>
          <w:rFonts w:hint="eastAsia" w:ascii="仿宋" w:hAnsi="仿宋" w:eastAsia="仿宋"/>
          <w:sz w:val="28"/>
          <w:szCs w:val="28"/>
        </w:rPr>
        <w:t>一、基本职能及主要工作</w:t>
      </w:r>
      <w:r>
        <w:rPr>
          <w:rFonts w:ascii="仿宋" w:hAnsi="仿宋" w:eastAsia="仿宋"/>
          <w:sz w:val="28"/>
          <w:szCs w:val="28"/>
        </w:rPr>
        <w:tab/>
      </w:r>
      <w:r>
        <w:rPr>
          <w:rFonts w:hint="eastAsia" w:ascii="仿宋" w:hAnsi="仿宋" w:eastAsia="仿宋"/>
          <w:sz w:val="28"/>
          <w:szCs w:val="28"/>
        </w:rPr>
        <w:t>4</w:t>
      </w:r>
      <w:r>
        <w:fldChar w:fldCharType="end"/>
      </w:r>
    </w:p>
    <w:p>
      <w:pPr>
        <w:pStyle w:val="11"/>
        <w:rPr>
          <w:rFonts w:ascii="仿宋" w:hAnsi="仿宋" w:eastAsia="仿宋" w:cs="黑体"/>
          <w:sz w:val="28"/>
          <w:szCs w:val="28"/>
        </w:rPr>
      </w:pPr>
      <w:r>
        <w:fldChar w:fldCharType="begin"/>
      </w:r>
      <w:r>
        <w:instrText xml:space="preserve">HYPERLINK  \l "_Toc15396601" </w:instrText>
      </w:r>
      <w:r>
        <w:fldChar w:fldCharType="separate"/>
      </w:r>
      <w:r>
        <w:rPr>
          <w:rStyle w:val="16"/>
          <w:rFonts w:hint="eastAsia" w:ascii="仿宋" w:hAnsi="仿宋" w:eastAsia="仿宋"/>
          <w:sz w:val="28"/>
          <w:szCs w:val="28"/>
        </w:rPr>
        <w:t>二、机构设置</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_Toc15396601 \h </w:instrText>
      </w:r>
      <w:r>
        <w:rPr>
          <w:rFonts w:ascii="仿宋" w:hAnsi="仿宋" w:eastAsia="仿宋"/>
          <w:sz w:val="28"/>
          <w:szCs w:val="28"/>
        </w:rPr>
        <w:fldChar w:fldCharType="separate"/>
      </w:r>
      <w:r>
        <w:rPr>
          <w:rFonts w:ascii="仿宋" w:hAnsi="仿宋" w:eastAsia="仿宋"/>
          <w:sz w:val="28"/>
          <w:szCs w:val="28"/>
        </w:rPr>
        <w:t>5</w:t>
      </w:r>
      <w:r>
        <w:rPr>
          <w:rFonts w:ascii="仿宋" w:hAnsi="仿宋" w:eastAsia="仿宋"/>
          <w:sz w:val="28"/>
          <w:szCs w:val="28"/>
        </w:rPr>
        <w:fldChar w:fldCharType="end"/>
      </w:r>
      <w:r>
        <w:fldChar w:fldCharType="end"/>
      </w:r>
    </w:p>
    <w:p>
      <w:pPr>
        <w:pStyle w:val="10"/>
      </w:pPr>
      <w:r>
        <w:fldChar w:fldCharType="begin"/>
      </w:r>
      <w:r>
        <w:instrText xml:space="preserve">HYPERLINK  \l "_Toc15396602" </w:instrText>
      </w:r>
      <w:r>
        <w:fldChar w:fldCharType="separate"/>
      </w:r>
      <w:r>
        <w:rPr>
          <w:rStyle w:val="16"/>
          <w:rFonts w:hint="eastAsia"/>
        </w:rPr>
        <w:t>第二部分</w:t>
      </w:r>
      <w:r>
        <w:rPr>
          <w:rStyle w:val="16"/>
        </w:rPr>
        <w:t xml:space="preserve"> 2018</w:t>
      </w:r>
      <w:r>
        <w:rPr>
          <w:rStyle w:val="16"/>
          <w:rFonts w:hint="eastAsia"/>
        </w:rPr>
        <w:t>年度部门决算情况说明</w:t>
      </w:r>
      <w:r>
        <w:tab/>
      </w:r>
      <w:r>
        <w:fldChar w:fldCharType="begin"/>
      </w:r>
      <w:r>
        <w:instrText xml:space="preserve"> PAGEREF _Toc15396602 \h </w:instrText>
      </w:r>
      <w:r>
        <w:fldChar w:fldCharType="separate"/>
      </w:r>
      <w:r>
        <w:t>6</w:t>
      </w:r>
      <w:r>
        <w:fldChar w:fldCharType="end"/>
      </w:r>
      <w:r>
        <w:fldChar w:fldCharType="end"/>
      </w:r>
    </w:p>
    <w:p>
      <w:pPr>
        <w:pStyle w:val="11"/>
        <w:rPr>
          <w:rFonts w:ascii="仿宋" w:hAnsi="仿宋" w:eastAsia="仿宋" w:cs="黑体"/>
          <w:sz w:val="28"/>
          <w:szCs w:val="28"/>
        </w:rPr>
      </w:pPr>
      <w:r>
        <w:fldChar w:fldCharType="begin"/>
      </w:r>
      <w:r>
        <w:instrText xml:space="preserve">HYPERLINK  \l "_Toc15396603" </w:instrText>
      </w:r>
      <w:r>
        <w:fldChar w:fldCharType="separate"/>
      </w:r>
      <w:r>
        <w:rPr>
          <w:rStyle w:val="16"/>
          <w:rFonts w:hint="eastAsia" w:ascii="仿宋" w:hAnsi="仿宋" w:eastAsia="仿宋" w:cs="黑体"/>
          <w:bCs/>
          <w:sz w:val="28"/>
          <w:szCs w:val="28"/>
        </w:rPr>
        <w:t>一、</w:t>
      </w:r>
      <w:r>
        <w:rPr>
          <w:rStyle w:val="16"/>
          <w:rFonts w:hint="eastAsia" w:ascii="仿宋" w:hAnsi="仿宋" w:eastAsia="仿宋"/>
          <w:sz w:val="28"/>
          <w:szCs w:val="28"/>
        </w:rPr>
        <w:t>收</w:t>
      </w:r>
      <w:r>
        <w:rPr>
          <w:rStyle w:val="16"/>
          <w:rFonts w:hint="eastAsia" w:ascii="仿宋" w:hAnsi="仿宋" w:eastAsia="仿宋" w:cs="黑体"/>
          <w:bCs/>
          <w:sz w:val="28"/>
          <w:szCs w:val="28"/>
        </w:rPr>
        <w:t>入支出决算总体情况说明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_Toc15396603 \h </w:instrText>
      </w:r>
      <w:r>
        <w:rPr>
          <w:rFonts w:ascii="仿宋" w:hAnsi="仿宋" w:eastAsia="仿宋"/>
          <w:sz w:val="28"/>
          <w:szCs w:val="28"/>
        </w:rPr>
        <w:fldChar w:fldCharType="separate"/>
      </w:r>
      <w:r>
        <w:rPr>
          <w:rFonts w:ascii="仿宋" w:hAnsi="仿宋" w:eastAsia="仿宋"/>
          <w:sz w:val="28"/>
          <w:szCs w:val="28"/>
        </w:rPr>
        <w:t>6</w:t>
      </w:r>
      <w:r>
        <w:rPr>
          <w:rFonts w:ascii="仿宋" w:hAnsi="仿宋" w:eastAsia="仿宋"/>
          <w:sz w:val="28"/>
          <w:szCs w:val="28"/>
        </w:rPr>
        <w:fldChar w:fldCharType="end"/>
      </w:r>
      <w:r>
        <w:fldChar w:fldCharType="end"/>
      </w:r>
    </w:p>
    <w:p>
      <w:pPr>
        <w:pStyle w:val="11"/>
        <w:rPr>
          <w:rFonts w:ascii="仿宋" w:hAnsi="仿宋" w:eastAsia="仿宋" w:cs="黑体"/>
          <w:sz w:val="28"/>
          <w:szCs w:val="28"/>
        </w:rPr>
      </w:pPr>
      <w:r>
        <w:fldChar w:fldCharType="begin"/>
      </w:r>
      <w:r>
        <w:instrText xml:space="preserve">HYPERLINK  \l "_Toc15396604" </w:instrText>
      </w:r>
      <w:r>
        <w:fldChar w:fldCharType="separate"/>
      </w:r>
      <w:r>
        <w:rPr>
          <w:rStyle w:val="16"/>
          <w:rFonts w:hint="eastAsia" w:ascii="仿宋" w:hAnsi="仿宋" w:eastAsia="仿宋" w:cs="黑体"/>
          <w:bCs/>
          <w:sz w:val="28"/>
          <w:szCs w:val="28"/>
        </w:rPr>
        <w:t>二、</w:t>
      </w:r>
      <w:r>
        <w:rPr>
          <w:rStyle w:val="16"/>
          <w:rFonts w:hint="eastAsia" w:ascii="仿宋" w:hAnsi="仿宋" w:eastAsia="仿宋"/>
          <w:sz w:val="28"/>
          <w:szCs w:val="28"/>
        </w:rPr>
        <w:t>收</w:t>
      </w:r>
      <w:r>
        <w:rPr>
          <w:rStyle w:val="16"/>
          <w:rFonts w:hint="eastAsia" w:ascii="仿宋" w:hAnsi="仿宋" w:eastAsia="仿宋" w:cs="黑体"/>
          <w:bCs/>
          <w:sz w:val="28"/>
          <w:szCs w:val="28"/>
        </w:rPr>
        <w:t>入决算情况说明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_Toc15396604 \h </w:instrText>
      </w:r>
      <w:r>
        <w:rPr>
          <w:rFonts w:ascii="仿宋" w:hAnsi="仿宋" w:eastAsia="仿宋"/>
          <w:sz w:val="28"/>
          <w:szCs w:val="28"/>
        </w:rPr>
        <w:fldChar w:fldCharType="separate"/>
      </w:r>
      <w:r>
        <w:rPr>
          <w:rFonts w:ascii="仿宋" w:hAnsi="仿宋" w:eastAsia="仿宋"/>
          <w:sz w:val="28"/>
          <w:szCs w:val="28"/>
        </w:rPr>
        <w:t>6</w:t>
      </w:r>
      <w:r>
        <w:rPr>
          <w:rFonts w:ascii="仿宋" w:hAnsi="仿宋" w:eastAsia="仿宋"/>
          <w:sz w:val="28"/>
          <w:szCs w:val="28"/>
        </w:rPr>
        <w:fldChar w:fldCharType="end"/>
      </w:r>
      <w:r>
        <w:fldChar w:fldCharType="end"/>
      </w:r>
    </w:p>
    <w:p>
      <w:pPr>
        <w:pStyle w:val="11"/>
        <w:rPr>
          <w:rFonts w:ascii="仿宋" w:hAnsi="仿宋" w:eastAsia="仿宋" w:cs="黑体"/>
          <w:sz w:val="28"/>
          <w:szCs w:val="28"/>
        </w:rPr>
      </w:pPr>
      <w:r>
        <w:fldChar w:fldCharType="begin"/>
      </w:r>
      <w:r>
        <w:instrText xml:space="preserve">HYPERLINK  \l "_Toc15396605" </w:instrText>
      </w:r>
      <w:r>
        <w:fldChar w:fldCharType="separate"/>
      </w:r>
      <w:r>
        <w:rPr>
          <w:rStyle w:val="16"/>
          <w:rFonts w:hint="eastAsia" w:ascii="仿宋" w:hAnsi="仿宋" w:eastAsia="仿宋" w:cs="黑体"/>
          <w:bCs/>
          <w:sz w:val="28"/>
          <w:szCs w:val="28"/>
        </w:rPr>
        <w:t>三、</w:t>
      </w:r>
      <w:r>
        <w:rPr>
          <w:rStyle w:val="16"/>
          <w:rFonts w:hint="eastAsia" w:ascii="仿宋" w:hAnsi="仿宋" w:eastAsia="仿宋"/>
          <w:sz w:val="28"/>
          <w:szCs w:val="28"/>
        </w:rPr>
        <w:t>支</w:t>
      </w:r>
      <w:r>
        <w:rPr>
          <w:rStyle w:val="16"/>
          <w:rFonts w:hint="eastAsia" w:ascii="仿宋" w:hAnsi="仿宋" w:eastAsia="仿宋" w:cs="黑体"/>
          <w:bCs/>
          <w:sz w:val="28"/>
          <w:szCs w:val="28"/>
        </w:rPr>
        <w:t>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_Toc15396605 \h </w:instrText>
      </w:r>
      <w:r>
        <w:rPr>
          <w:rFonts w:ascii="仿宋" w:hAnsi="仿宋" w:eastAsia="仿宋"/>
          <w:sz w:val="28"/>
          <w:szCs w:val="28"/>
        </w:rPr>
        <w:fldChar w:fldCharType="separate"/>
      </w:r>
      <w:r>
        <w:rPr>
          <w:rFonts w:ascii="仿宋" w:hAnsi="仿宋" w:eastAsia="仿宋"/>
          <w:sz w:val="28"/>
          <w:szCs w:val="28"/>
        </w:rPr>
        <w:t>6</w:t>
      </w:r>
      <w:r>
        <w:rPr>
          <w:rFonts w:ascii="仿宋" w:hAnsi="仿宋" w:eastAsia="仿宋"/>
          <w:sz w:val="28"/>
          <w:szCs w:val="28"/>
        </w:rPr>
        <w:fldChar w:fldCharType="end"/>
      </w:r>
      <w:r>
        <w:fldChar w:fldCharType="end"/>
      </w:r>
    </w:p>
    <w:p>
      <w:pPr>
        <w:pStyle w:val="11"/>
        <w:rPr>
          <w:rFonts w:ascii="仿宋" w:hAnsi="仿宋" w:eastAsia="仿宋" w:cs="黑体"/>
          <w:sz w:val="28"/>
          <w:szCs w:val="28"/>
        </w:rPr>
      </w:pPr>
      <w:r>
        <w:fldChar w:fldCharType="begin"/>
      </w:r>
      <w:r>
        <w:instrText xml:space="preserve">HYPERLINK  \l "_Toc15396606" </w:instrText>
      </w:r>
      <w:r>
        <w:fldChar w:fldCharType="separate"/>
      </w:r>
      <w:r>
        <w:rPr>
          <w:rStyle w:val="16"/>
          <w:rFonts w:hint="eastAsia" w:ascii="仿宋" w:hAnsi="仿宋" w:eastAsia="仿宋"/>
          <w:sz w:val="28"/>
          <w:szCs w:val="28"/>
        </w:rPr>
        <w:t>四、财</w:t>
      </w:r>
      <w:r>
        <w:rPr>
          <w:rStyle w:val="16"/>
          <w:rFonts w:hint="eastAsia" w:ascii="仿宋" w:hAnsi="仿宋" w:eastAsia="仿宋" w:cs="黑体"/>
          <w:bCs/>
          <w:sz w:val="28"/>
          <w:szCs w:val="28"/>
        </w:rPr>
        <w:t>政拨款收入支出决算总体情况说明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_Toc15396606 \h </w:instrText>
      </w:r>
      <w:r>
        <w:rPr>
          <w:rFonts w:ascii="仿宋" w:hAnsi="仿宋" w:eastAsia="仿宋"/>
          <w:sz w:val="28"/>
          <w:szCs w:val="28"/>
        </w:rPr>
        <w:fldChar w:fldCharType="separate"/>
      </w:r>
      <w:r>
        <w:rPr>
          <w:rFonts w:ascii="仿宋" w:hAnsi="仿宋" w:eastAsia="仿宋"/>
          <w:sz w:val="28"/>
          <w:szCs w:val="28"/>
        </w:rPr>
        <w:t>6</w:t>
      </w:r>
      <w:r>
        <w:rPr>
          <w:rFonts w:ascii="仿宋" w:hAnsi="仿宋" w:eastAsia="仿宋"/>
          <w:sz w:val="28"/>
          <w:szCs w:val="28"/>
        </w:rPr>
        <w:fldChar w:fldCharType="end"/>
      </w:r>
      <w:r>
        <w:fldChar w:fldCharType="end"/>
      </w:r>
    </w:p>
    <w:p>
      <w:pPr>
        <w:pStyle w:val="11"/>
        <w:rPr>
          <w:rFonts w:ascii="仿宋" w:hAnsi="仿宋" w:eastAsia="仿宋" w:cs="黑体"/>
          <w:sz w:val="28"/>
          <w:szCs w:val="28"/>
        </w:rPr>
      </w:pPr>
      <w:r>
        <w:fldChar w:fldCharType="begin"/>
      </w:r>
      <w:r>
        <w:instrText xml:space="preserve">HYPERLINK  \l "_Toc15396607" </w:instrText>
      </w:r>
      <w:r>
        <w:fldChar w:fldCharType="separate"/>
      </w:r>
      <w:r>
        <w:rPr>
          <w:rStyle w:val="16"/>
          <w:rFonts w:hint="eastAsia" w:ascii="仿宋" w:hAnsi="仿宋" w:eastAsia="仿宋"/>
          <w:sz w:val="28"/>
          <w:szCs w:val="28"/>
        </w:rPr>
        <w:t>五、一</w:t>
      </w:r>
      <w:r>
        <w:rPr>
          <w:rStyle w:val="16"/>
          <w:rFonts w:hint="eastAsia" w:ascii="仿宋" w:hAnsi="仿宋" w:eastAsia="仿宋" w:cs="黑体"/>
          <w:bCs/>
          <w:sz w:val="28"/>
          <w:szCs w:val="28"/>
        </w:rPr>
        <w:t>般公共预算财政拨款支出决算情况说明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_Toc15396607 \h </w:instrText>
      </w:r>
      <w:r>
        <w:rPr>
          <w:rFonts w:ascii="仿宋" w:hAnsi="仿宋" w:eastAsia="仿宋"/>
          <w:sz w:val="28"/>
          <w:szCs w:val="28"/>
        </w:rPr>
        <w:fldChar w:fldCharType="separate"/>
      </w:r>
      <w:r>
        <w:rPr>
          <w:rFonts w:ascii="仿宋" w:hAnsi="仿宋" w:eastAsia="仿宋"/>
          <w:sz w:val="28"/>
          <w:szCs w:val="28"/>
        </w:rPr>
        <w:t>7</w:t>
      </w:r>
      <w:r>
        <w:rPr>
          <w:rFonts w:ascii="仿宋" w:hAnsi="仿宋" w:eastAsia="仿宋"/>
          <w:sz w:val="28"/>
          <w:szCs w:val="28"/>
        </w:rPr>
        <w:fldChar w:fldCharType="end"/>
      </w:r>
      <w:r>
        <w:fldChar w:fldCharType="end"/>
      </w:r>
    </w:p>
    <w:p>
      <w:pPr>
        <w:pStyle w:val="11"/>
        <w:rPr>
          <w:rFonts w:ascii="仿宋" w:hAnsi="仿宋" w:eastAsia="仿宋" w:cs="黑体"/>
          <w:sz w:val="28"/>
          <w:szCs w:val="28"/>
        </w:rPr>
      </w:pPr>
      <w:r>
        <w:fldChar w:fldCharType="begin"/>
      </w:r>
      <w:r>
        <w:instrText xml:space="preserve">HYPERLINK  \l "_Toc15396608" </w:instrText>
      </w:r>
      <w:r>
        <w:fldChar w:fldCharType="separate"/>
      </w:r>
      <w:r>
        <w:rPr>
          <w:rStyle w:val="16"/>
          <w:rFonts w:hint="eastAsia" w:ascii="仿宋" w:hAnsi="仿宋" w:eastAsia="仿宋"/>
          <w:sz w:val="28"/>
          <w:szCs w:val="28"/>
        </w:rPr>
        <w:t>六、一</w:t>
      </w:r>
      <w:r>
        <w:rPr>
          <w:rStyle w:val="16"/>
          <w:rFonts w:hint="eastAsia" w:ascii="仿宋" w:hAnsi="仿宋" w:eastAsia="仿宋" w:cs="黑体"/>
          <w:bCs/>
          <w:sz w:val="28"/>
          <w:szCs w:val="28"/>
        </w:rPr>
        <w:t>般公共预算财政拨款基本支出决算情况说明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_Toc15396608 \h </w:instrText>
      </w:r>
      <w:r>
        <w:rPr>
          <w:rFonts w:ascii="仿宋" w:hAnsi="仿宋" w:eastAsia="仿宋"/>
          <w:sz w:val="28"/>
          <w:szCs w:val="28"/>
        </w:rPr>
        <w:fldChar w:fldCharType="separate"/>
      </w:r>
      <w:r>
        <w:rPr>
          <w:rFonts w:ascii="仿宋" w:hAnsi="仿宋" w:eastAsia="仿宋"/>
          <w:sz w:val="28"/>
          <w:szCs w:val="28"/>
        </w:rPr>
        <w:t>10</w:t>
      </w:r>
      <w:r>
        <w:rPr>
          <w:rFonts w:ascii="仿宋" w:hAnsi="仿宋" w:eastAsia="仿宋"/>
          <w:sz w:val="28"/>
          <w:szCs w:val="28"/>
        </w:rPr>
        <w:fldChar w:fldCharType="end"/>
      </w:r>
      <w:r>
        <w:fldChar w:fldCharType="end"/>
      </w:r>
    </w:p>
    <w:p>
      <w:pPr>
        <w:pStyle w:val="11"/>
        <w:rPr>
          <w:rFonts w:ascii="仿宋" w:hAnsi="仿宋" w:eastAsia="仿宋" w:cs="黑体"/>
          <w:sz w:val="28"/>
          <w:szCs w:val="28"/>
        </w:rPr>
      </w:pPr>
      <w:r>
        <w:fldChar w:fldCharType="begin"/>
      </w:r>
      <w:r>
        <w:instrText xml:space="preserve">HYPERLINK  \l "_Toc15396609" </w:instrText>
      </w:r>
      <w:r>
        <w:fldChar w:fldCharType="separate"/>
      </w:r>
      <w:r>
        <w:rPr>
          <w:rStyle w:val="16"/>
          <w:rFonts w:hint="eastAsia" w:ascii="仿宋" w:hAnsi="仿宋" w:eastAsia="仿宋"/>
          <w:sz w:val="28"/>
          <w:szCs w:val="28"/>
        </w:rPr>
        <w:t>七、</w:t>
      </w:r>
      <w:r>
        <w:rPr>
          <w:rStyle w:val="16"/>
          <w:rFonts w:ascii="仿宋" w:hAnsi="仿宋" w:eastAsia="仿宋"/>
          <w:sz w:val="28"/>
          <w:szCs w:val="28"/>
        </w:rPr>
        <w:t>“</w:t>
      </w:r>
      <w:r>
        <w:rPr>
          <w:rStyle w:val="16"/>
          <w:rFonts w:hint="eastAsia" w:ascii="仿宋" w:hAnsi="仿宋" w:eastAsia="仿宋" w:cs="黑体"/>
          <w:bCs/>
          <w:sz w:val="28"/>
          <w:szCs w:val="28"/>
        </w:rPr>
        <w:t>三公”经费财政拨款支出决算情况说明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_Toc15396609 \h </w:instrText>
      </w:r>
      <w:r>
        <w:rPr>
          <w:rFonts w:ascii="仿宋" w:hAnsi="仿宋" w:eastAsia="仿宋"/>
          <w:sz w:val="28"/>
          <w:szCs w:val="28"/>
        </w:rPr>
        <w:fldChar w:fldCharType="separate"/>
      </w:r>
      <w:r>
        <w:rPr>
          <w:rFonts w:ascii="仿宋" w:hAnsi="仿宋" w:eastAsia="仿宋"/>
          <w:sz w:val="28"/>
          <w:szCs w:val="28"/>
        </w:rPr>
        <w:t>11</w:t>
      </w:r>
      <w:r>
        <w:rPr>
          <w:rFonts w:ascii="仿宋" w:hAnsi="仿宋" w:eastAsia="仿宋"/>
          <w:sz w:val="28"/>
          <w:szCs w:val="28"/>
        </w:rPr>
        <w:fldChar w:fldCharType="end"/>
      </w:r>
      <w:r>
        <w:fldChar w:fldCharType="end"/>
      </w:r>
    </w:p>
    <w:p>
      <w:pPr>
        <w:pStyle w:val="11"/>
        <w:rPr>
          <w:rFonts w:ascii="仿宋" w:hAnsi="仿宋" w:eastAsia="仿宋" w:cs="黑体"/>
          <w:sz w:val="28"/>
          <w:szCs w:val="28"/>
        </w:rPr>
      </w:pPr>
      <w:r>
        <w:fldChar w:fldCharType="begin"/>
      </w:r>
      <w:r>
        <w:instrText xml:space="preserve">HYPERLINK  \l "_Toc15396610" </w:instrText>
      </w:r>
      <w:r>
        <w:fldChar w:fldCharType="separate"/>
      </w:r>
      <w:r>
        <w:rPr>
          <w:rStyle w:val="16"/>
          <w:rFonts w:hint="eastAsia" w:ascii="仿宋" w:hAnsi="仿宋" w:eastAsia="仿宋"/>
          <w:sz w:val="28"/>
          <w:szCs w:val="28"/>
        </w:rPr>
        <w:t>八、</w:t>
      </w:r>
      <w:r>
        <w:rPr>
          <w:rStyle w:val="16"/>
          <w:rFonts w:hint="eastAsia" w:ascii="仿宋" w:hAnsi="仿宋" w:eastAsia="仿宋" w:cs="黑体"/>
          <w:bCs/>
          <w:sz w:val="28"/>
          <w:szCs w:val="28"/>
        </w:rPr>
        <w:t>政府性基金预算支出决算情况说明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_Toc15396610 \h </w:instrText>
      </w:r>
      <w:r>
        <w:rPr>
          <w:rFonts w:ascii="仿宋" w:hAnsi="仿宋" w:eastAsia="仿宋"/>
          <w:sz w:val="28"/>
          <w:szCs w:val="28"/>
        </w:rPr>
        <w:fldChar w:fldCharType="separate"/>
      </w:r>
      <w:r>
        <w:rPr>
          <w:rFonts w:ascii="仿宋" w:hAnsi="仿宋" w:eastAsia="仿宋"/>
          <w:sz w:val="28"/>
          <w:szCs w:val="28"/>
        </w:rPr>
        <w:t>12</w:t>
      </w:r>
      <w:r>
        <w:rPr>
          <w:rFonts w:ascii="仿宋" w:hAnsi="仿宋" w:eastAsia="仿宋"/>
          <w:sz w:val="28"/>
          <w:szCs w:val="28"/>
        </w:rPr>
        <w:fldChar w:fldCharType="end"/>
      </w:r>
      <w:r>
        <w:fldChar w:fldCharType="end"/>
      </w:r>
    </w:p>
    <w:p>
      <w:pPr>
        <w:pStyle w:val="11"/>
        <w:rPr>
          <w:rFonts w:ascii="仿宋" w:hAnsi="仿宋" w:eastAsia="仿宋" w:cs="黑体"/>
          <w:sz w:val="28"/>
          <w:szCs w:val="28"/>
        </w:rPr>
      </w:pPr>
      <w:r>
        <w:fldChar w:fldCharType="begin"/>
      </w:r>
      <w:r>
        <w:instrText xml:space="preserve">HYPERLINK  \l "_Toc15396611" </w:instrText>
      </w:r>
      <w:r>
        <w:fldChar w:fldCharType="separate"/>
      </w:r>
      <w:r>
        <w:rPr>
          <w:rStyle w:val="16"/>
          <w:rFonts w:hint="eastAsia" w:ascii="仿宋" w:hAnsi="仿宋" w:eastAsia="仿宋" w:cs="黑体"/>
          <w:bCs/>
          <w:sz w:val="28"/>
          <w:szCs w:val="28"/>
        </w:rPr>
        <w:t>九、</w:t>
      </w:r>
      <w:r>
        <w:rPr>
          <w:rStyle w:val="16"/>
          <w:rFonts w:hint="eastAsia" w:ascii="仿宋" w:hAnsi="仿宋" w:eastAsia="仿宋"/>
          <w:sz w:val="28"/>
          <w:szCs w:val="28"/>
        </w:rPr>
        <w:t xml:space="preserve"> 国</w:t>
      </w:r>
      <w:r>
        <w:rPr>
          <w:rStyle w:val="16"/>
          <w:rFonts w:hint="eastAsia" w:ascii="仿宋" w:hAnsi="仿宋" w:eastAsia="仿宋" w:cs="黑体"/>
          <w:bCs/>
          <w:sz w:val="28"/>
          <w:szCs w:val="28"/>
        </w:rPr>
        <w:t>有资本经营预算支出决算情况说明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_Toc15396611 \h </w:instrText>
      </w:r>
      <w:r>
        <w:rPr>
          <w:rFonts w:ascii="仿宋" w:hAnsi="仿宋" w:eastAsia="仿宋"/>
          <w:sz w:val="28"/>
          <w:szCs w:val="28"/>
        </w:rPr>
        <w:fldChar w:fldCharType="separate"/>
      </w:r>
      <w:r>
        <w:rPr>
          <w:rFonts w:ascii="仿宋" w:hAnsi="仿宋" w:eastAsia="仿宋"/>
          <w:sz w:val="28"/>
          <w:szCs w:val="28"/>
        </w:rPr>
        <w:t>12</w:t>
      </w:r>
      <w:r>
        <w:rPr>
          <w:rFonts w:ascii="仿宋" w:hAnsi="仿宋" w:eastAsia="仿宋"/>
          <w:sz w:val="28"/>
          <w:szCs w:val="28"/>
        </w:rPr>
        <w:fldChar w:fldCharType="end"/>
      </w:r>
      <w:r>
        <w:fldChar w:fldCharType="end"/>
      </w:r>
    </w:p>
    <w:p>
      <w:pPr>
        <w:pStyle w:val="11"/>
        <w:rPr>
          <w:rFonts w:ascii="仿宋" w:hAnsi="仿宋" w:eastAsia="仿宋" w:cs="黑体"/>
          <w:sz w:val="28"/>
          <w:szCs w:val="28"/>
        </w:rPr>
      </w:pPr>
      <w:r>
        <w:fldChar w:fldCharType="begin"/>
      </w:r>
      <w:r>
        <w:instrText xml:space="preserve">HYPERLINK  \l "_Toc15396612" </w:instrText>
      </w:r>
      <w:r>
        <w:fldChar w:fldCharType="separate"/>
      </w:r>
      <w:r>
        <w:rPr>
          <w:rStyle w:val="16"/>
          <w:rFonts w:hint="eastAsia" w:ascii="仿宋" w:hAnsi="仿宋" w:eastAsia="仿宋"/>
          <w:sz w:val="28"/>
          <w:szCs w:val="28"/>
        </w:rPr>
        <w:t>十</w:t>
      </w:r>
      <w:r>
        <w:rPr>
          <w:rStyle w:val="16"/>
          <w:rFonts w:hint="eastAsia" w:ascii="仿宋" w:hAnsi="仿宋" w:eastAsia="仿宋" w:cs="黑体"/>
          <w:bCs/>
          <w:sz w:val="28"/>
          <w:szCs w:val="28"/>
        </w:rPr>
        <w:t>一、其他重要事项的情况说明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_Toc15396612 \h </w:instrText>
      </w:r>
      <w:r>
        <w:rPr>
          <w:rFonts w:ascii="仿宋" w:hAnsi="仿宋" w:eastAsia="仿宋"/>
          <w:sz w:val="28"/>
          <w:szCs w:val="28"/>
        </w:rPr>
        <w:fldChar w:fldCharType="separate"/>
      </w:r>
      <w:r>
        <w:rPr>
          <w:rFonts w:ascii="仿宋" w:hAnsi="仿宋" w:eastAsia="仿宋"/>
          <w:sz w:val="28"/>
          <w:szCs w:val="28"/>
        </w:rPr>
        <w:t>21</w:t>
      </w:r>
      <w:r>
        <w:rPr>
          <w:rFonts w:ascii="仿宋" w:hAnsi="仿宋" w:eastAsia="仿宋"/>
          <w:sz w:val="28"/>
          <w:szCs w:val="28"/>
        </w:rPr>
        <w:fldChar w:fldCharType="end"/>
      </w:r>
      <w:r>
        <w:fldChar w:fldCharType="end"/>
      </w:r>
    </w:p>
    <w:p>
      <w:pPr>
        <w:pStyle w:val="10"/>
        <w:rPr>
          <w:rFonts w:cs="黑体"/>
        </w:rPr>
      </w:pPr>
      <w:r>
        <w:fldChar w:fldCharType="begin"/>
      </w:r>
      <w:r>
        <w:instrText xml:space="preserve">HYPERLINK  \l "_Toc15396613" </w:instrText>
      </w:r>
      <w:r>
        <w:fldChar w:fldCharType="separate"/>
      </w:r>
      <w:r>
        <w:rPr>
          <w:rStyle w:val="16"/>
          <w:rFonts w:hint="eastAsia"/>
          <w:bCs/>
          <w:kern w:val="44"/>
        </w:rPr>
        <w:t>第三部分</w:t>
      </w:r>
      <w:r>
        <w:rPr>
          <w:rStyle w:val="16"/>
          <w:rFonts w:hint="eastAsia"/>
        </w:rPr>
        <w:t xml:space="preserve"> 名</w:t>
      </w:r>
      <w:r>
        <w:rPr>
          <w:rStyle w:val="16"/>
          <w:rFonts w:hint="eastAsia"/>
          <w:bCs/>
          <w:kern w:val="44"/>
        </w:rPr>
        <w:t>词解释</w:t>
      </w:r>
      <w:r>
        <w:tab/>
      </w:r>
      <w:r>
        <w:fldChar w:fldCharType="begin"/>
      </w:r>
      <w:r>
        <w:instrText xml:space="preserve"> PAGEREF _Toc15396613 \h </w:instrText>
      </w:r>
      <w:r>
        <w:fldChar w:fldCharType="separate"/>
      </w:r>
      <w:r>
        <w:t>23</w:t>
      </w:r>
      <w:r>
        <w:fldChar w:fldCharType="end"/>
      </w:r>
      <w:r>
        <w:fldChar w:fldCharType="end"/>
      </w:r>
    </w:p>
    <w:p>
      <w:pPr>
        <w:pStyle w:val="10"/>
        <w:rPr>
          <w:rFonts w:cs="黑体"/>
        </w:rPr>
      </w:pPr>
      <w:r>
        <w:fldChar w:fldCharType="begin"/>
      </w:r>
      <w:r>
        <w:instrText xml:space="preserve">HYPERLINK  \l "_Toc15396614" </w:instrText>
      </w:r>
      <w:r>
        <w:fldChar w:fldCharType="separate"/>
      </w:r>
      <w:r>
        <w:rPr>
          <w:rStyle w:val="16"/>
          <w:rFonts w:hint="eastAsia"/>
        </w:rPr>
        <w:t>第</w:t>
      </w:r>
      <w:r>
        <w:rPr>
          <w:rStyle w:val="16"/>
          <w:rFonts w:hint="eastAsia"/>
          <w:bCs/>
          <w:kern w:val="44"/>
        </w:rPr>
        <w:t>四部分附件</w:t>
      </w:r>
      <w:r>
        <w:tab/>
      </w:r>
      <w:r>
        <w:fldChar w:fldCharType="begin"/>
      </w:r>
      <w:r>
        <w:instrText xml:space="preserve"> PAGEREF _Toc15396614 \h </w:instrText>
      </w:r>
      <w:r>
        <w:fldChar w:fldCharType="separate"/>
      </w:r>
      <w:r>
        <w:t>26</w:t>
      </w:r>
      <w:r>
        <w:fldChar w:fldCharType="end"/>
      </w:r>
      <w:r>
        <w:fldChar w:fldCharType="end"/>
      </w:r>
    </w:p>
    <w:p>
      <w:pPr>
        <w:pStyle w:val="11"/>
        <w:rPr>
          <w:rFonts w:ascii="仿宋" w:hAnsi="仿宋" w:eastAsia="仿宋" w:cs="黑体"/>
          <w:sz w:val="28"/>
          <w:szCs w:val="28"/>
        </w:rPr>
      </w:pPr>
      <w:r>
        <w:fldChar w:fldCharType="begin"/>
      </w:r>
      <w:r>
        <w:instrText xml:space="preserve">HYPERLINK  \l "_Toc15396615" </w:instrText>
      </w:r>
      <w:r>
        <w:fldChar w:fldCharType="separate"/>
      </w:r>
      <w:r>
        <w:rPr>
          <w:rStyle w:val="16"/>
          <w:rFonts w:hint="eastAsia" w:ascii="仿宋" w:hAnsi="仿宋" w:eastAsia="仿宋"/>
          <w:kern w:val="44"/>
          <w:sz w:val="28"/>
          <w:szCs w:val="28"/>
        </w:rPr>
        <w:t>附件</w:t>
      </w:r>
      <w:r>
        <w:rPr>
          <w:rStyle w:val="16"/>
          <w:rFonts w:ascii="仿宋" w:hAnsi="仿宋" w:eastAsia="仿宋"/>
          <w:kern w:val="44"/>
          <w:sz w:val="28"/>
          <w:szCs w:val="28"/>
        </w:rPr>
        <w:t>1</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_Toc15396615 \h </w:instrText>
      </w:r>
      <w:r>
        <w:rPr>
          <w:rFonts w:ascii="仿宋" w:hAnsi="仿宋" w:eastAsia="仿宋"/>
          <w:sz w:val="28"/>
          <w:szCs w:val="28"/>
        </w:rPr>
        <w:fldChar w:fldCharType="separate"/>
      </w:r>
      <w:r>
        <w:rPr>
          <w:rFonts w:ascii="仿宋" w:hAnsi="仿宋" w:eastAsia="仿宋"/>
          <w:sz w:val="28"/>
          <w:szCs w:val="28"/>
        </w:rPr>
        <w:t>26</w:t>
      </w:r>
      <w:r>
        <w:rPr>
          <w:rFonts w:ascii="仿宋" w:hAnsi="仿宋" w:eastAsia="仿宋"/>
          <w:sz w:val="28"/>
          <w:szCs w:val="28"/>
        </w:rPr>
        <w:fldChar w:fldCharType="end"/>
      </w:r>
      <w:r>
        <w:fldChar w:fldCharType="end"/>
      </w:r>
    </w:p>
    <w:p>
      <w:pPr>
        <w:pStyle w:val="11"/>
        <w:rPr>
          <w:rFonts w:ascii="仿宋" w:hAnsi="仿宋" w:eastAsia="仿宋" w:cs="黑体"/>
          <w:sz w:val="28"/>
          <w:szCs w:val="28"/>
        </w:rPr>
      </w:pPr>
      <w:r>
        <w:fldChar w:fldCharType="begin"/>
      </w:r>
      <w:r>
        <w:instrText xml:space="preserve">HYPERLINK  \l "_Toc15396617" </w:instrText>
      </w:r>
      <w:r>
        <w:fldChar w:fldCharType="separate"/>
      </w:r>
      <w:r>
        <w:rPr>
          <w:rStyle w:val="16"/>
          <w:rFonts w:hint="eastAsia" w:ascii="仿宋" w:hAnsi="仿宋" w:eastAsia="仿宋"/>
          <w:kern w:val="44"/>
          <w:sz w:val="28"/>
          <w:szCs w:val="28"/>
        </w:rPr>
        <w:t>附件</w:t>
      </w:r>
      <w:r>
        <w:rPr>
          <w:rStyle w:val="16"/>
          <w:rFonts w:ascii="仿宋" w:hAnsi="仿宋" w:eastAsia="仿宋"/>
          <w:kern w:val="44"/>
          <w:sz w:val="28"/>
          <w:szCs w:val="28"/>
        </w:rPr>
        <w:t>2</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_Toc15396617 \h </w:instrText>
      </w:r>
      <w:r>
        <w:rPr>
          <w:rFonts w:ascii="仿宋" w:hAnsi="仿宋" w:eastAsia="仿宋"/>
          <w:sz w:val="28"/>
          <w:szCs w:val="28"/>
        </w:rPr>
        <w:fldChar w:fldCharType="separate"/>
      </w:r>
      <w:r>
        <w:rPr>
          <w:rFonts w:ascii="仿宋" w:hAnsi="仿宋" w:eastAsia="仿宋"/>
          <w:sz w:val="28"/>
          <w:szCs w:val="28"/>
        </w:rPr>
        <w:t>31</w:t>
      </w:r>
      <w:r>
        <w:rPr>
          <w:rFonts w:ascii="仿宋" w:hAnsi="仿宋" w:eastAsia="仿宋"/>
          <w:sz w:val="28"/>
          <w:szCs w:val="28"/>
        </w:rPr>
        <w:fldChar w:fldCharType="end"/>
      </w:r>
      <w:r>
        <w:fldChar w:fldCharType="end"/>
      </w:r>
    </w:p>
    <w:p>
      <w:pPr>
        <w:pStyle w:val="10"/>
        <w:rPr>
          <w:rFonts w:cs="黑体"/>
        </w:rPr>
      </w:pPr>
      <w:r>
        <w:fldChar w:fldCharType="begin"/>
      </w:r>
      <w:r>
        <w:instrText xml:space="preserve">HYPERLINK  \l "_Toc15396618" </w:instrText>
      </w:r>
      <w:r>
        <w:fldChar w:fldCharType="separate"/>
      </w:r>
      <w:r>
        <w:rPr>
          <w:rStyle w:val="16"/>
          <w:rFonts w:hint="eastAsia"/>
        </w:rPr>
        <w:t>第</w:t>
      </w:r>
      <w:r>
        <w:rPr>
          <w:rStyle w:val="16"/>
          <w:rFonts w:hint="eastAsia"/>
          <w:bCs/>
          <w:kern w:val="44"/>
        </w:rPr>
        <w:t>五部分附表</w:t>
      </w:r>
      <w:r>
        <w:tab/>
      </w:r>
      <w:r>
        <w:fldChar w:fldCharType="begin"/>
      </w:r>
      <w:r>
        <w:instrText xml:space="preserve"> PAGEREF _Toc15396618 \h </w:instrText>
      </w:r>
      <w:r>
        <w:fldChar w:fldCharType="separate"/>
      </w:r>
      <w:r>
        <w:t>31</w:t>
      </w:r>
      <w:r>
        <w:fldChar w:fldCharType="end"/>
      </w:r>
      <w:r>
        <w:fldChar w:fldCharType="end"/>
      </w:r>
    </w:p>
    <w:p>
      <w:pPr>
        <w:pStyle w:val="11"/>
        <w:rPr>
          <w:rFonts w:ascii="仿宋" w:hAnsi="仿宋" w:eastAsia="仿宋" w:cs="黑体"/>
          <w:sz w:val="28"/>
          <w:szCs w:val="28"/>
        </w:rPr>
      </w:pPr>
      <w:r>
        <w:rPr>
          <w:rFonts w:hint="eastAsia" w:ascii="仿宋" w:hAnsi="仿宋" w:eastAsia="仿宋"/>
          <w:sz w:val="28"/>
          <w:szCs w:val="28"/>
        </w:rPr>
        <w:t>一、</w:t>
      </w:r>
      <w:r>
        <w:fldChar w:fldCharType="begin"/>
      </w:r>
      <w:r>
        <w:instrText xml:space="preserve">HYPERLINK  \l "_Toc15396619" </w:instrText>
      </w:r>
      <w:r>
        <w:fldChar w:fldCharType="separate"/>
      </w:r>
      <w:r>
        <w:rPr>
          <w:rStyle w:val="16"/>
          <w:rFonts w:hint="eastAsia" w:ascii="仿宋" w:hAnsi="仿宋" w:eastAsia="仿宋"/>
          <w:sz w:val="28"/>
          <w:szCs w:val="28"/>
        </w:rPr>
        <w:t>收入支出决算总表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_Toc15396619 \h </w:instrText>
      </w:r>
      <w:r>
        <w:rPr>
          <w:rFonts w:ascii="仿宋" w:hAnsi="仿宋" w:eastAsia="仿宋"/>
          <w:sz w:val="28"/>
          <w:szCs w:val="28"/>
        </w:rPr>
        <w:fldChar w:fldCharType="separate"/>
      </w:r>
      <w:r>
        <w:rPr>
          <w:rFonts w:ascii="仿宋" w:hAnsi="仿宋" w:eastAsia="仿宋"/>
          <w:sz w:val="28"/>
          <w:szCs w:val="28"/>
        </w:rPr>
        <w:t>34</w:t>
      </w:r>
      <w:r>
        <w:rPr>
          <w:rFonts w:ascii="仿宋" w:hAnsi="仿宋" w:eastAsia="仿宋"/>
          <w:sz w:val="28"/>
          <w:szCs w:val="28"/>
        </w:rPr>
        <w:fldChar w:fldCharType="end"/>
      </w:r>
      <w:r>
        <w:fldChar w:fldCharType="end"/>
      </w:r>
    </w:p>
    <w:p>
      <w:pPr>
        <w:pStyle w:val="11"/>
        <w:rPr>
          <w:rFonts w:ascii="仿宋" w:hAnsi="仿宋" w:eastAsia="仿宋" w:cs="黑体"/>
          <w:sz w:val="28"/>
          <w:szCs w:val="28"/>
        </w:rPr>
      </w:pPr>
      <w:r>
        <w:rPr>
          <w:rFonts w:hint="eastAsia" w:ascii="仿宋" w:hAnsi="仿宋" w:eastAsia="仿宋"/>
          <w:sz w:val="28"/>
          <w:szCs w:val="28"/>
        </w:rPr>
        <w:t>二、</w:t>
      </w:r>
      <w:r>
        <w:fldChar w:fldCharType="begin"/>
      </w:r>
      <w:r>
        <w:instrText xml:space="preserve">HYPERLINK  \l "_Toc15396620" </w:instrText>
      </w:r>
      <w:r>
        <w:fldChar w:fldCharType="separate"/>
      </w:r>
      <w:r>
        <w:rPr>
          <w:rStyle w:val="16"/>
          <w:rFonts w:hint="eastAsia" w:ascii="仿宋" w:hAnsi="仿宋" w:eastAsia="仿宋"/>
          <w:sz w:val="28"/>
          <w:szCs w:val="28"/>
        </w:rPr>
        <w:t>收入总表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_Toc15396620 \h </w:instrText>
      </w:r>
      <w:r>
        <w:rPr>
          <w:rFonts w:ascii="仿宋" w:hAnsi="仿宋" w:eastAsia="仿宋"/>
          <w:sz w:val="28"/>
          <w:szCs w:val="28"/>
        </w:rPr>
        <w:fldChar w:fldCharType="separate"/>
      </w:r>
      <w:r>
        <w:rPr>
          <w:rFonts w:ascii="仿宋" w:hAnsi="仿宋" w:eastAsia="仿宋"/>
          <w:sz w:val="28"/>
          <w:szCs w:val="28"/>
        </w:rPr>
        <w:t>34</w:t>
      </w:r>
      <w:r>
        <w:rPr>
          <w:rFonts w:ascii="仿宋" w:hAnsi="仿宋" w:eastAsia="仿宋"/>
          <w:sz w:val="28"/>
          <w:szCs w:val="28"/>
        </w:rPr>
        <w:fldChar w:fldCharType="end"/>
      </w:r>
      <w:r>
        <w:fldChar w:fldCharType="end"/>
      </w:r>
    </w:p>
    <w:p>
      <w:pPr>
        <w:pStyle w:val="11"/>
        <w:rPr>
          <w:rFonts w:ascii="仿宋" w:hAnsi="仿宋" w:eastAsia="仿宋" w:cs="黑体"/>
          <w:sz w:val="28"/>
          <w:szCs w:val="28"/>
        </w:rPr>
      </w:pPr>
      <w:r>
        <w:rPr>
          <w:rFonts w:hint="eastAsia" w:ascii="仿宋" w:hAnsi="仿宋" w:eastAsia="仿宋"/>
          <w:sz w:val="28"/>
          <w:szCs w:val="28"/>
        </w:rPr>
        <w:t>三、</w:t>
      </w:r>
      <w:r>
        <w:fldChar w:fldCharType="begin"/>
      </w:r>
      <w:r>
        <w:instrText xml:space="preserve">HYPERLINK  \l "_Toc15396621" </w:instrText>
      </w:r>
      <w:r>
        <w:fldChar w:fldCharType="separate"/>
      </w:r>
      <w:r>
        <w:rPr>
          <w:rStyle w:val="16"/>
          <w:rFonts w:hint="eastAsia" w:ascii="仿宋" w:hAnsi="仿宋" w:eastAsia="仿宋"/>
          <w:sz w:val="28"/>
          <w:szCs w:val="28"/>
        </w:rPr>
        <w:t>支出总表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_Toc15396621 \h </w:instrText>
      </w:r>
      <w:r>
        <w:rPr>
          <w:rFonts w:ascii="仿宋" w:hAnsi="仿宋" w:eastAsia="仿宋"/>
          <w:sz w:val="28"/>
          <w:szCs w:val="28"/>
        </w:rPr>
        <w:fldChar w:fldCharType="separate"/>
      </w:r>
      <w:r>
        <w:rPr>
          <w:rFonts w:ascii="仿宋" w:hAnsi="仿宋" w:eastAsia="仿宋"/>
          <w:sz w:val="28"/>
          <w:szCs w:val="28"/>
        </w:rPr>
        <w:t>34</w:t>
      </w:r>
      <w:r>
        <w:rPr>
          <w:rFonts w:ascii="仿宋" w:hAnsi="仿宋" w:eastAsia="仿宋"/>
          <w:sz w:val="28"/>
          <w:szCs w:val="28"/>
        </w:rPr>
        <w:fldChar w:fldCharType="end"/>
      </w:r>
      <w:r>
        <w:fldChar w:fldCharType="end"/>
      </w:r>
    </w:p>
    <w:p>
      <w:pPr>
        <w:pStyle w:val="11"/>
        <w:rPr>
          <w:rFonts w:ascii="仿宋" w:hAnsi="仿宋" w:eastAsia="仿宋" w:cs="黑体"/>
          <w:sz w:val="28"/>
          <w:szCs w:val="28"/>
        </w:rPr>
      </w:pPr>
      <w:r>
        <w:rPr>
          <w:rFonts w:hint="eastAsia" w:ascii="仿宋" w:hAnsi="仿宋" w:eastAsia="仿宋"/>
          <w:sz w:val="28"/>
          <w:szCs w:val="28"/>
        </w:rPr>
        <w:t>四、</w:t>
      </w:r>
      <w:r>
        <w:fldChar w:fldCharType="begin"/>
      </w:r>
      <w:r>
        <w:instrText xml:space="preserve">HYPERLINK  \l "_Toc15396622" </w:instrText>
      </w:r>
      <w:r>
        <w:fldChar w:fldCharType="separate"/>
      </w:r>
      <w:r>
        <w:rPr>
          <w:rStyle w:val="16"/>
          <w:rFonts w:hint="eastAsia" w:ascii="仿宋" w:hAnsi="仿宋" w:eastAsia="仿宋"/>
          <w:sz w:val="28"/>
          <w:szCs w:val="28"/>
        </w:rPr>
        <w:t>财政拨款收入支出决算总表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_Toc15396622 \h </w:instrText>
      </w:r>
      <w:r>
        <w:rPr>
          <w:rFonts w:ascii="仿宋" w:hAnsi="仿宋" w:eastAsia="仿宋"/>
          <w:sz w:val="28"/>
          <w:szCs w:val="28"/>
        </w:rPr>
        <w:fldChar w:fldCharType="separate"/>
      </w:r>
      <w:r>
        <w:rPr>
          <w:rFonts w:ascii="仿宋" w:hAnsi="仿宋" w:eastAsia="仿宋"/>
          <w:sz w:val="28"/>
          <w:szCs w:val="28"/>
        </w:rPr>
        <w:t>34</w:t>
      </w:r>
      <w:r>
        <w:rPr>
          <w:rFonts w:ascii="仿宋" w:hAnsi="仿宋" w:eastAsia="仿宋"/>
          <w:sz w:val="28"/>
          <w:szCs w:val="28"/>
        </w:rPr>
        <w:fldChar w:fldCharType="end"/>
      </w:r>
      <w:r>
        <w:fldChar w:fldCharType="end"/>
      </w:r>
    </w:p>
    <w:p>
      <w:pPr>
        <w:pStyle w:val="11"/>
        <w:rPr>
          <w:rFonts w:ascii="仿宋" w:hAnsi="仿宋" w:eastAsia="仿宋"/>
          <w:sz w:val="28"/>
          <w:szCs w:val="28"/>
        </w:rPr>
      </w:pPr>
      <w:r>
        <w:rPr>
          <w:rFonts w:hint="eastAsia" w:ascii="仿宋" w:hAnsi="仿宋" w:eastAsia="仿宋"/>
          <w:sz w:val="28"/>
          <w:szCs w:val="28"/>
        </w:rPr>
        <w:t>五、</w:t>
      </w:r>
      <w:r>
        <w:fldChar w:fldCharType="begin"/>
      </w:r>
      <w:r>
        <w:instrText xml:space="preserve">HYPERLINK  \l "_Toc15396623" </w:instrText>
      </w:r>
      <w:r>
        <w:fldChar w:fldCharType="separate"/>
      </w:r>
      <w:r>
        <w:rPr>
          <w:rFonts w:hint="eastAsia" w:ascii="仿宋" w:hAnsi="仿宋" w:eastAsia="仿宋"/>
          <w:sz w:val="28"/>
          <w:szCs w:val="28"/>
        </w:rPr>
        <w:t>财政拨款支出决算明细表（政府经济分类科目）</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_Toc15396623 \h </w:instrText>
      </w:r>
      <w:r>
        <w:rPr>
          <w:rFonts w:ascii="仿宋" w:hAnsi="仿宋" w:eastAsia="仿宋"/>
          <w:sz w:val="28"/>
          <w:szCs w:val="28"/>
        </w:rPr>
        <w:fldChar w:fldCharType="separate"/>
      </w:r>
      <w:r>
        <w:rPr>
          <w:rFonts w:ascii="仿宋" w:hAnsi="仿宋" w:eastAsia="仿宋"/>
          <w:sz w:val="28"/>
          <w:szCs w:val="28"/>
        </w:rPr>
        <w:t>34</w:t>
      </w:r>
      <w:r>
        <w:rPr>
          <w:rFonts w:ascii="仿宋" w:hAnsi="仿宋" w:eastAsia="仿宋"/>
          <w:sz w:val="28"/>
          <w:szCs w:val="28"/>
        </w:rPr>
        <w:fldChar w:fldCharType="end"/>
      </w:r>
      <w:r>
        <w:fldChar w:fldCharType="end"/>
      </w:r>
    </w:p>
    <w:p>
      <w:pPr>
        <w:pStyle w:val="11"/>
        <w:rPr>
          <w:rFonts w:ascii="仿宋" w:hAnsi="仿宋" w:eastAsia="仿宋" w:cs="黑体"/>
          <w:sz w:val="28"/>
          <w:szCs w:val="28"/>
        </w:rPr>
      </w:pPr>
      <w:r>
        <w:rPr>
          <w:rFonts w:hint="eastAsia" w:ascii="仿宋" w:hAnsi="仿宋" w:eastAsia="仿宋"/>
          <w:sz w:val="28"/>
          <w:szCs w:val="28"/>
        </w:rPr>
        <w:t>六、</w:t>
      </w:r>
      <w:r>
        <w:fldChar w:fldCharType="begin"/>
      </w:r>
      <w:r>
        <w:instrText xml:space="preserve">HYPERLINK  \l "_Toc15396624" </w:instrText>
      </w:r>
      <w:r>
        <w:fldChar w:fldCharType="separate"/>
      </w:r>
      <w:r>
        <w:rPr>
          <w:rStyle w:val="16"/>
          <w:rFonts w:hint="eastAsia" w:ascii="仿宋" w:hAnsi="仿宋" w:eastAsia="仿宋"/>
          <w:sz w:val="28"/>
          <w:szCs w:val="28"/>
        </w:rPr>
        <w:t>一般公共预算财政拨款支出决算表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_Toc15396624 \h </w:instrText>
      </w:r>
      <w:r>
        <w:rPr>
          <w:rFonts w:ascii="仿宋" w:hAnsi="仿宋" w:eastAsia="仿宋"/>
          <w:sz w:val="28"/>
          <w:szCs w:val="28"/>
        </w:rPr>
        <w:fldChar w:fldCharType="separate"/>
      </w:r>
      <w:r>
        <w:rPr>
          <w:rFonts w:ascii="仿宋" w:hAnsi="仿宋" w:eastAsia="仿宋"/>
          <w:sz w:val="28"/>
          <w:szCs w:val="28"/>
        </w:rPr>
        <w:t>34</w:t>
      </w:r>
      <w:r>
        <w:rPr>
          <w:rFonts w:ascii="仿宋" w:hAnsi="仿宋" w:eastAsia="仿宋"/>
          <w:sz w:val="28"/>
          <w:szCs w:val="28"/>
        </w:rPr>
        <w:fldChar w:fldCharType="end"/>
      </w:r>
      <w:r>
        <w:fldChar w:fldCharType="end"/>
      </w:r>
    </w:p>
    <w:p>
      <w:pPr>
        <w:pStyle w:val="11"/>
        <w:rPr>
          <w:rFonts w:ascii="仿宋" w:hAnsi="仿宋" w:eastAsia="仿宋" w:cs="黑体"/>
          <w:sz w:val="28"/>
          <w:szCs w:val="28"/>
        </w:rPr>
      </w:pPr>
      <w:r>
        <w:rPr>
          <w:rFonts w:hint="eastAsia" w:ascii="仿宋" w:hAnsi="仿宋" w:eastAsia="仿宋"/>
          <w:sz w:val="28"/>
          <w:szCs w:val="28"/>
        </w:rPr>
        <w:t>七、</w:t>
      </w:r>
      <w:r>
        <w:fldChar w:fldCharType="begin"/>
      </w:r>
      <w:r>
        <w:instrText xml:space="preserve">HYPERLINK  \l "_Toc15396625" </w:instrText>
      </w:r>
      <w:r>
        <w:fldChar w:fldCharType="separate"/>
      </w:r>
      <w:r>
        <w:rPr>
          <w:rStyle w:val="16"/>
          <w:rFonts w:hint="eastAsia" w:ascii="仿宋" w:hAnsi="仿宋" w:eastAsia="仿宋"/>
          <w:sz w:val="28"/>
          <w:szCs w:val="28"/>
        </w:rPr>
        <w:t>一般公共预算财政拨款支出决算明细表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_Toc15396625 \h </w:instrText>
      </w:r>
      <w:r>
        <w:rPr>
          <w:rFonts w:ascii="仿宋" w:hAnsi="仿宋" w:eastAsia="仿宋"/>
          <w:sz w:val="28"/>
          <w:szCs w:val="28"/>
        </w:rPr>
        <w:fldChar w:fldCharType="separate"/>
      </w:r>
      <w:r>
        <w:rPr>
          <w:rFonts w:ascii="仿宋" w:hAnsi="仿宋" w:eastAsia="仿宋"/>
          <w:sz w:val="28"/>
          <w:szCs w:val="28"/>
        </w:rPr>
        <w:t>34</w:t>
      </w:r>
      <w:r>
        <w:rPr>
          <w:rFonts w:ascii="仿宋" w:hAnsi="仿宋" w:eastAsia="仿宋"/>
          <w:sz w:val="28"/>
          <w:szCs w:val="28"/>
        </w:rPr>
        <w:fldChar w:fldCharType="end"/>
      </w:r>
      <w:r>
        <w:fldChar w:fldCharType="end"/>
      </w:r>
    </w:p>
    <w:p>
      <w:pPr>
        <w:pStyle w:val="11"/>
        <w:rPr>
          <w:rFonts w:ascii="仿宋" w:hAnsi="仿宋" w:eastAsia="仿宋" w:cs="黑体"/>
          <w:sz w:val="28"/>
          <w:szCs w:val="28"/>
        </w:rPr>
      </w:pPr>
      <w:r>
        <w:rPr>
          <w:rFonts w:hint="eastAsia" w:ascii="仿宋" w:hAnsi="仿宋" w:eastAsia="仿宋"/>
          <w:sz w:val="28"/>
          <w:szCs w:val="28"/>
        </w:rPr>
        <w:t>八、</w:t>
      </w:r>
      <w:r>
        <w:fldChar w:fldCharType="begin"/>
      </w:r>
      <w:r>
        <w:instrText xml:space="preserve">HYPERLINK  \l "_Toc15396626" </w:instrText>
      </w:r>
      <w:r>
        <w:fldChar w:fldCharType="separate"/>
      </w:r>
      <w:r>
        <w:rPr>
          <w:rStyle w:val="16"/>
          <w:rFonts w:hint="eastAsia" w:ascii="仿宋" w:hAnsi="仿宋" w:eastAsia="仿宋"/>
          <w:sz w:val="28"/>
          <w:szCs w:val="28"/>
        </w:rPr>
        <w:t>一般公共预算财政拨款基本支出决算表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_Toc15396626 \h </w:instrText>
      </w:r>
      <w:r>
        <w:rPr>
          <w:rFonts w:ascii="仿宋" w:hAnsi="仿宋" w:eastAsia="仿宋"/>
          <w:sz w:val="28"/>
          <w:szCs w:val="28"/>
        </w:rPr>
        <w:fldChar w:fldCharType="separate"/>
      </w:r>
      <w:r>
        <w:rPr>
          <w:rFonts w:ascii="仿宋" w:hAnsi="仿宋" w:eastAsia="仿宋"/>
          <w:sz w:val="28"/>
          <w:szCs w:val="28"/>
        </w:rPr>
        <w:t>34</w:t>
      </w:r>
      <w:r>
        <w:rPr>
          <w:rFonts w:ascii="仿宋" w:hAnsi="仿宋" w:eastAsia="仿宋"/>
          <w:sz w:val="28"/>
          <w:szCs w:val="28"/>
        </w:rPr>
        <w:fldChar w:fldCharType="end"/>
      </w:r>
      <w:r>
        <w:fldChar w:fldCharType="end"/>
      </w:r>
    </w:p>
    <w:p>
      <w:pPr>
        <w:pStyle w:val="11"/>
        <w:rPr>
          <w:rFonts w:ascii="仿宋" w:hAnsi="仿宋" w:eastAsia="仿宋" w:cs="黑体"/>
          <w:sz w:val="28"/>
          <w:szCs w:val="28"/>
        </w:rPr>
      </w:pPr>
      <w:r>
        <w:rPr>
          <w:rFonts w:hint="eastAsia" w:ascii="仿宋" w:hAnsi="仿宋" w:eastAsia="仿宋"/>
          <w:sz w:val="28"/>
          <w:szCs w:val="28"/>
        </w:rPr>
        <w:t>九、</w:t>
      </w:r>
      <w:r>
        <w:fldChar w:fldCharType="begin"/>
      </w:r>
      <w:r>
        <w:instrText xml:space="preserve">HYPERLINK  \l "_Toc15396627" </w:instrText>
      </w:r>
      <w:r>
        <w:fldChar w:fldCharType="separate"/>
      </w:r>
      <w:r>
        <w:rPr>
          <w:rStyle w:val="16"/>
          <w:rFonts w:hint="eastAsia" w:ascii="仿宋" w:hAnsi="仿宋" w:eastAsia="仿宋"/>
          <w:sz w:val="28"/>
          <w:szCs w:val="28"/>
        </w:rPr>
        <w:t>一般公共预算财政拨款项目支出决算表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_Toc15396627 \h </w:instrText>
      </w:r>
      <w:r>
        <w:rPr>
          <w:rFonts w:ascii="仿宋" w:hAnsi="仿宋" w:eastAsia="仿宋"/>
          <w:sz w:val="28"/>
          <w:szCs w:val="28"/>
        </w:rPr>
        <w:fldChar w:fldCharType="separate"/>
      </w:r>
      <w:r>
        <w:rPr>
          <w:rFonts w:ascii="仿宋" w:hAnsi="仿宋" w:eastAsia="仿宋"/>
          <w:sz w:val="28"/>
          <w:szCs w:val="28"/>
        </w:rPr>
        <w:t>34</w:t>
      </w:r>
      <w:r>
        <w:rPr>
          <w:rFonts w:ascii="仿宋" w:hAnsi="仿宋" w:eastAsia="仿宋"/>
          <w:sz w:val="28"/>
          <w:szCs w:val="28"/>
        </w:rPr>
        <w:fldChar w:fldCharType="end"/>
      </w:r>
      <w:r>
        <w:fldChar w:fldCharType="end"/>
      </w:r>
    </w:p>
    <w:p>
      <w:pPr>
        <w:pStyle w:val="11"/>
        <w:rPr>
          <w:rFonts w:ascii="仿宋" w:hAnsi="仿宋" w:eastAsia="仿宋" w:cs="黑体"/>
          <w:sz w:val="28"/>
          <w:szCs w:val="28"/>
        </w:rPr>
      </w:pPr>
      <w:r>
        <w:rPr>
          <w:rFonts w:hint="eastAsia" w:ascii="仿宋" w:hAnsi="仿宋" w:eastAsia="仿宋"/>
          <w:sz w:val="28"/>
          <w:szCs w:val="28"/>
        </w:rPr>
        <w:t>十、</w:t>
      </w:r>
      <w:r>
        <w:fldChar w:fldCharType="begin"/>
      </w:r>
      <w:r>
        <w:instrText xml:space="preserve">HYPERLINK  \l "_Toc15396628" </w:instrText>
      </w:r>
      <w:r>
        <w:fldChar w:fldCharType="separate"/>
      </w:r>
      <w:r>
        <w:rPr>
          <w:rStyle w:val="16"/>
          <w:rFonts w:hint="eastAsia" w:ascii="仿宋" w:hAnsi="仿宋" w:eastAsia="仿宋"/>
          <w:sz w:val="28"/>
          <w:szCs w:val="28"/>
        </w:rPr>
        <w:t>一般公共预算财政拨款“三公”经费支出决算表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_Toc15396628 \h </w:instrText>
      </w:r>
      <w:r>
        <w:rPr>
          <w:rFonts w:ascii="仿宋" w:hAnsi="仿宋" w:eastAsia="仿宋"/>
          <w:sz w:val="28"/>
          <w:szCs w:val="28"/>
        </w:rPr>
        <w:fldChar w:fldCharType="separate"/>
      </w:r>
      <w:r>
        <w:rPr>
          <w:rFonts w:ascii="仿宋" w:hAnsi="仿宋" w:eastAsia="仿宋"/>
          <w:sz w:val="28"/>
          <w:szCs w:val="28"/>
        </w:rPr>
        <w:t>34</w:t>
      </w:r>
      <w:r>
        <w:rPr>
          <w:rFonts w:ascii="仿宋" w:hAnsi="仿宋" w:eastAsia="仿宋"/>
          <w:sz w:val="28"/>
          <w:szCs w:val="28"/>
        </w:rPr>
        <w:fldChar w:fldCharType="end"/>
      </w:r>
      <w:r>
        <w:fldChar w:fldCharType="end"/>
      </w:r>
    </w:p>
    <w:p>
      <w:pPr>
        <w:pStyle w:val="11"/>
        <w:rPr>
          <w:rFonts w:ascii="仿宋" w:hAnsi="仿宋" w:eastAsia="仿宋" w:cs="黑体"/>
          <w:sz w:val="28"/>
          <w:szCs w:val="28"/>
        </w:rPr>
      </w:pPr>
      <w:r>
        <w:rPr>
          <w:rFonts w:hint="eastAsia" w:ascii="仿宋" w:hAnsi="仿宋" w:eastAsia="仿宋"/>
          <w:sz w:val="28"/>
          <w:szCs w:val="28"/>
        </w:rPr>
        <w:t>十一、</w:t>
      </w:r>
      <w:r>
        <w:fldChar w:fldCharType="begin"/>
      </w:r>
      <w:r>
        <w:instrText xml:space="preserve">HYPERLINK  \l "_Toc15396629" </w:instrText>
      </w:r>
      <w:r>
        <w:fldChar w:fldCharType="separate"/>
      </w:r>
      <w:r>
        <w:rPr>
          <w:rStyle w:val="16"/>
          <w:rFonts w:hint="eastAsia" w:ascii="仿宋" w:hAnsi="仿宋" w:eastAsia="仿宋"/>
          <w:sz w:val="28"/>
          <w:szCs w:val="28"/>
        </w:rPr>
        <w:t>政府性基金预算财政拨款收入支出决算表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_Toc15396629 \h </w:instrText>
      </w:r>
      <w:r>
        <w:rPr>
          <w:rFonts w:ascii="仿宋" w:hAnsi="仿宋" w:eastAsia="仿宋"/>
          <w:sz w:val="28"/>
          <w:szCs w:val="28"/>
        </w:rPr>
        <w:fldChar w:fldCharType="separate"/>
      </w:r>
      <w:r>
        <w:rPr>
          <w:rFonts w:ascii="仿宋" w:hAnsi="仿宋" w:eastAsia="仿宋"/>
          <w:sz w:val="28"/>
          <w:szCs w:val="28"/>
        </w:rPr>
        <w:t>34</w:t>
      </w:r>
      <w:r>
        <w:rPr>
          <w:rFonts w:ascii="仿宋" w:hAnsi="仿宋" w:eastAsia="仿宋"/>
          <w:sz w:val="28"/>
          <w:szCs w:val="28"/>
        </w:rPr>
        <w:fldChar w:fldCharType="end"/>
      </w:r>
      <w:r>
        <w:fldChar w:fldCharType="end"/>
      </w:r>
    </w:p>
    <w:p>
      <w:pPr>
        <w:pStyle w:val="11"/>
        <w:rPr>
          <w:rFonts w:ascii="仿宋" w:hAnsi="仿宋" w:eastAsia="仿宋" w:cs="黑体"/>
          <w:sz w:val="28"/>
          <w:szCs w:val="28"/>
        </w:rPr>
      </w:pPr>
      <w:r>
        <w:rPr>
          <w:rFonts w:hint="eastAsia" w:ascii="仿宋" w:hAnsi="仿宋" w:eastAsia="仿宋"/>
          <w:sz w:val="28"/>
          <w:szCs w:val="28"/>
        </w:rPr>
        <w:t>十二、</w:t>
      </w:r>
      <w:r>
        <w:fldChar w:fldCharType="begin"/>
      </w:r>
      <w:r>
        <w:instrText xml:space="preserve">HYPERLINK  \l "_Toc15396630" </w:instrText>
      </w:r>
      <w:r>
        <w:fldChar w:fldCharType="separate"/>
      </w:r>
      <w:r>
        <w:rPr>
          <w:rStyle w:val="16"/>
          <w:rFonts w:hint="eastAsia" w:ascii="仿宋" w:hAnsi="仿宋" w:eastAsia="仿宋"/>
          <w:sz w:val="28"/>
          <w:szCs w:val="28"/>
        </w:rPr>
        <w:t>政府性基金预算财政拨款“三公”经费支出决算表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_Toc15396630 \h </w:instrText>
      </w:r>
      <w:r>
        <w:rPr>
          <w:rFonts w:ascii="仿宋" w:hAnsi="仿宋" w:eastAsia="仿宋"/>
          <w:sz w:val="28"/>
          <w:szCs w:val="28"/>
        </w:rPr>
        <w:fldChar w:fldCharType="separate"/>
      </w:r>
      <w:r>
        <w:rPr>
          <w:rFonts w:ascii="仿宋" w:hAnsi="仿宋" w:eastAsia="仿宋"/>
          <w:sz w:val="28"/>
          <w:szCs w:val="28"/>
        </w:rPr>
        <w:t>34</w:t>
      </w:r>
      <w:r>
        <w:rPr>
          <w:rFonts w:ascii="仿宋" w:hAnsi="仿宋" w:eastAsia="仿宋"/>
          <w:sz w:val="28"/>
          <w:szCs w:val="28"/>
        </w:rPr>
        <w:fldChar w:fldCharType="end"/>
      </w:r>
      <w:r>
        <w:fldChar w:fldCharType="end"/>
      </w:r>
    </w:p>
    <w:p>
      <w:pPr>
        <w:pStyle w:val="11"/>
        <w:rPr>
          <w:rFonts w:ascii="仿宋" w:hAnsi="仿宋" w:eastAsia="仿宋" w:cs="黑体"/>
          <w:sz w:val="24"/>
        </w:rPr>
      </w:pPr>
      <w:r>
        <w:rPr>
          <w:rFonts w:hint="eastAsia" w:ascii="仿宋" w:hAnsi="仿宋" w:eastAsia="仿宋"/>
          <w:sz w:val="28"/>
          <w:szCs w:val="28"/>
        </w:rPr>
        <w:t>十三、</w:t>
      </w:r>
      <w:r>
        <w:fldChar w:fldCharType="begin"/>
      </w:r>
      <w:r>
        <w:instrText xml:space="preserve">HYPERLINK  \l "_Toc15396631" </w:instrText>
      </w:r>
      <w:r>
        <w:fldChar w:fldCharType="separate"/>
      </w:r>
      <w:r>
        <w:rPr>
          <w:rStyle w:val="16"/>
          <w:rFonts w:hint="eastAsia" w:ascii="仿宋" w:hAnsi="仿宋" w:eastAsia="仿宋"/>
          <w:sz w:val="28"/>
          <w:szCs w:val="28"/>
        </w:rPr>
        <w:t>国有资本经营预算支出决算表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_Toc15396631 \h </w:instrText>
      </w:r>
      <w:r>
        <w:rPr>
          <w:rFonts w:ascii="仿宋" w:hAnsi="仿宋" w:eastAsia="仿宋"/>
          <w:sz w:val="28"/>
          <w:szCs w:val="28"/>
        </w:rPr>
        <w:fldChar w:fldCharType="separate"/>
      </w:r>
      <w:r>
        <w:rPr>
          <w:rFonts w:ascii="仿宋" w:hAnsi="仿宋" w:eastAsia="仿宋"/>
          <w:sz w:val="28"/>
          <w:szCs w:val="28"/>
        </w:rPr>
        <w:t>34</w:t>
      </w:r>
      <w:r>
        <w:rPr>
          <w:rFonts w:ascii="仿宋" w:hAnsi="仿宋" w:eastAsia="仿宋"/>
          <w:sz w:val="28"/>
          <w:szCs w:val="28"/>
        </w:rPr>
        <w:fldChar w:fldCharType="end"/>
      </w:r>
      <w:r>
        <w:fldChar w:fldCharType="end"/>
      </w:r>
    </w:p>
    <w:p>
      <w:pPr>
        <w:widowControl/>
        <w:jc w:val="left"/>
        <w:rPr>
          <w:rFonts w:ascii="仿宋" w:hAnsi="仿宋" w:eastAsia="仿宋"/>
          <w:color w:val="000000"/>
          <w:sz w:val="24"/>
        </w:rPr>
      </w:pPr>
      <w:r>
        <w:rPr>
          <w:rFonts w:ascii="仿宋" w:hAnsi="仿宋" w:eastAsia="仿宋"/>
          <w:color w:val="000000"/>
          <w:sz w:val="24"/>
        </w:rPr>
        <w:fldChar w:fldCharType="end"/>
      </w:r>
    </w:p>
    <w:p>
      <w:pPr>
        <w:widowControl/>
        <w:jc w:val="left"/>
        <w:rPr>
          <w:rFonts w:ascii="黑体" w:hAnsi="黑体" w:eastAsia="黑体"/>
          <w:bCs/>
          <w:kern w:val="44"/>
          <w:sz w:val="44"/>
          <w:szCs w:val="44"/>
        </w:rPr>
      </w:pPr>
      <w:bookmarkStart w:id="12" w:name="_Toc15396599"/>
      <w:bookmarkStart w:id="13" w:name="_Toc15377196"/>
      <w:r>
        <w:rPr>
          <w:rFonts w:ascii="黑体" w:hAnsi="黑体" w:eastAsia="黑体"/>
          <w:b/>
        </w:rPr>
        <w:br w:type="page"/>
      </w:r>
    </w:p>
    <w:p>
      <w:pPr>
        <w:pStyle w:val="2"/>
        <w:jc w:val="center"/>
        <w:rPr>
          <w:rStyle w:val="29"/>
          <w:rFonts w:ascii="黑体" w:hAnsi="黑体" w:eastAsia="黑体"/>
          <w:b/>
          <w:bCs w:val="0"/>
        </w:rPr>
      </w:pPr>
      <w:r>
        <w:rPr>
          <w:rFonts w:hint="eastAsia" w:ascii="黑体" w:hAnsi="黑体" w:eastAsia="黑体"/>
          <w:b w:val="0"/>
        </w:rPr>
        <w:t xml:space="preserve">第一部分 </w:t>
      </w:r>
      <w:r>
        <w:rPr>
          <w:rStyle w:val="29"/>
          <w:rFonts w:hint="eastAsia" w:ascii="黑体" w:hAnsi="黑体" w:eastAsia="黑体"/>
          <w:b w:val="0"/>
          <w:bCs w:val="0"/>
        </w:rPr>
        <w:t>部门概况</w:t>
      </w:r>
      <w:bookmarkEnd w:id="12"/>
      <w:bookmarkEnd w:id="13"/>
    </w:p>
    <w:p>
      <w:pPr>
        <w:widowControl/>
        <w:jc w:val="left"/>
        <w:rPr>
          <w:rFonts w:ascii="黑体" w:eastAsia="黑体"/>
          <w:color w:val="000000"/>
          <w:sz w:val="32"/>
          <w:szCs w:val="32"/>
        </w:rPr>
      </w:pPr>
    </w:p>
    <w:p>
      <w:pPr>
        <w:pStyle w:val="3"/>
        <w:rPr>
          <w:rStyle w:val="21"/>
          <w:rFonts w:ascii="仿宋" w:hAnsi="仿宋" w:eastAsia="仿宋"/>
          <w:b w:val="0"/>
          <w:bCs w:val="0"/>
        </w:rPr>
      </w:pPr>
      <w:bookmarkStart w:id="14" w:name="_Toc15377197"/>
      <w:bookmarkStart w:id="15" w:name="_Toc15396600"/>
      <w:r>
        <w:rPr>
          <w:rFonts w:hint="eastAsia" w:ascii="黑体" w:hAnsi="黑体" w:eastAsia="黑体"/>
          <w:b w:val="0"/>
          <w:color w:val="000000"/>
        </w:rPr>
        <w:t>一、基</w:t>
      </w:r>
      <w:r>
        <w:rPr>
          <w:rStyle w:val="21"/>
          <w:rFonts w:hint="eastAsia" w:ascii="黑体" w:hAnsi="黑体" w:eastAsia="黑体"/>
          <w:b w:val="0"/>
          <w:bCs w:val="0"/>
        </w:rPr>
        <w:t>本职能及主要工作</w:t>
      </w:r>
      <w:bookmarkEnd w:id="14"/>
      <w:bookmarkEnd w:id="15"/>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jc w:val="left"/>
        <w:rPr>
          <w:rFonts w:ascii="仿宋" w:hAnsi="仿宋" w:eastAsia="仿宋"/>
          <w:bCs/>
          <w:color w:val="000000"/>
          <w:sz w:val="32"/>
          <w:szCs w:val="32"/>
        </w:rPr>
      </w:pPr>
      <w:bookmarkStart w:id="16" w:name="_Toc15377198"/>
      <w:bookmarkStart w:id="17" w:name="_Toc15378445"/>
      <w:r>
        <w:rPr>
          <w:rFonts w:hint="eastAsia" w:ascii="仿宋" w:hAnsi="仿宋" w:eastAsia="仿宋"/>
          <w:bCs/>
          <w:color w:val="000000"/>
          <w:sz w:val="32"/>
          <w:szCs w:val="32"/>
        </w:rPr>
        <w:t>（一）主要职能。</w:t>
      </w:r>
      <w:bookmarkEnd w:id="16"/>
      <w:bookmarkEnd w:id="17"/>
      <w:bookmarkStart w:id="18" w:name="_Toc15377199"/>
      <w:bookmarkStart w:id="19" w:name="_Toc15378446"/>
    </w:p>
    <w:p>
      <w:pPr>
        <w:ind w:firstLine="600"/>
        <w:rPr>
          <w:rFonts w:hint="eastAsia" w:ascii="仿宋_GB2312" w:eastAsia="仿宋_GB2312"/>
          <w:color w:val="000000"/>
          <w:kern w:val="0"/>
          <w:sz w:val="32"/>
          <w:szCs w:val="32"/>
        </w:rPr>
      </w:pPr>
      <w:r>
        <w:rPr>
          <w:rFonts w:hint="eastAsia" w:ascii="仿宋_GB2312" w:eastAsia="仿宋_GB2312"/>
          <w:color w:val="000000"/>
          <w:kern w:val="0"/>
          <w:sz w:val="32"/>
          <w:szCs w:val="32"/>
        </w:rPr>
        <w:t>1</w:t>
      </w:r>
      <w:r>
        <w:rPr>
          <w:rFonts w:hint="eastAsia" w:ascii="仿宋_GB2312" w:eastAsia="仿宋_GB2312"/>
          <w:color w:val="000000"/>
          <w:kern w:val="0"/>
          <w:sz w:val="32"/>
          <w:szCs w:val="32"/>
          <w:lang w:eastAsia="zh-CN"/>
        </w:rPr>
        <w:t>.</w:t>
      </w:r>
      <w:r>
        <w:rPr>
          <w:rFonts w:hint="eastAsia" w:ascii="仿宋_GB2312" w:eastAsia="仿宋_GB2312"/>
          <w:color w:val="000000"/>
          <w:kern w:val="0"/>
          <w:sz w:val="32"/>
          <w:szCs w:val="32"/>
        </w:rPr>
        <w:t>贯彻执行国家有关财政管理等方面的法律、法规和规章;拟定和执行乡镇财政发展规划及其他有关政策。</w:t>
      </w:r>
    </w:p>
    <w:p>
      <w:pPr>
        <w:ind w:firstLine="600"/>
        <w:rPr>
          <w:rFonts w:hint="eastAsia" w:ascii="仿宋_GB2312" w:eastAsia="仿宋_GB2312"/>
          <w:color w:val="000000"/>
          <w:kern w:val="0"/>
          <w:sz w:val="32"/>
          <w:szCs w:val="32"/>
        </w:rPr>
      </w:pPr>
      <w:r>
        <w:rPr>
          <w:rFonts w:hint="eastAsia" w:ascii="仿宋_GB2312" w:eastAsia="仿宋_GB2312"/>
          <w:color w:val="000000"/>
          <w:kern w:val="0"/>
          <w:sz w:val="32"/>
          <w:szCs w:val="32"/>
        </w:rPr>
        <w:t>2</w:t>
      </w:r>
      <w:r>
        <w:rPr>
          <w:rFonts w:hint="eastAsia" w:ascii="仿宋_GB2312" w:eastAsia="仿宋_GB2312"/>
          <w:color w:val="000000"/>
          <w:kern w:val="0"/>
          <w:sz w:val="32"/>
          <w:szCs w:val="32"/>
          <w:lang w:eastAsia="zh-CN"/>
        </w:rPr>
        <w:t>.</w:t>
      </w:r>
      <w:r>
        <w:rPr>
          <w:rFonts w:hint="eastAsia" w:ascii="仿宋_GB2312" w:eastAsia="仿宋_GB2312"/>
          <w:color w:val="000000"/>
          <w:kern w:val="0"/>
          <w:sz w:val="32"/>
          <w:szCs w:val="32"/>
        </w:rPr>
        <w:t>编制乡镇年度财政预算草案并组织执行;向乡镇人大报告财政决算;管理和监督乡镇各项财政收支。</w:t>
      </w:r>
    </w:p>
    <w:p>
      <w:pPr>
        <w:ind w:firstLine="600"/>
        <w:rPr>
          <w:rFonts w:hint="eastAsia" w:ascii="仿宋_GB2312" w:eastAsia="仿宋_GB2312"/>
          <w:color w:val="000000"/>
          <w:kern w:val="0"/>
          <w:sz w:val="32"/>
          <w:szCs w:val="32"/>
        </w:rPr>
      </w:pPr>
      <w:r>
        <w:rPr>
          <w:rFonts w:hint="eastAsia" w:ascii="仿宋_GB2312" w:eastAsia="仿宋_GB2312"/>
          <w:color w:val="000000"/>
          <w:kern w:val="0"/>
          <w:sz w:val="32"/>
          <w:szCs w:val="32"/>
        </w:rPr>
        <w:t>3</w:t>
      </w:r>
      <w:r>
        <w:rPr>
          <w:rFonts w:hint="eastAsia" w:ascii="仿宋_GB2312" w:eastAsia="仿宋_GB2312"/>
          <w:color w:val="000000"/>
          <w:kern w:val="0"/>
          <w:sz w:val="32"/>
          <w:szCs w:val="32"/>
          <w:lang w:eastAsia="zh-CN"/>
        </w:rPr>
        <w:t>.</w:t>
      </w:r>
      <w:r>
        <w:rPr>
          <w:rFonts w:hint="eastAsia" w:ascii="仿宋_GB2312" w:eastAsia="仿宋_GB2312"/>
          <w:color w:val="000000"/>
          <w:kern w:val="0"/>
          <w:sz w:val="32"/>
          <w:szCs w:val="32"/>
        </w:rPr>
        <w:t>管理各类政策性补贴等资金，建立惠农资金补助对象管理新机制，进一步完善财政补贴农民资金“一卡(折)通”发放机制。</w:t>
      </w:r>
    </w:p>
    <w:p>
      <w:pPr>
        <w:ind w:firstLine="600"/>
        <w:rPr>
          <w:rFonts w:hint="eastAsia" w:ascii="仿宋_GB2312" w:eastAsia="仿宋_GB2312"/>
          <w:color w:val="000000"/>
          <w:kern w:val="0"/>
          <w:sz w:val="32"/>
          <w:szCs w:val="32"/>
        </w:rPr>
      </w:pPr>
      <w:r>
        <w:rPr>
          <w:rFonts w:hint="eastAsia" w:ascii="仿宋_GB2312" w:eastAsia="仿宋_GB2312"/>
          <w:color w:val="000000"/>
          <w:kern w:val="0"/>
          <w:sz w:val="32"/>
          <w:szCs w:val="32"/>
        </w:rPr>
        <w:t>4</w:t>
      </w:r>
      <w:r>
        <w:rPr>
          <w:rFonts w:hint="eastAsia" w:ascii="仿宋_GB2312" w:eastAsia="仿宋_GB2312"/>
          <w:color w:val="000000"/>
          <w:kern w:val="0"/>
          <w:sz w:val="32"/>
          <w:szCs w:val="32"/>
          <w:lang w:eastAsia="zh-CN"/>
        </w:rPr>
        <w:t>.</w:t>
      </w:r>
      <w:r>
        <w:rPr>
          <w:rFonts w:hint="eastAsia" w:ascii="仿宋_GB2312" w:eastAsia="仿宋_GB2312"/>
          <w:color w:val="000000"/>
          <w:kern w:val="0"/>
          <w:sz w:val="32"/>
          <w:szCs w:val="32"/>
        </w:rPr>
        <w:t>负责乡镇耕地占用税和契税的征收管理;管理乡镇政府非税收入。</w:t>
      </w:r>
    </w:p>
    <w:p>
      <w:pPr>
        <w:ind w:firstLine="600"/>
        <w:rPr>
          <w:rFonts w:hint="eastAsia" w:ascii="仿宋_GB2312" w:eastAsia="仿宋_GB2312"/>
          <w:color w:val="000000"/>
          <w:kern w:val="0"/>
          <w:sz w:val="32"/>
          <w:szCs w:val="32"/>
        </w:rPr>
      </w:pPr>
      <w:r>
        <w:rPr>
          <w:rFonts w:hint="eastAsia" w:ascii="仿宋_GB2312" w:eastAsia="仿宋_GB2312"/>
          <w:color w:val="000000"/>
          <w:kern w:val="0"/>
          <w:sz w:val="32"/>
          <w:szCs w:val="32"/>
        </w:rPr>
        <w:t>5</w:t>
      </w:r>
      <w:r>
        <w:rPr>
          <w:rFonts w:hint="eastAsia" w:ascii="仿宋_GB2312" w:eastAsia="仿宋_GB2312"/>
          <w:color w:val="000000"/>
          <w:kern w:val="0"/>
          <w:sz w:val="32"/>
          <w:szCs w:val="32"/>
          <w:lang w:eastAsia="zh-CN"/>
        </w:rPr>
        <w:t>.</w:t>
      </w:r>
      <w:r>
        <w:rPr>
          <w:rFonts w:hint="eastAsia" w:ascii="仿宋_GB2312" w:eastAsia="仿宋_GB2312"/>
          <w:color w:val="000000"/>
          <w:kern w:val="0"/>
          <w:sz w:val="32"/>
          <w:szCs w:val="32"/>
        </w:rPr>
        <w:t>负责对各类专项资金的监管，提高财政资金使用效率。</w:t>
      </w:r>
    </w:p>
    <w:p>
      <w:pPr>
        <w:ind w:firstLine="600"/>
        <w:rPr>
          <w:rFonts w:hint="eastAsia" w:ascii="仿宋_GB2312" w:eastAsia="仿宋_GB2312"/>
          <w:color w:val="000000"/>
          <w:kern w:val="0"/>
          <w:sz w:val="32"/>
          <w:szCs w:val="32"/>
        </w:rPr>
      </w:pPr>
      <w:r>
        <w:rPr>
          <w:rFonts w:hint="eastAsia" w:ascii="仿宋_GB2312" w:eastAsia="仿宋_GB2312"/>
          <w:color w:val="000000"/>
          <w:kern w:val="0"/>
          <w:sz w:val="32"/>
          <w:szCs w:val="32"/>
        </w:rPr>
        <w:t>6</w:t>
      </w:r>
      <w:r>
        <w:rPr>
          <w:rFonts w:hint="eastAsia" w:ascii="仿宋_GB2312" w:eastAsia="仿宋_GB2312"/>
          <w:color w:val="000000"/>
          <w:kern w:val="0"/>
          <w:sz w:val="32"/>
          <w:szCs w:val="32"/>
          <w:lang w:eastAsia="zh-CN"/>
        </w:rPr>
        <w:t>.</w:t>
      </w:r>
      <w:r>
        <w:rPr>
          <w:rFonts w:hint="eastAsia" w:ascii="仿宋_GB2312" w:eastAsia="仿宋_GB2312"/>
          <w:color w:val="000000"/>
          <w:kern w:val="0"/>
          <w:sz w:val="32"/>
          <w:szCs w:val="32"/>
        </w:rPr>
        <w:t>提出加强财政管理的政策建议;负责财政、税收政策法规的宣传工作。</w:t>
      </w:r>
    </w:p>
    <w:p>
      <w:pPr>
        <w:ind w:firstLine="600"/>
        <w:rPr>
          <w:rFonts w:hint="eastAsia" w:ascii="仿宋_GB2312" w:eastAsia="仿宋_GB2312"/>
          <w:color w:val="000000"/>
          <w:kern w:val="0"/>
          <w:sz w:val="32"/>
          <w:szCs w:val="32"/>
        </w:rPr>
      </w:pPr>
      <w:r>
        <w:rPr>
          <w:rFonts w:hint="eastAsia" w:ascii="仿宋_GB2312" w:eastAsia="仿宋_GB2312"/>
          <w:color w:val="000000"/>
          <w:kern w:val="0"/>
          <w:sz w:val="32"/>
          <w:szCs w:val="32"/>
        </w:rPr>
        <w:t>7</w:t>
      </w:r>
      <w:r>
        <w:rPr>
          <w:rFonts w:hint="eastAsia" w:ascii="仿宋_GB2312" w:eastAsia="仿宋_GB2312"/>
          <w:color w:val="000000"/>
          <w:kern w:val="0"/>
          <w:sz w:val="32"/>
          <w:szCs w:val="32"/>
          <w:lang w:eastAsia="zh-CN"/>
        </w:rPr>
        <w:t>.</w:t>
      </w:r>
      <w:r>
        <w:rPr>
          <w:rFonts w:hint="eastAsia" w:ascii="仿宋_GB2312" w:eastAsia="仿宋_GB2312"/>
          <w:color w:val="000000"/>
          <w:kern w:val="0"/>
          <w:sz w:val="32"/>
          <w:szCs w:val="32"/>
        </w:rPr>
        <w:t>执行会计集中核算，落实“乡财县管、村帐乡监”、“农村三资代理服务”等管理制度，严格按照上级财政部门规定的工作程序开展工作，充分发挥财政资金效益。</w:t>
      </w:r>
    </w:p>
    <w:p>
      <w:pPr>
        <w:ind w:firstLine="600"/>
        <w:rPr>
          <w:rFonts w:hint="eastAsia" w:ascii="仿宋_GB2312" w:eastAsia="仿宋_GB2312"/>
          <w:color w:val="000000"/>
          <w:kern w:val="0"/>
          <w:sz w:val="32"/>
          <w:szCs w:val="32"/>
        </w:rPr>
      </w:pPr>
      <w:r>
        <w:rPr>
          <w:rFonts w:hint="eastAsia" w:ascii="仿宋_GB2312" w:eastAsia="仿宋_GB2312"/>
          <w:color w:val="000000"/>
          <w:kern w:val="0"/>
          <w:sz w:val="32"/>
          <w:szCs w:val="32"/>
        </w:rPr>
        <w:t>8</w:t>
      </w:r>
      <w:r>
        <w:rPr>
          <w:rFonts w:hint="eastAsia" w:ascii="仿宋_GB2312" w:eastAsia="仿宋_GB2312"/>
          <w:color w:val="000000"/>
          <w:kern w:val="0"/>
          <w:sz w:val="32"/>
          <w:szCs w:val="32"/>
          <w:lang w:eastAsia="zh-CN"/>
        </w:rPr>
        <w:t>.</w:t>
      </w:r>
      <w:r>
        <w:rPr>
          <w:rFonts w:hint="eastAsia" w:ascii="仿宋_GB2312" w:eastAsia="仿宋_GB2312"/>
          <w:color w:val="000000"/>
          <w:kern w:val="0"/>
          <w:sz w:val="32"/>
          <w:szCs w:val="32"/>
        </w:rPr>
        <w:t>负责本乡镇行政事业单位的国有资产监督管理工作。</w:t>
      </w:r>
    </w:p>
    <w:p>
      <w:pPr>
        <w:ind w:firstLine="600"/>
        <w:rPr>
          <w:rFonts w:hint="eastAsia" w:ascii="仿宋_GB2312" w:eastAsia="仿宋_GB2312"/>
          <w:color w:val="000000"/>
          <w:kern w:val="0"/>
          <w:sz w:val="32"/>
          <w:szCs w:val="32"/>
        </w:rPr>
      </w:pPr>
      <w:r>
        <w:rPr>
          <w:rFonts w:hint="eastAsia" w:ascii="仿宋_GB2312" w:eastAsia="仿宋_GB2312"/>
          <w:color w:val="000000"/>
          <w:kern w:val="0"/>
          <w:sz w:val="32"/>
          <w:szCs w:val="32"/>
        </w:rPr>
        <w:t>9</w:t>
      </w:r>
      <w:r>
        <w:rPr>
          <w:rFonts w:hint="eastAsia" w:ascii="仿宋_GB2312" w:eastAsia="仿宋_GB2312"/>
          <w:color w:val="000000"/>
          <w:kern w:val="0"/>
          <w:sz w:val="32"/>
          <w:szCs w:val="32"/>
          <w:lang w:eastAsia="zh-CN"/>
        </w:rPr>
        <w:t>.</w:t>
      </w:r>
      <w:r>
        <w:rPr>
          <w:rFonts w:hint="eastAsia" w:ascii="仿宋_GB2312" w:eastAsia="仿宋_GB2312"/>
          <w:color w:val="000000"/>
          <w:kern w:val="0"/>
          <w:sz w:val="32"/>
          <w:szCs w:val="32"/>
        </w:rPr>
        <w:t>负责做好农村综合改革和社会主义新农村建设相关工作。</w:t>
      </w:r>
    </w:p>
    <w:p>
      <w:pPr>
        <w:ind w:firstLine="600"/>
        <w:rPr>
          <w:rFonts w:hint="eastAsia" w:ascii="仿宋_GB2312" w:eastAsia="仿宋_GB2312"/>
          <w:color w:val="000000"/>
          <w:kern w:val="0"/>
          <w:sz w:val="32"/>
          <w:szCs w:val="32"/>
        </w:rPr>
      </w:pPr>
      <w:r>
        <w:rPr>
          <w:rFonts w:hint="eastAsia" w:ascii="仿宋_GB2312" w:eastAsia="仿宋_GB2312"/>
          <w:color w:val="000000"/>
          <w:kern w:val="0"/>
          <w:sz w:val="32"/>
          <w:szCs w:val="32"/>
        </w:rPr>
        <w:t>10、承办乡镇党委、政府及上级财政部门交办的其他事项。</w:t>
      </w:r>
    </w:p>
    <w:p>
      <w:pPr>
        <w:pStyle w:val="5"/>
        <w:adjustRightInd w:val="0"/>
        <w:snapToGrid w:val="0"/>
        <w:spacing w:before="93" w:line="600" w:lineRule="exact"/>
        <w:ind w:firstLine="672" w:firstLineChars="210"/>
        <w:outlineLvl w:val="2"/>
        <w:rPr>
          <w:rFonts w:ascii="仿宋" w:hAnsi="仿宋" w:eastAsia="仿宋"/>
          <w:bCs/>
          <w:color w:val="000000"/>
          <w:sz w:val="32"/>
          <w:szCs w:val="32"/>
        </w:rPr>
      </w:pPr>
      <w:r>
        <w:rPr>
          <w:rFonts w:hint="eastAsia" w:ascii="仿宋" w:hAnsi="仿宋" w:eastAsia="仿宋"/>
          <w:bCs/>
          <w:color w:val="000000"/>
          <w:sz w:val="32"/>
          <w:szCs w:val="32"/>
        </w:rPr>
        <w:t>（二）</w:t>
      </w:r>
      <w:r>
        <w:rPr>
          <w:rFonts w:ascii="仿宋" w:hAnsi="仿宋" w:eastAsia="仿宋"/>
          <w:bCs/>
          <w:color w:val="000000"/>
          <w:sz w:val="32"/>
          <w:szCs w:val="32"/>
        </w:rPr>
        <w:t>201</w:t>
      </w:r>
      <w:r>
        <w:rPr>
          <w:rFonts w:hint="eastAsia" w:ascii="仿宋" w:hAnsi="仿宋" w:eastAsia="仿宋"/>
          <w:bCs/>
          <w:color w:val="000000"/>
          <w:sz w:val="32"/>
          <w:szCs w:val="32"/>
        </w:rPr>
        <w:t>8年重点工作完成情况。</w:t>
      </w:r>
      <w:bookmarkEnd w:id="18"/>
      <w:bookmarkEnd w:id="19"/>
    </w:p>
    <w:p>
      <w:pPr>
        <w:pStyle w:val="3"/>
        <w:rPr>
          <w:rStyle w:val="21"/>
          <w:b w:val="0"/>
          <w:bCs w:val="0"/>
        </w:rPr>
      </w:pPr>
      <w:bookmarkStart w:id="20" w:name="_Toc15377200"/>
      <w:bookmarkStart w:id="21" w:name="_Toc15396601"/>
      <w:r>
        <w:rPr>
          <w:rFonts w:hint="eastAsia" w:ascii="黑体" w:eastAsia="黑体"/>
          <w:b w:val="0"/>
          <w:color w:val="000000"/>
        </w:rPr>
        <w:t>二、</w:t>
      </w:r>
      <w:r>
        <w:rPr>
          <w:rFonts w:hint="eastAsia" w:ascii="黑体" w:hAnsi="黑体" w:eastAsia="黑体"/>
          <w:b w:val="0"/>
          <w:color w:val="000000"/>
        </w:rPr>
        <w:t>机</w:t>
      </w:r>
      <w:r>
        <w:rPr>
          <w:rStyle w:val="21"/>
          <w:rFonts w:hint="eastAsia" w:ascii="黑体" w:hAnsi="黑体" w:eastAsia="黑体"/>
          <w:b w:val="0"/>
          <w:bCs w:val="0"/>
        </w:rPr>
        <w:t>构设置</w:t>
      </w:r>
      <w:bookmarkEnd w:id="20"/>
      <w:bookmarkEnd w:id="21"/>
    </w:p>
    <w:p>
      <w:pPr>
        <w:pStyle w:val="5"/>
        <w:adjustRightInd w:val="0"/>
        <w:snapToGrid w:val="0"/>
        <w:spacing w:before="93" w:line="560" w:lineRule="exact"/>
        <w:ind w:firstLine="660" w:firstLineChars="200"/>
        <w:rPr>
          <w:rFonts w:hint="eastAsia" w:ascii="方正仿宋_GBK" w:eastAsia="方正仿宋_GBK"/>
          <w:color w:val="000000"/>
          <w:sz w:val="33"/>
          <w:szCs w:val="33"/>
        </w:rPr>
      </w:pPr>
      <w:r>
        <w:rPr>
          <w:rFonts w:hint="eastAsia" w:ascii="方正仿宋_GBK" w:eastAsia="方正仿宋_GBK"/>
          <w:color w:val="000000"/>
          <w:sz w:val="33"/>
          <w:szCs w:val="33"/>
          <w:lang w:eastAsia="zh-CN"/>
        </w:rPr>
        <w:t>永兴镇</w:t>
      </w:r>
      <w:r>
        <w:rPr>
          <w:rFonts w:hint="eastAsia" w:ascii="方正仿宋_GBK" w:eastAsia="方正仿宋_GBK"/>
          <w:color w:val="000000"/>
          <w:sz w:val="33"/>
          <w:szCs w:val="33"/>
        </w:rPr>
        <w:t>人民政府属于机关事业一级单位，其中行政单位1个，事业单位3个，包含：农业服务中心、宣文中心、社会保障和就业服务中心。</w:t>
      </w:r>
      <w:bookmarkStart w:id="22" w:name="_Toc15377204"/>
      <w:bookmarkStart w:id="23" w:name="_Toc15396602"/>
    </w:p>
    <w:p>
      <w:pPr>
        <w:pStyle w:val="5"/>
        <w:adjustRightInd w:val="0"/>
        <w:snapToGrid w:val="0"/>
        <w:spacing w:before="93" w:line="560" w:lineRule="exact"/>
        <w:ind w:firstLine="660" w:firstLineChars="200"/>
        <w:rPr>
          <w:rFonts w:hint="eastAsia" w:ascii="方正仿宋_GBK" w:eastAsia="方正仿宋_GBK"/>
          <w:color w:val="000000"/>
          <w:sz w:val="33"/>
          <w:szCs w:val="33"/>
        </w:rPr>
      </w:pPr>
    </w:p>
    <w:p>
      <w:pPr>
        <w:pStyle w:val="5"/>
        <w:adjustRightInd w:val="0"/>
        <w:snapToGrid w:val="0"/>
        <w:spacing w:before="93" w:line="560" w:lineRule="exact"/>
        <w:ind w:firstLine="880" w:firstLineChars="200"/>
        <w:rPr>
          <w:rStyle w:val="29"/>
          <w:rFonts w:hint="eastAsia" w:ascii="黑体" w:hAnsi="黑体" w:eastAsia="黑体"/>
          <w:b w:val="0"/>
          <w:bCs w:val="0"/>
        </w:rPr>
      </w:pPr>
      <w:r>
        <w:rPr>
          <w:rStyle w:val="29"/>
          <w:rFonts w:hint="eastAsia" w:ascii="黑体" w:hAnsi="黑体" w:eastAsia="黑体"/>
          <w:b w:val="0"/>
          <w:bCs w:val="0"/>
        </w:rPr>
        <w:t>第二部分2018年度部门决算情况说明</w:t>
      </w:r>
      <w:bookmarkEnd w:id="22"/>
      <w:bookmarkEnd w:id="23"/>
    </w:p>
    <w:p/>
    <w:p>
      <w:pPr>
        <w:pStyle w:val="17"/>
        <w:numPr>
          <w:ilvl w:val="0"/>
          <w:numId w:val="1"/>
        </w:numPr>
        <w:spacing w:line="600" w:lineRule="exact"/>
        <w:ind w:firstLineChars="0"/>
        <w:outlineLvl w:val="1"/>
        <w:rPr>
          <w:rStyle w:val="21"/>
          <w:rFonts w:ascii="黑体" w:hAnsi="黑体" w:eastAsia="黑体"/>
          <w:b w:val="0"/>
        </w:rPr>
      </w:pPr>
      <w:bookmarkStart w:id="24" w:name="_Toc15396603"/>
      <w:bookmarkStart w:id="25" w:name="_Toc15377205"/>
      <w:r>
        <w:rPr>
          <w:rFonts w:hint="eastAsia" w:ascii="黑体" w:hAnsi="黑体" w:eastAsia="黑体"/>
          <w:color w:val="000000"/>
          <w:sz w:val="32"/>
          <w:szCs w:val="32"/>
        </w:rPr>
        <w:t>收</w:t>
      </w:r>
      <w:r>
        <w:rPr>
          <w:rStyle w:val="21"/>
          <w:rFonts w:hint="eastAsia" w:ascii="黑体" w:hAnsi="黑体" w:eastAsia="黑体"/>
          <w:b w:val="0"/>
        </w:rPr>
        <w:t>入支出决算总体情况说明</w:t>
      </w:r>
      <w:bookmarkEnd w:id="24"/>
      <w:bookmarkEnd w:id="25"/>
    </w:p>
    <w:p>
      <w:pPr>
        <w:spacing w:line="600" w:lineRule="exact"/>
        <w:ind w:firstLine="660" w:firstLineChars="200"/>
        <w:rPr>
          <w:rFonts w:ascii="方正仿宋_GBK" w:hAnsi="仿宋" w:eastAsia="方正仿宋_GBK"/>
          <w:color w:val="000000"/>
          <w:sz w:val="33"/>
          <w:szCs w:val="33"/>
        </w:rPr>
      </w:pPr>
      <w:r>
        <w:rPr>
          <w:rFonts w:hint="eastAsia" w:ascii="方正仿宋_GBK" w:hAnsi="仿宋" w:eastAsia="方正仿宋_GBK"/>
          <w:color w:val="000000"/>
          <w:sz w:val="33"/>
          <w:szCs w:val="33"/>
        </w:rPr>
        <w:t>2018年度收入</w:t>
      </w:r>
      <w:r>
        <w:rPr>
          <w:rFonts w:hint="eastAsia" w:ascii="方正仿宋_GBK" w:hAnsi="仿宋" w:eastAsia="方正仿宋_GBK"/>
          <w:color w:val="000000"/>
          <w:sz w:val="33"/>
          <w:szCs w:val="33"/>
          <w:lang w:val="en-US" w:eastAsia="zh-CN"/>
        </w:rPr>
        <w:t>1620.51</w:t>
      </w:r>
      <w:r>
        <w:rPr>
          <w:rFonts w:hint="eastAsia" w:ascii="方正仿宋_GBK" w:hAnsi="仿宋" w:eastAsia="方正仿宋_GBK"/>
          <w:color w:val="000000"/>
          <w:sz w:val="33"/>
          <w:szCs w:val="33"/>
        </w:rPr>
        <w:t>万元，与2017年相比，收入</w:t>
      </w:r>
      <w:r>
        <w:rPr>
          <w:rFonts w:hint="eastAsia" w:ascii="方正仿宋_GBK" w:hAnsi="仿宋" w:eastAsia="方正仿宋_GBK"/>
          <w:color w:val="000000"/>
          <w:sz w:val="33"/>
          <w:szCs w:val="33"/>
          <w:lang w:eastAsia="zh-CN"/>
        </w:rPr>
        <w:t>减少</w:t>
      </w:r>
      <w:r>
        <w:rPr>
          <w:rFonts w:hint="eastAsia" w:ascii="方正仿宋_GBK" w:hAnsi="仿宋" w:eastAsia="方正仿宋_GBK"/>
          <w:color w:val="000000"/>
          <w:sz w:val="33"/>
          <w:szCs w:val="33"/>
          <w:lang w:val="en-US" w:eastAsia="zh-CN"/>
        </w:rPr>
        <w:t>17.53</w:t>
      </w:r>
      <w:r>
        <w:rPr>
          <w:rFonts w:hint="eastAsia" w:ascii="方正仿宋_GBK" w:hAnsi="仿宋" w:eastAsia="方正仿宋_GBK"/>
          <w:color w:val="000000"/>
          <w:sz w:val="33"/>
          <w:szCs w:val="33"/>
        </w:rPr>
        <w:t>万元，</w:t>
      </w:r>
      <w:r>
        <w:rPr>
          <w:rFonts w:hint="eastAsia" w:ascii="方正仿宋_GBK" w:hAnsi="仿宋" w:eastAsia="方正仿宋_GBK"/>
          <w:color w:val="000000"/>
          <w:sz w:val="33"/>
          <w:szCs w:val="33"/>
          <w:lang w:eastAsia="zh-CN"/>
        </w:rPr>
        <w:t>下降</w:t>
      </w:r>
      <w:r>
        <w:rPr>
          <w:rFonts w:hint="eastAsia" w:ascii="方正仿宋_GBK" w:hAnsi="仿宋" w:eastAsia="方正仿宋_GBK"/>
          <w:color w:val="000000"/>
          <w:sz w:val="33"/>
          <w:szCs w:val="33"/>
          <w:lang w:val="en-US" w:eastAsia="zh-CN"/>
        </w:rPr>
        <w:t>1.07</w:t>
      </w:r>
      <w:r>
        <w:rPr>
          <w:rFonts w:hint="eastAsia" w:ascii="方正仿宋_GBK" w:hAnsi="仿宋" w:eastAsia="方正仿宋_GBK"/>
          <w:color w:val="000000"/>
          <w:sz w:val="33"/>
          <w:szCs w:val="33"/>
        </w:rPr>
        <w:t>%；2018年度支出</w:t>
      </w:r>
      <w:r>
        <w:rPr>
          <w:rFonts w:hint="eastAsia" w:ascii="方正仿宋_GBK" w:hAnsi="仿宋" w:eastAsia="方正仿宋_GBK"/>
          <w:color w:val="000000"/>
          <w:sz w:val="33"/>
          <w:szCs w:val="33"/>
          <w:lang w:val="en-US" w:eastAsia="zh-CN"/>
        </w:rPr>
        <w:t>1612.67</w:t>
      </w:r>
      <w:r>
        <w:rPr>
          <w:rFonts w:hint="eastAsia" w:ascii="方正仿宋_GBK" w:hAnsi="仿宋" w:eastAsia="方正仿宋_GBK"/>
          <w:color w:val="000000"/>
          <w:sz w:val="33"/>
          <w:szCs w:val="33"/>
        </w:rPr>
        <w:t>万元，与2017年相比</w:t>
      </w:r>
      <w:r>
        <w:rPr>
          <w:rFonts w:hint="eastAsia" w:ascii="方正仿宋_GBK" w:hAnsi="仿宋" w:eastAsia="方正仿宋_GBK"/>
          <w:color w:val="000000"/>
          <w:sz w:val="33"/>
          <w:szCs w:val="33"/>
          <w:lang w:eastAsia="zh-CN"/>
        </w:rPr>
        <w:t>下降</w:t>
      </w:r>
      <w:r>
        <w:rPr>
          <w:rFonts w:hint="eastAsia" w:ascii="方正仿宋_GBK" w:hAnsi="仿宋" w:eastAsia="方正仿宋_GBK"/>
          <w:color w:val="000000"/>
          <w:sz w:val="33"/>
          <w:szCs w:val="33"/>
          <w:lang w:val="en-US" w:eastAsia="zh-CN"/>
        </w:rPr>
        <w:t>17.33</w:t>
      </w:r>
      <w:r>
        <w:rPr>
          <w:rFonts w:hint="eastAsia" w:ascii="方正仿宋_GBK" w:hAnsi="仿宋" w:eastAsia="方正仿宋_GBK"/>
          <w:color w:val="000000"/>
          <w:sz w:val="33"/>
          <w:szCs w:val="33"/>
        </w:rPr>
        <w:t>万元，</w:t>
      </w:r>
      <w:r>
        <w:rPr>
          <w:rFonts w:hint="eastAsia" w:ascii="方正仿宋_GBK" w:hAnsi="仿宋" w:eastAsia="方正仿宋_GBK"/>
          <w:color w:val="000000"/>
          <w:sz w:val="33"/>
          <w:szCs w:val="33"/>
          <w:lang w:eastAsia="zh-CN"/>
        </w:rPr>
        <w:t>下降</w:t>
      </w:r>
      <w:r>
        <w:rPr>
          <w:rFonts w:hint="eastAsia" w:ascii="方正仿宋_GBK" w:hAnsi="仿宋" w:eastAsia="方正仿宋_GBK"/>
          <w:color w:val="000000"/>
          <w:sz w:val="33"/>
          <w:szCs w:val="33"/>
          <w:lang w:val="en-US" w:eastAsia="zh-CN"/>
        </w:rPr>
        <w:t>1.06</w:t>
      </w:r>
      <w:r>
        <w:rPr>
          <w:rFonts w:hint="eastAsia" w:ascii="方正仿宋_GBK" w:hAnsi="仿宋" w:eastAsia="方正仿宋_GBK"/>
          <w:color w:val="000000"/>
          <w:sz w:val="33"/>
          <w:szCs w:val="33"/>
        </w:rPr>
        <w:t>%。主要变动原因是</w:t>
      </w:r>
      <w:r>
        <w:rPr>
          <w:rFonts w:hint="eastAsia" w:ascii="方正仿宋_GBK" w:hAnsi="仿宋" w:eastAsia="方正仿宋_GBK"/>
          <w:color w:val="000000"/>
          <w:sz w:val="33"/>
          <w:szCs w:val="33"/>
          <w:lang w:eastAsia="zh-CN"/>
        </w:rPr>
        <w:t>节省开支，人员经费减少及项目减少</w:t>
      </w:r>
      <w:r>
        <w:rPr>
          <w:rFonts w:hint="eastAsia" w:ascii="方正仿宋_GBK" w:hAnsi="仿宋" w:eastAsia="方正仿宋_GBK"/>
          <w:color w:val="000000"/>
          <w:sz w:val="33"/>
          <w:szCs w:val="33"/>
        </w:rPr>
        <w:t>。</w:t>
      </w:r>
    </w:p>
    <w:p>
      <w:pPr>
        <w:pStyle w:val="17"/>
        <w:numPr>
          <w:ilvl w:val="0"/>
          <w:numId w:val="1"/>
        </w:numPr>
        <w:spacing w:line="600" w:lineRule="exact"/>
        <w:ind w:firstLineChars="0"/>
        <w:outlineLvl w:val="1"/>
        <w:rPr>
          <w:rStyle w:val="21"/>
          <w:rFonts w:ascii="黑体" w:hAnsi="黑体" w:eastAsia="黑体"/>
          <w:b w:val="0"/>
        </w:rPr>
      </w:pPr>
      <w:bookmarkStart w:id="26" w:name="_Toc15377206"/>
      <w:bookmarkStart w:id="27" w:name="_Toc15396604"/>
      <w:r>
        <w:rPr>
          <w:rFonts w:hint="eastAsia" w:ascii="黑体" w:hAnsi="黑体" w:eastAsia="黑体"/>
          <w:color w:val="000000"/>
          <w:sz w:val="32"/>
          <w:szCs w:val="32"/>
        </w:rPr>
        <w:t>收</w:t>
      </w:r>
      <w:r>
        <w:rPr>
          <w:rStyle w:val="21"/>
          <w:rFonts w:hint="eastAsia" w:ascii="黑体" w:hAnsi="黑体" w:eastAsia="黑体"/>
          <w:b w:val="0"/>
        </w:rPr>
        <w:t>入决算情况说明</w:t>
      </w:r>
      <w:bookmarkEnd w:id="26"/>
      <w:bookmarkEnd w:id="27"/>
    </w:p>
    <w:p>
      <w:pPr>
        <w:spacing w:line="600" w:lineRule="exact"/>
        <w:ind w:firstLine="660" w:firstLineChars="200"/>
        <w:rPr>
          <w:rFonts w:ascii="方正仿宋_GBK" w:hAnsi="仿宋" w:eastAsia="方正仿宋_GBK"/>
          <w:color w:val="000000"/>
          <w:sz w:val="33"/>
          <w:szCs w:val="33"/>
        </w:rPr>
      </w:pPr>
      <w:r>
        <w:rPr>
          <w:rFonts w:ascii="方正仿宋_GBK" w:hAnsi="仿宋" w:eastAsia="方正仿宋_GBK"/>
          <w:color w:val="000000"/>
          <w:sz w:val="33"/>
          <w:szCs w:val="33"/>
        </w:rPr>
        <w:t>201</w:t>
      </w:r>
      <w:r>
        <w:rPr>
          <w:rFonts w:hint="eastAsia" w:ascii="方正仿宋_GBK" w:hAnsi="仿宋" w:eastAsia="方正仿宋_GBK"/>
          <w:color w:val="000000"/>
          <w:sz w:val="33"/>
          <w:szCs w:val="33"/>
        </w:rPr>
        <w:t>8年本年收入合计</w:t>
      </w:r>
      <w:r>
        <w:rPr>
          <w:rFonts w:hint="eastAsia" w:ascii="方正仿宋_GBK" w:hAnsi="仿宋" w:eastAsia="方正仿宋_GBK"/>
          <w:color w:val="000000"/>
          <w:sz w:val="33"/>
          <w:szCs w:val="33"/>
          <w:lang w:val="en-US" w:eastAsia="zh-CN"/>
        </w:rPr>
        <w:t>1620.51</w:t>
      </w:r>
      <w:r>
        <w:rPr>
          <w:rFonts w:hint="eastAsia" w:ascii="方正仿宋_GBK" w:hAnsi="仿宋" w:eastAsia="方正仿宋_GBK"/>
          <w:color w:val="000000"/>
          <w:sz w:val="33"/>
          <w:szCs w:val="33"/>
        </w:rPr>
        <w:t>万元，其中：一般公共预算财政拨款收入</w:t>
      </w:r>
      <w:r>
        <w:rPr>
          <w:rFonts w:hint="eastAsia" w:ascii="方正仿宋_GBK" w:hAnsi="仿宋" w:eastAsia="方正仿宋_GBK"/>
          <w:color w:val="000000"/>
          <w:sz w:val="33"/>
          <w:szCs w:val="33"/>
          <w:lang w:val="en-US" w:eastAsia="zh-CN"/>
        </w:rPr>
        <w:t>1620.51</w:t>
      </w:r>
      <w:r>
        <w:rPr>
          <w:rFonts w:hint="eastAsia" w:ascii="方正仿宋_GBK" w:hAnsi="仿宋" w:eastAsia="方正仿宋_GBK"/>
          <w:color w:val="000000"/>
          <w:sz w:val="33"/>
          <w:szCs w:val="33"/>
        </w:rPr>
        <w:t>万元，占100</w:t>
      </w:r>
      <w:r>
        <w:rPr>
          <w:rFonts w:ascii="方正仿宋_GBK" w:hAnsi="仿宋" w:eastAsia="方正仿宋_GBK"/>
          <w:color w:val="000000"/>
          <w:sz w:val="33"/>
          <w:szCs w:val="33"/>
        </w:rPr>
        <w:t>%</w:t>
      </w:r>
      <w:r>
        <w:rPr>
          <w:rFonts w:hint="eastAsia" w:ascii="方正仿宋_GBK" w:hAnsi="仿宋" w:eastAsia="方正仿宋_GBK"/>
          <w:color w:val="000000"/>
          <w:sz w:val="33"/>
          <w:szCs w:val="33"/>
        </w:rPr>
        <w:t>.</w:t>
      </w:r>
    </w:p>
    <w:p>
      <w:pPr>
        <w:pStyle w:val="17"/>
        <w:numPr>
          <w:ilvl w:val="0"/>
          <w:numId w:val="1"/>
        </w:numPr>
        <w:spacing w:line="600" w:lineRule="exact"/>
        <w:ind w:firstLineChars="0"/>
        <w:outlineLvl w:val="1"/>
        <w:rPr>
          <w:rStyle w:val="21"/>
          <w:rFonts w:ascii="黑体" w:hAnsi="黑体" w:eastAsia="黑体"/>
          <w:b w:val="0"/>
        </w:rPr>
      </w:pPr>
      <w:bookmarkStart w:id="28" w:name="_Toc15377207"/>
      <w:bookmarkStart w:id="29" w:name="_Toc15396605"/>
      <w:r>
        <w:rPr>
          <w:rFonts w:hint="eastAsia" w:ascii="黑体" w:hAnsi="黑体" w:eastAsia="黑体"/>
          <w:color w:val="000000"/>
          <w:sz w:val="32"/>
          <w:szCs w:val="32"/>
        </w:rPr>
        <w:t>支</w:t>
      </w:r>
      <w:r>
        <w:rPr>
          <w:rStyle w:val="21"/>
          <w:rFonts w:hint="eastAsia" w:ascii="黑体" w:hAnsi="黑体" w:eastAsia="黑体"/>
          <w:b w:val="0"/>
        </w:rPr>
        <w:t>出决算情况说明</w:t>
      </w:r>
      <w:bookmarkEnd w:id="28"/>
      <w:bookmarkEnd w:id="29"/>
    </w:p>
    <w:p>
      <w:pPr>
        <w:spacing w:line="600" w:lineRule="exact"/>
        <w:ind w:firstLine="660" w:firstLineChars="200"/>
        <w:rPr>
          <w:rFonts w:ascii="方正仿宋_GBK" w:hAnsi="仿宋" w:eastAsia="方正仿宋_GBK"/>
          <w:color w:val="000000"/>
          <w:sz w:val="33"/>
          <w:szCs w:val="33"/>
        </w:rPr>
      </w:pPr>
      <w:r>
        <w:rPr>
          <w:rFonts w:ascii="方正仿宋_GBK" w:hAnsi="仿宋" w:eastAsia="方正仿宋_GBK"/>
          <w:color w:val="000000"/>
          <w:sz w:val="33"/>
          <w:szCs w:val="33"/>
        </w:rPr>
        <w:t>201</w:t>
      </w:r>
      <w:r>
        <w:rPr>
          <w:rFonts w:hint="eastAsia" w:ascii="方正仿宋_GBK" w:hAnsi="仿宋" w:eastAsia="方正仿宋_GBK"/>
          <w:color w:val="000000"/>
          <w:sz w:val="33"/>
          <w:szCs w:val="33"/>
        </w:rPr>
        <w:t>8年本年支出合计</w:t>
      </w:r>
      <w:r>
        <w:rPr>
          <w:rFonts w:hint="eastAsia" w:ascii="方正仿宋_GBK" w:hAnsi="仿宋" w:eastAsia="方正仿宋_GBK"/>
          <w:color w:val="000000"/>
          <w:sz w:val="33"/>
          <w:szCs w:val="33"/>
          <w:lang w:val="en-US" w:eastAsia="zh-CN"/>
        </w:rPr>
        <w:t>1612.67</w:t>
      </w:r>
      <w:r>
        <w:rPr>
          <w:rFonts w:hint="eastAsia" w:ascii="方正仿宋_GBK" w:hAnsi="仿宋" w:eastAsia="方正仿宋_GBK"/>
          <w:color w:val="000000"/>
          <w:sz w:val="33"/>
          <w:szCs w:val="33"/>
        </w:rPr>
        <w:t>万元，其中：基本支出</w:t>
      </w:r>
      <w:r>
        <w:rPr>
          <w:rFonts w:hint="eastAsia" w:ascii="方正仿宋_GBK" w:hAnsi="仿宋" w:eastAsia="方正仿宋_GBK"/>
          <w:color w:val="000000"/>
          <w:sz w:val="33"/>
          <w:szCs w:val="33"/>
          <w:lang w:val="en-US" w:eastAsia="zh-CN"/>
        </w:rPr>
        <w:t>667.32</w:t>
      </w:r>
      <w:r>
        <w:rPr>
          <w:rFonts w:hint="eastAsia" w:ascii="方正仿宋_GBK" w:hAnsi="仿宋" w:eastAsia="方正仿宋_GBK"/>
          <w:color w:val="000000"/>
          <w:sz w:val="33"/>
          <w:szCs w:val="33"/>
        </w:rPr>
        <w:t>万元，占</w:t>
      </w:r>
      <w:r>
        <w:rPr>
          <w:rFonts w:hint="eastAsia" w:ascii="方正仿宋_GBK" w:hAnsi="仿宋" w:eastAsia="方正仿宋_GBK"/>
          <w:color w:val="000000"/>
          <w:sz w:val="33"/>
          <w:szCs w:val="33"/>
          <w:lang w:val="en-US" w:eastAsia="zh-CN"/>
        </w:rPr>
        <w:t>41.38</w:t>
      </w:r>
      <w:r>
        <w:rPr>
          <w:rFonts w:ascii="方正仿宋_GBK" w:hAnsi="仿宋" w:eastAsia="方正仿宋_GBK"/>
          <w:color w:val="000000"/>
          <w:sz w:val="33"/>
          <w:szCs w:val="33"/>
        </w:rPr>
        <w:t>%</w:t>
      </w:r>
      <w:r>
        <w:rPr>
          <w:rFonts w:hint="eastAsia" w:ascii="方正仿宋_GBK" w:hAnsi="仿宋" w:eastAsia="方正仿宋_GBK"/>
          <w:color w:val="000000"/>
          <w:sz w:val="33"/>
          <w:szCs w:val="33"/>
        </w:rPr>
        <w:t>；项目支出</w:t>
      </w:r>
      <w:r>
        <w:rPr>
          <w:rFonts w:hint="eastAsia" w:ascii="方正仿宋_GBK" w:hAnsi="仿宋" w:eastAsia="方正仿宋_GBK"/>
          <w:color w:val="000000"/>
          <w:sz w:val="33"/>
          <w:szCs w:val="33"/>
          <w:lang w:val="en-US" w:eastAsia="zh-CN"/>
        </w:rPr>
        <w:t>945.35</w:t>
      </w:r>
      <w:r>
        <w:rPr>
          <w:rFonts w:hint="eastAsia" w:ascii="方正仿宋_GBK" w:hAnsi="仿宋" w:eastAsia="方正仿宋_GBK"/>
          <w:color w:val="000000"/>
          <w:sz w:val="33"/>
          <w:szCs w:val="33"/>
        </w:rPr>
        <w:t>万元，占</w:t>
      </w:r>
      <w:r>
        <w:rPr>
          <w:rFonts w:hint="eastAsia" w:ascii="方正仿宋_GBK" w:hAnsi="仿宋" w:eastAsia="方正仿宋_GBK"/>
          <w:color w:val="000000"/>
          <w:sz w:val="33"/>
          <w:szCs w:val="33"/>
          <w:lang w:val="en-US" w:eastAsia="zh-CN"/>
        </w:rPr>
        <w:t>58.62</w:t>
      </w:r>
      <w:r>
        <w:rPr>
          <w:rFonts w:ascii="方正仿宋_GBK" w:hAnsi="仿宋" w:eastAsia="方正仿宋_GBK"/>
          <w:color w:val="000000"/>
          <w:sz w:val="33"/>
          <w:szCs w:val="33"/>
        </w:rPr>
        <w:t>%</w:t>
      </w:r>
      <w:r>
        <w:rPr>
          <w:rFonts w:hint="eastAsia" w:ascii="方正仿宋_GBK" w:hAnsi="仿宋" w:eastAsia="方正仿宋_GBK"/>
          <w:color w:val="000000"/>
          <w:sz w:val="33"/>
          <w:szCs w:val="33"/>
          <w:lang w:val="en-US" w:eastAsia="zh-CN"/>
        </w:rPr>
        <w:t>.</w:t>
      </w:r>
    </w:p>
    <w:p>
      <w:pPr>
        <w:spacing w:line="600" w:lineRule="exact"/>
        <w:ind w:firstLine="640" w:firstLineChars="200"/>
        <w:outlineLvl w:val="1"/>
        <w:rPr>
          <w:rStyle w:val="21"/>
          <w:rFonts w:ascii="黑体" w:hAnsi="黑体" w:eastAsia="黑体"/>
          <w:b w:val="0"/>
        </w:rPr>
      </w:pPr>
      <w:bookmarkStart w:id="30" w:name="_Toc15396606"/>
      <w:bookmarkStart w:id="31" w:name="_Toc15377208"/>
      <w:r>
        <w:rPr>
          <w:rFonts w:hint="eastAsia" w:ascii="黑体" w:hAnsi="黑体" w:eastAsia="黑体"/>
          <w:color w:val="000000"/>
          <w:sz w:val="32"/>
          <w:szCs w:val="32"/>
        </w:rPr>
        <w:t>四、财</w:t>
      </w:r>
      <w:r>
        <w:rPr>
          <w:rStyle w:val="21"/>
          <w:rFonts w:hint="eastAsia" w:ascii="黑体" w:hAnsi="黑体" w:eastAsia="黑体"/>
          <w:b w:val="0"/>
        </w:rPr>
        <w:t>政拨款收入支出决算总体情况说明</w:t>
      </w:r>
      <w:bookmarkEnd w:id="30"/>
      <w:bookmarkEnd w:id="31"/>
    </w:p>
    <w:p>
      <w:pPr>
        <w:spacing w:line="600" w:lineRule="exact"/>
        <w:ind w:firstLine="660" w:firstLineChars="200"/>
        <w:rPr>
          <w:rFonts w:ascii="方正仿宋_GBK" w:hAnsi="仿宋" w:eastAsia="方正仿宋_GBK"/>
          <w:color w:val="000000"/>
          <w:sz w:val="33"/>
          <w:szCs w:val="33"/>
        </w:rPr>
      </w:pPr>
      <w:r>
        <w:rPr>
          <w:rFonts w:hint="eastAsia" w:ascii="方正仿宋_GBK" w:hAnsi="仿宋" w:eastAsia="方正仿宋_GBK"/>
          <w:color w:val="000000"/>
          <w:sz w:val="33"/>
          <w:szCs w:val="33"/>
        </w:rPr>
        <w:t>2018年度收入</w:t>
      </w:r>
      <w:r>
        <w:rPr>
          <w:rFonts w:hint="eastAsia" w:ascii="方正仿宋_GBK" w:hAnsi="仿宋" w:eastAsia="方正仿宋_GBK"/>
          <w:color w:val="000000"/>
          <w:sz w:val="33"/>
          <w:szCs w:val="33"/>
          <w:lang w:val="en-US" w:eastAsia="zh-CN"/>
        </w:rPr>
        <w:t>1620.51</w:t>
      </w:r>
      <w:r>
        <w:rPr>
          <w:rFonts w:hint="eastAsia" w:ascii="方正仿宋_GBK" w:hAnsi="仿宋" w:eastAsia="方正仿宋_GBK"/>
          <w:color w:val="000000"/>
          <w:sz w:val="33"/>
          <w:szCs w:val="33"/>
        </w:rPr>
        <w:t>万元，与2017年相比，收入</w:t>
      </w:r>
      <w:r>
        <w:rPr>
          <w:rFonts w:hint="eastAsia" w:ascii="方正仿宋_GBK" w:hAnsi="仿宋" w:eastAsia="方正仿宋_GBK"/>
          <w:color w:val="000000"/>
          <w:sz w:val="33"/>
          <w:szCs w:val="33"/>
          <w:lang w:eastAsia="zh-CN"/>
        </w:rPr>
        <w:t>减少</w:t>
      </w:r>
      <w:r>
        <w:rPr>
          <w:rFonts w:hint="eastAsia" w:ascii="方正仿宋_GBK" w:hAnsi="仿宋" w:eastAsia="方正仿宋_GBK"/>
          <w:color w:val="000000"/>
          <w:sz w:val="33"/>
          <w:szCs w:val="33"/>
          <w:lang w:val="en-US" w:eastAsia="zh-CN"/>
        </w:rPr>
        <w:t>17.53</w:t>
      </w:r>
      <w:r>
        <w:rPr>
          <w:rFonts w:hint="eastAsia" w:ascii="方正仿宋_GBK" w:hAnsi="仿宋" w:eastAsia="方正仿宋_GBK"/>
          <w:color w:val="000000"/>
          <w:sz w:val="33"/>
          <w:szCs w:val="33"/>
        </w:rPr>
        <w:t>万元，</w:t>
      </w:r>
      <w:r>
        <w:rPr>
          <w:rFonts w:hint="eastAsia" w:ascii="方正仿宋_GBK" w:hAnsi="仿宋" w:eastAsia="方正仿宋_GBK"/>
          <w:color w:val="000000"/>
          <w:sz w:val="33"/>
          <w:szCs w:val="33"/>
          <w:lang w:eastAsia="zh-CN"/>
        </w:rPr>
        <w:t>下降</w:t>
      </w:r>
      <w:r>
        <w:rPr>
          <w:rFonts w:hint="eastAsia" w:ascii="方正仿宋_GBK" w:hAnsi="仿宋" w:eastAsia="方正仿宋_GBK"/>
          <w:color w:val="000000"/>
          <w:sz w:val="33"/>
          <w:szCs w:val="33"/>
          <w:lang w:val="en-US" w:eastAsia="zh-CN"/>
        </w:rPr>
        <w:t>1.07</w:t>
      </w:r>
      <w:r>
        <w:rPr>
          <w:rFonts w:hint="eastAsia" w:ascii="方正仿宋_GBK" w:hAnsi="仿宋" w:eastAsia="方正仿宋_GBK"/>
          <w:color w:val="000000"/>
          <w:sz w:val="33"/>
          <w:szCs w:val="33"/>
        </w:rPr>
        <w:t>%；2018年度支出</w:t>
      </w:r>
      <w:r>
        <w:rPr>
          <w:rFonts w:hint="eastAsia" w:ascii="方正仿宋_GBK" w:hAnsi="仿宋" w:eastAsia="方正仿宋_GBK"/>
          <w:color w:val="000000"/>
          <w:sz w:val="33"/>
          <w:szCs w:val="33"/>
          <w:lang w:val="en-US" w:eastAsia="zh-CN"/>
        </w:rPr>
        <w:t>1612.67</w:t>
      </w:r>
      <w:r>
        <w:rPr>
          <w:rFonts w:hint="eastAsia" w:ascii="方正仿宋_GBK" w:hAnsi="仿宋" w:eastAsia="方正仿宋_GBK"/>
          <w:color w:val="000000"/>
          <w:sz w:val="33"/>
          <w:szCs w:val="33"/>
        </w:rPr>
        <w:t>万元，与2017年相比</w:t>
      </w:r>
      <w:r>
        <w:rPr>
          <w:rFonts w:hint="eastAsia" w:ascii="方正仿宋_GBK" w:hAnsi="仿宋" w:eastAsia="方正仿宋_GBK"/>
          <w:color w:val="000000"/>
          <w:sz w:val="33"/>
          <w:szCs w:val="33"/>
          <w:lang w:eastAsia="zh-CN"/>
        </w:rPr>
        <w:t>下降</w:t>
      </w:r>
      <w:r>
        <w:rPr>
          <w:rFonts w:hint="eastAsia" w:ascii="方正仿宋_GBK" w:hAnsi="仿宋" w:eastAsia="方正仿宋_GBK"/>
          <w:color w:val="000000"/>
          <w:sz w:val="33"/>
          <w:szCs w:val="33"/>
          <w:lang w:val="en-US" w:eastAsia="zh-CN"/>
        </w:rPr>
        <w:t>17.33</w:t>
      </w:r>
      <w:r>
        <w:rPr>
          <w:rFonts w:hint="eastAsia" w:ascii="方正仿宋_GBK" w:hAnsi="仿宋" w:eastAsia="方正仿宋_GBK"/>
          <w:color w:val="000000"/>
          <w:sz w:val="33"/>
          <w:szCs w:val="33"/>
        </w:rPr>
        <w:t>万元，</w:t>
      </w:r>
      <w:r>
        <w:rPr>
          <w:rFonts w:hint="eastAsia" w:ascii="方正仿宋_GBK" w:hAnsi="仿宋" w:eastAsia="方正仿宋_GBK"/>
          <w:color w:val="000000"/>
          <w:sz w:val="33"/>
          <w:szCs w:val="33"/>
          <w:lang w:eastAsia="zh-CN"/>
        </w:rPr>
        <w:t>下降</w:t>
      </w:r>
      <w:r>
        <w:rPr>
          <w:rFonts w:hint="eastAsia" w:ascii="方正仿宋_GBK" w:hAnsi="仿宋" w:eastAsia="方正仿宋_GBK"/>
          <w:color w:val="000000"/>
          <w:sz w:val="33"/>
          <w:szCs w:val="33"/>
          <w:lang w:val="en-US" w:eastAsia="zh-CN"/>
        </w:rPr>
        <w:t>1.06</w:t>
      </w:r>
      <w:r>
        <w:rPr>
          <w:rFonts w:hint="eastAsia" w:ascii="方正仿宋_GBK" w:hAnsi="仿宋" w:eastAsia="方正仿宋_GBK"/>
          <w:color w:val="000000"/>
          <w:sz w:val="33"/>
          <w:szCs w:val="33"/>
        </w:rPr>
        <w:t>%。主要变动原因是</w:t>
      </w:r>
      <w:r>
        <w:rPr>
          <w:rFonts w:hint="eastAsia" w:ascii="方正仿宋_GBK" w:hAnsi="仿宋" w:eastAsia="方正仿宋_GBK"/>
          <w:color w:val="000000"/>
          <w:sz w:val="33"/>
          <w:szCs w:val="33"/>
          <w:lang w:eastAsia="zh-CN"/>
        </w:rPr>
        <w:t>节省开支，人员经费减少及项目减少</w:t>
      </w:r>
      <w:r>
        <w:rPr>
          <w:rFonts w:hint="eastAsia" w:ascii="方正仿宋_GBK" w:hAnsi="仿宋" w:eastAsia="方正仿宋_GBK"/>
          <w:color w:val="000000"/>
          <w:sz w:val="33"/>
          <w:szCs w:val="33"/>
        </w:rPr>
        <w:t>。</w:t>
      </w:r>
    </w:p>
    <w:p>
      <w:pPr>
        <w:spacing w:line="600" w:lineRule="exact"/>
        <w:ind w:firstLine="640"/>
        <w:rPr>
          <w:rFonts w:ascii="仿宋" w:hAnsi="仿宋" w:eastAsia="仿宋"/>
          <w:b/>
          <w:color w:val="00B050"/>
          <w:sz w:val="32"/>
          <w:szCs w:val="32"/>
        </w:rPr>
      </w:pPr>
      <w:r>
        <w:rPr>
          <w:rFonts w:hint="eastAsia" w:ascii="仿宋" w:hAnsi="仿宋" w:eastAsia="仿宋"/>
          <w:b/>
          <w:color w:val="000000"/>
          <w:sz w:val="32"/>
          <w:szCs w:val="32"/>
        </w:rPr>
        <w:t>（除国有资本经营预算外，数据来源于财决</w:t>
      </w:r>
      <w:r>
        <w:rPr>
          <w:rFonts w:ascii="仿宋" w:hAnsi="仿宋" w:eastAsia="仿宋"/>
          <w:b/>
          <w:color w:val="000000"/>
          <w:sz w:val="32"/>
          <w:szCs w:val="32"/>
        </w:rPr>
        <w:t>Z01-1</w:t>
      </w:r>
      <w:r>
        <w:rPr>
          <w:rFonts w:hint="eastAsia" w:ascii="仿宋" w:hAnsi="仿宋" w:eastAsia="仿宋"/>
          <w:b/>
          <w:color w:val="000000"/>
          <w:sz w:val="32"/>
          <w:szCs w:val="32"/>
        </w:rPr>
        <w:t>表，口径为“总计”数+国有资本经营预算。）</w:t>
      </w:r>
    </w:p>
    <w:p>
      <w:pPr>
        <w:spacing w:line="600" w:lineRule="exact"/>
        <w:ind w:firstLine="640" w:firstLineChars="200"/>
        <w:outlineLvl w:val="1"/>
        <w:rPr>
          <w:rStyle w:val="21"/>
          <w:rFonts w:ascii="黑体" w:hAnsi="黑体" w:eastAsia="黑体"/>
          <w:b w:val="0"/>
        </w:rPr>
      </w:pPr>
      <w:bookmarkStart w:id="32" w:name="_Toc15377209"/>
      <w:bookmarkStart w:id="33" w:name="_Toc15396607"/>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1"/>
          <w:rFonts w:hint="eastAsia" w:ascii="黑体" w:hAnsi="黑体" w:eastAsia="黑体"/>
          <w:b w:val="0"/>
        </w:rPr>
        <w:t>般公共预算财政拨款支出决算情况说明</w:t>
      </w:r>
      <w:bookmarkEnd w:id="32"/>
      <w:bookmarkEnd w:id="33"/>
    </w:p>
    <w:p>
      <w:pPr>
        <w:spacing w:line="600" w:lineRule="exact"/>
        <w:ind w:firstLine="643" w:firstLineChars="200"/>
        <w:outlineLvl w:val="2"/>
        <w:rPr>
          <w:rFonts w:ascii="仿宋" w:hAnsi="仿宋" w:eastAsia="仿宋"/>
          <w:b/>
          <w:color w:val="000000"/>
          <w:sz w:val="32"/>
          <w:szCs w:val="32"/>
        </w:rPr>
      </w:pPr>
      <w:bookmarkStart w:id="34" w:name="_Toc15377210"/>
      <w:r>
        <w:rPr>
          <w:rFonts w:hint="eastAsia" w:ascii="仿宋" w:hAnsi="仿宋" w:eastAsia="仿宋"/>
          <w:b/>
          <w:color w:val="000000"/>
          <w:sz w:val="32"/>
          <w:szCs w:val="32"/>
        </w:rPr>
        <w:t>（一）一般公共预算财政拨款支出决算总体情况</w:t>
      </w:r>
      <w:bookmarkEnd w:id="34"/>
    </w:p>
    <w:p>
      <w:pPr>
        <w:spacing w:line="600" w:lineRule="exact"/>
        <w:ind w:firstLine="660" w:firstLineChars="200"/>
        <w:rPr>
          <w:rFonts w:ascii="方正仿宋_GBK" w:hAnsi="仿宋" w:eastAsia="方正仿宋_GBK"/>
          <w:color w:val="000000"/>
          <w:sz w:val="33"/>
          <w:szCs w:val="33"/>
        </w:rPr>
      </w:pPr>
      <w:r>
        <w:rPr>
          <w:rFonts w:hint="eastAsia" w:ascii="方正仿宋_GBK" w:hAnsi="仿宋" w:eastAsia="方正仿宋_GBK"/>
          <w:color w:val="000000"/>
          <w:sz w:val="33"/>
          <w:szCs w:val="33"/>
        </w:rPr>
        <w:t>2018年度一般公共预算财政拨款收入</w:t>
      </w:r>
      <w:r>
        <w:rPr>
          <w:rFonts w:hint="eastAsia" w:ascii="方正仿宋_GBK" w:hAnsi="仿宋" w:eastAsia="方正仿宋_GBK"/>
          <w:color w:val="000000"/>
          <w:sz w:val="33"/>
          <w:szCs w:val="33"/>
          <w:lang w:val="en-US" w:eastAsia="zh-CN"/>
        </w:rPr>
        <w:t>1620.51</w:t>
      </w:r>
      <w:r>
        <w:rPr>
          <w:rFonts w:hint="eastAsia" w:ascii="方正仿宋_GBK" w:hAnsi="仿宋" w:eastAsia="方正仿宋_GBK"/>
          <w:color w:val="000000"/>
          <w:sz w:val="33"/>
          <w:szCs w:val="33"/>
        </w:rPr>
        <w:t>万元，与2017年相比，收入</w:t>
      </w:r>
      <w:r>
        <w:rPr>
          <w:rFonts w:hint="eastAsia" w:ascii="方正仿宋_GBK" w:hAnsi="仿宋" w:eastAsia="方正仿宋_GBK"/>
          <w:color w:val="000000"/>
          <w:sz w:val="33"/>
          <w:szCs w:val="33"/>
          <w:lang w:eastAsia="zh-CN"/>
        </w:rPr>
        <w:t>减少</w:t>
      </w:r>
      <w:r>
        <w:rPr>
          <w:rFonts w:hint="eastAsia" w:ascii="方正仿宋_GBK" w:hAnsi="仿宋" w:eastAsia="方正仿宋_GBK"/>
          <w:color w:val="000000"/>
          <w:sz w:val="33"/>
          <w:szCs w:val="33"/>
          <w:lang w:val="en-US" w:eastAsia="zh-CN"/>
        </w:rPr>
        <w:t>17.53</w:t>
      </w:r>
      <w:r>
        <w:rPr>
          <w:rFonts w:hint="eastAsia" w:ascii="方正仿宋_GBK" w:hAnsi="仿宋" w:eastAsia="方正仿宋_GBK"/>
          <w:color w:val="000000"/>
          <w:sz w:val="33"/>
          <w:szCs w:val="33"/>
        </w:rPr>
        <w:t>万元，</w:t>
      </w:r>
      <w:r>
        <w:rPr>
          <w:rFonts w:hint="eastAsia" w:ascii="方正仿宋_GBK" w:hAnsi="仿宋" w:eastAsia="方正仿宋_GBK"/>
          <w:color w:val="000000"/>
          <w:sz w:val="33"/>
          <w:szCs w:val="33"/>
          <w:lang w:eastAsia="zh-CN"/>
        </w:rPr>
        <w:t>下降</w:t>
      </w:r>
      <w:r>
        <w:rPr>
          <w:rFonts w:hint="eastAsia" w:ascii="方正仿宋_GBK" w:hAnsi="仿宋" w:eastAsia="方正仿宋_GBK"/>
          <w:color w:val="000000"/>
          <w:sz w:val="33"/>
          <w:szCs w:val="33"/>
          <w:lang w:val="en-US" w:eastAsia="zh-CN"/>
        </w:rPr>
        <w:t>1.07</w:t>
      </w:r>
      <w:r>
        <w:rPr>
          <w:rFonts w:hint="eastAsia" w:ascii="方正仿宋_GBK" w:hAnsi="仿宋" w:eastAsia="方正仿宋_GBK"/>
          <w:color w:val="000000"/>
          <w:sz w:val="33"/>
          <w:szCs w:val="33"/>
        </w:rPr>
        <w:t>%；2018年度一般公共预算财政拨款支出</w:t>
      </w:r>
      <w:r>
        <w:rPr>
          <w:rFonts w:hint="eastAsia" w:ascii="方正仿宋_GBK" w:hAnsi="仿宋" w:eastAsia="方正仿宋_GBK"/>
          <w:color w:val="000000"/>
          <w:sz w:val="33"/>
          <w:szCs w:val="33"/>
          <w:lang w:val="en-US" w:eastAsia="zh-CN"/>
        </w:rPr>
        <w:t>1612.67</w:t>
      </w:r>
      <w:r>
        <w:rPr>
          <w:rFonts w:hint="eastAsia" w:ascii="方正仿宋_GBK" w:hAnsi="仿宋" w:eastAsia="方正仿宋_GBK"/>
          <w:color w:val="000000"/>
          <w:sz w:val="33"/>
          <w:szCs w:val="33"/>
        </w:rPr>
        <w:t>万元，与2017年相比</w:t>
      </w:r>
      <w:r>
        <w:rPr>
          <w:rFonts w:hint="eastAsia" w:ascii="方正仿宋_GBK" w:hAnsi="仿宋" w:eastAsia="方正仿宋_GBK"/>
          <w:color w:val="000000"/>
          <w:sz w:val="33"/>
          <w:szCs w:val="33"/>
          <w:lang w:eastAsia="zh-CN"/>
        </w:rPr>
        <w:t>下降</w:t>
      </w:r>
      <w:r>
        <w:rPr>
          <w:rFonts w:hint="eastAsia" w:ascii="方正仿宋_GBK" w:hAnsi="仿宋" w:eastAsia="方正仿宋_GBK"/>
          <w:color w:val="000000"/>
          <w:sz w:val="33"/>
          <w:szCs w:val="33"/>
          <w:lang w:val="en-US" w:eastAsia="zh-CN"/>
        </w:rPr>
        <w:t>17.33</w:t>
      </w:r>
      <w:r>
        <w:rPr>
          <w:rFonts w:hint="eastAsia" w:ascii="方正仿宋_GBK" w:hAnsi="仿宋" w:eastAsia="方正仿宋_GBK"/>
          <w:color w:val="000000"/>
          <w:sz w:val="33"/>
          <w:szCs w:val="33"/>
        </w:rPr>
        <w:t>万元，</w:t>
      </w:r>
      <w:r>
        <w:rPr>
          <w:rFonts w:hint="eastAsia" w:ascii="方正仿宋_GBK" w:hAnsi="仿宋" w:eastAsia="方正仿宋_GBK"/>
          <w:color w:val="000000"/>
          <w:sz w:val="33"/>
          <w:szCs w:val="33"/>
          <w:lang w:eastAsia="zh-CN"/>
        </w:rPr>
        <w:t>下降</w:t>
      </w:r>
      <w:r>
        <w:rPr>
          <w:rFonts w:hint="eastAsia" w:ascii="方正仿宋_GBK" w:hAnsi="仿宋" w:eastAsia="方正仿宋_GBK"/>
          <w:color w:val="000000"/>
          <w:sz w:val="33"/>
          <w:szCs w:val="33"/>
          <w:lang w:val="en-US" w:eastAsia="zh-CN"/>
        </w:rPr>
        <w:t>1.06</w:t>
      </w:r>
      <w:r>
        <w:rPr>
          <w:rFonts w:hint="eastAsia" w:ascii="方正仿宋_GBK" w:hAnsi="仿宋" w:eastAsia="方正仿宋_GBK"/>
          <w:color w:val="000000"/>
          <w:sz w:val="33"/>
          <w:szCs w:val="33"/>
        </w:rPr>
        <w:t>%。主要变动原因是</w:t>
      </w:r>
      <w:r>
        <w:rPr>
          <w:rFonts w:hint="eastAsia" w:ascii="方正仿宋_GBK" w:hAnsi="仿宋" w:eastAsia="方正仿宋_GBK"/>
          <w:color w:val="000000"/>
          <w:sz w:val="33"/>
          <w:szCs w:val="33"/>
          <w:lang w:eastAsia="zh-CN"/>
        </w:rPr>
        <w:t>节省开支，人员经费减少及项目减少</w:t>
      </w:r>
      <w:r>
        <w:rPr>
          <w:rFonts w:hint="eastAsia" w:ascii="方正仿宋_GBK" w:hAnsi="仿宋" w:eastAsia="方正仿宋_GBK"/>
          <w:color w:val="000000"/>
          <w:sz w:val="33"/>
          <w:szCs w:val="33"/>
        </w:rPr>
        <w:t>。</w:t>
      </w:r>
    </w:p>
    <w:p>
      <w:pPr>
        <w:spacing w:line="600" w:lineRule="exact"/>
        <w:ind w:firstLine="643" w:firstLineChars="200"/>
        <w:outlineLvl w:val="2"/>
        <w:rPr>
          <w:rFonts w:ascii="仿宋" w:hAnsi="仿宋" w:eastAsia="仿宋"/>
          <w:b/>
          <w:color w:val="000000"/>
          <w:sz w:val="32"/>
          <w:szCs w:val="32"/>
        </w:rPr>
      </w:pPr>
      <w:bookmarkStart w:id="35" w:name="_Toc15377211"/>
      <w:r>
        <w:rPr>
          <w:rFonts w:hint="eastAsia" w:ascii="仿宋" w:hAnsi="仿宋" w:eastAsia="仿宋"/>
          <w:b/>
          <w:color w:val="000000"/>
          <w:sz w:val="32"/>
          <w:szCs w:val="32"/>
        </w:rPr>
        <w:t>（二）一般公共预算财政拨款支出决算结构情况</w:t>
      </w:r>
      <w:bookmarkEnd w:id="35"/>
    </w:p>
    <w:p>
      <w:pPr>
        <w:spacing w:line="600" w:lineRule="exact"/>
        <w:ind w:firstLine="640"/>
        <w:rPr>
          <w:rFonts w:ascii="方正仿宋_GBK" w:hAnsi="仿宋" w:eastAsia="方正仿宋_GBK"/>
          <w:color w:val="000000"/>
          <w:sz w:val="33"/>
          <w:szCs w:val="33"/>
        </w:rPr>
      </w:pPr>
      <w:r>
        <w:rPr>
          <w:rFonts w:hint="eastAsia" w:ascii="方正仿宋_GBK" w:hAnsi="仿宋" w:eastAsia="方正仿宋_GBK"/>
          <w:color w:val="000000"/>
          <w:sz w:val="33"/>
          <w:szCs w:val="33"/>
        </w:rPr>
        <w:t>2018年一般公共预算财政拨款支出</w:t>
      </w:r>
      <w:r>
        <w:rPr>
          <w:rFonts w:hint="eastAsia" w:ascii="方正仿宋_GBK" w:hAnsi="仿宋" w:eastAsia="方正仿宋_GBK"/>
          <w:color w:val="000000"/>
          <w:sz w:val="33"/>
          <w:szCs w:val="33"/>
          <w:lang w:val="en-US" w:eastAsia="zh-CN"/>
        </w:rPr>
        <w:t>1612.67</w:t>
      </w:r>
      <w:r>
        <w:rPr>
          <w:rFonts w:hint="eastAsia" w:ascii="方正仿宋_GBK" w:hAnsi="仿宋" w:eastAsia="方正仿宋_GBK"/>
          <w:color w:val="000000"/>
          <w:sz w:val="33"/>
          <w:szCs w:val="33"/>
        </w:rPr>
        <w:t>万元，主要用于以下方面:</w:t>
      </w:r>
      <w:r>
        <w:rPr>
          <w:rFonts w:hint="eastAsia" w:ascii="方正仿宋_GBK" w:hAnsi="仿宋" w:eastAsia="方正仿宋_GBK"/>
          <w:b/>
          <w:color w:val="000000"/>
          <w:sz w:val="33"/>
          <w:szCs w:val="33"/>
        </w:rPr>
        <w:t>一般公共服务</w:t>
      </w:r>
      <w:r>
        <w:rPr>
          <w:rFonts w:hint="eastAsia" w:ascii="方正仿宋_GBK" w:hAnsi="仿宋" w:eastAsia="方正仿宋_GBK"/>
          <w:color w:val="000000"/>
          <w:sz w:val="33"/>
          <w:szCs w:val="33"/>
        </w:rPr>
        <w:t>支出</w:t>
      </w:r>
      <w:r>
        <w:rPr>
          <w:rFonts w:hint="eastAsia" w:ascii="方正仿宋_GBK" w:hAnsi="仿宋" w:eastAsia="方正仿宋_GBK"/>
          <w:color w:val="000000"/>
          <w:sz w:val="33"/>
          <w:szCs w:val="33"/>
          <w:lang w:val="en-US" w:eastAsia="zh-CN"/>
        </w:rPr>
        <w:t>376.46</w:t>
      </w:r>
      <w:r>
        <w:rPr>
          <w:rFonts w:hint="eastAsia" w:ascii="方正仿宋_GBK" w:hAnsi="仿宋" w:eastAsia="方正仿宋_GBK"/>
          <w:color w:val="000000"/>
          <w:sz w:val="33"/>
          <w:szCs w:val="33"/>
        </w:rPr>
        <w:t>万元，占</w:t>
      </w:r>
      <w:r>
        <w:rPr>
          <w:rFonts w:hint="eastAsia" w:ascii="方正仿宋_GBK" w:hAnsi="仿宋" w:eastAsia="方正仿宋_GBK"/>
          <w:color w:val="000000"/>
          <w:sz w:val="33"/>
          <w:szCs w:val="33"/>
          <w:lang w:val="en-US" w:eastAsia="zh-CN"/>
        </w:rPr>
        <w:t>23.34</w:t>
      </w:r>
      <w:r>
        <w:rPr>
          <w:rFonts w:hint="eastAsia" w:ascii="方正仿宋_GBK" w:hAnsi="仿宋" w:eastAsia="方正仿宋_GBK"/>
          <w:color w:val="000000"/>
          <w:sz w:val="33"/>
          <w:szCs w:val="33"/>
        </w:rPr>
        <w:t>%；</w:t>
      </w:r>
      <w:r>
        <w:rPr>
          <w:rFonts w:hint="eastAsia" w:ascii="方正仿宋_GBK" w:hAnsi="仿宋" w:eastAsia="方正仿宋_GBK"/>
          <w:b/>
          <w:color w:val="000000"/>
          <w:sz w:val="33"/>
          <w:szCs w:val="33"/>
        </w:rPr>
        <w:t>文化体育与传媒（类）</w:t>
      </w:r>
      <w:r>
        <w:rPr>
          <w:rFonts w:hint="eastAsia" w:ascii="方正仿宋_GBK" w:hAnsi="仿宋" w:eastAsia="方正仿宋_GBK"/>
          <w:color w:val="000000"/>
          <w:sz w:val="33"/>
          <w:szCs w:val="33"/>
          <w:lang w:val="en-US" w:eastAsia="zh-CN"/>
        </w:rPr>
        <w:t>22.54</w:t>
      </w:r>
      <w:r>
        <w:rPr>
          <w:rFonts w:hint="eastAsia" w:ascii="方正仿宋_GBK" w:hAnsi="仿宋" w:eastAsia="方正仿宋_GBK"/>
          <w:color w:val="000000"/>
          <w:sz w:val="33"/>
          <w:szCs w:val="33"/>
        </w:rPr>
        <w:t>万元，占1</w:t>
      </w:r>
      <w:r>
        <w:rPr>
          <w:rFonts w:hint="eastAsia" w:ascii="方正仿宋_GBK" w:hAnsi="仿宋" w:eastAsia="方正仿宋_GBK"/>
          <w:color w:val="000000"/>
          <w:sz w:val="33"/>
          <w:szCs w:val="33"/>
          <w:lang w:val="en-US" w:eastAsia="zh-CN"/>
        </w:rPr>
        <w:t>.4</w:t>
      </w:r>
      <w:r>
        <w:rPr>
          <w:rFonts w:hint="eastAsia" w:ascii="方正仿宋_GBK" w:hAnsi="仿宋" w:eastAsia="方正仿宋_GBK"/>
          <w:color w:val="000000"/>
          <w:sz w:val="33"/>
          <w:szCs w:val="33"/>
        </w:rPr>
        <w:t>%；</w:t>
      </w:r>
      <w:r>
        <w:rPr>
          <w:rFonts w:hint="eastAsia" w:ascii="方正仿宋_GBK" w:hAnsi="仿宋" w:eastAsia="方正仿宋_GBK"/>
          <w:b/>
          <w:color w:val="000000"/>
          <w:sz w:val="33"/>
          <w:szCs w:val="33"/>
        </w:rPr>
        <w:t>社会保障和就业（类）</w:t>
      </w:r>
      <w:r>
        <w:rPr>
          <w:rFonts w:hint="eastAsia" w:ascii="方正仿宋_GBK" w:hAnsi="仿宋" w:eastAsia="方正仿宋_GBK"/>
          <w:color w:val="000000"/>
          <w:sz w:val="33"/>
          <w:szCs w:val="33"/>
        </w:rPr>
        <w:t>支出</w:t>
      </w:r>
      <w:r>
        <w:rPr>
          <w:rFonts w:hint="eastAsia" w:ascii="方正仿宋_GBK" w:hAnsi="仿宋" w:eastAsia="方正仿宋_GBK"/>
          <w:color w:val="000000"/>
          <w:sz w:val="33"/>
          <w:szCs w:val="33"/>
          <w:lang w:val="en-US" w:eastAsia="zh-CN"/>
        </w:rPr>
        <w:t>344.53</w:t>
      </w:r>
      <w:r>
        <w:rPr>
          <w:rFonts w:hint="eastAsia" w:ascii="方正仿宋_GBK" w:hAnsi="仿宋" w:eastAsia="方正仿宋_GBK"/>
          <w:color w:val="000000"/>
          <w:sz w:val="33"/>
          <w:szCs w:val="33"/>
        </w:rPr>
        <w:t>万元，占</w:t>
      </w:r>
      <w:r>
        <w:rPr>
          <w:rFonts w:hint="eastAsia" w:ascii="方正仿宋_GBK" w:hAnsi="仿宋" w:eastAsia="方正仿宋_GBK"/>
          <w:color w:val="000000"/>
          <w:sz w:val="33"/>
          <w:szCs w:val="33"/>
          <w:lang w:val="en-US" w:eastAsia="zh-CN"/>
        </w:rPr>
        <w:t>21.36</w:t>
      </w:r>
      <w:r>
        <w:rPr>
          <w:rFonts w:hint="eastAsia" w:ascii="方正仿宋_GBK" w:hAnsi="仿宋" w:eastAsia="方正仿宋_GBK"/>
          <w:color w:val="000000"/>
          <w:sz w:val="33"/>
          <w:szCs w:val="33"/>
        </w:rPr>
        <w:t>%；</w:t>
      </w:r>
      <w:r>
        <w:rPr>
          <w:rFonts w:hint="eastAsia" w:ascii="方正仿宋_GBK" w:hAnsi="仿宋" w:eastAsia="方正仿宋_GBK"/>
          <w:b/>
          <w:color w:val="000000"/>
          <w:sz w:val="33"/>
          <w:szCs w:val="33"/>
        </w:rPr>
        <w:t>医疗卫生与计划生育（类）</w:t>
      </w:r>
      <w:r>
        <w:rPr>
          <w:rFonts w:hint="eastAsia" w:ascii="方正仿宋_GBK" w:hAnsi="仿宋" w:eastAsia="方正仿宋_GBK"/>
          <w:color w:val="000000"/>
          <w:sz w:val="33"/>
          <w:szCs w:val="33"/>
        </w:rPr>
        <w:t>支出</w:t>
      </w:r>
      <w:r>
        <w:rPr>
          <w:rFonts w:hint="eastAsia" w:ascii="方正仿宋_GBK" w:hAnsi="仿宋" w:eastAsia="方正仿宋_GBK"/>
          <w:color w:val="000000"/>
          <w:sz w:val="33"/>
          <w:szCs w:val="33"/>
          <w:lang w:val="en-US" w:eastAsia="zh-CN"/>
        </w:rPr>
        <w:t>36.49</w:t>
      </w:r>
      <w:r>
        <w:rPr>
          <w:rFonts w:hint="eastAsia" w:ascii="方正仿宋_GBK" w:hAnsi="仿宋" w:eastAsia="方正仿宋_GBK"/>
          <w:color w:val="000000"/>
          <w:sz w:val="33"/>
          <w:szCs w:val="33"/>
        </w:rPr>
        <w:t>万元，占</w:t>
      </w:r>
      <w:r>
        <w:rPr>
          <w:rFonts w:hint="eastAsia" w:ascii="方正仿宋_GBK" w:hAnsi="仿宋" w:eastAsia="方正仿宋_GBK"/>
          <w:color w:val="000000"/>
          <w:sz w:val="33"/>
          <w:szCs w:val="33"/>
          <w:lang w:val="en-US" w:eastAsia="zh-CN"/>
        </w:rPr>
        <w:t>2.26</w:t>
      </w:r>
      <w:r>
        <w:rPr>
          <w:rFonts w:hint="eastAsia" w:ascii="方正仿宋_GBK" w:hAnsi="仿宋" w:eastAsia="方正仿宋_GBK"/>
          <w:color w:val="000000"/>
          <w:sz w:val="33"/>
          <w:szCs w:val="33"/>
        </w:rPr>
        <w:t>%；</w:t>
      </w:r>
      <w:r>
        <w:rPr>
          <w:rFonts w:hint="eastAsia" w:ascii="方正仿宋_GBK" w:hAnsi="仿宋" w:eastAsia="方正仿宋_GBK"/>
          <w:b/>
          <w:bCs/>
          <w:color w:val="000000"/>
          <w:sz w:val="33"/>
          <w:szCs w:val="33"/>
          <w:lang w:eastAsia="zh-CN"/>
        </w:rPr>
        <w:t>节能环保支出</w:t>
      </w:r>
      <w:r>
        <w:rPr>
          <w:rFonts w:hint="eastAsia" w:ascii="方正仿宋_GBK" w:hAnsi="仿宋" w:eastAsia="方正仿宋_GBK"/>
          <w:b/>
          <w:bCs/>
          <w:color w:val="000000"/>
          <w:sz w:val="33"/>
          <w:szCs w:val="33"/>
        </w:rPr>
        <w:t>（类）</w:t>
      </w:r>
      <w:r>
        <w:rPr>
          <w:rFonts w:hint="eastAsia" w:ascii="方正仿宋_GBK" w:hAnsi="仿宋" w:eastAsia="方正仿宋_GBK"/>
          <w:color w:val="000000"/>
          <w:sz w:val="33"/>
          <w:szCs w:val="33"/>
        </w:rPr>
        <w:t>支出</w:t>
      </w:r>
      <w:r>
        <w:rPr>
          <w:rFonts w:hint="eastAsia" w:ascii="方正仿宋_GBK" w:hAnsi="仿宋" w:eastAsia="方正仿宋_GBK"/>
          <w:color w:val="000000"/>
          <w:sz w:val="33"/>
          <w:szCs w:val="33"/>
          <w:lang w:val="en-US" w:eastAsia="zh-CN"/>
        </w:rPr>
        <w:t>3.6万元，占0.22%；</w:t>
      </w:r>
      <w:r>
        <w:rPr>
          <w:rFonts w:hint="eastAsia" w:ascii="方正仿宋_GBK" w:hAnsi="仿宋" w:eastAsia="方正仿宋_GBK"/>
          <w:b/>
          <w:bCs/>
          <w:color w:val="000000"/>
          <w:sz w:val="33"/>
          <w:szCs w:val="33"/>
          <w:lang w:val="en-US" w:eastAsia="zh-CN"/>
        </w:rPr>
        <w:t>城乡社区</w:t>
      </w:r>
      <w:r>
        <w:rPr>
          <w:rFonts w:hint="eastAsia" w:ascii="方正仿宋_GBK" w:hAnsi="仿宋" w:eastAsia="方正仿宋_GBK"/>
          <w:b/>
          <w:bCs/>
          <w:color w:val="000000"/>
          <w:sz w:val="33"/>
          <w:szCs w:val="33"/>
        </w:rPr>
        <w:t>（类）</w:t>
      </w:r>
      <w:r>
        <w:rPr>
          <w:rFonts w:hint="eastAsia" w:ascii="方正仿宋_GBK" w:hAnsi="仿宋" w:eastAsia="方正仿宋_GBK"/>
          <w:color w:val="000000"/>
          <w:sz w:val="33"/>
          <w:szCs w:val="33"/>
        </w:rPr>
        <w:t>支出</w:t>
      </w:r>
      <w:r>
        <w:rPr>
          <w:rFonts w:hint="eastAsia" w:ascii="方正仿宋_GBK" w:hAnsi="仿宋" w:eastAsia="方正仿宋_GBK"/>
          <w:color w:val="000000"/>
          <w:sz w:val="33"/>
          <w:szCs w:val="33"/>
          <w:lang w:val="en-US" w:eastAsia="zh-CN"/>
        </w:rPr>
        <w:t>74.47万元，占4.62%</w:t>
      </w:r>
      <w:r>
        <w:rPr>
          <w:rFonts w:hint="eastAsia" w:ascii="方正仿宋_GBK" w:hAnsi="仿宋" w:eastAsia="方正仿宋_GBK"/>
          <w:color w:val="000000"/>
          <w:sz w:val="33"/>
          <w:szCs w:val="33"/>
          <w:lang w:eastAsia="zh-CN"/>
        </w:rPr>
        <w:t>；</w:t>
      </w:r>
      <w:r>
        <w:rPr>
          <w:rFonts w:hint="eastAsia" w:ascii="方正仿宋_GBK" w:hAnsi="仿宋" w:eastAsia="方正仿宋_GBK"/>
          <w:b/>
          <w:color w:val="000000"/>
          <w:sz w:val="33"/>
          <w:szCs w:val="33"/>
        </w:rPr>
        <w:t>农林水（类）</w:t>
      </w:r>
      <w:r>
        <w:rPr>
          <w:rFonts w:hint="eastAsia" w:ascii="方正仿宋_GBK" w:hAnsi="仿宋" w:eastAsia="方正仿宋_GBK"/>
          <w:color w:val="000000"/>
          <w:sz w:val="33"/>
          <w:szCs w:val="33"/>
          <w:lang w:val="en-US" w:eastAsia="zh-CN"/>
        </w:rPr>
        <w:t>698.31</w:t>
      </w:r>
      <w:r>
        <w:rPr>
          <w:rFonts w:hint="eastAsia" w:ascii="方正仿宋_GBK" w:hAnsi="仿宋" w:eastAsia="方正仿宋_GBK"/>
          <w:color w:val="000000"/>
          <w:sz w:val="33"/>
          <w:szCs w:val="33"/>
        </w:rPr>
        <w:t>万元，占</w:t>
      </w:r>
      <w:r>
        <w:rPr>
          <w:rFonts w:hint="eastAsia" w:ascii="方正仿宋_GBK" w:hAnsi="仿宋" w:eastAsia="方正仿宋_GBK"/>
          <w:color w:val="000000"/>
          <w:sz w:val="33"/>
          <w:szCs w:val="33"/>
          <w:lang w:val="en-US" w:eastAsia="zh-CN"/>
        </w:rPr>
        <w:t>43.3</w:t>
      </w:r>
      <w:r>
        <w:rPr>
          <w:rFonts w:hint="eastAsia" w:ascii="方正仿宋_GBK" w:hAnsi="仿宋" w:eastAsia="方正仿宋_GBK"/>
          <w:color w:val="000000"/>
          <w:sz w:val="33"/>
          <w:szCs w:val="33"/>
        </w:rPr>
        <w:t>%；</w:t>
      </w:r>
      <w:r>
        <w:rPr>
          <w:rFonts w:hint="eastAsia" w:ascii="方正仿宋_GBK" w:hAnsi="仿宋" w:eastAsia="方正仿宋_GBK"/>
          <w:b/>
          <w:bCs/>
          <w:color w:val="000000"/>
          <w:sz w:val="33"/>
          <w:szCs w:val="33"/>
          <w:lang w:eastAsia="zh-CN"/>
        </w:rPr>
        <w:t>资源信息勘探等</w:t>
      </w:r>
      <w:r>
        <w:rPr>
          <w:rFonts w:hint="eastAsia" w:ascii="方正仿宋_GBK" w:hAnsi="仿宋" w:eastAsia="方正仿宋_GBK"/>
          <w:b/>
          <w:bCs/>
          <w:color w:val="000000"/>
          <w:sz w:val="33"/>
          <w:szCs w:val="33"/>
        </w:rPr>
        <w:t>（类）</w:t>
      </w:r>
      <w:r>
        <w:rPr>
          <w:rFonts w:hint="eastAsia" w:ascii="方正仿宋_GBK" w:hAnsi="仿宋" w:eastAsia="方正仿宋_GBK"/>
          <w:color w:val="000000"/>
          <w:sz w:val="33"/>
          <w:szCs w:val="33"/>
          <w:lang w:eastAsia="zh-CN"/>
        </w:rPr>
        <w:t>支出</w:t>
      </w:r>
      <w:r>
        <w:rPr>
          <w:rFonts w:hint="eastAsia" w:ascii="方正仿宋_GBK" w:hAnsi="仿宋" w:eastAsia="方正仿宋_GBK"/>
          <w:color w:val="000000"/>
          <w:sz w:val="33"/>
          <w:szCs w:val="33"/>
          <w:lang w:val="en-US" w:eastAsia="zh-CN"/>
        </w:rPr>
        <w:t>1.28</w:t>
      </w:r>
      <w:r>
        <w:rPr>
          <w:rFonts w:hint="eastAsia" w:ascii="方正仿宋_GBK" w:hAnsi="仿宋" w:eastAsia="方正仿宋_GBK"/>
          <w:color w:val="000000"/>
          <w:sz w:val="33"/>
          <w:szCs w:val="33"/>
        </w:rPr>
        <w:t>万元，占</w:t>
      </w:r>
      <w:r>
        <w:rPr>
          <w:rFonts w:hint="eastAsia" w:ascii="方正仿宋_GBK" w:hAnsi="仿宋" w:eastAsia="方正仿宋_GBK"/>
          <w:color w:val="000000"/>
          <w:sz w:val="33"/>
          <w:szCs w:val="33"/>
          <w:lang w:val="en-US" w:eastAsia="zh-CN"/>
        </w:rPr>
        <w:t>0.08</w:t>
      </w:r>
      <w:r>
        <w:rPr>
          <w:rFonts w:hint="eastAsia" w:ascii="方正仿宋_GBK" w:hAnsi="仿宋" w:eastAsia="方正仿宋_GBK"/>
          <w:color w:val="000000"/>
          <w:sz w:val="33"/>
          <w:szCs w:val="33"/>
        </w:rPr>
        <w:t>%；</w:t>
      </w:r>
      <w:r>
        <w:rPr>
          <w:rFonts w:hint="eastAsia" w:ascii="方正仿宋_GBK" w:hAnsi="仿宋" w:eastAsia="方正仿宋_GBK"/>
          <w:b/>
          <w:color w:val="000000"/>
          <w:sz w:val="33"/>
          <w:szCs w:val="33"/>
        </w:rPr>
        <w:t>住房保障（类）</w:t>
      </w:r>
      <w:r>
        <w:rPr>
          <w:rFonts w:hint="eastAsia" w:ascii="方正仿宋_GBK" w:hAnsi="仿宋" w:eastAsia="方正仿宋_GBK"/>
          <w:color w:val="000000"/>
          <w:sz w:val="33"/>
          <w:szCs w:val="33"/>
        </w:rPr>
        <w:t>支出</w:t>
      </w:r>
      <w:r>
        <w:rPr>
          <w:rFonts w:hint="eastAsia" w:ascii="方正仿宋_GBK" w:hAnsi="仿宋" w:eastAsia="方正仿宋_GBK"/>
          <w:color w:val="000000"/>
          <w:sz w:val="33"/>
          <w:szCs w:val="33"/>
          <w:lang w:val="en-US" w:eastAsia="zh-CN"/>
        </w:rPr>
        <w:t>54.99</w:t>
      </w:r>
      <w:r>
        <w:rPr>
          <w:rFonts w:hint="eastAsia" w:ascii="方正仿宋_GBK" w:hAnsi="仿宋" w:eastAsia="方正仿宋_GBK"/>
          <w:color w:val="000000"/>
          <w:sz w:val="33"/>
          <w:szCs w:val="33"/>
        </w:rPr>
        <w:t>万元，占</w:t>
      </w:r>
      <w:r>
        <w:rPr>
          <w:rFonts w:hint="eastAsia" w:ascii="方正仿宋_GBK" w:hAnsi="仿宋" w:eastAsia="方正仿宋_GBK"/>
          <w:color w:val="000000"/>
          <w:sz w:val="33"/>
          <w:szCs w:val="33"/>
          <w:lang w:val="en-US" w:eastAsia="zh-CN"/>
        </w:rPr>
        <w:t>3.41</w:t>
      </w:r>
      <w:r>
        <w:rPr>
          <w:rFonts w:hint="eastAsia" w:ascii="方正仿宋_GBK" w:hAnsi="仿宋" w:eastAsia="方正仿宋_GBK"/>
          <w:color w:val="000000"/>
          <w:sz w:val="33"/>
          <w:szCs w:val="33"/>
        </w:rPr>
        <w:t>%。</w:t>
      </w:r>
    </w:p>
    <w:p>
      <w:pPr>
        <w:spacing w:line="600" w:lineRule="exact"/>
        <w:ind w:firstLine="643" w:firstLineChars="200"/>
        <w:outlineLvl w:val="2"/>
        <w:rPr>
          <w:rFonts w:ascii="仿宋" w:hAnsi="仿宋" w:eastAsia="仿宋"/>
          <w:b/>
          <w:color w:val="000000"/>
          <w:sz w:val="32"/>
          <w:szCs w:val="32"/>
        </w:rPr>
      </w:pPr>
      <w:bookmarkStart w:id="36" w:name="_Toc15377212"/>
      <w:r>
        <w:rPr>
          <w:rFonts w:hint="eastAsia" w:ascii="仿宋" w:hAnsi="仿宋" w:eastAsia="仿宋"/>
          <w:b/>
          <w:color w:val="000000"/>
          <w:sz w:val="32"/>
          <w:szCs w:val="32"/>
        </w:rPr>
        <w:t>（三）一般公共预算财政拨款支出决算具体情况</w:t>
      </w:r>
      <w:bookmarkEnd w:id="36"/>
    </w:p>
    <w:p>
      <w:pPr>
        <w:spacing w:line="600" w:lineRule="exact"/>
        <w:ind w:firstLine="643" w:firstLineChars="200"/>
        <w:outlineLvl w:val="2"/>
        <w:rPr>
          <w:rFonts w:ascii="仿宋" w:hAnsi="仿宋" w:eastAsia="仿宋"/>
          <w:color w:val="FF0000"/>
          <w:sz w:val="32"/>
          <w:szCs w:val="32"/>
        </w:rPr>
      </w:pPr>
      <w:bookmarkStart w:id="37" w:name="_Toc15378460"/>
      <w:bookmarkStart w:id="38" w:name="_Toc15377444"/>
      <w:bookmarkStart w:id="39" w:name="_Toc15377213"/>
      <w:r>
        <w:rPr>
          <w:rFonts w:hint="eastAsia" w:ascii="仿宋" w:hAnsi="仿宋" w:eastAsia="仿宋"/>
          <w:b/>
          <w:color w:val="000000"/>
          <w:sz w:val="32"/>
          <w:szCs w:val="32"/>
        </w:rPr>
        <w:t>2018年般公共预算支出决算数为</w:t>
      </w:r>
      <w:r>
        <w:rPr>
          <w:rFonts w:hint="eastAsia" w:ascii="仿宋" w:hAnsi="仿宋" w:eastAsia="仿宋"/>
          <w:b/>
          <w:color w:val="000000"/>
          <w:sz w:val="32"/>
          <w:szCs w:val="32"/>
          <w:lang w:val="en-US" w:eastAsia="zh-CN"/>
        </w:rPr>
        <w:t>1612.67万元</w:t>
      </w:r>
      <w:r>
        <w:rPr>
          <w:rFonts w:hint="eastAsia" w:ascii="仿宋" w:hAnsi="仿宋" w:eastAsia="仿宋"/>
          <w:color w:val="000000"/>
          <w:sz w:val="32"/>
          <w:szCs w:val="32"/>
        </w:rPr>
        <w:t>，</w:t>
      </w:r>
      <w:r>
        <w:rPr>
          <w:rStyle w:val="15"/>
          <w:rFonts w:hint="eastAsia" w:ascii="仿宋" w:hAnsi="仿宋" w:eastAsia="仿宋"/>
          <w:bCs/>
          <w:color w:val="000000"/>
          <w:sz w:val="32"/>
          <w:szCs w:val="32"/>
        </w:rPr>
        <w:t>完成预算100</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。其中：</w:t>
      </w:r>
      <w:bookmarkEnd w:id="37"/>
      <w:bookmarkEnd w:id="38"/>
      <w:bookmarkEnd w:id="39"/>
    </w:p>
    <w:p>
      <w:pPr>
        <w:spacing w:line="600" w:lineRule="exact"/>
        <w:ind w:firstLine="643" w:firstLineChars="200"/>
        <w:rPr>
          <w:rStyle w:val="15"/>
          <w:rFonts w:ascii="仿宋" w:hAnsi="仿宋" w:eastAsia="仿宋"/>
          <w:bCs/>
          <w:color w:val="000000"/>
          <w:sz w:val="32"/>
          <w:szCs w:val="32"/>
        </w:rPr>
      </w:pPr>
      <w:r>
        <w:rPr>
          <w:rStyle w:val="15"/>
          <w:rFonts w:ascii="仿宋" w:hAnsi="仿宋" w:eastAsia="仿宋"/>
          <w:bCs/>
          <w:color w:val="000000"/>
          <w:sz w:val="32"/>
          <w:szCs w:val="32"/>
        </w:rPr>
        <w:t>1.</w:t>
      </w:r>
      <w:r>
        <w:rPr>
          <w:rStyle w:val="15"/>
          <w:rFonts w:hint="eastAsia" w:ascii="仿宋" w:hAnsi="仿宋" w:eastAsia="仿宋"/>
          <w:bCs/>
          <w:color w:val="000000"/>
          <w:sz w:val="32"/>
          <w:szCs w:val="32"/>
        </w:rPr>
        <w:t>一般公共服务</w:t>
      </w:r>
    </w:p>
    <w:p>
      <w:pPr>
        <w:spacing w:line="560" w:lineRule="exact"/>
        <w:ind w:firstLine="663" w:firstLineChars="200"/>
        <w:rPr>
          <w:rStyle w:val="15"/>
          <w:rFonts w:ascii="方正仿宋_GBK" w:hAnsi="仿宋" w:eastAsia="方正仿宋_GBK"/>
          <w:bCs/>
          <w:color w:val="000000"/>
          <w:sz w:val="33"/>
          <w:szCs w:val="33"/>
        </w:rPr>
      </w:pPr>
      <w:r>
        <w:rPr>
          <w:rStyle w:val="15"/>
          <w:rFonts w:hint="eastAsia" w:ascii="方正仿宋_GBK" w:eastAsia="方正仿宋_GBK"/>
          <w:color w:val="000000"/>
          <w:sz w:val="33"/>
          <w:szCs w:val="33"/>
        </w:rPr>
        <w:t>2010101人大事务行政运行:</w:t>
      </w:r>
      <w:r>
        <w:rPr>
          <w:rFonts w:hint="eastAsia" w:ascii="方正仿宋_GBK" w:eastAsia="方正仿宋_GBK"/>
          <w:color w:val="000000"/>
          <w:sz w:val="33"/>
          <w:szCs w:val="33"/>
        </w:rPr>
        <w:t>2018年决算数为</w:t>
      </w:r>
      <w:r>
        <w:rPr>
          <w:rFonts w:hint="eastAsia" w:ascii="方正仿宋_GBK" w:eastAsia="方正仿宋_GBK"/>
          <w:color w:val="000000"/>
          <w:sz w:val="33"/>
          <w:szCs w:val="33"/>
          <w:lang w:val="en-US" w:eastAsia="zh-CN"/>
        </w:rPr>
        <w:t>13.40</w:t>
      </w:r>
      <w:r>
        <w:rPr>
          <w:rFonts w:hint="eastAsia" w:ascii="方正仿宋_GBK" w:eastAsia="方正仿宋_GBK"/>
          <w:color w:val="000000"/>
          <w:sz w:val="33"/>
          <w:szCs w:val="33"/>
        </w:rPr>
        <w:t>万元，完成预算100%；</w:t>
      </w:r>
      <w:r>
        <w:rPr>
          <w:rStyle w:val="15"/>
          <w:rFonts w:hint="eastAsia" w:ascii="方正仿宋_GBK" w:eastAsia="方正仿宋_GBK"/>
          <w:color w:val="000000"/>
          <w:sz w:val="33"/>
          <w:szCs w:val="33"/>
        </w:rPr>
        <w:t>2010104人大会议</w:t>
      </w:r>
      <w:r>
        <w:rPr>
          <w:rFonts w:hint="eastAsia" w:ascii="方正仿宋_GBK" w:eastAsia="方正仿宋_GBK"/>
          <w:color w:val="000000"/>
          <w:sz w:val="33"/>
          <w:szCs w:val="33"/>
        </w:rPr>
        <w:t>：2018年决算数为</w:t>
      </w:r>
      <w:r>
        <w:rPr>
          <w:rFonts w:hint="eastAsia" w:ascii="方正仿宋_GBK" w:eastAsia="方正仿宋_GBK"/>
          <w:color w:val="000000"/>
          <w:sz w:val="33"/>
          <w:szCs w:val="33"/>
          <w:lang w:val="en-US" w:eastAsia="zh-CN"/>
        </w:rPr>
        <w:t>2.47</w:t>
      </w:r>
      <w:r>
        <w:rPr>
          <w:rFonts w:hint="eastAsia" w:ascii="方正仿宋_GBK" w:eastAsia="方正仿宋_GBK"/>
          <w:color w:val="000000"/>
          <w:sz w:val="33"/>
          <w:szCs w:val="33"/>
        </w:rPr>
        <w:t>万元，完成预算100%；</w:t>
      </w:r>
      <w:r>
        <w:rPr>
          <w:rFonts w:hint="eastAsia" w:ascii="方正仿宋_GBK" w:eastAsia="方正仿宋_GBK"/>
          <w:b/>
          <w:color w:val="000000"/>
          <w:sz w:val="33"/>
          <w:szCs w:val="33"/>
        </w:rPr>
        <w:t>2010301政府行政运行</w:t>
      </w:r>
      <w:r>
        <w:rPr>
          <w:rFonts w:hint="eastAsia" w:ascii="方正仿宋_GBK" w:eastAsia="方正仿宋_GBK"/>
          <w:color w:val="000000"/>
          <w:sz w:val="33"/>
          <w:szCs w:val="33"/>
        </w:rPr>
        <w:t>：2018年决算数为</w:t>
      </w:r>
      <w:r>
        <w:rPr>
          <w:rFonts w:hint="eastAsia" w:ascii="方正仿宋_GBK" w:eastAsia="方正仿宋_GBK"/>
          <w:color w:val="000000"/>
          <w:sz w:val="33"/>
          <w:szCs w:val="33"/>
          <w:lang w:val="en-US" w:eastAsia="zh-CN"/>
        </w:rPr>
        <w:t>265.43</w:t>
      </w:r>
      <w:r>
        <w:rPr>
          <w:rFonts w:hint="eastAsia" w:ascii="方正仿宋_GBK" w:eastAsia="方正仿宋_GBK"/>
          <w:color w:val="000000"/>
          <w:sz w:val="33"/>
          <w:szCs w:val="33"/>
        </w:rPr>
        <w:t>万元，完成预算100%；</w:t>
      </w:r>
      <w:r>
        <w:rPr>
          <w:rFonts w:hint="eastAsia" w:ascii="方正仿宋_GBK" w:eastAsia="方正仿宋_GBK"/>
          <w:b/>
          <w:color w:val="000000"/>
          <w:sz w:val="33"/>
          <w:szCs w:val="33"/>
        </w:rPr>
        <w:t>2013102 一般行政管理事务</w:t>
      </w:r>
      <w:r>
        <w:rPr>
          <w:rFonts w:hint="eastAsia" w:ascii="方正仿宋_GBK" w:eastAsia="方正仿宋_GBK"/>
          <w:color w:val="000000"/>
          <w:sz w:val="33"/>
          <w:szCs w:val="33"/>
        </w:rPr>
        <w:t>：2018年决算数为</w:t>
      </w:r>
      <w:r>
        <w:rPr>
          <w:rFonts w:hint="eastAsia" w:ascii="方正仿宋_GBK" w:eastAsia="方正仿宋_GBK"/>
          <w:color w:val="000000"/>
          <w:sz w:val="33"/>
          <w:szCs w:val="33"/>
          <w:lang w:val="en-US" w:eastAsia="zh-CN"/>
        </w:rPr>
        <w:t>9.75</w:t>
      </w:r>
      <w:r>
        <w:rPr>
          <w:rFonts w:hint="eastAsia" w:ascii="方正仿宋_GBK" w:eastAsia="方正仿宋_GBK"/>
          <w:color w:val="000000"/>
          <w:sz w:val="33"/>
          <w:szCs w:val="33"/>
        </w:rPr>
        <w:t xml:space="preserve">万元，完成预算100%； </w:t>
      </w:r>
      <w:r>
        <w:rPr>
          <w:rFonts w:hint="eastAsia" w:ascii="方正仿宋_GBK" w:eastAsia="方正仿宋_GBK"/>
          <w:b/>
          <w:bCs/>
          <w:color w:val="000000"/>
          <w:sz w:val="33"/>
          <w:szCs w:val="33"/>
        </w:rPr>
        <w:t>2010308信访事务</w:t>
      </w:r>
      <w:r>
        <w:rPr>
          <w:rFonts w:hint="eastAsia" w:ascii="方正仿宋_GBK" w:eastAsia="方正仿宋_GBK"/>
          <w:color w:val="000000"/>
          <w:sz w:val="33"/>
          <w:szCs w:val="33"/>
          <w:lang w:eastAsia="zh-CN"/>
        </w:rPr>
        <w:t>：</w:t>
      </w:r>
      <w:r>
        <w:rPr>
          <w:rFonts w:hint="eastAsia" w:ascii="方正仿宋_GBK" w:eastAsia="方正仿宋_GBK"/>
          <w:color w:val="000000"/>
          <w:sz w:val="33"/>
          <w:szCs w:val="33"/>
        </w:rPr>
        <w:t>2018年决算数为</w:t>
      </w:r>
      <w:r>
        <w:rPr>
          <w:rFonts w:hint="eastAsia" w:ascii="方正仿宋_GBK" w:eastAsia="方正仿宋_GBK"/>
          <w:color w:val="000000"/>
          <w:sz w:val="33"/>
          <w:szCs w:val="33"/>
          <w:lang w:val="en-US" w:eastAsia="zh-CN"/>
        </w:rPr>
        <w:t>5.17</w:t>
      </w:r>
      <w:r>
        <w:rPr>
          <w:rFonts w:hint="eastAsia" w:ascii="方正仿宋_GBK" w:eastAsia="方正仿宋_GBK"/>
          <w:color w:val="000000"/>
          <w:sz w:val="33"/>
          <w:szCs w:val="33"/>
        </w:rPr>
        <w:t>万元，完成预算100%；2010350</w:t>
      </w:r>
      <w:r>
        <w:rPr>
          <w:rFonts w:hint="eastAsia" w:ascii="方正仿宋_GBK" w:eastAsia="方正仿宋_GBK"/>
          <w:color w:val="000000"/>
          <w:sz w:val="33"/>
          <w:szCs w:val="33"/>
          <w:lang w:eastAsia="zh-CN"/>
        </w:rPr>
        <w:t>政府</w:t>
      </w:r>
      <w:r>
        <w:rPr>
          <w:rFonts w:hint="eastAsia" w:ascii="方正仿宋_GBK" w:eastAsia="方正仿宋_GBK"/>
          <w:color w:val="000000"/>
          <w:sz w:val="33"/>
          <w:szCs w:val="33"/>
        </w:rPr>
        <w:t>事业运行</w:t>
      </w:r>
      <w:r>
        <w:rPr>
          <w:rFonts w:hint="eastAsia" w:ascii="方正仿宋_GBK" w:eastAsia="方正仿宋_GBK"/>
          <w:color w:val="000000"/>
          <w:sz w:val="33"/>
          <w:szCs w:val="33"/>
          <w:lang w:eastAsia="zh-CN"/>
        </w:rPr>
        <w:t>：</w:t>
      </w:r>
      <w:r>
        <w:rPr>
          <w:rFonts w:hint="eastAsia" w:ascii="方正仿宋_GBK" w:eastAsia="方正仿宋_GBK"/>
          <w:color w:val="000000"/>
          <w:sz w:val="33"/>
          <w:szCs w:val="33"/>
        </w:rPr>
        <w:t>2018年决算数为</w:t>
      </w:r>
      <w:r>
        <w:rPr>
          <w:rFonts w:hint="eastAsia" w:ascii="方正仿宋_GBK" w:eastAsia="方正仿宋_GBK"/>
          <w:color w:val="000000"/>
          <w:sz w:val="33"/>
          <w:szCs w:val="33"/>
          <w:lang w:val="en-US" w:eastAsia="zh-CN"/>
        </w:rPr>
        <w:t>12.02</w:t>
      </w:r>
      <w:r>
        <w:rPr>
          <w:rFonts w:hint="eastAsia" w:ascii="方正仿宋_GBK" w:eastAsia="方正仿宋_GBK"/>
          <w:color w:val="000000"/>
          <w:sz w:val="33"/>
          <w:szCs w:val="33"/>
        </w:rPr>
        <w:t>万元，完成预算100%； 2010601</w:t>
      </w:r>
      <w:r>
        <w:rPr>
          <w:rFonts w:hint="eastAsia" w:ascii="方正仿宋_GBK" w:eastAsia="方正仿宋_GBK"/>
          <w:color w:val="000000"/>
          <w:sz w:val="33"/>
          <w:szCs w:val="33"/>
          <w:lang w:eastAsia="zh-CN"/>
        </w:rPr>
        <w:t>财政事务</w:t>
      </w:r>
      <w:r>
        <w:rPr>
          <w:rFonts w:hint="eastAsia" w:ascii="方正仿宋_GBK" w:eastAsia="方正仿宋_GBK"/>
          <w:color w:val="000000"/>
          <w:sz w:val="33"/>
          <w:szCs w:val="33"/>
        </w:rPr>
        <w:t>行政运行</w:t>
      </w:r>
      <w:r>
        <w:rPr>
          <w:rFonts w:hint="eastAsia" w:ascii="方正仿宋_GBK" w:eastAsia="方正仿宋_GBK"/>
          <w:color w:val="000000"/>
          <w:sz w:val="33"/>
          <w:szCs w:val="33"/>
          <w:lang w:eastAsia="zh-CN"/>
        </w:rPr>
        <w:t>：</w:t>
      </w:r>
      <w:r>
        <w:rPr>
          <w:rFonts w:hint="eastAsia" w:ascii="方正仿宋_GBK" w:eastAsia="方正仿宋_GBK"/>
          <w:color w:val="000000"/>
          <w:sz w:val="33"/>
          <w:szCs w:val="33"/>
        </w:rPr>
        <w:t>2018年决算数为</w:t>
      </w:r>
      <w:r>
        <w:rPr>
          <w:rFonts w:hint="eastAsia" w:ascii="方正仿宋_GBK" w:eastAsia="方正仿宋_GBK"/>
          <w:color w:val="000000"/>
          <w:sz w:val="33"/>
          <w:szCs w:val="33"/>
          <w:lang w:val="en-US" w:eastAsia="zh-CN"/>
        </w:rPr>
        <w:t>22.92</w:t>
      </w:r>
      <w:r>
        <w:rPr>
          <w:rFonts w:hint="eastAsia" w:ascii="方正仿宋_GBK" w:eastAsia="方正仿宋_GBK"/>
          <w:color w:val="000000"/>
          <w:sz w:val="33"/>
          <w:szCs w:val="33"/>
        </w:rPr>
        <w:t>万元，完成预算100%；</w:t>
      </w:r>
      <w:r>
        <w:rPr>
          <w:rFonts w:hint="eastAsia" w:ascii="方正仿宋_GBK" w:eastAsia="方正仿宋_GBK"/>
          <w:b/>
          <w:color w:val="000000"/>
          <w:sz w:val="33"/>
          <w:szCs w:val="33"/>
        </w:rPr>
        <w:t>2010602财务事务一般行政管理事务</w:t>
      </w:r>
      <w:r>
        <w:rPr>
          <w:rFonts w:hint="eastAsia" w:ascii="方正仿宋_GBK" w:eastAsia="方正仿宋_GBK"/>
          <w:color w:val="000000"/>
          <w:sz w:val="33"/>
          <w:szCs w:val="33"/>
        </w:rPr>
        <w:t>：2018年决算数为1.</w:t>
      </w:r>
      <w:r>
        <w:rPr>
          <w:rFonts w:hint="eastAsia" w:ascii="方正仿宋_GBK" w:eastAsia="方正仿宋_GBK"/>
          <w:color w:val="000000"/>
          <w:sz w:val="33"/>
          <w:szCs w:val="33"/>
          <w:lang w:val="en-US" w:eastAsia="zh-CN"/>
        </w:rPr>
        <w:t>3</w:t>
      </w:r>
      <w:r>
        <w:rPr>
          <w:rFonts w:hint="eastAsia" w:ascii="方正仿宋_GBK" w:eastAsia="方正仿宋_GBK"/>
          <w:color w:val="000000"/>
          <w:sz w:val="33"/>
          <w:szCs w:val="33"/>
        </w:rPr>
        <w:t>万元，完成预算100%；2010650</w:t>
      </w:r>
      <w:r>
        <w:rPr>
          <w:rFonts w:hint="eastAsia" w:ascii="方正仿宋_GBK" w:eastAsia="方正仿宋_GBK"/>
          <w:color w:val="000000"/>
          <w:sz w:val="33"/>
          <w:szCs w:val="33"/>
        </w:rPr>
        <w:tab/>
      </w:r>
      <w:r>
        <w:rPr>
          <w:rFonts w:hint="eastAsia" w:ascii="方正仿宋_GBK" w:eastAsia="方正仿宋_GBK"/>
          <w:color w:val="000000"/>
          <w:sz w:val="33"/>
          <w:szCs w:val="33"/>
          <w:lang w:eastAsia="zh-CN"/>
        </w:rPr>
        <w:t>财政</w:t>
      </w:r>
      <w:r>
        <w:rPr>
          <w:rFonts w:hint="eastAsia" w:ascii="方正仿宋_GBK" w:eastAsia="方正仿宋_GBK"/>
          <w:color w:val="000000"/>
          <w:sz w:val="33"/>
          <w:szCs w:val="33"/>
        </w:rPr>
        <w:t>事业运行：2018年决算数为</w:t>
      </w:r>
      <w:r>
        <w:rPr>
          <w:rFonts w:hint="eastAsia" w:ascii="方正仿宋_GBK" w:eastAsia="方正仿宋_GBK"/>
          <w:color w:val="000000"/>
          <w:sz w:val="33"/>
          <w:szCs w:val="33"/>
          <w:lang w:val="en-US" w:eastAsia="zh-CN"/>
        </w:rPr>
        <w:t>14.88</w:t>
      </w:r>
      <w:r>
        <w:rPr>
          <w:rFonts w:hint="eastAsia" w:ascii="方正仿宋_GBK" w:eastAsia="方正仿宋_GBK"/>
          <w:color w:val="000000"/>
          <w:sz w:val="33"/>
          <w:szCs w:val="33"/>
        </w:rPr>
        <w:t>万元，完成预算100%；2010699其他财政事务支出：2018年决算数为1.</w:t>
      </w:r>
      <w:r>
        <w:rPr>
          <w:rFonts w:hint="eastAsia" w:ascii="方正仿宋_GBK" w:eastAsia="方正仿宋_GBK"/>
          <w:color w:val="000000"/>
          <w:sz w:val="33"/>
          <w:szCs w:val="33"/>
          <w:lang w:val="en-US" w:eastAsia="zh-CN"/>
        </w:rPr>
        <w:t>3</w:t>
      </w:r>
      <w:r>
        <w:rPr>
          <w:rFonts w:hint="eastAsia" w:ascii="方正仿宋_GBK" w:eastAsia="方正仿宋_GBK"/>
          <w:color w:val="000000"/>
          <w:sz w:val="33"/>
          <w:szCs w:val="33"/>
        </w:rPr>
        <w:t>万元，完成预算100%；2010650</w:t>
      </w:r>
      <w:r>
        <w:rPr>
          <w:rFonts w:hint="eastAsia" w:ascii="方正仿宋_GBK" w:eastAsia="方正仿宋_GBK"/>
          <w:color w:val="000000"/>
          <w:sz w:val="33"/>
          <w:szCs w:val="33"/>
        </w:rPr>
        <w:tab/>
      </w:r>
      <w:r>
        <w:rPr>
          <w:rFonts w:hint="eastAsia" w:ascii="方正仿宋_GBK" w:eastAsia="方正仿宋_GBK"/>
          <w:color w:val="000000"/>
          <w:sz w:val="33"/>
          <w:szCs w:val="33"/>
          <w:lang w:eastAsia="zh-CN"/>
        </w:rPr>
        <w:t>财政</w:t>
      </w:r>
      <w:r>
        <w:rPr>
          <w:rFonts w:hint="eastAsia" w:ascii="方正仿宋_GBK" w:eastAsia="方正仿宋_GBK"/>
          <w:color w:val="000000"/>
          <w:sz w:val="33"/>
          <w:szCs w:val="33"/>
        </w:rPr>
        <w:t>事业运行</w:t>
      </w:r>
      <w:r>
        <w:rPr>
          <w:rFonts w:hint="eastAsia" w:ascii="方正仿宋_GBK" w:eastAsia="方正仿宋_GBK"/>
          <w:color w:val="000000"/>
          <w:sz w:val="33"/>
          <w:szCs w:val="33"/>
        </w:rPr>
        <w:tab/>
      </w:r>
      <w:r>
        <w:rPr>
          <w:rFonts w:hint="eastAsia" w:ascii="方正仿宋_GBK" w:eastAsia="方正仿宋_GBK"/>
          <w:color w:val="000000"/>
          <w:sz w:val="33"/>
          <w:szCs w:val="33"/>
        </w:rPr>
        <w:t>：2018年决算数为</w:t>
      </w:r>
      <w:r>
        <w:rPr>
          <w:rFonts w:hint="eastAsia" w:ascii="方正仿宋_GBK" w:eastAsia="方正仿宋_GBK"/>
          <w:color w:val="000000"/>
          <w:sz w:val="33"/>
          <w:szCs w:val="33"/>
          <w:lang w:val="en-US" w:eastAsia="zh-CN"/>
        </w:rPr>
        <w:t>14.88</w:t>
      </w:r>
      <w:r>
        <w:rPr>
          <w:rFonts w:hint="eastAsia" w:ascii="方正仿宋_GBK" w:eastAsia="方正仿宋_GBK"/>
          <w:color w:val="000000"/>
          <w:sz w:val="33"/>
          <w:szCs w:val="33"/>
        </w:rPr>
        <w:t>万元，完成预算100%；2010699其他财政事务支出：2018年决算数为</w:t>
      </w:r>
      <w:r>
        <w:rPr>
          <w:rFonts w:hint="eastAsia" w:ascii="方正仿宋_GBK" w:eastAsia="方正仿宋_GBK"/>
          <w:color w:val="000000"/>
          <w:sz w:val="33"/>
          <w:szCs w:val="33"/>
          <w:lang w:val="en-US" w:eastAsia="zh-CN"/>
        </w:rPr>
        <w:t>0.25</w:t>
      </w:r>
      <w:r>
        <w:rPr>
          <w:rFonts w:hint="eastAsia" w:ascii="方正仿宋_GBK" w:eastAsia="方正仿宋_GBK"/>
          <w:color w:val="000000"/>
          <w:sz w:val="33"/>
          <w:szCs w:val="33"/>
        </w:rPr>
        <w:t>万元，完成预算100%；2012399其他民族事务支出：2018年决算数为</w:t>
      </w:r>
      <w:r>
        <w:rPr>
          <w:rFonts w:hint="eastAsia" w:ascii="方正仿宋_GBK" w:eastAsia="方正仿宋_GBK"/>
          <w:color w:val="000000"/>
          <w:sz w:val="33"/>
          <w:szCs w:val="33"/>
          <w:lang w:val="en-US" w:eastAsia="zh-CN"/>
        </w:rPr>
        <w:t>0.6</w:t>
      </w:r>
      <w:r>
        <w:rPr>
          <w:rFonts w:hint="eastAsia" w:ascii="方正仿宋_GBK" w:eastAsia="方正仿宋_GBK"/>
          <w:color w:val="000000"/>
          <w:sz w:val="33"/>
          <w:szCs w:val="33"/>
        </w:rPr>
        <w:t>万元，完成预算100%；2012901</w:t>
      </w:r>
      <w:r>
        <w:rPr>
          <w:rFonts w:hint="eastAsia" w:ascii="方正仿宋_GBK" w:eastAsia="方正仿宋_GBK"/>
          <w:color w:val="000000"/>
          <w:sz w:val="33"/>
          <w:szCs w:val="33"/>
          <w:lang w:eastAsia="zh-CN"/>
        </w:rPr>
        <w:t>群团</w:t>
      </w:r>
      <w:r>
        <w:rPr>
          <w:rFonts w:hint="eastAsia" w:ascii="方正仿宋_GBK" w:eastAsia="方正仿宋_GBK"/>
          <w:color w:val="000000"/>
          <w:sz w:val="33"/>
          <w:szCs w:val="33"/>
        </w:rPr>
        <w:t>行政运行：2018年决算数为</w:t>
      </w:r>
      <w:r>
        <w:rPr>
          <w:rFonts w:hint="eastAsia" w:ascii="方正仿宋_GBK" w:eastAsia="方正仿宋_GBK"/>
          <w:color w:val="000000"/>
          <w:sz w:val="33"/>
          <w:szCs w:val="33"/>
          <w:lang w:val="en-US" w:eastAsia="zh-CN"/>
        </w:rPr>
        <w:t>14.34</w:t>
      </w:r>
      <w:r>
        <w:rPr>
          <w:rFonts w:hint="eastAsia" w:ascii="方正仿宋_GBK" w:eastAsia="方正仿宋_GBK"/>
          <w:color w:val="000000"/>
          <w:sz w:val="33"/>
          <w:szCs w:val="33"/>
        </w:rPr>
        <w:t>万元，完成预算100%；</w:t>
      </w:r>
      <w:r>
        <w:rPr>
          <w:rFonts w:hint="eastAsia" w:ascii="方正仿宋_GBK" w:eastAsia="方正仿宋_GBK"/>
          <w:b/>
          <w:color w:val="000000"/>
          <w:sz w:val="33"/>
          <w:szCs w:val="33"/>
        </w:rPr>
        <w:t>2013101党委办公厅（室）及相关机构事务行政运行</w:t>
      </w:r>
      <w:r>
        <w:rPr>
          <w:rFonts w:hint="eastAsia" w:ascii="方正仿宋_GBK" w:eastAsia="方正仿宋_GBK"/>
          <w:color w:val="000000"/>
          <w:sz w:val="33"/>
          <w:szCs w:val="33"/>
        </w:rPr>
        <w:t>：2018年决算数为</w:t>
      </w:r>
      <w:r>
        <w:rPr>
          <w:rFonts w:hint="eastAsia" w:ascii="方正仿宋_GBK" w:eastAsia="方正仿宋_GBK"/>
          <w:color w:val="000000"/>
          <w:sz w:val="33"/>
          <w:szCs w:val="33"/>
          <w:lang w:val="en-US" w:eastAsia="zh-CN"/>
        </w:rPr>
        <w:t>13.37</w:t>
      </w:r>
      <w:r>
        <w:rPr>
          <w:rFonts w:hint="eastAsia" w:ascii="方正仿宋_GBK" w:eastAsia="方正仿宋_GBK"/>
          <w:color w:val="000000"/>
          <w:sz w:val="33"/>
          <w:szCs w:val="33"/>
        </w:rPr>
        <w:t>万元，完成预算100%；</w:t>
      </w:r>
      <w:r>
        <w:rPr>
          <w:rStyle w:val="15"/>
          <w:rFonts w:hint="eastAsia" w:ascii="方正仿宋_GBK" w:hAnsi="仿宋" w:eastAsia="方正仿宋_GBK"/>
          <w:bCs/>
          <w:color w:val="000000"/>
          <w:sz w:val="33"/>
          <w:szCs w:val="33"/>
        </w:rPr>
        <w:t xml:space="preserve"> 2013102</w:t>
      </w:r>
      <w:r>
        <w:rPr>
          <w:rFonts w:hint="eastAsia" w:ascii="方正仿宋_GBK" w:eastAsia="方正仿宋_GBK"/>
          <w:b/>
          <w:color w:val="000000"/>
          <w:sz w:val="33"/>
          <w:szCs w:val="33"/>
        </w:rPr>
        <w:t>党委办公厅（室）及相关机构事务</w:t>
      </w:r>
      <w:r>
        <w:rPr>
          <w:rStyle w:val="15"/>
          <w:rFonts w:hint="eastAsia" w:ascii="方正仿宋_GBK" w:hAnsi="仿宋" w:eastAsia="方正仿宋_GBK"/>
          <w:bCs/>
          <w:color w:val="000000"/>
          <w:sz w:val="33"/>
          <w:szCs w:val="33"/>
        </w:rPr>
        <w:t>一般行政管理事务</w:t>
      </w:r>
      <w:r>
        <w:rPr>
          <w:rFonts w:hint="eastAsia" w:ascii="方正仿宋_GBK" w:eastAsia="方正仿宋_GBK"/>
          <w:color w:val="000000"/>
          <w:sz w:val="33"/>
          <w:szCs w:val="33"/>
        </w:rPr>
        <w:t>：2018年决算数为</w:t>
      </w:r>
      <w:r>
        <w:rPr>
          <w:rFonts w:hint="eastAsia" w:ascii="方正仿宋_GBK" w:eastAsia="方正仿宋_GBK"/>
          <w:color w:val="000000"/>
          <w:sz w:val="33"/>
          <w:szCs w:val="33"/>
          <w:lang w:val="en-US" w:eastAsia="zh-CN"/>
        </w:rPr>
        <w:t>0.55</w:t>
      </w:r>
      <w:r>
        <w:rPr>
          <w:rFonts w:hint="eastAsia" w:ascii="方正仿宋_GBK" w:eastAsia="方正仿宋_GBK"/>
          <w:color w:val="000000"/>
          <w:sz w:val="33"/>
          <w:szCs w:val="33"/>
        </w:rPr>
        <w:t>万元，完成预算100%</w:t>
      </w:r>
      <w:r>
        <w:rPr>
          <w:rFonts w:hint="eastAsia" w:ascii="方正仿宋_GBK" w:eastAsia="方正仿宋_GBK"/>
          <w:color w:val="000000"/>
          <w:sz w:val="33"/>
          <w:szCs w:val="33"/>
          <w:lang w:eastAsia="zh-CN"/>
        </w:rPr>
        <w:t>。</w:t>
      </w:r>
    </w:p>
    <w:p>
      <w:pPr>
        <w:spacing w:line="600" w:lineRule="exact"/>
        <w:ind w:firstLine="643"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rPr>
        <w:t>2</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文化体育与传媒</w:t>
      </w:r>
    </w:p>
    <w:p>
      <w:pPr>
        <w:spacing w:line="560" w:lineRule="exact"/>
        <w:ind w:firstLine="663" w:firstLineChars="200"/>
        <w:rPr>
          <w:rFonts w:ascii="方正仿宋_GBK" w:eastAsia="方正仿宋_GBK"/>
          <w:sz w:val="33"/>
          <w:szCs w:val="33"/>
        </w:rPr>
      </w:pPr>
      <w:r>
        <w:rPr>
          <w:rFonts w:hint="eastAsia" w:ascii="方正仿宋_GBK" w:eastAsia="方正仿宋_GBK"/>
          <w:b/>
          <w:sz w:val="33"/>
          <w:szCs w:val="33"/>
        </w:rPr>
        <w:t>2070109群众文化</w:t>
      </w:r>
      <w:r>
        <w:rPr>
          <w:rFonts w:hint="eastAsia" w:ascii="方正仿宋_GBK" w:eastAsia="方正仿宋_GBK"/>
          <w:sz w:val="33"/>
          <w:szCs w:val="33"/>
        </w:rPr>
        <w:t>：2018年决算数为</w:t>
      </w:r>
      <w:r>
        <w:rPr>
          <w:rFonts w:hint="eastAsia" w:ascii="方正仿宋_GBK" w:eastAsia="方正仿宋_GBK"/>
          <w:sz w:val="33"/>
          <w:szCs w:val="33"/>
          <w:lang w:val="en-US" w:eastAsia="zh-CN"/>
        </w:rPr>
        <w:t>22.54</w:t>
      </w:r>
      <w:r>
        <w:rPr>
          <w:rFonts w:hint="eastAsia" w:ascii="方正仿宋_GBK" w:eastAsia="方正仿宋_GBK"/>
          <w:sz w:val="33"/>
          <w:szCs w:val="33"/>
        </w:rPr>
        <w:t>万元，完成预算100%。</w:t>
      </w:r>
    </w:p>
    <w:p>
      <w:pPr>
        <w:spacing w:line="600" w:lineRule="exact"/>
        <w:ind w:firstLine="643"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rPr>
        <w:t>3</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社会保障和就业</w:t>
      </w:r>
    </w:p>
    <w:p>
      <w:pPr>
        <w:spacing w:line="560" w:lineRule="exact"/>
        <w:ind w:firstLine="663" w:firstLineChars="200"/>
        <w:rPr>
          <w:rStyle w:val="15"/>
          <w:rFonts w:ascii="方正仿宋_GBK" w:eastAsia="方正仿宋_GBK"/>
          <w:b w:val="0"/>
          <w:color w:val="000000"/>
          <w:sz w:val="33"/>
          <w:szCs w:val="33"/>
        </w:rPr>
      </w:pPr>
      <w:r>
        <w:rPr>
          <w:rStyle w:val="15"/>
          <w:rFonts w:hint="eastAsia" w:ascii="方正仿宋_GBK" w:eastAsia="方正仿宋_GBK"/>
          <w:color w:val="000000"/>
          <w:sz w:val="33"/>
          <w:szCs w:val="33"/>
        </w:rPr>
        <w:t>2080109社会保险经办机构</w:t>
      </w:r>
      <w:r>
        <w:rPr>
          <w:rStyle w:val="15"/>
          <w:rFonts w:hint="eastAsia" w:ascii="方正仿宋_GBK" w:eastAsia="方正仿宋_GBK"/>
          <w:b w:val="0"/>
          <w:color w:val="000000"/>
          <w:sz w:val="33"/>
          <w:szCs w:val="33"/>
        </w:rPr>
        <w:t>：2018年决算数为</w:t>
      </w:r>
      <w:r>
        <w:rPr>
          <w:rStyle w:val="15"/>
          <w:rFonts w:hint="eastAsia" w:ascii="方正仿宋_GBK" w:eastAsia="方正仿宋_GBK"/>
          <w:b w:val="0"/>
          <w:color w:val="000000"/>
          <w:sz w:val="33"/>
          <w:szCs w:val="33"/>
          <w:lang w:val="en-US" w:eastAsia="zh-CN"/>
        </w:rPr>
        <w:t>22.34</w:t>
      </w:r>
      <w:r>
        <w:rPr>
          <w:rStyle w:val="15"/>
          <w:rFonts w:hint="eastAsia" w:ascii="方正仿宋_GBK" w:eastAsia="方正仿宋_GBK"/>
          <w:b w:val="0"/>
          <w:color w:val="000000"/>
          <w:sz w:val="33"/>
          <w:szCs w:val="33"/>
        </w:rPr>
        <w:t>元，完成预算100%；2080208基层政权和社区建设：2018年决算数为</w:t>
      </w:r>
      <w:r>
        <w:rPr>
          <w:rStyle w:val="15"/>
          <w:rFonts w:hint="eastAsia" w:ascii="方正仿宋_GBK" w:eastAsia="方正仿宋_GBK"/>
          <w:b w:val="0"/>
          <w:color w:val="000000"/>
          <w:sz w:val="33"/>
          <w:szCs w:val="33"/>
          <w:lang w:val="en-US" w:eastAsia="zh-CN"/>
        </w:rPr>
        <w:t>42.85</w:t>
      </w:r>
      <w:r>
        <w:rPr>
          <w:rStyle w:val="15"/>
          <w:rFonts w:hint="eastAsia" w:ascii="方正仿宋_GBK" w:eastAsia="方正仿宋_GBK"/>
          <w:b w:val="0"/>
          <w:color w:val="000000"/>
          <w:sz w:val="33"/>
          <w:szCs w:val="33"/>
        </w:rPr>
        <w:t>元，完成预算100%；</w:t>
      </w:r>
      <w:r>
        <w:rPr>
          <w:rStyle w:val="15"/>
          <w:rFonts w:hint="eastAsia" w:ascii="方正仿宋_GBK" w:eastAsia="方正仿宋_GBK"/>
          <w:color w:val="000000"/>
          <w:sz w:val="33"/>
          <w:szCs w:val="33"/>
        </w:rPr>
        <w:t>2080299其他民政管理事务支出</w:t>
      </w:r>
      <w:r>
        <w:rPr>
          <w:rStyle w:val="15"/>
          <w:rFonts w:hint="eastAsia" w:ascii="方正仿宋_GBK" w:eastAsia="方正仿宋_GBK"/>
          <w:b w:val="0"/>
          <w:color w:val="000000"/>
          <w:sz w:val="33"/>
          <w:szCs w:val="33"/>
        </w:rPr>
        <w:t>：2018年决算数为</w:t>
      </w:r>
      <w:r>
        <w:rPr>
          <w:rStyle w:val="15"/>
          <w:rFonts w:hint="eastAsia" w:ascii="方正仿宋_GBK" w:eastAsia="方正仿宋_GBK"/>
          <w:b w:val="0"/>
          <w:color w:val="000000"/>
          <w:sz w:val="33"/>
          <w:szCs w:val="33"/>
          <w:lang w:val="en-US" w:eastAsia="zh-CN"/>
        </w:rPr>
        <w:t>61.85</w:t>
      </w:r>
      <w:r>
        <w:rPr>
          <w:rStyle w:val="15"/>
          <w:rFonts w:hint="eastAsia" w:ascii="方正仿宋_GBK" w:eastAsia="方正仿宋_GBK"/>
          <w:b w:val="0"/>
          <w:color w:val="000000"/>
          <w:sz w:val="33"/>
          <w:szCs w:val="33"/>
        </w:rPr>
        <w:t>万元，完成预算100%；</w:t>
      </w:r>
      <w:r>
        <w:rPr>
          <w:rStyle w:val="15"/>
          <w:rFonts w:hint="eastAsia" w:ascii="方正仿宋_GBK" w:eastAsia="方正仿宋_GBK"/>
          <w:color w:val="000000"/>
          <w:sz w:val="33"/>
          <w:szCs w:val="33"/>
        </w:rPr>
        <w:t>2080504未归口管理的行政单位离退休</w:t>
      </w:r>
      <w:r>
        <w:rPr>
          <w:rStyle w:val="15"/>
          <w:rFonts w:hint="eastAsia" w:ascii="方正仿宋_GBK" w:eastAsia="方正仿宋_GBK"/>
          <w:b w:val="0"/>
          <w:color w:val="000000"/>
          <w:sz w:val="33"/>
          <w:szCs w:val="33"/>
        </w:rPr>
        <w:t>：2018年决算数为</w:t>
      </w:r>
      <w:r>
        <w:rPr>
          <w:rStyle w:val="15"/>
          <w:rFonts w:hint="eastAsia" w:ascii="方正仿宋_GBK" w:eastAsia="方正仿宋_GBK"/>
          <w:b w:val="0"/>
          <w:color w:val="000000"/>
          <w:sz w:val="33"/>
          <w:szCs w:val="33"/>
          <w:lang w:val="en-US" w:eastAsia="zh-CN"/>
        </w:rPr>
        <w:t>0.6</w:t>
      </w:r>
      <w:r>
        <w:rPr>
          <w:rStyle w:val="15"/>
          <w:rFonts w:hint="eastAsia" w:ascii="方正仿宋_GBK" w:eastAsia="方正仿宋_GBK"/>
          <w:b w:val="0"/>
          <w:color w:val="000000"/>
          <w:sz w:val="33"/>
          <w:szCs w:val="33"/>
        </w:rPr>
        <w:t>万元，完成预算100%；</w:t>
      </w:r>
      <w:r>
        <w:rPr>
          <w:rStyle w:val="15"/>
          <w:rFonts w:hint="eastAsia" w:ascii="方正仿宋_GBK" w:eastAsia="方正仿宋_GBK"/>
          <w:color w:val="000000"/>
          <w:sz w:val="33"/>
          <w:szCs w:val="33"/>
        </w:rPr>
        <w:t>2080505机关事业单位基本养老保险缴费支出</w:t>
      </w:r>
      <w:r>
        <w:rPr>
          <w:rStyle w:val="15"/>
          <w:rFonts w:hint="eastAsia" w:ascii="方正仿宋_GBK" w:eastAsia="方正仿宋_GBK"/>
          <w:b w:val="0"/>
          <w:color w:val="000000"/>
          <w:sz w:val="33"/>
          <w:szCs w:val="33"/>
        </w:rPr>
        <w:t>：2018年决算数为</w:t>
      </w:r>
      <w:r>
        <w:rPr>
          <w:rStyle w:val="15"/>
          <w:rFonts w:hint="eastAsia" w:ascii="方正仿宋_GBK" w:eastAsia="方正仿宋_GBK"/>
          <w:b w:val="0"/>
          <w:color w:val="000000"/>
          <w:sz w:val="33"/>
          <w:szCs w:val="33"/>
          <w:lang w:val="en-US" w:eastAsia="zh-CN"/>
        </w:rPr>
        <w:t>54.65</w:t>
      </w:r>
      <w:r>
        <w:rPr>
          <w:rStyle w:val="15"/>
          <w:rFonts w:hint="eastAsia" w:ascii="方正仿宋_GBK" w:eastAsia="方正仿宋_GBK"/>
          <w:b w:val="0"/>
          <w:color w:val="000000"/>
          <w:sz w:val="33"/>
          <w:szCs w:val="33"/>
        </w:rPr>
        <w:t>万元，完成预算100%；2080802伤残抚恤：2018年决算数为</w:t>
      </w:r>
      <w:r>
        <w:rPr>
          <w:rStyle w:val="15"/>
          <w:rFonts w:hint="eastAsia" w:ascii="方正仿宋_GBK" w:eastAsia="方正仿宋_GBK"/>
          <w:b w:val="0"/>
          <w:color w:val="000000"/>
          <w:sz w:val="33"/>
          <w:szCs w:val="33"/>
          <w:lang w:val="en-US" w:eastAsia="zh-CN"/>
        </w:rPr>
        <w:t>1.05</w:t>
      </w:r>
      <w:r>
        <w:rPr>
          <w:rStyle w:val="15"/>
          <w:rFonts w:hint="eastAsia" w:ascii="方正仿宋_GBK" w:eastAsia="方正仿宋_GBK"/>
          <w:b w:val="0"/>
          <w:color w:val="000000"/>
          <w:sz w:val="33"/>
          <w:szCs w:val="33"/>
        </w:rPr>
        <w:t>万元，完成预算100%；</w:t>
      </w:r>
      <w:r>
        <w:rPr>
          <w:rStyle w:val="15"/>
          <w:rFonts w:hint="eastAsia" w:ascii="方正仿宋_GBK" w:eastAsia="方正仿宋_GBK"/>
          <w:color w:val="000000"/>
          <w:sz w:val="33"/>
          <w:szCs w:val="33"/>
        </w:rPr>
        <w:t>2081501中央自然灾害生活补助</w:t>
      </w:r>
      <w:r>
        <w:rPr>
          <w:rStyle w:val="15"/>
          <w:rFonts w:hint="eastAsia" w:ascii="方正仿宋_GBK" w:eastAsia="方正仿宋_GBK"/>
          <w:b w:val="0"/>
          <w:color w:val="000000"/>
          <w:sz w:val="33"/>
          <w:szCs w:val="33"/>
        </w:rPr>
        <w:t>：2018年决算数为14万元，完成预算100%；</w:t>
      </w:r>
      <w:r>
        <w:rPr>
          <w:rStyle w:val="15"/>
          <w:rFonts w:hint="eastAsia" w:ascii="方正仿宋_GBK" w:eastAsia="方正仿宋_GBK"/>
          <w:color w:val="000000"/>
          <w:sz w:val="33"/>
          <w:szCs w:val="33"/>
        </w:rPr>
        <w:t>2082102农村</w:t>
      </w:r>
      <w:r>
        <w:rPr>
          <w:rStyle w:val="15"/>
          <w:rFonts w:hint="eastAsia" w:ascii="方正仿宋_GBK" w:eastAsia="方正仿宋_GBK"/>
          <w:color w:val="000000"/>
          <w:sz w:val="33"/>
          <w:szCs w:val="33"/>
          <w:lang w:eastAsia="zh-CN"/>
        </w:rPr>
        <w:t>特困人员</w:t>
      </w:r>
      <w:r>
        <w:rPr>
          <w:rStyle w:val="15"/>
          <w:rFonts w:hint="eastAsia" w:ascii="方正仿宋_GBK" w:eastAsia="方正仿宋_GBK"/>
          <w:color w:val="000000"/>
          <w:sz w:val="33"/>
          <w:szCs w:val="33"/>
        </w:rPr>
        <w:t>供养支出</w:t>
      </w:r>
      <w:r>
        <w:rPr>
          <w:rStyle w:val="15"/>
          <w:rFonts w:hint="eastAsia" w:ascii="方正仿宋_GBK" w:eastAsia="方正仿宋_GBK"/>
          <w:b w:val="0"/>
          <w:color w:val="000000"/>
          <w:sz w:val="33"/>
          <w:szCs w:val="33"/>
        </w:rPr>
        <w:t>：2018年决算数为</w:t>
      </w:r>
      <w:r>
        <w:rPr>
          <w:rStyle w:val="15"/>
          <w:rFonts w:hint="eastAsia" w:ascii="方正仿宋_GBK" w:eastAsia="方正仿宋_GBK"/>
          <w:b w:val="0"/>
          <w:color w:val="000000"/>
          <w:sz w:val="33"/>
          <w:szCs w:val="33"/>
          <w:lang w:val="en-US" w:eastAsia="zh-CN"/>
        </w:rPr>
        <w:t>147.2</w:t>
      </w:r>
      <w:r>
        <w:rPr>
          <w:rStyle w:val="15"/>
          <w:rFonts w:hint="eastAsia" w:ascii="方正仿宋_GBK" w:eastAsia="方正仿宋_GBK"/>
          <w:b w:val="0"/>
          <w:color w:val="000000"/>
          <w:sz w:val="33"/>
          <w:szCs w:val="33"/>
        </w:rPr>
        <w:t>万元，完成预算100%。</w:t>
      </w:r>
    </w:p>
    <w:p>
      <w:pPr>
        <w:spacing w:line="600" w:lineRule="exact"/>
        <w:ind w:firstLine="643"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rPr>
        <w:t>4</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医疗卫生与计划生育</w:t>
      </w:r>
    </w:p>
    <w:p>
      <w:pPr>
        <w:spacing w:line="560" w:lineRule="exact"/>
        <w:ind w:firstLine="663" w:firstLineChars="200"/>
        <w:rPr>
          <w:rStyle w:val="15"/>
          <w:rFonts w:hint="eastAsia" w:ascii="方正仿宋_GBK" w:hAnsi="仿宋" w:eastAsia="方正仿宋_GBK"/>
          <w:b w:val="0"/>
          <w:bCs/>
          <w:color w:val="000000"/>
          <w:sz w:val="33"/>
          <w:szCs w:val="33"/>
        </w:rPr>
      </w:pPr>
      <w:r>
        <w:rPr>
          <w:rStyle w:val="15"/>
          <w:rFonts w:hint="eastAsia" w:ascii="方正仿宋_GBK" w:hAnsi="仿宋" w:eastAsia="方正仿宋_GBK"/>
          <w:bCs/>
          <w:color w:val="000000"/>
          <w:sz w:val="33"/>
          <w:szCs w:val="33"/>
        </w:rPr>
        <w:t>2100799其他计划生育事务支出</w:t>
      </w:r>
      <w:r>
        <w:rPr>
          <w:rStyle w:val="15"/>
          <w:rFonts w:hint="eastAsia" w:ascii="方正仿宋_GBK" w:hAnsi="仿宋" w:eastAsia="方正仿宋_GBK"/>
          <w:b w:val="0"/>
          <w:bCs/>
          <w:color w:val="000000"/>
          <w:sz w:val="33"/>
          <w:szCs w:val="33"/>
        </w:rPr>
        <w:t>：2018年决算数为</w:t>
      </w:r>
      <w:r>
        <w:rPr>
          <w:rStyle w:val="15"/>
          <w:rFonts w:hint="eastAsia" w:ascii="方正仿宋_GBK" w:hAnsi="仿宋" w:eastAsia="方正仿宋_GBK"/>
          <w:b w:val="0"/>
          <w:bCs/>
          <w:color w:val="000000"/>
          <w:sz w:val="33"/>
          <w:szCs w:val="33"/>
          <w:lang w:val="en-US" w:eastAsia="zh-CN"/>
        </w:rPr>
        <w:t>36.49</w:t>
      </w:r>
      <w:r>
        <w:rPr>
          <w:rStyle w:val="15"/>
          <w:rFonts w:hint="eastAsia" w:ascii="方正仿宋_GBK" w:hAnsi="仿宋" w:eastAsia="方正仿宋_GBK"/>
          <w:b w:val="0"/>
          <w:bCs/>
          <w:color w:val="000000"/>
          <w:sz w:val="33"/>
          <w:szCs w:val="33"/>
        </w:rPr>
        <w:t>万元，完成预算100%。</w:t>
      </w:r>
    </w:p>
    <w:p>
      <w:pPr>
        <w:numPr>
          <w:ilvl w:val="0"/>
          <w:numId w:val="2"/>
        </w:numPr>
        <w:spacing w:line="560" w:lineRule="exact"/>
        <w:ind w:firstLine="660" w:firstLineChars="200"/>
        <w:rPr>
          <w:rStyle w:val="15"/>
          <w:rFonts w:hint="eastAsia" w:ascii="方正仿宋_GBK" w:hAnsi="仿宋" w:eastAsia="方正仿宋_GBK"/>
          <w:b w:val="0"/>
          <w:bCs/>
          <w:color w:val="000000"/>
          <w:sz w:val="33"/>
          <w:szCs w:val="33"/>
          <w:lang w:val="en-US" w:eastAsia="zh-CN"/>
        </w:rPr>
      </w:pPr>
      <w:r>
        <w:rPr>
          <w:rStyle w:val="15"/>
          <w:rFonts w:hint="eastAsia" w:ascii="方正仿宋_GBK" w:hAnsi="仿宋" w:eastAsia="方正仿宋_GBK"/>
          <w:b w:val="0"/>
          <w:bCs/>
          <w:color w:val="000000"/>
          <w:sz w:val="33"/>
          <w:szCs w:val="33"/>
          <w:lang w:val="en-US" w:eastAsia="zh-CN"/>
        </w:rPr>
        <w:t>节能环保支出</w:t>
      </w:r>
    </w:p>
    <w:p>
      <w:pPr>
        <w:spacing w:line="560" w:lineRule="exact"/>
        <w:ind w:firstLine="660" w:firstLineChars="200"/>
        <w:rPr>
          <w:rStyle w:val="15"/>
          <w:rFonts w:hint="eastAsia" w:ascii="方正仿宋_GBK" w:hAnsi="仿宋" w:eastAsia="方正仿宋_GBK"/>
          <w:b w:val="0"/>
          <w:bCs/>
          <w:color w:val="000000"/>
          <w:sz w:val="33"/>
          <w:szCs w:val="33"/>
          <w:lang w:val="en-US" w:eastAsia="zh-CN"/>
        </w:rPr>
      </w:pPr>
      <w:r>
        <w:rPr>
          <w:rStyle w:val="15"/>
          <w:rFonts w:hint="eastAsia" w:ascii="方正仿宋_GBK" w:hAnsi="仿宋" w:eastAsia="方正仿宋_GBK"/>
          <w:b w:val="0"/>
          <w:bCs/>
          <w:color w:val="000000"/>
          <w:sz w:val="33"/>
          <w:szCs w:val="33"/>
          <w:lang w:val="en-US" w:eastAsia="zh-CN"/>
        </w:rPr>
        <w:t>2110399其他污染防治支出</w:t>
      </w:r>
      <w:r>
        <w:rPr>
          <w:rStyle w:val="15"/>
          <w:rFonts w:hint="eastAsia" w:ascii="方正仿宋_GBK" w:hAnsi="仿宋" w:eastAsia="方正仿宋_GBK"/>
          <w:b w:val="0"/>
          <w:bCs/>
          <w:color w:val="000000"/>
          <w:sz w:val="33"/>
          <w:szCs w:val="33"/>
        </w:rPr>
        <w:t>：2018年决算数为</w:t>
      </w:r>
      <w:r>
        <w:rPr>
          <w:rStyle w:val="15"/>
          <w:rFonts w:hint="eastAsia" w:ascii="方正仿宋_GBK" w:hAnsi="仿宋" w:eastAsia="方正仿宋_GBK"/>
          <w:b w:val="0"/>
          <w:bCs/>
          <w:color w:val="000000"/>
          <w:sz w:val="33"/>
          <w:szCs w:val="33"/>
          <w:lang w:val="en-US" w:eastAsia="zh-CN"/>
        </w:rPr>
        <w:t>3.6</w:t>
      </w:r>
      <w:r>
        <w:rPr>
          <w:rStyle w:val="15"/>
          <w:rFonts w:hint="eastAsia" w:ascii="方正仿宋_GBK" w:hAnsi="仿宋" w:eastAsia="方正仿宋_GBK"/>
          <w:b w:val="0"/>
          <w:bCs/>
          <w:color w:val="000000"/>
          <w:sz w:val="33"/>
          <w:szCs w:val="33"/>
        </w:rPr>
        <w:t>万元，完成预算100%。2120801征地和拆迁补偿支出：2018年决算数为</w:t>
      </w:r>
      <w:r>
        <w:rPr>
          <w:rStyle w:val="15"/>
          <w:rFonts w:hint="eastAsia" w:ascii="方正仿宋_GBK" w:hAnsi="仿宋" w:eastAsia="方正仿宋_GBK"/>
          <w:b w:val="0"/>
          <w:bCs/>
          <w:color w:val="000000"/>
          <w:sz w:val="33"/>
          <w:szCs w:val="33"/>
          <w:lang w:val="en-US" w:eastAsia="zh-CN"/>
        </w:rPr>
        <w:t>33</w:t>
      </w:r>
      <w:r>
        <w:rPr>
          <w:rStyle w:val="15"/>
          <w:rFonts w:hint="eastAsia" w:ascii="方正仿宋_GBK" w:hAnsi="仿宋" w:eastAsia="方正仿宋_GBK"/>
          <w:b w:val="0"/>
          <w:bCs/>
          <w:color w:val="000000"/>
          <w:sz w:val="33"/>
          <w:szCs w:val="33"/>
        </w:rPr>
        <w:t>万元，完成预算100%。</w:t>
      </w:r>
    </w:p>
    <w:p>
      <w:pPr>
        <w:spacing w:line="600" w:lineRule="exact"/>
        <w:ind w:firstLine="643"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lang w:val="en-US" w:eastAsia="zh-CN"/>
        </w:rPr>
        <w:t>6.</w:t>
      </w:r>
      <w:r>
        <w:rPr>
          <w:rStyle w:val="15"/>
          <w:rFonts w:hint="eastAsia" w:ascii="仿宋" w:hAnsi="仿宋" w:eastAsia="仿宋"/>
          <w:bCs/>
          <w:color w:val="000000"/>
          <w:sz w:val="32"/>
          <w:szCs w:val="32"/>
        </w:rPr>
        <w:t>农林水支出</w:t>
      </w:r>
    </w:p>
    <w:p>
      <w:pPr>
        <w:spacing w:line="560" w:lineRule="exact"/>
        <w:ind w:firstLine="663" w:firstLineChars="200"/>
        <w:rPr>
          <w:rFonts w:ascii="方正仿宋_GBK" w:eastAsia="方正仿宋_GBK"/>
          <w:color w:val="000000"/>
          <w:sz w:val="33"/>
          <w:szCs w:val="33"/>
        </w:rPr>
      </w:pPr>
      <w:r>
        <w:rPr>
          <w:rStyle w:val="15"/>
          <w:rFonts w:hint="eastAsia" w:ascii="方正仿宋_GBK" w:eastAsia="方正仿宋_GBK"/>
          <w:color w:val="000000"/>
          <w:sz w:val="33"/>
          <w:szCs w:val="33"/>
        </w:rPr>
        <w:t>2130104农业事业运行:</w:t>
      </w:r>
      <w:r>
        <w:rPr>
          <w:rFonts w:hint="eastAsia" w:ascii="方正仿宋_GBK" w:eastAsia="方正仿宋_GBK"/>
          <w:color w:val="000000"/>
          <w:sz w:val="33"/>
          <w:szCs w:val="33"/>
        </w:rPr>
        <w:t>2018年决算数为</w:t>
      </w:r>
      <w:r>
        <w:rPr>
          <w:rFonts w:hint="eastAsia" w:ascii="方正仿宋_GBK" w:eastAsia="方正仿宋_GBK"/>
          <w:color w:val="000000"/>
          <w:sz w:val="33"/>
          <w:szCs w:val="33"/>
          <w:lang w:val="en-US" w:eastAsia="zh-CN"/>
        </w:rPr>
        <w:t>92.43</w:t>
      </w:r>
      <w:r>
        <w:rPr>
          <w:rFonts w:hint="eastAsia" w:ascii="方正仿宋_GBK" w:eastAsia="方正仿宋_GBK"/>
          <w:color w:val="000000"/>
          <w:sz w:val="33"/>
          <w:szCs w:val="33"/>
        </w:rPr>
        <w:t>万元，完成预算100%；</w:t>
      </w:r>
      <w:r>
        <w:rPr>
          <w:rFonts w:hint="eastAsia" w:ascii="方正仿宋_GBK" w:eastAsia="方正仿宋_GBK"/>
          <w:b/>
          <w:color w:val="000000"/>
          <w:sz w:val="33"/>
          <w:szCs w:val="33"/>
        </w:rPr>
        <w:t>21301</w:t>
      </w:r>
      <w:r>
        <w:rPr>
          <w:rFonts w:hint="eastAsia" w:ascii="方正仿宋_GBK" w:eastAsia="方正仿宋_GBK"/>
          <w:b/>
          <w:color w:val="000000"/>
          <w:sz w:val="33"/>
          <w:szCs w:val="33"/>
          <w:lang w:val="en-US" w:eastAsia="zh-CN"/>
        </w:rPr>
        <w:t>42</w:t>
      </w:r>
      <w:r>
        <w:rPr>
          <w:rFonts w:hint="eastAsia" w:ascii="方正仿宋_GBK" w:eastAsia="方正仿宋_GBK"/>
          <w:b/>
          <w:color w:val="000000"/>
          <w:sz w:val="33"/>
          <w:szCs w:val="33"/>
        </w:rPr>
        <w:t>农村道路建设</w:t>
      </w:r>
      <w:r>
        <w:rPr>
          <w:rFonts w:hint="eastAsia" w:ascii="方正仿宋_GBK" w:eastAsia="方正仿宋_GBK"/>
          <w:color w:val="000000"/>
          <w:sz w:val="33"/>
          <w:szCs w:val="33"/>
        </w:rPr>
        <w:t>：2018年决算数为</w:t>
      </w:r>
      <w:r>
        <w:rPr>
          <w:rFonts w:hint="eastAsia" w:ascii="方正仿宋_GBK" w:eastAsia="方正仿宋_GBK"/>
          <w:color w:val="000000"/>
          <w:sz w:val="33"/>
          <w:szCs w:val="33"/>
          <w:lang w:val="en-US" w:eastAsia="zh-CN"/>
        </w:rPr>
        <w:t>5</w:t>
      </w:r>
      <w:r>
        <w:rPr>
          <w:rFonts w:hint="eastAsia" w:ascii="方正仿宋_GBK" w:eastAsia="方正仿宋_GBK"/>
          <w:color w:val="000000"/>
          <w:sz w:val="33"/>
          <w:szCs w:val="33"/>
        </w:rPr>
        <w:t>万元，完成预算100%；</w:t>
      </w:r>
      <w:r>
        <w:rPr>
          <w:rFonts w:hint="eastAsia" w:ascii="方正仿宋_GBK" w:eastAsia="方正仿宋_GBK"/>
          <w:b/>
          <w:color w:val="000000"/>
          <w:sz w:val="33"/>
          <w:szCs w:val="33"/>
        </w:rPr>
        <w:t>2130152对高校毕业生到基层任职补助</w:t>
      </w:r>
      <w:r>
        <w:rPr>
          <w:rFonts w:hint="eastAsia" w:ascii="方正仿宋_GBK" w:eastAsia="方正仿宋_GBK"/>
          <w:color w:val="000000"/>
          <w:sz w:val="33"/>
          <w:szCs w:val="33"/>
        </w:rPr>
        <w:t>：2018年决算数为</w:t>
      </w:r>
      <w:r>
        <w:rPr>
          <w:rFonts w:hint="eastAsia" w:ascii="方正仿宋_GBK" w:eastAsia="方正仿宋_GBK"/>
          <w:color w:val="000000"/>
          <w:sz w:val="33"/>
          <w:szCs w:val="33"/>
          <w:lang w:val="en-US" w:eastAsia="zh-CN"/>
        </w:rPr>
        <w:t>0.6</w:t>
      </w:r>
      <w:r>
        <w:rPr>
          <w:rFonts w:hint="eastAsia" w:ascii="方正仿宋_GBK" w:eastAsia="方正仿宋_GBK"/>
          <w:color w:val="000000"/>
          <w:sz w:val="33"/>
          <w:szCs w:val="33"/>
        </w:rPr>
        <w:t>万元，完成预算100%；2130204林业事业机构：2018年决算数为</w:t>
      </w:r>
      <w:r>
        <w:rPr>
          <w:rFonts w:hint="eastAsia" w:ascii="方正仿宋_GBK" w:eastAsia="方正仿宋_GBK"/>
          <w:color w:val="000000"/>
          <w:sz w:val="33"/>
          <w:szCs w:val="33"/>
          <w:lang w:val="en-US" w:eastAsia="zh-CN"/>
        </w:rPr>
        <w:t>7.28</w:t>
      </w:r>
      <w:r>
        <w:rPr>
          <w:rFonts w:hint="eastAsia" w:ascii="方正仿宋_GBK" w:eastAsia="方正仿宋_GBK"/>
          <w:color w:val="000000"/>
          <w:sz w:val="33"/>
          <w:szCs w:val="33"/>
        </w:rPr>
        <w:t>万元，完成预算100%；2130314防汛：2018年决算数为</w:t>
      </w:r>
      <w:r>
        <w:rPr>
          <w:rFonts w:hint="eastAsia" w:ascii="方正仿宋_GBK" w:eastAsia="方正仿宋_GBK"/>
          <w:color w:val="000000"/>
          <w:sz w:val="33"/>
          <w:szCs w:val="33"/>
          <w:lang w:val="en-US" w:eastAsia="zh-CN"/>
        </w:rPr>
        <w:t>27.75</w:t>
      </w:r>
      <w:r>
        <w:rPr>
          <w:rFonts w:hint="eastAsia" w:ascii="方正仿宋_GBK" w:eastAsia="方正仿宋_GBK"/>
          <w:color w:val="000000"/>
          <w:sz w:val="33"/>
          <w:szCs w:val="33"/>
        </w:rPr>
        <w:t>万元，完成预算100%；</w:t>
      </w:r>
      <w:r>
        <w:rPr>
          <w:rFonts w:hint="eastAsia" w:ascii="方正仿宋_GBK" w:eastAsia="方正仿宋_GBK"/>
          <w:b/>
          <w:color w:val="000000"/>
          <w:sz w:val="33"/>
          <w:szCs w:val="33"/>
        </w:rPr>
        <w:t>2130399其他水利支出</w:t>
      </w:r>
      <w:r>
        <w:rPr>
          <w:rFonts w:hint="eastAsia" w:ascii="方正仿宋_GBK" w:eastAsia="方正仿宋_GBK"/>
          <w:color w:val="000000"/>
          <w:sz w:val="33"/>
          <w:szCs w:val="33"/>
        </w:rPr>
        <w:t>：2018年决算数为0.</w:t>
      </w:r>
      <w:r>
        <w:rPr>
          <w:rFonts w:hint="eastAsia" w:ascii="方正仿宋_GBK" w:eastAsia="方正仿宋_GBK"/>
          <w:color w:val="000000"/>
          <w:sz w:val="33"/>
          <w:szCs w:val="33"/>
          <w:lang w:val="en-US" w:eastAsia="zh-CN"/>
        </w:rPr>
        <w:t>5</w:t>
      </w:r>
      <w:r>
        <w:rPr>
          <w:rFonts w:hint="eastAsia" w:ascii="方正仿宋_GBK" w:eastAsia="方正仿宋_GBK"/>
          <w:color w:val="000000"/>
          <w:sz w:val="33"/>
          <w:szCs w:val="33"/>
        </w:rPr>
        <w:t>万元，完成预算100%； 2130599</w:t>
      </w:r>
      <w:r>
        <w:rPr>
          <w:rFonts w:hint="eastAsia" w:ascii="方正仿宋_GBK" w:eastAsia="方正仿宋_GBK"/>
          <w:color w:val="000000"/>
          <w:sz w:val="33"/>
          <w:szCs w:val="33"/>
        </w:rPr>
        <w:tab/>
      </w:r>
      <w:r>
        <w:rPr>
          <w:rFonts w:hint="eastAsia" w:ascii="方正仿宋_GBK" w:eastAsia="方正仿宋_GBK"/>
          <w:color w:val="000000"/>
          <w:sz w:val="33"/>
          <w:szCs w:val="33"/>
        </w:rPr>
        <w:t>其他扶贫支出：2018年决算数为0.</w:t>
      </w:r>
      <w:r>
        <w:rPr>
          <w:rFonts w:hint="eastAsia" w:ascii="方正仿宋_GBK" w:eastAsia="方正仿宋_GBK"/>
          <w:color w:val="000000"/>
          <w:sz w:val="33"/>
          <w:szCs w:val="33"/>
          <w:lang w:val="en-US" w:eastAsia="zh-CN"/>
        </w:rPr>
        <w:t>24</w:t>
      </w:r>
      <w:r>
        <w:rPr>
          <w:rFonts w:hint="eastAsia" w:ascii="方正仿宋_GBK" w:eastAsia="方正仿宋_GBK"/>
          <w:color w:val="000000"/>
          <w:sz w:val="33"/>
          <w:szCs w:val="33"/>
        </w:rPr>
        <w:t>万元，完成预算100%；</w:t>
      </w:r>
      <w:r>
        <w:rPr>
          <w:rFonts w:hint="eastAsia" w:ascii="方正仿宋_GBK" w:eastAsia="方正仿宋_GBK"/>
          <w:b/>
          <w:color w:val="000000"/>
          <w:sz w:val="33"/>
          <w:szCs w:val="33"/>
        </w:rPr>
        <w:t>2130701对村级一事一议的补助</w:t>
      </w:r>
      <w:r>
        <w:rPr>
          <w:rFonts w:hint="eastAsia" w:ascii="方正仿宋_GBK" w:eastAsia="方正仿宋_GBK"/>
          <w:color w:val="000000"/>
          <w:sz w:val="33"/>
          <w:szCs w:val="33"/>
        </w:rPr>
        <w:t>：2018年决算数为</w:t>
      </w:r>
      <w:r>
        <w:rPr>
          <w:rFonts w:hint="eastAsia" w:ascii="方正仿宋_GBK" w:eastAsia="方正仿宋_GBK"/>
          <w:color w:val="000000"/>
          <w:sz w:val="33"/>
          <w:szCs w:val="33"/>
          <w:lang w:val="en-US" w:eastAsia="zh-CN"/>
        </w:rPr>
        <w:t>34.95</w:t>
      </w:r>
      <w:r>
        <w:rPr>
          <w:rFonts w:hint="eastAsia" w:ascii="方正仿宋_GBK" w:eastAsia="方正仿宋_GBK"/>
          <w:color w:val="000000"/>
          <w:sz w:val="33"/>
          <w:szCs w:val="33"/>
        </w:rPr>
        <w:t>万元，完成预算100%；</w:t>
      </w:r>
      <w:r>
        <w:rPr>
          <w:rFonts w:hint="eastAsia" w:ascii="方正仿宋_GBK" w:eastAsia="方正仿宋_GBK"/>
          <w:b/>
          <w:color w:val="000000"/>
          <w:sz w:val="33"/>
          <w:szCs w:val="33"/>
        </w:rPr>
        <w:t>2130705对村民委员会和村党支部的补助</w:t>
      </w:r>
      <w:r>
        <w:rPr>
          <w:rFonts w:hint="eastAsia" w:ascii="方正仿宋_GBK" w:eastAsia="方正仿宋_GBK"/>
          <w:color w:val="000000"/>
          <w:sz w:val="33"/>
          <w:szCs w:val="33"/>
        </w:rPr>
        <w:t>：2018年决算数为</w:t>
      </w:r>
      <w:r>
        <w:rPr>
          <w:rFonts w:hint="eastAsia" w:ascii="方正仿宋_GBK" w:eastAsia="方正仿宋_GBK"/>
          <w:color w:val="000000"/>
          <w:sz w:val="33"/>
          <w:szCs w:val="33"/>
          <w:lang w:val="en-US" w:eastAsia="zh-CN"/>
        </w:rPr>
        <w:t>419.55</w:t>
      </w:r>
      <w:r>
        <w:rPr>
          <w:rFonts w:hint="eastAsia" w:ascii="方正仿宋_GBK" w:eastAsia="方正仿宋_GBK"/>
          <w:color w:val="000000"/>
          <w:sz w:val="33"/>
          <w:szCs w:val="33"/>
        </w:rPr>
        <w:t>万元，完成预算100%；</w:t>
      </w:r>
      <w:r>
        <w:rPr>
          <w:rFonts w:hint="eastAsia" w:ascii="方正仿宋_GBK" w:eastAsia="方正仿宋_GBK"/>
          <w:b/>
          <w:color w:val="000000"/>
          <w:sz w:val="33"/>
          <w:szCs w:val="33"/>
        </w:rPr>
        <w:t>2130706对村集体经济组织的补助</w:t>
      </w:r>
      <w:r>
        <w:rPr>
          <w:rFonts w:hint="eastAsia" w:ascii="方正仿宋_GBK" w:eastAsia="方正仿宋_GBK"/>
          <w:color w:val="000000"/>
          <w:sz w:val="33"/>
          <w:szCs w:val="33"/>
        </w:rPr>
        <w:t>：2018年决算数为</w:t>
      </w:r>
      <w:r>
        <w:rPr>
          <w:rFonts w:hint="eastAsia" w:ascii="方正仿宋_GBK" w:eastAsia="方正仿宋_GBK"/>
          <w:color w:val="000000"/>
          <w:sz w:val="33"/>
          <w:szCs w:val="33"/>
          <w:lang w:val="en-US" w:eastAsia="zh-CN"/>
        </w:rPr>
        <w:t>110</w:t>
      </w:r>
      <w:r>
        <w:rPr>
          <w:rFonts w:hint="eastAsia" w:ascii="方正仿宋_GBK" w:eastAsia="方正仿宋_GBK"/>
          <w:color w:val="000000"/>
          <w:sz w:val="33"/>
          <w:szCs w:val="33"/>
        </w:rPr>
        <w:t>万元，完成预算100%。</w:t>
      </w:r>
    </w:p>
    <w:p>
      <w:pPr>
        <w:numPr>
          <w:ilvl w:val="0"/>
          <w:numId w:val="3"/>
        </w:numPr>
        <w:spacing w:line="600" w:lineRule="exact"/>
        <w:ind w:firstLine="643" w:firstLineChars="200"/>
        <w:rPr>
          <w:rStyle w:val="15"/>
          <w:rFonts w:hint="eastAsia" w:ascii="仿宋" w:hAnsi="仿宋" w:eastAsia="仿宋"/>
          <w:bCs/>
          <w:color w:val="000000"/>
          <w:sz w:val="32"/>
          <w:szCs w:val="32"/>
        </w:rPr>
      </w:pPr>
      <w:r>
        <w:rPr>
          <w:rStyle w:val="15"/>
          <w:rFonts w:hint="eastAsia" w:ascii="仿宋" w:hAnsi="仿宋" w:eastAsia="仿宋"/>
          <w:bCs/>
          <w:color w:val="000000"/>
          <w:sz w:val="32"/>
          <w:szCs w:val="32"/>
        </w:rPr>
        <w:t>资源勘探信息等支出</w:t>
      </w:r>
    </w:p>
    <w:p>
      <w:pPr>
        <w:spacing w:line="560" w:lineRule="exact"/>
        <w:ind w:firstLine="643" w:firstLineChars="200"/>
        <w:rPr>
          <w:rStyle w:val="15"/>
          <w:rFonts w:hint="eastAsia" w:ascii="仿宋" w:hAnsi="仿宋" w:eastAsia="仿宋"/>
          <w:bCs/>
          <w:color w:val="000000"/>
          <w:sz w:val="32"/>
          <w:szCs w:val="32"/>
        </w:rPr>
      </w:pPr>
      <w:r>
        <w:rPr>
          <w:rStyle w:val="15"/>
          <w:rFonts w:hint="eastAsia" w:ascii="仿宋" w:hAnsi="仿宋" w:eastAsia="仿宋"/>
          <w:bCs/>
          <w:color w:val="000000"/>
          <w:sz w:val="32"/>
          <w:szCs w:val="32"/>
        </w:rPr>
        <w:t>2150699</w:t>
      </w:r>
      <w:r>
        <w:rPr>
          <w:rStyle w:val="15"/>
          <w:rFonts w:hint="eastAsia" w:ascii="仿宋" w:hAnsi="仿宋" w:eastAsia="仿宋"/>
          <w:bCs/>
          <w:color w:val="000000"/>
          <w:sz w:val="32"/>
          <w:szCs w:val="32"/>
        </w:rPr>
        <w:tab/>
      </w:r>
      <w:r>
        <w:rPr>
          <w:rStyle w:val="15"/>
          <w:rFonts w:hint="eastAsia" w:ascii="仿宋" w:hAnsi="仿宋" w:eastAsia="仿宋"/>
          <w:bCs/>
          <w:color w:val="000000"/>
          <w:sz w:val="32"/>
          <w:szCs w:val="32"/>
        </w:rPr>
        <w:t>其他安全生产监管支出</w:t>
      </w:r>
      <w:r>
        <w:rPr>
          <w:rFonts w:hint="eastAsia" w:ascii="方正仿宋_GBK" w:eastAsia="方正仿宋_GBK"/>
          <w:color w:val="000000"/>
          <w:sz w:val="33"/>
          <w:szCs w:val="33"/>
        </w:rPr>
        <w:t>：2018年决算数为</w:t>
      </w:r>
      <w:r>
        <w:rPr>
          <w:rFonts w:hint="eastAsia" w:ascii="方正仿宋_GBK" w:eastAsia="方正仿宋_GBK"/>
          <w:color w:val="000000"/>
          <w:sz w:val="33"/>
          <w:szCs w:val="33"/>
          <w:lang w:val="en-US" w:eastAsia="zh-CN"/>
        </w:rPr>
        <w:t>1.28</w:t>
      </w:r>
      <w:r>
        <w:rPr>
          <w:rFonts w:hint="eastAsia" w:ascii="方正仿宋_GBK" w:eastAsia="方正仿宋_GBK"/>
          <w:color w:val="000000"/>
          <w:sz w:val="33"/>
          <w:szCs w:val="33"/>
        </w:rPr>
        <w:t>万元，完成预算100%。</w:t>
      </w:r>
    </w:p>
    <w:p>
      <w:pPr>
        <w:spacing w:line="600" w:lineRule="exact"/>
        <w:ind w:firstLine="643"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lang w:val="en-US" w:eastAsia="zh-CN"/>
        </w:rPr>
        <w:t>8</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 xml:space="preserve"> 住房保障支出</w:t>
      </w:r>
    </w:p>
    <w:p>
      <w:pPr>
        <w:spacing w:line="560" w:lineRule="exact"/>
        <w:ind w:firstLine="663" w:firstLineChars="200"/>
        <w:rPr>
          <w:rStyle w:val="15"/>
          <w:rFonts w:ascii="方正仿宋_GBK" w:hAnsi="仿宋" w:eastAsia="方正仿宋_GBK"/>
          <w:b w:val="0"/>
          <w:bCs/>
          <w:color w:val="000000"/>
          <w:sz w:val="33"/>
          <w:szCs w:val="33"/>
        </w:rPr>
      </w:pPr>
      <w:r>
        <w:rPr>
          <w:rStyle w:val="15"/>
          <w:rFonts w:hint="eastAsia" w:ascii="方正仿宋_GBK" w:hAnsi="仿宋" w:eastAsia="方正仿宋_GBK"/>
          <w:bCs/>
          <w:color w:val="000000"/>
          <w:sz w:val="33"/>
          <w:szCs w:val="33"/>
        </w:rPr>
        <w:t>2210201住房公积金</w:t>
      </w:r>
      <w:r>
        <w:rPr>
          <w:rStyle w:val="15"/>
          <w:rFonts w:hint="eastAsia" w:ascii="方正仿宋_GBK" w:hAnsi="仿宋" w:eastAsia="方正仿宋_GBK"/>
          <w:b w:val="0"/>
          <w:bCs/>
          <w:color w:val="000000"/>
          <w:sz w:val="33"/>
          <w:szCs w:val="33"/>
        </w:rPr>
        <w:t>：2018年决算数为</w:t>
      </w:r>
      <w:r>
        <w:rPr>
          <w:rStyle w:val="15"/>
          <w:rFonts w:hint="eastAsia" w:ascii="方正仿宋_GBK" w:hAnsi="仿宋" w:eastAsia="方正仿宋_GBK"/>
          <w:b w:val="0"/>
          <w:bCs/>
          <w:color w:val="000000"/>
          <w:sz w:val="33"/>
          <w:szCs w:val="33"/>
          <w:lang w:val="en-US" w:eastAsia="zh-CN"/>
        </w:rPr>
        <w:t>54.99</w:t>
      </w:r>
      <w:r>
        <w:rPr>
          <w:rStyle w:val="15"/>
          <w:rFonts w:hint="eastAsia" w:ascii="方正仿宋_GBK" w:hAnsi="仿宋" w:eastAsia="方正仿宋_GBK"/>
          <w:b w:val="0"/>
          <w:bCs/>
          <w:color w:val="000000"/>
          <w:sz w:val="33"/>
          <w:szCs w:val="33"/>
        </w:rPr>
        <w:t>万元，完成预算100%。</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08</w:t>
      </w:r>
      <w:r>
        <w:rPr>
          <w:rFonts w:hint="eastAsia" w:ascii="仿宋" w:hAnsi="仿宋" w:eastAsia="仿宋"/>
          <w:b/>
          <w:color w:val="000000"/>
          <w:sz w:val="32"/>
          <w:szCs w:val="32"/>
        </w:rPr>
        <w:t>表，罗列全部功能分类科目至项级。上述“预算”口径为调整预算数。增减变动原因为决算数</w:t>
      </w:r>
      <w:r>
        <w:rPr>
          <w:rFonts w:ascii="仿宋" w:hAnsi="仿宋" w:eastAsia="仿宋"/>
          <w:b/>
          <w:color w:val="000000"/>
          <w:sz w:val="32"/>
          <w:szCs w:val="32"/>
        </w:rPr>
        <w:t>&lt;</w:t>
      </w:r>
      <w:r>
        <w:rPr>
          <w:rFonts w:hint="eastAsia" w:ascii="仿宋" w:hAnsi="仿宋" w:eastAsia="仿宋"/>
          <w:b/>
          <w:color w:val="000000"/>
          <w:sz w:val="32"/>
          <w:szCs w:val="32"/>
        </w:rPr>
        <w:t>项级</w:t>
      </w:r>
      <w:r>
        <w:rPr>
          <w:rFonts w:ascii="仿宋" w:hAnsi="仿宋" w:eastAsia="仿宋"/>
          <w:b/>
          <w:color w:val="000000"/>
          <w:sz w:val="32"/>
          <w:szCs w:val="32"/>
        </w:rPr>
        <w:t>&gt;</w:t>
      </w:r>
      <w:r>
        <w:rPr>
          <w:rFonts w:hint="eastAsia" w:ascii="仿宋" w:hAnsi="仿宋" w:eastAsia="仿宋"/>
          <w:b/>
          <w:color w:val="000000"/>
          <w:sz w:val="32"/>
          <w:szCs w:val="32"/>
        </w:rPr>
        <w:t>和调整预算数</w:t>
      </w:r>
      <w:r>
        <w:rPr>
          <w:rFonts w:ascii="仿宋" w:hAnsi="仿宋" w:eastAsia="仿宋"/>
          <w:b/>
          <w:color w:val="000000"/>
          <w:sz w:val="32"/>
          <w:szCs w:val="32"/>
        </w:rPr>
        <w:t>&lt;</w:t>
      </w:r>
      <w:r>
        <w:rPr>
          <w:rFonts w:hint="eastAsia" w:ascii="仿宋" w:hAnsi="仿宋" w:eastAsia="仿宋"/>
          <w:b/>
          <w:color w:val="000000"/>
          <w:sz w:val="32"/>
          <w:szCs w:val="32"/>
        </w:rPr>
        <w:t>项级</w:t>
      </w:r>
      <w:r>
        <w:rPr>
          <w:rFonts w:ascii="仿宋" w:hAnsi="仿宋" w:eastAsia="仿宋"/>
          <w:b/>
          <w:color w:val="000000"/>
          <w:sz w:val="32"/>
          <w:szCs w:val="32"/>
        </w:rPr>
        <w:t>&gt;</w:t>
      </w:r>
      <w:r>
        <w:rPr>
          <w:rFonts w:hint="eastAsia" w:ascii="仿宋" w:hAnsi="仿宋" w:eastAsia="仿宋"/>
          <w:b/>
          <w:color w:val="000000"/>
          <w:sz w:val="32"/>
          <w:szCs w:val="32"/>
        </w:rPr>
        <w:t>比较，与预算数持平可以不写原因。）</w:t>
      </w:r>
    </w:p>
    <w:p>
      <w:pPr>
        <w:tabs>
          <w:tab w:val="right" w:pos="8306"/>
        </w:tabs>
        <w:spacing w:line="600" w:lineRule="exact"/>
        <w:ind w:firstLine="640"/>
        <w:outlineLvl w:val="1"/>
        <w:rPr>
          <w:rStyle w:val="21"/>
        </w:rPr>
      </w:pPr>
      <w:bookmarkStart w:id="40" w:name="_Toc15396608"/>
      <w:bookmarkStart w:id="41" w:name="_Toc15377214"/>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1"/>
          <w:rFonts w:hint="eastAsia" w:ascii="黑体" w:hAnsi="黑体" w:eastAsia="黑体"/>
          <w:b w:val="0"/>
        </w:rPr>
        <w:t>般公共预算财政拨款基本支出决算情况说明</w:t>
      </w:r>
      <w:bookmarkEnd w:id="40"/>
      <w:bookmarkEnd w:id="41"/>
      <w:r>
        <w:rPr>
          <w:rStyle w:val="21"/>
          <w:rFonts w:ascii="黑体" w:hAnsi="黑体" w:eastAsia="黑体"/>
          <w:b w:val="0"/>
        </w:rPr>
        <w:tab/>
      </w:r>
    </w:p>
    <w:p>
      <w:pPr>
        <w:tabs>
          <w:tab w:val="right" w:pos="8306"/>
        </w:tabs>
        <w:spacing w:line="600" w:lineRule="exact"/>
        <w:ind w:firstLine="640"/>
        <w:outlineLvl w:val="1"/>
        <w:rPr>
          <w:rFonts w:ascii="Cambria" w:hAnsi="Cambria" w:eastAsia="宋体" w:cs="黑体"/>
          <w:b/>
          <w:bCs/>
          <w:sz w:val="32"/>
          <w:szCs w:val="32"/>
        </w:rPr>
      </w:pPr>
      <w:r>
        <w:rPr>
          <w:rFonts w:hint="eastAsia" w:ascii="方正仿宋_GBK" w:hAnsi="仿宋" w:eastAsia="方正仿宋_GBK"/>
          <w:color w:val="000000"/>
          <w:sz w:val="33"/>
          <w:szCs w:val="33"/>
        </w:rPr>
        <w:t>2018年一般公共预算财政拨款基本支出</w:t>
      </w:r>
      <w:r>
        <w:rPr>
          <w:rFonts w:hint="eastAsia" w:ascii="方正仿宋_GBK" w:hAnsi="仿宋" w:eastAsia="方正仿宋_GBK"/>
          <w:color w:val="000000"/>
          <w:sz w:val="33"/>
          <w:szCs w:val="33"/>
          <w:lang w:val="en-US" w:eastAsia="zh-CN"/>
        </w:rPr>
        <w:t>667.32</w:t>
      </w:r>
      <w:r>
        <w:rPr>
          <w:rFonts w:hint="eastAsia" w:ascii="方正仿宋_GBK" w:hAnsi="仿宋" w:eastAsia="方正仿宋_GBK"/>
          <w:color w:val="000000"/>
          <w:sz w:val="33"/>
          <w:szCs w:val="33"/>
        </w:rPr>
        <w:t>万元，主要包括：基本工资</w:t>
      </w:r>
      <w:r>
        <w:rPr>
          <w:rFonts w:hint="eastAsia" w:ascii="方正仿宋_GBK" w:hAnsi="仿宋" w:eastAsia="方正仿宋_GBK"/>
          <w:color w:val="000000"/>
          <w:sz w:val="33"/>
          <w:szCs w:val="33"/>
          <w:lang w:val="en-US" w:eastAsia="zh-CN"/>
        </w:rPr>
        <w:t>160.47</w:t>
      </w:r>
      <w:r>
        <w:rPr>
          <w:rFonts w:hint="eastAsia" w:ascii="方正仿宋_GBK" w:hAnsi="仿宋" w:eastAsia="方正仿宋_GBK"/>
          <w:color w:val="000000"/>
          <w:sz w:val="33"/>
          <w:szCs w:val="33"/>
        </w:rPr>
        <w:t>万元、津贴补贴</w:t>
      </w:r>
      <w:r>
        <w:rPr>
          <w:rFonts w:hint="eastAsia" w:ascii="方正仿宋_GBK" w:hAnsi="仿宋" w:eastAsia="方正仿宋_GBK"/>
          <w:color w:val="000000"/>
          <w:sz w:val="33"/>
          <w:szCs w:val="33"/>
          <w:lang w:val="en-US" w:eastAsia="zh-CN"/>
        </w:rPr>
        <w:t>178.75</w:t>
      </w:r>
      <w:r>
        <w:rPr>
          <w:rFonts w:hint="eastAsia" w:ascii="方正仿宋_GBK" w:hAnsi="仿宋" w:eastAsia="方正仿宋_GBK"/>
          <w:color w:val="000000"/>
          <w:sz w:val="33"/>
          <w:szCs w:val="33"/>
        </w:rPr>
        <w:t>万元、奖金</w:t>
      </w:r>
      <w:r>
        <w:rPr>
          <w:rFonts w:hint="eastAsia" w:ascii="方正仿宋_GBK" w:hAnsi="仿宋" w:eastAsia="方正仿宋_GBK"/>
          <w:color w:val="000000"/>
          <w:sz w:val="33"/>
          <w:szCs w:val="33"/>
          <w:lang w:val="en-US" w:eastAsia="zh-CN"/>
        </w:rPr>
        <w:t>17.13</w:t>
      </w:r>
      <w:r>
        <w:rPr>
          <w:rFonts w:hint="eastAsia" w:ascii="方正仿宋_GBK" w:hAnsi="仿宋" w:eastAsia="方正仿宋_GBK"/>
          <w:color w:val="000000"/>
          <w:sz w:val="33"/>
          <w:szCs w:val="33"/>
        </w:rPr>
        <w:t>万元、绩效工资</w:t>
      </w:r>
      <w:r>
        <w:rPr>
          <w:rFonts w:hint="eastAsia" w:ascii="方正仿宋_GBK" w:hAnsi="仿宋" w:eastAsia="方正仿宋_GBK"/>
          <w:color w:val="000000"/>
          <w:sz w:val="33"/>
          <w:szCs w:val="33"/>
          <w:lang w:val="en-US" w:eastAsia="zh-CN"/>
        </w:rPr>
        <w:t>28.79</w:t>
      </w:r>
      <w:r>
        <w:rPr>
          <w:rFonts w:hint="eastAsia" w:ascii="方正仿宋_GBK" w:hAnsi="仿宋" w:eastAsia="方正仿宋_GBK"/>
          <w:color w:val="000000"/>
          <w:sz w:val="33"/>
          <w:szCs w:val="33"/>
        </w:rPr>
        <w:t>万元、机关事业单位基本养老保险缴费</w:t>
      </w:r>
      <w:r>
        <w:rPr>
          <w:rFonts w:hint="eastAsia" w:ascii="方正仿宋_GBK" w:hAnsi="仿宋" w:eastAsia="方正仿宋_GBK"/>
          <w:color w:val="000000"/>
          <w:sz w:val="33"/>
          <w:szCs w:val="33"/>
          <w:lang w:val="en-US" w:eastAsia="zh-CN"/>
        </w:rPr>
        <w:t>54.65</w:t>
      </w:r>
      <w:r>
        <w:rPr>
          <w:rFonts w:hint="eastAsia" w:ascii="方正仿宋_GBK" w:hAnsi="仿宋" w:eastAsia="方正仿宋_GBK"/>
          <w:color w:val="000000"/>
          <w:sz w:val="33"/>
          <w:szCs w:val="33"/>
        </w:rPr>
        <w:t>万元、职工基本医疗保险缴费</w:t>
      </w:r>
      <w:r>
        <w:rPr>
          <w:rFonts w:hint="eastAsia" w:ascii="方正仿宋_GBK" w:hAnsi="仿宋" w:eastAsia="方正仿宋_GBK"/>
          <w:color w:val="000000"/>
          <w:sz w:val="33"/>
          <w:szCs w:val="33"/>
          <w:lang w:val="en-US" w:eastAsia="zh-CN"/>
        </w:rPr>
        <w:t>24.61</w:t>
      </w:r>
      <w:r>
        <w:rPr>
          <w:rFonts w:hint="eastAsia" w:ascii="方正仿宋_GBK" w:hAnsi="仿宋" w:eastAsia="方正仿宋_GBK"/>
          <w:color w:val="000000"/>
          <w:sz w:val="33"/>
          <w:szCs w:val="33"/>
        </w:rPr>
        <w:t>万元、公务员医疗补助缴费</w:t>
      </w:r>
      <w:r>
        <w:rPr>
          <w:rFonts w:hint="eastAsia" w:ascii="方正仿宋_GBK" w:hAnsi="仿宋" w:eastAsia="方正仿宋_GBK"/>
          <w:color w:val="000000"/>
          <w:sz w:val="33"/>
          <w:szCs w:val="33"/>
          <w:lang w:val="en-US" w:eastAsia="zh-CN"/>
        </w:rPr>
        <w:t>3.57</w:t>
      </w:r>
      <w:r>
        <w:rPr>
          <w:rFonts w:hint="eastAsia" w:ascii="方正仿宋_GBK" w:hAnsi="仿宋" w:eastAsia="方正仿宋_GBK"/>
          <w:color w:val="000000"/>
          <w:sz w:val="33"/>
          <w:szCs w:val="33"/>
        </w:rPr>
        <w:t>万元、其他社会保障缴费1.5</w:t>
      </w:r>
      <w:r>
        <w:rPr>
          <w:rFonts w:hint="eastAsia" w:ascii="方正仿宋_GBK" w:hAnsi="仿宋" w:eastAsia="方正仿宋_GBK"/>
          <w:color w:val="000000"/>
          <w:sz w:val="33"/>
          <w:szCs w:val="33"/>
          <w:lang w:val="en-US" w:eastAsia="zh-CN"/>
        </w:rPr>
        <w:t>3</w:t>
      </w:r>
      <w:r>
        <w:rPr>
          <w:rFonts w:hint="eastAsia" w:ascii="方正仿宋_GBK" w:hAnsi="仿宋" w:eastAsia="方正仿宋_GBK"/>
          <w:color w:val="000000"/>
          <w:sz w:val="33"/>
          <w:szCs w:val="33"/>
        </w:rPr>
        <w:t>万元、住房公积金</w:t>
      </w:r>
      <w:r>
        <w:rPr>
          <w:rFonts w:hint="eastAsia" w:ascii="方正仿宋_GBK" w:hAnsi="仿宋" w:eastAsia="方正仿宋_GBK"/>
          <w:color w:val="000000"/>
          <w:sz w:val="33"/>
          <w:szCs w:val="33"/>
          <w:lang w:val="en-US" w:eastAsia="zh-CN"/>
        </w:rPr>
        <w:t>54.99</w:t>
      </w:r>
      <w:r>
        <w:rPr>
          <w:rFonts w:hint="eastAsia" w:ascii="方正仿宋_GBK" w:hAnsi="仿宋" w:eastAsia="方正仿宋_GBK"/>
          <w:color w:val="000000"/>
          <w:sz w:val="33"/>
          <w:szCs w:val="33"/>
        </w:rPr>
        <w:t>万元、退休费</w:t>
      </w:r>
      <w:r>
        <w:rPr>
          <w:rFonts w:hint="eastAsia" w:ascii="方正仿宋_GBK" w:hAnsi="仿宋" w:eastAsia="方正仿宋_GBK"/>
          <w:color w:val="000000"/>
          <w:sz w:val="33"/>
          <w:szCs w:val="33"/>
          <w:lang w:val="en-US" w:eastAsia="zh-CN"/>
        </w:rPr>
        <w:t>1.67</w:t>
      </w:r>
      <w:r>
        <w:rPr>
          <w:rFonts w:hint="eastAsia" w:ascii="方正仿宋_GBK" w:hAnsi="仿宋" w:eastAsia="方正仿宋_GBK"/>
          <w:color w:val="000000"/>
          <w:sz w:val="33"/>
          <w:szCs w:val="33"/>
        </w:rPr>
        <w:t>万元、生活补助</w:t>
      </w:r>
      <w:r>
        <w:rPr>
          <w:rFonts w:hint="eastAsia" w:ascii="方正仿宋_GBK" w:hAnsi="仿宋" w:eastAsia="方正仿宋_GBK"/>
          <w:color w:val="000000"/>
          <w:sz w:val="33"/>
          <w:szCs w:val="33"/>
          <w:lang w:val="en-US" w:eastAsia="zh-CN"/>
        </w:rPr>
        <w:t>25.04</w:t>
      </w:r>
      <w:r>
        <w:rPr>
          <w:rFonts w:hint="eastAsia" w:ascii="方正仿宋_GBK" w:hAnsi="仿宋" w:eastAsia="方正仿宋_GBK"/>
          <w:color w:val="000000"/>
          <w:sz w:val="33"/>
          <w:szCs w:val="33"/>
        </w:rPr>
        <w:t>万元、医疗费1.</w:t>
      </w:r>
      <w:r>
        <w:rPr>
          <w:rFonts w:hint="eastAsia" w:ascii="方正仿宋_GBK" w:hAnsi="仿宋" w:eastAsia="方正仿宋_GBK"/>
          <w:color w:val="000000"/>
          <w:sz w:val="33"/>
          <w:szCs w:val="33"/>
          <w:lang w:val="en-US" w:eastAsia="zh-CN"/>
        </w:rPr>
        <w:t>44</w:t>
      </w:r>
      <w:r>
        <w:rPr>
          <w:rFonts w:hint="eastAsia" w:ascii="方正仿宋_GBK" w:hAnsi="仿宋" w:eastAsia="方正仿宋_GBK"/>
          <w:color w:val="000000"/>
          <w:sz w:val="33"/>
          <w:szCs w:val="33"/>
        </w:rPr>
        <w:t>万元、奖励金0.</w:t>
      </w:r>
      <w:r>
        <w:rPr>
          <w:rFonts w:hint="eastAsia" w:ascii="方正仿宋_GBK" w:hAnsi="仿宋" w:eastAsia="方正仿宋_GBK"/>
          <w:color w:val="000000"/>
          <w:sz w:val="33"/>
          <w:szCs w:val="33"/>
          <w:lang w:val="en-US" w:eastAsia="zh-CN"/>
        </w:rPr>
        <w:t>07</w:t>
      </w:r>
      <w:r>
        <w:rPr>
          <w:rFonts w:hint="eastAsia" w:ascii="方正仿宋_GBK" w:hAnsi="仿宋" w:eastAsia="方正仿宋_GBK"/>
          <w:color w:val="000000"/>
          <w:sz w:val="33"/>
          <w:szCs w:val="33"/>
        </w:rPr>
        <w:t>万元等。</w:t>
      </w:r>
    </w:p>
    <w:p>
      <w:pPr>
        <w:tabs>
          <w:tab w:val="right" w:pos="8306"/>
        </w:tabs>
        <w:spacing w:line="560" w:lineRule="exact"/>
        <w:ind w:firstLine="660" w:firstLineChars="200"/>
        <w:outlineLvl w:val="1"/>
        <w:rPr>
          <w:rFonts w:ascii="方正仿宋_GBK" w:hAnsi="Cambria" w:eastAsia="方正仿宋_GBK" w:cs="黑体"/>
          <w:b/>
          <w:bCs/>
          <w:sz w:val="33"/>
          <w:szCs w:val="33"/>
        </w:rPr>
      </w:pPr>
      <w:r>
        <w:rPr>
          <w:rFonts w:hint="eastAsia" w:ascii="方正仿宋_GBK" w:hAnsi="仿宋" w:eastAsia="方正仿宋_GBK"/>
          <w:color w:val="000000"/>
          <w:sz w:val="33"/>
          <w:szCs w:val="33"/>
        </w:rPr>
        <w:t>公用经费</w:t>
      </w:r>
      <w:r>
        <w:rPr>
          <w:rFonts w:hint="eastAsia" w:ascii="方正仿宋_GBK" w:hAnsi="仿宋" w:eastAsia="方正仿宋_GBK"/>
          <w:color w:val="000000"/>
          <w:sz w:val="33"/>
          <w:szCs w:val="33"/>
          <w:lang w:val="en-US" w:eastAsia="zh-CN"/>
        </w:rPr>
        <w:t>113.55</w:t>
      </w:r>
      <w:r>
        <w:rPr>
          <w:rFonts w:hint="eastAsia" w:ascii="方正仿宋_GBK" w:hAnsi="仿宋" w:eastAsia="方正仿宋_GBK"/>
          <w:color w:val="000000"/>
          <w:sz w:val="33"/>
          <w:szCs w:val="33"/>
        </w:rPr>
        <w:t>万元，主要包括：办公费</w:t>
      </w:r>
      <w:r>
        <w:rPr>
          <w:rFonts w:hint="eastAsia" w:ascii="方正仿宋_GBK" w:hAnsi="仿宋" w:eastAsia="方正仿宋_GBK"/>
          <w:color w:val="000000"/>
          <w:sz w:val="33"/>
          <w:szCs w:val="33"/>
          <w:lang w:val="en-US" w:eastAsia="zh-CN"/>
        </w:rPr>
        <w:t>29.97</w:t>
      </w:r>
      <w:r>
        <w:rPr>
          <w:rFonts w:hint="eastAsia" w:ascii="方正仿宋_GBK" w:hAnsi="仿宋" w:eastAsia="方正仿宋_GBK"/>
          <w:color w:val="000000"/>
          <w:sz w:val="33"/>
          <w:szCs w:val="33"/>
        </w:rPr>
        <w:t>万元、</w:t>
      </w:r>
      <w:r>
        <w:rPr>
          <w:rFonts w:hint="eastAsia" w:ascii="方正仿宋_GBK" w:hAnsi="仿宋" w:eastAsia="方正仿宋_GBK"/>
          <w:color w:val="000000"/>
          <w:sz w:val="33"/>
          <w:szCs w:val="33"/>
          <w:lang w:eastAsia="zh-CN"/>
        </w:rPr>
        <w:t>水费</w:t>
      </w:r>
      <w:r>
        <w:rPr>
          <w:rFonts w:hint="eastAsia" w:ascii="方正仿宋_GBK" w:hAnsi="仿宋" w:eastAsia="方正仿宋_GBK"/>
          <w:color w:val="000000"/>
          <w:sz w:val="33"/>
          <w:szCs w:val="33"/>
          <w:lang w:val="en-US" w:eastAsia="zh-CN"/>
        </w:rPr>
        <w:t>0.7万元、</w:t>
      </w:r>
      <w:r>
        <w:rPr>
          <w:rFonts w:hint="eastAsia" w:ascii="方正仿宋_GBK" w:hAnsi="仿宋" w:eastAsia="方正仿宋_GBK"/>
          <w:color w:val="000000"/>
          <w:sz w:val="33"/>
          <w:szCs w:val="33"/>
        </w:rPr>
        <w:t>电费</w:t>
      </w:r>
      <w:r>
        <w:rPr>
          <w:rFonts w:hint="eastAsia" w:ascii="方正仿宋_GBK" w:hAnsi="仿宋" w:eastAsia="方正仿宋_GBK"/>
          <w:color w:val="000000"/>
          <w:sz w:val="33"/>
          <w:szCs w:val="33"/>
          <w:lang w:val="en-US" w:eastAsia="zh-CN"/>
        </w:rPr>
        <w:t>4</w:t>
      </w:r>
      <w:r>
        <w:rPr>
          <w:rFonts w:hint="eastAsia" w:ascii="方正仿宋_GBK" w:hAnsi="仿宋" w:eastAsia="方正仿宋_GBK"/>
          <w:color w:val="000000"/>
          <w:sz w:val="33"/>
          <w:szCs w:val="33"/>
        </w:rPr>
        <w:t>万元、邮电费</w:t>
      </w:r>
      <w:r>
        <w:rPr>
          <w:rFonts w:hint="eastAsia" w:ascii="方正仿宋_GBK" w:hAnsi="仿宋" w:eastAsia="方正仿宋_GBK"/>
          <w:color w:val="000000"/>
          <w:sz w:val="33"/>
          <w:szCs w:val="33"/>
          <w:lang w:val="en-US" w:eastAsia="zh-CN"/>
        </w:rPr>
        <w:t>4</w:t>
      </w:r>
      <w:r>
        <w:rPr>
          <w:rFonts w:hint="eastAsia" w:ascii="方正仿宋_GBK" w:hAnsi="仿宋" w:eastAsia="方正仿宋_GBK"/>
          <w:color w:val="000000"/>
          <w:sz w:val="33"/>
          <w:szCs w:val="33"/>
        </w:rPr>
        <w:t>万元、差旅费</w:t>
      </w:r>
      <w:r>
        <w:rPr>
          <w:rFonts w:hint="eastAsia" w:ascii="方正仿宋_GBK" w:hAnsi="仿宋" w:eastAsia="方正仿宋_GBK"/>
          <w:color w:val="000000"/>
          <w:sz w:val="33"/>
          <w:szCs w:val="33"/>
          <w:lang w:val="en-US" w:eastAsia="zh-CN"/>
        </w:rPr>
        <w:t>17.55</w:t>
      </w:r>
      <w:r>
        <w:rPr>
          <w:rFonts w:hint="eastAsia" w:ascii="方正仿宋_GBK" w:hAnsi="仿宋" w:eastAsia="方正仿宋_GBK"/>
          <w:color w:val="000000"/>
          <w:sz w:val="33"/>
          <w:szCs w:val="33"/>
        </w:rPr>
        <w:t>万元、会议费</w:t>
      </w:r>
      <w:r>
        <w:rPr>
          <w:rFonts w:hint="eastAsia" w:ascii="方正仿宋_GBK" w:hAnsi="仿宋" w:eastAsia="方正仿宋_GBK"/>
          <w:color w:val="000000"/>
          <w:sz w:val="33"/>
          <w:szCs w:val="33"/>
          <w:lang w:val="en-US" w:eastAsia="zh-CN"/>
        </w:rPr>
        <w:t>12.11</w:t>
      </w:r>
      <w:r>
        <w:rPr>
          <w:rFonts w:hint="eastAsia" w:ascii="方正仿宋_GBK" w:hAnsi="仿宋" w:eastAsia="方正仿宋_GBK"/>
          <w:color w:val="000000"/>
          <w:sz w:val="33"/>
          <w:szCs w:val="33"/>
        </w:rPr>
        <w:t>万元、公务接待费</w:t>
      </w:r>
      <w:r>
        <w:rPr>
          <w:rFonts w:hint="eastAsia" w:ascii="方正仿宋_GBK" w:hAnsi="仿宋" w:eastAsia="方正仿宋_GBK"/>
          <w:color w:val="000000"/>
          <w:sz w:val="33"/>
          <w:szCs w:val="33"/>
          <w:lang w:val="en-US" w:eastAsia="zh-CN"/>
        </w:rPr>
        <w:t>0.02</w:t>
      </w:r>
      <w:r>
        <w:rPr>
          <w:rFonts w:hint="eastAsia" w:ascii="方正仿宋_GBK" w:hAnsi="仿宋" w:eastAsia="方正仿宋_GBK"/>
          <w:color w:val="000000"/>
          <w:sz w:val="33"/>
          <w:szCs w:val="33"/>
        </w:rPr>
        <w:t>万元、</w:t>
      </w:r>
      <w:r>
        <w:rPr>
          <w:rFonts w:hint="eastAsia" w:ascii="方正仿宋_GBK" w:hAnsi="仿宋" w:eastAsia="方正仿宋_GBK"/>
          <w:color w:val="000000"/>
          <w:sz w:val="33"/>
          <w:szCs w:val="33"/>
          <w:lang w:eastAsia="zh-CN"/>
        </w:rPr>
        <w:t>委托业务费</w:t>
      </w:r>
      <w:r>
        <w:rPr>
          <w:rFonts w:hint="eastAsia" w:ascii="方正仿宋_GBK" w:hAnsi="仿宋" w:eastAsia="方正仿宋_GBK"/>
          <w:color w:val="000000"/>
          <w:sz w:val="33"/>
          <w:szCs w:val="33"/>
          <w:lang w:val="en-US" w:eastAsia="zh-CN"/>
        </w:rPr>
        <w:t>6.1</w:t>
      </w:r>
      <w:r>
        <w:rPr>
          <w:rFonts w:hint="eastAsia" w:ascii="方正仿宋_GBK" w:hAnsi="仿宋" w:eastAsia="方正仿宋_GBK"/>
          <w:color w:val="000000"/>
          <w:sz w:val="33"/>
          <w:szCs w:val="33"/>
        </w:rPr>
        <w:t>万元、工会经费</w:t>
      </w:r>
      <w:r>
        <w:rPr>
          <w:rFonts w:hint="eastAsia" w:ascii="方正仿宋_GBK" w:hAnsi="仿宋" w:eastAsia="方正仿宋_GBK"/>
          <w:color w:val="000000"/>
          <w:sz w:val="33"/>
          <w:szCs w:val="33"/>
          <w:lang w:val="en-US" w:eastAsia="zh-CN"/>
        </w:rPr>
        <w:t>7.1</w:t>
      </w:r>
      <w:r>
        <w:rPr>
          <w:rFonts w:hint="eastAsia" w:ascii="方正仿宋_GBK" w:hAnsi="仿宋" w:eastAsia="方正仿宋_GBK"/>
          <w:color w:val="000000"/>
          <w:sz w:val="33"/>
          <w:szCs w:val="33"/>
        </w:rPr>
        <w:t>万元、福利费</w:t>
      </w:r>
      <w:r>
        <w:rPr>
          <w:rFonts w:hint="eastAsia" w:ascii="方正仿宋_GBK" w:hAnsi="仿宋" w:eastAsia="方正仿宋_GBK"/>
          <w:color w:val="000000"/>
          <w:sz w:val="33"/>
          <w:szCs w:val="33"/>
          <w:lang w:val="en-US" w:eastAsia="zh-CN"/>
        </w:rPr>
        <w:t>4.87</w:t>
      </w:r>
      <w:r>
        <w:rPr>
          <w:rFonts w:hint="eastAsia" w:ascii="方正仿宋_GBK" w:hAnsi="仿宋" w:eastAsia="方正仿宋_GBK"/>
          <w:color w:val="000000"/>
          <w:sz w:val="33"/>
          <w:szCs w:val="33"/>
        </w:rPr>
        <w:t>万元、公务用车运行维护费</w:t>
      </w:r>
      <w:r>
        <w:rPr>
          <w:rFonts w:hint="eastAsia" w:ascii="方正仿宋_GBK" w:hAnsi="仿宋" w:eastAsia="方正仿宋_GBK"/>
          <w:color w:val="000000"/>
          <w:sz w:val="33"/>
          <w:szCs w:val="33"/>
          <w:lang w:val="en-US" w:eastAsia="zh-CN"/>
        </w:rPr>
        <w:t>11.17</w:t>
      </w:r>
      <w:r>
        <w:rPr>
          <w:rFonts w:hint="eastAsia" w:ascii="方正仿宋_GBK" w:hAnsi="仿宋" w:eastAsia="方正仿宋_GBK"/>
          <w:color w:val="000000"/>
          <w:sz w:val="33"/>
          <w:szCs w:val="33"/>
        </w:rPr>
        <w:t>万元、其他交通费</w:t>
      </w:r>
      <w:r>
        <w:rPr>
          <w:rFonts w:hint="eastAsia" w:ascii="方正仿宋_GBK" w:hAnsi="仿宋" w:eastAsia="方正仿宋_GBK"/>
          <w:color w:val="000000"/>
          <w:sz w:val="33"/>
          <w:szCs w:val="33"/>
          <w:lang w:val="en-US" w:eastAsia="zh-CN"/>
        </w:rPr>
        <w:t>15.23</w:t>
      </w:r>
      <w:r>
        <w:rPr>
          <w:rFonts w:hint="eastAsia" w:ascii="方正仿宋_GBK" w:hAnsi="仿宋" w:eastAsia="方正仿宋_GBK"/>
          <w:color w:val="000000"/>
          <w:sz w:val="33"/>
          <w:szCs w:val="33"/>
        </w:rPr>
        <w:t>万元等。</w:t>
      </w:r>
    </w:p>
    <w:p>
      <w:pPr>
        <w:spacing w:line="600" w:lineRule="exact"/>
        <w:ind w:firstLine="640"/>
        <w:rPr>
          <w:rFonts w:ascii="仿宋" w:hAnsi="仿宋" w:eastAsia="仿宋"/>
          <w:b/>
          <w:color w:val="FF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0</w:t>
      </w:r>
      <w:r>
        <w:rPr>
          <w:rFonts w:hint="eastAsia" w:ascii="仿宋" w:hAnsi="仿宋" w:eastAsia="仿宋"/>
          <w:b/>
          <w:color w:val="000000"/>
          <w:sz w:val="32"/>
          <w:szCs w:val="32"/>
        </w:rPr>
        <w:t>7表，根据本部门实际支出情况罗列全部经济分类科目。）</w:t>
      </w:r>
    </w:p>
    <w:p>
      <w:pPr>
        <w:spacing w:line="600" w:lineRule="exact"/>
        <w:ind w:firstLine="640"/>
        <w:outlineLvl w:val="1"/>
        <w:rPr>
          <w:rStyle w:val="21"/>
          <w:rFonts w:ascii="黑体" w:hAnsi="黑体" w:eastAsia="黑体"/>
          <w:b w:val="0"/>
        </w:rPr>
      </w:pPr>
      <w:bookmarkStart w:id="42" w:name="_Toc15377215"/>
      <w:bookmarkStart w:id="43" w:name="_Toc15396609"/>
      <w:r>
        <w:rPr>
          <w:rFonts w:hint="eastAsia" w:ascii="黑体" w:eastAsia="黑体"/>
          <w:color w:val="000000"/>
          <w:sz w:val="32"/>
          <w:szCs w:val="32"/>
        </w:rPr>
        <w:t>七、</w:t>
      </w:r>
      <w:r>
        <w:rPr>
          <w:rStyle w:val="21"/>
          <w:rFonts w:hint="eastAsia" w:ascii="黑体" w:hAnsi="黑体" w:eastAsia="黑体"/>
        </w:rPr>
        <w:t>“</w:t>
      </w:r>
      <w:r>
        <w:rPr>
          <w:rStyle w:val="21"/>
          <w:rFonts w:hint="eastAsia" w:ascii="黑体" w:hAnsi="黑体" w:eastAsia="黑体"/>
          <w:b w:val="0"/>
        </w:rPr>
        <w:t>三公”经费财政拨款支出决算情况说明</w:t>
      </w:r>
      <w:bookmarkEnd w:id="42"/>
      <w:bookmarkEnd w:id="43"/>
    </w:p>
    <w:p>
      <w:pPr>
        <w:spacing w:line="600" w:lineRule="exact"/>
        <w:ind w:firstLine="640"/>
        <w:outlineLvl w:val="2"/>
        <w:rPr>
          <w:rFonts w:ascii="仿宋" w:hAnsi="仿宋" w:eastAsia="仿宋"/>
          <w:b/>
          <w:color w:val="000000"/>
          <w:sz w:val="32"/>
          <w:szCs w:val="32"/>
        </w:rPr>
      </w:pPr>
      <w:bookmarkStart w:id="44" w:name="_Toc15377216"/>
      <w:r>
        <w:rPr>
          <w:rFonts w:hint="eastAsia" w:ascii="仿宋" w:hAnsi="仿宋" w:eastAsia="仿宋"/>
          <w:b/>
          <w:color w:val="000000"/>
          <w:sz w:val="32"/>
          <w:szCs w:val="32"/>
        </w:rPr>
        <w:t>（一）“三公”经费财政拨款支出决算总体情况说明</w:t>
      </w:r>
      <w:bookmarkEnd w:id="44"/>
    </w:p>
    <w:p>
      <w:pPr>
        <w:spacing w:line="560" w:lineRule="exact"/>
        <w:ind w:firstLine="660" w:firstLineChars="200"/>
        <w:rPr>
          <w:rFonts w:ascii="方正仿宋_GBK" w:hAnsi="仿宋" w:eastAsia="方正仿宋_GBK"/>
          <w:color w:val="000000"/>
          <w:sz w:val="33"/>
          <w:szCs w:val="33"/>
        </w:rPr>
      </w:pPr>
      <w:r>
        <w:rPr>
          <w:rFonts w:hint="eastAsia" w:ascii="方正仿宋_GBK" w:hAnsi="仿宋" w:eastAsia="方正仿宋_GBK"/>
          <w:color w:val="000000"/>
          <w:sz w:val="33"/>
          <w:szCs w:val="33"/>
        </w:rPr>
        <w:t>2018年“三公”经费财政拨款支出决算为11.</w:t>
      </w:r>
      <w:r>
        <w:rPr>
          <w:rFonts w:hint="eastAsia" w:ascii="方正仿宋_GBK" w:hAnsi="仿宋" w:eastAsia="方正仿宋_GBK"/>
          <w:color w:val="000000"/>
          <w:sz w:val="33"/>
          <w:szCs w:val="33"/>
          <w:lang w:val="en-US" w:eastAsia="zh-CN"/>
        </w:rPr>
        <w:t>35</w:t>
      </w:r>
      <w:r>
        <w:rPr>
          <w:rFonts w:hint="eastAsia" w:ascii="方正仿宋_GBK" w:hAnsi="仿宋" w:eastAsia="方正仿宋_GBK"/>
          <w:color w:val="000000"/>
          <w:sz w:val="33"/>
          <w:szCs w:val="33"/>
        </w:rPr>
        <w:t>万元，完成预算100%。</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（上述“预算”口径为调整预算数，包括政府性基金支出决算情况。）</w:t>
      </w:r>
    </w:p>
    <w:p>
      <w:pPr>
        <w:spacing w:line="600" w:lineRule="exact"/>
        <w:ind w:firstLine="640"/>
        <w:outlineLvl w:val="2"/>
        <w:rPr>
          <w:rFonts w:ascii="仿宋" w:hAnsi="仿宋" w:eastAsia="仿宋"/>
          <w:b/>
          <w:color w:val="000000"/>
          <w:sz w:val="32"/>
          <w:szCs w:val="32"/>
        </w:rPr>
      </w:pPr>
      <w:bookmarkStart w:id="45" w:name="_Toc15377217"/>
      <w:r>
        <w:rPr>
          <w:rFonts w:hint="eastAsia" w:ascii="仿宋" w:hAnsi="仿宋" w:eastAsia="仿宋"/>
          <w:b/>
          <w:color w:val="000000"/>
          <w:sz w:val="32"/>
          <w:szCs w:val="32"/>
        </w:rPr>
        <w:t>（二）“三公”经费财政拨款支出决算具体情况说明</w:t>
      </w:r>
      <w:bookmarkEnd w:id="45"/>
    </w:p>
    <w:p>
      <w:pPr>
        <w:spacing w:line="560" w:lineRule="exact"/>
        <w:ind w:firstLine="660" w:firstLineChars="200"/>
        <w:rPr>
          <w:rFonts w:ascii="方正仿宋_GBK" w:hAnsi="仿宋" w:eastAsia="方正仿宋_GBK"/>
          <w:color w:val="000000"/>
          <w:sz w:val="33"/>
          <w:szCs w:val="33"/>
        </w:rPr>
      </w:pPr>
      <w:r>
        <w:rPr>
          <w:rFonts w:hint="eastAsia" w:ascii="方正仿宋_GBK" w:hAnsi="仿宋" w:eastAsia="方正仿宋_GBK"/>
          <w:color w:val="000000"/>
          <w:sz w:val="33"/>
          <w:szCs w:val="33"/>
        </w:rPr>
        <w:t>2018年“三公”经费财政拨款支出决算中，因公出国（境）费支出决算0万元，占0%；公务用车购置及运行维护费支出决算</w:t>
      </w:r>
      <w:r>
        <w:rPr>
          <w:rFonts w:hint="eastAsia" w:ascii="方正仿宋_GBK" w:hAnsi="仿宋" w:eastAsia="方正仿宋_GBK"/>
          <w:color w:val="000000"/>
          <w:sz w:val="33"/>
          <w:szCs w:val="33"/>
          <w:lang w:val="en-US" w:eastAsia="zh-CN"/>
        </w:rPr>
        <w:t>11.17</w:t>
      </w:r>
      <w:r>
        <w:rPr>
          <w:rFonts w:hint="eastAsia" w:ascii="方正仿宋_GBK" w:hAnsi="仿宋" w:eastAsia="方正仿宋_GBK"/>
          <w:color w:val="000000"/>
          <w:sz w:val="33"/>
          <w:szCs w:val="33"/>
        </w:rPr>
        <w:t>万元，占</w:t>
      </w:r>
      <w:r>
        <w:rPr>
          <w:rFonts w:hint="eastAsia" w:ascii="方正仿宋_GBK" w:hAnsi="仿宋" w:eastAsia="方正仿宋_GBK"/>
          <w:color w:val="000000"/>
          <w:sz w:val="33"/>
          <w:szCs w:val="33"/>
          <w:lang w:val="en-US" w:eastAsia="zh-CN"/>
        </w:rPr>
        <w:t>98.41</w:t>
      </w:r>
      <w:r>
        <w:rPr>
          <w:rFonts w:hint="eastAsia" w:ascii="方正仿宋_GBK" w:hAnsi="仿宋" w:eastAsia="方正仿宋_GBK"/>
          <w:color w:val="000000"/>
          <w:sz w:val="33"/>
          <w:szCs w:val="33"/>
        </w:rPr>
        <w:t>%；公务接待费支出决算</w:t>
      </w:r>
      <w:r>
        <w:rPr>
          <w:rFonts w:hint="eastAsia" w:ascii="方正仿宋_GBK" w:hAnsi="仿宋" w:eastAsia="方正仿宋_GBK"/>
          <w:color w:val="000000"/>
          <w:sz w:val="33"/>
          <w:szCs w:val="33"/>
          <w:lang w:val="en-US" w:eastAsia="zh-CN"/>
        </w:rPr>
        <w:t>0.2</w:t>
      </w:r>
      <w:r>
        <w:rPr>
          <w:rFonts w:hint="eastAsia" w:ascii="方正仿宋_GBK" w:hAnsi="仿宋" w:eastAsia="方正仿宋_GBK"/>
          <w:color w:val="000000"/>
          <w:sz w:val="33"/>
          <w:szCs w:val="33"/>
        </w:rPr>
        <w:t>万元，占</w:t>
      </w:r>
      <w:r>
        <w:rPr>
          <w:rFonts w:hint="eastAsia" w:ascii="方正仿宋_GBK" w:hAnsi="仿宋" w:eastAsia="方正仿宋_GBK"/>
          <w:color w:val="000000"/>
          <w:sz w:val="33"/>
          <w:szCs w:val="33"/>
          <w:lang w:val="en-US" w:eastAsia="zh-CN"/>
        </w:rPr>
        <w:t>1.69</w:t>
      </w:r>
      <w:r>
        <w:rPr>
          <w:rFonts w:hint="eastAsia" w:ascii="方正仿宋_GBK" w:hAnsi="仿宋" w:eastAsia="方正仿宋_GBK"/>
          <w:color w:val="000000"/>
          <w:sz w:val="33"/>
          <w:szCs w:val="33"/>
        </w:rPr>
        <w:t>%。具体情况如下：</w:t>
      </w:r>
    </w:p>
    <w:p>
      <w:pPr>
        <w:spacing w:line="560" w:lineRule="exact"/>
        <w:ind w:firstLine="663" w:firstLineChars="200"/>
        <w:rPr>
          <w:rFonts w:ascii="方正仿宋_GBK" w:eastAsia="方正仿宋_GBK"/>
          <w:b/>
          <w:color w:val="000000"/>
          <w:sz w:val="33"/>
          <w:szCs w:val="33"/>
        </w:rPr>
      </w:pPr>
      <w:r>
        <w:rPr>
          <w:rFonts w:hint="eastAsia" w:ascii="方正仿宋_GBK" w:eastAsia="方正仿宋_GBK"/>
          <w:b/>
          <w:color w:val="000000"/>
          <w:sz w:val="33"/>
          <w:szCs w:val="33"/>
        </w:rPr>
        <w:t>1.因公出国（境）经费支出</w:t>
      </w:r>
      <w:r>
        <w:rPr>
          <w:rFonts w:hint="eastAsia" w:ascii="方正仿宋_GBK" w:eastAsia="方正仿宋_GBK"/>
          <w:color w:val="000000"/>
          <w:sz w:val="33"/>
          <w:szCs w:val="33"/>
        </w:rPr>
        <w:t>0万元，</w:t>
      </w:r>
      <w:r>
        <w:rPr>
          <w:rStyle w:val="15"/>
          <w:rFonts w:hint="eastAsia" w:ascii="方正仿宋_GBK" w:hAnsi="仿宋" w:eastAsia="方正仿宋_GBK"/>
          <w:b w:val="0"/>
          <w:bCs/>
          <w:color w:val="000000"/>
          <w:sz w:val="33"/>
          <w:szCs w:val="33"/>
        </w:rPr>
        <w:t>完成预算0%。</w:t>
      </w:r>
      <w:r>
        <w:rPr>
          <w:rFonts w:hint="eastAsia" w:ascii="方正仿宋_GBK" w:eastAsia="方正仿宋_GBK"/>
          <w:color w:val="000000"/>
          <w:sz w:val="33"/>
          <w:szCs w:val="33"/>
        </w:rPr>
        <w:t>全年安排因公出国（境）团组0次，出国（境）0人。</w:t>
      </w:r>
    </w:p>
    <w:p>
      <w:pPr>
        <w:spacing w:line="560" w:lineRule="exact"/>
        <w:ind w:firstLine="663" w:firstLineChars="200"/>
        <w:rPr>
          <w:rFonts w:ascii="方正仿宋_GBK" w:eastAsia="方正仿宋_GBK"/>
          <w:b/>
          <w:color w:val="000000"/>
          <w:sz w:val="33"/>
          <w:szCs w:val="33"/>
        </w:rPr>
      </w:pPr>
      <w:r>
        <w:rPr>
          <w:rFonts w:hint="eastAsia" w:ascii="方正仿宋_GBK" w:eastAsia="方正仿宋_GBK"/>
          <w:b/>
          <w:color w:val="000000"/>
          <w:sz w:val="33"/>
          <w:szCs w:val="33"/>
        </w:rPr>
        <w:t>2.公务用车购置及运行维护费支出</w:t>
      </w:r>
      <w:r>
        <w:rPr>
          <w:rFonts w:hint="eastAsia" w:ascii="方正仿宋_GBK" w:eastAsia="方正仿宋_GBK"/>
          <w:color w:val="000000"/>
          <w:sz w:val="33"/>
          <w:szCs w:val="33"/>
          <w:lang w:val="en-US" w:eastAsia="zh-CN"/>
        </w:rPr>
        <w:t>11.17</w:t>
      </w:r>
      <w:r>
        <w:rPr>
          <w:rFonts w:hint="eastAsia" w:ascii="方正仿宋_GBK" w:eastAsia="方正仿宋_GBK"/>
          <w:color w:val="000000"/>
          <w:sz w:val="33"/>
          <w:szCs w:val="33"/>
        </w:rPr>
        <w:t>万元,</w:t>
      </w:r>
      <w:r>
        <w:rPr>
          <w:rStyle w:val="15"/>
          <w:rFonts w:hint="eastAsia" w:ascii="方正仿宋_GBK" w:hAnsi="仿宋" w:eastAsia="方正仿宋_GBK"/>
          <w:b w:val="0"/>
          <w:bCs/>
          <w:color w:val="000000"/>
          <w:sz w:val="33"/>
          <w:szCs w:val="33"/>
        </w:rPr>
        <w:t>完成预算100%。</w:t>
      </w:r>
      <w:r>
        <w:rPr>
          <w:rFonts w:hint="eastAsia" w:ascii="方正仿宋_GBK" w:eastAsia="方正仿宋_GBK"/>
          <w:color w:val="000000"/>
          <w:sz w:val="33"/>
          <w:szCs w:val="33"/>
        </w:rPr>
        <w:t>公务用车购置及运行维护费支出决算比2017年增加</w:t>
      </w:r>
      <w:r>
        <w:rPr>
          <w:rFonts w:hint="eastAsia" w:ascii="方正仿宋_GBK" w:eastAsia="方正仿宋_GBK"/>
          <w:color w:val="000000"/>
          <w:sz w:val="33"/>
          <w:szCs w:val="33"/>
          <w:lang w:val="en-US" w:eastAsia="zh-CN"/>
        </w:rPr>
        <w:t>1.2</w:t>
      </w:r>
      <w:r>
        <w:rPr>
          <w:rFonts w:hint="eastAsia" w:ascii="方正仿宋_GBK" w:eastAsia="方正仿宋_GBK"/>
          <w:color w:val="000000"/>
          <w:sz w:val="33"/>
          <w:szCs w:val="33"/>
        </w:rPr>
        <w:t>万元，增长</w:t>
      </w:r>
      <w:r>
        <w:rPr>
          <w:rFonts w:hint="eastAsia" w:ascii="方正仿宋_GBK" w:eastAsia="方正仿宋_GBK"/>
          <w:color w:val="000000"/>
          <w:sz w:val="33"/>
          <w:szCs w:val="33"/>
          <w:lang w:val="en-US" w:eastAsia="zh-CN"/>
        </w:rPr>
        <w:t>10</w:t>
      </w:r>
      <w:r>
        <w:rPr>
          <w:rFonts w:hint="eastAsia" w:ascii="方正仿宋_GBK" w:eastAsia="方正仿宋_GBK"/>
          <w:color w:val="000000"/>
          <w:sz w:val="33"/>
          <w:szCs w:val="33"/>
        </w:rPr>
        <w:t>%。主要原因是重点工作增加，车辆消耗增加。</w:t>
      </w:r>
    </w:p>
    <w:p>
      <w:pPr>
        <w:spacing w:line="560" w:lineRule="exact"/>
        <w:ind w:firstLine="660" w:firstLineChars="200"/>
        <w:rPr>
          <w:rFonts w:ascii="方正仿宋_GBK" w:eastAsia="方正仿宋_GBK"/>
          <w:b/>
          <w:color w:val="000000"/>
          <w:sz w:val="33"/>
          <w:szCs w:val="33"/>
        </w:rPr>
      </w:pPr>
      <w:r>
        <w:rPr>
          <w:rFonts w:hint="eastAsia" w:ascii="方正仿宋_GBK" w:eastAsia="方正仿宋_GBK"/>
          <w:color w:val="000000"/>
          <w:sz w:val="33"/>
          <w:szCs w:val="33"/>
        </w:rPr>
        <w:t>其中：</w:t>
      </w:r>
      <w:r>
        <w:rPr>
          <w:rFonts w:hint="eastAsia" w:ascii="方正仿宋_GBK" w:eastAsia="方正仿宋_GBK"/>
          <w:b/>
          <w:color w:val="000000"/>
          <w:sz w:val="33"/>
          <w:szCs w:val="33"/>
        </w:rPr>
        <w:t>公务用车购置支出</w:t>
      </w:r>
      <w:r>
        <w:rPr>
          <w:rFonts w:hint="eastAsia" w:ascii="方正仿宋_GBK" w:eastAsia="方正仿宋_GBK"/>
          <w:color w:val="000000"/>
          <w:sz w:val="33"/>
          <w:szCs w:val="33"/>
        </w:rPr>
        <w:t>0万元。全年按规定更新购置公务用车0辆，其中：轿车0辆、金额0万元，越野车0辆、金额0万元，载客汽车0辆、金额0万元。截至2018年12月底，单位共有公务用车3辆，其中：</w:t>
      </w:r>
      <w:r>
        <w:rPr>
          <w:rFonts w:hint="eastAsia" w:ascii="方正仿宋_GBK" w:eastAsia="方正仿宋_GBK"/>
          <w:color w:val="000000"/>
          <w:sz w:val="33"/>
          <w:szCs w:val="33"/>
          <w:lang w:eastAsia="zh-CN"/>
        </w:rPr>
        <w:t>皮卡</w:t>
      </w:r>
      <w:r>
        <w:rPr>
          <w:rFonts w:hint="eastAsia" w:ascii="方正仿宋_GBK" w:eastAsia="方正仿宋_GBK"/>
          <w:color w:val="000000"/>
          <w:sz w:val="33"/>
          <w:szCs w:val="33"/>
        </w:rPr>
        <w:t>1辆、越野车</w:t>
      </w:r>
      <w:r>
        <w:rPr>
          <w:rFonts w:hint="eastAsia" w:ascii="方正仿宋_GBK" w:eastAsia="方正仿宋_GBK"/>
          <w:color w:val="000000"/>
          <w:sz w:val="33"/>
          <w:szCs w:val="33"/>
          <w:lang w:val="en-US" w:eastAsia="zh-CN"/>
        </w:rPr>
        <w:t>1</w:t>
      </w:r>
      <w:r>
        <w:rPr>
          <w:rFonts w:hint="eastAsia" w:ascii="方正仿宋_GBK" w:eastAsia="方正仿宋_GBK"/>
          <w:color w:val="000000"/>
          <w:sz w:val="33"/>
          <w:szCs w:val="33"/>
        </w:rPr>
        <w:t>辆</w:t>
      </w:r>
      <w:r>
        <w:rPr>
          <w:rFonts w:hint="eastAsia" w:ascii="方正仿宋_GBK" w:eastAsia="方正仿宋_GBK"/>
          <w:color w:val="000000"/>
          <w:sz w:val="33"/>
          <w:szCs w:val="33"/>
          <w:lang w:eastAsia="zh-CN"/>
        </w:rPr>
        <w:t>、垃圾场</w:t>
      </w:r>
      <w:r>
        <w:rPr>
          <w:rFonts w:hint="eastAsia" w:ascii="方正仿宋_GBK" w:eastAsia="方正仿宋_GBK"/>
          <w:color w:val="000000"/>
          <w:sz w:val="33"/>
          <w:szCs w:val="33"/>
          <w:lang w:val="en-US" w:eastAsia="zh-CN"/>
        </w:rPr>
        <w:t>1辆。</w:t>
      </w:r>
    </w:p>
    <w:p>
      <w:pPr>
        <w:spacing w:line="560" w:lineRule="exact"/>
        <w:ind w:firstLine="663" w:firstLineChars="200"/>
        <w:rPr>
          <w:rFonts w:ascii="方正仿宋_GBK" w:eastAsia="方正仿宋_GBK"/>
          <w:color w:val="000000"/>
          <w:sz w:val="33"/>
          <w:szCs w:val="33"/>
        </w:rPr>
      </w:pPr>
      <w:r>
        <w:rPr>
          <w:rFonts w:hint="eastAsia" w:ascii="方正仿宋_GBK" w:eastAsia="方正仿宋_GBK"/>
          <w:b/>
          <w:color w:val="000000"/>
          <w:sz w:val="33"/>
          <w:szCs w:val="33"/>
        </w:rPr>
        <w:t>公务用车运行维护费支出</w:t>
      </w:r>
      <w:r>
        <w:rPr>
          <w:rFonts w:hint="eastAsia" w:ascii="方正仿宋_GBK" w:eastAsia="方正仿宋_GBK"/>
          <w:color w:val="000000"/>
          <w:sz w:val="33"/>
          <w:szCs w:val="33"/>
        </w:rPr>
        <w:t>1</w:t>
      </w:r>
      <w:r>
        <w:rPr>
          <w:rFonts w:hint="eastAsia" w:ascii="方正仿宋_GBK" w:eastAsia="方正仿宋_GBK"/>
          <w:color w:val="000000"/>
          <w:sz w:val="33"/>
          <w:szCs w:val="33"/>
          <w:lang w:val="en-US" w:eastAsia="zh-CN"/>
        </w:rPr>
        <w:t>1.17</w:t>
      </w:r>
      <w:r>
        <w:rPr>
          <w:rFonts w:hint="eastAsia" w:ascii="方正仿宋_GBK" w:eastAsia="方正仿宋_GBK"/>
          <w:color w:val="000000"/>
          <w:sz w:val="33"/>
          <w:szCs w:val="33"/>
        </w:rPr>
        <w:t>万元。要用于公务用车油费，保险费、洗车费，维修费等支出。</w:t>
      </w:r>
    </w:p>
    <w:p>
      <w:pPr>
        <w:spacing w:line="560" w:lineRule="exact"/>
        <w:ind w:firstLine="663" w:firstLineChars="200"/>
        <w:rPr>
          <w:rFonts w:ascii="方正仿宋_GBK" w:eastAsia="方正仿宋_GBK"/>
          <w:color w:val="000000"/>
          <w:sz w:val="33"/>
          <w:szCs w:val="33"/>
        </w:rPr>
      </w:pPr>
      <w:r>
        <w:rPr>
          <w:rFonts w:hint="eastAsia" w:ascii="方正仿宋_GBK" w:eastAsia="方正仿宋_GBK"/>
          <w:b/>
          <w:color w:val="000000"/>
          <w:sz w:val="33"/>
          <w:szCs w:val="33"/>
        </w:rPr>
        <w:t>3.公务接待费支出</w:t>
      </w:r>
      <w:r>
        <w:rPr>
          <w:rFonts w:hint="eastAsia" w:ascii="方正仿宋_GBK" w:eastAsia="方正仿宋_GBK"/>
          <w:color w:val="000000"/>
          <w:sz w:val="33"/>
          <w:szCs w:val="33"/>
          <w:lang w:val="en-US" w:eastAsia="zh-CN"/>
        </w:rPr>
        <w:t>0.02</w:t>
      </w:r>
      <w:r>
        <w:rPr>
          <w:rFonts w:hint="eastAsia" w:ascii="方正仿宋_GBK" w:eastAsia="方正仿宋_GBK"/>
          <w:color w:val="000000"/>
          <w:sz w:val="33"/>
          <w:szCs w:val="33"/>
        </w:rPr>
        <w:t>万元，</w:t>
      </w:r>
      <w:r>
        <w:rPr>
          <w:rStyle w:val="15"/>
          <w:rFonts w:hint="eastAsia" w:ascii="方正仿宋_GBK" w:hAnsi="仿宋" w:eastAsia="方正仿宋_GBK"/>
          <w:b w:val="0"/>
          <w:bCs/>
          <w:color w:val="000000"/>
          <w:sz w:val="33"/>
          <w:szCs w:val="33"/>
        </w:rPr>
        <w:t>完成预算100%。</w:t>
      </w:r>
      <w:r>
        <w:rPr>
          <w:rFonts w:hint="eastAsia" w:ascii="方正仿宋_GBK" w:eastAsia="方正仿宋_GBK"/>
          <w:color w:val="000000"/>
          <w:sz w:val="33"/>
          <w:szCs w:val="33"/>
        </w:rPr>
        <w:t>公务接待费支出决算</w:t>
      </w:r>
      <w:r>
        <w:rPr>
          <w:rFonts w:hint="eastAsia" w:ascii="方正仿宋_GBK" w:eastAsia="方正仿宋_GBK"/>
          <w:color w:val="000000"/>
          <w:sz w:val="33"/>
          <w:szCs w:val="33"/>
          <w:lang w:eastAsia="zh-CN"/>
        </w:rPr>
        <w:t>同</w:t>
      </w:r>
      <w:r>
        <w:rPr>
          <w:rFonts w:hint="eastAsia" w:ascii="方正仿宋_GBK" w:eastAsia="方正仿宋_GBK"/>
          <w:color w:val="000000"/>
          <w:sz w:val="33"/>
          <w:szCs w:val="33"/>
          <w:lang w:val="en-US" w:eastAsia="zh-CN"/>
        </w:rPr>
        <w:t>2017年持平</w:t>
      </w:r>
      <w:r>
        <w:rPr>
          <w:rFonts w:hint="eastAsia" w:ascii="方正仿宋_GBK" w:eastAsia="方正仿宋_GBK"/>
          <w:color w:val="000000"/>
          <w:sz w:val="33"/>
          <w:szCs w:val="33"/>
        </w:rPr>
        <w:t>。</w:t>
      </w:r>
    </w:p>
    <w:p>
      <w:pPr>
        <w:spacing w:line="560" w:lineRule="exact"/>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主要用于执行公务、开展业务活动开支的交通费、住宿费、用餐费等。国内公务接待</w:t>
      </w:r>
      <w:r>
        <w:rPr>
          <w:rFonts w:hint="eastAsia" w:ascii="方正仿宋_GBK" w:eastAsia="方正仿宋_GBK"/>
          <w:color w:val="000000"/>
          <w:sz w:val="33"/>
          <w:szCs w:val="33"/>
          <w:lang w:val="en-US" w:eastAsia="zh-CN"/>
        </w:rPr>
        <w:t>10</w:t>
      </w:r>
      <w:r>
        <w:rPr>
          <w:rFonts w:hint="eastAsia" w:ascii="方正仿宋_GBK" w:eastAsia="方正仿宋_GBK"/>
          <w:color w:val="000000"/>
          <w:sz w:val="33"/>
          <w:szCs w:val="33"/>
        </w:rPr>
        <w:t>批次，</w:t>
      </w:r>
      <w:r>
        <w:rPr>
          <w:rFonts w:hint="eastAsia" w:ascii="方正仿宋_GBK" w:eastAsia="方正仿宋_GBK"/>
          <w:color w:val="000000"/>
          <w:sz w:val="33"/>
          <w:szCs w:val="33"/>
          <w:lang w:val="en-US" w:eastAsia="zh-CN"/>
        </w:rPr>
        <w:t>72</w:t>
      </w:r>
      <w:r>
        <w:rPr>
          <w:rFonts w:hint="eastAsia" w:ascii="方正仿宋_GBK" w:eastAsia="方正仿宋_GBK"/>
          <w:color w:val="000000"/>
          <w:sz w:val="33"/>
          <w:szCs w:val="33"/>
        </w:rPr>
        <w:t>人次（不包括陪同人员），共计支出</w:t>
      </w:r>
      <w:r>
        <w:rPr>
          <w:rFonts w:hint="eastAsia" w:ascii="方正仿宋_GBK" w:eastAsia="方正仿宋_GBK"/>
          <w:color w:val="000000"/>
          <w:sz w:val="33"/>
          <w:szCs w:val="33"/>
          <w:lang w:val="en-US" w:eastAsia="zh-CN"/>
        </w:rPr>
        <w:t>0.02</w:t>
      </w:r>
      <w:r>
        <w:rPr>
          <w:rFonts w:hint="eastAsia" w:ascii="方正仿宋_GBK" w:eastAsia="方正仿宋_GBK"/>
          <w:color w:val="000000"/>
          <w:sz w:val="33"/>
          <w:szCs w:val="33"/>
        </w:rPr>
        <w:t>万元，具体内容包括：</w:t>
      </w:r>
      <w:bookmarkStart w:id="46" w:name="_Toc15396610"/>
      <w:bookmarkStart w:id="47" w:name="_Toc15377218"/>
      <w:r>
        <w:rPr>
          <w:rFonts w:hint="eastAsia" w:ascii="方正仿宋_GBK" w:eastAsia="方正仿宋_GBK"/>
          <w:color w:val="000000"/>
          <w:sz w:val="33"/>
          <w:szCs w:val="33"/>
        </w:rPr>
        <w:t xml:space="preserve">主要是县级各部门以及食堂接待用餐。 </w:t>
      </w:r>
    </w:p>
    <w:p>
      <w:pPr>
        <w:spacing w:line="600" w:lineRule="exact"/>
        <w:ind w:firstLine="640"/>
        <w:outlineLvl w:val="1"/>
        <w:rPr>
          <w:rStyle w:val="21"/>
          <w:rFonts w:ascii="黑体" w:hAnsi="黑体" w:eastAsia="黑体"/>
        </w:rPr>
      </w:pPr>
      <w:r>
        <w:rPr>
          <w:rFonts w:hint="eastAsia" w:ascii="黑体" w:eastAsia="黑体"/>
          <w:color w:val="000000"/>
          <w:sz w:val="32"/>
          <w:szCs w:val="32"/>
        </w:rPr>
        <w:t>八、</w:t>
      </w:r>
      <w:r>
        <w:rPr>
          <w:rStyle w:val="21"/>
          <w:rFonts w:hint="eastAsia" w:ascii="黑体" w:hAnsi="黑体" w:eastAsia="黑体"/>
          <w:b w:val="0"/>
        </w:rPr>
        <w:t>政府性基金预算支出决算情况说明</w:t>
      </w:r>
      <w:bookmarkEnd w:id="46"/>
      <w:bookmarkEnd w:id="47"/>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8年政府性基金预算拨款支出</w:t>
      </w:r>
      <w:r>
        <w:rPr>
          <w:rFonts w:hint="eastAsia" w:ascii="仿宋_GB2312" w:eastAsia="仿宋_GB2312"/>
          <w:color w:val="000000"/>
          <w:sz w:val="32"/>
          <w:szCs w:val="32"/>
          <w:lang w:val="en-US" w:eastAsia="zh-CN"/>
        </w:rPr>
        <w:t>33</w:t>
      </w:r>
      <w:r>
        <w:rPr>
          <w:rFonts w:hint="eastAsia" w:ascii="仿宋_GB2312" w:eastAsia="仿宋_GB2312"/>
          <w:color w:val="000000"/>
          <w:sz w:val="32"/>
          <w:szCs w:val="32"/>
        </w:rPr>
        <w:t>万元。</w:t>
      </w:r>
    </w:p>
    <w:p>
      <w:pPr>
        <w:numPr>
          <w:ilvl w:val="0"/>
          <w:numId w:val="4"/>
        </w:numPr>
        <w:spacing w:line="600" w:lineRule="exact"/>
        <w:ind w:firstLine="640"/>
        <w:outlineLvl w:val="1"/>
        <w:rPr>
          <w:rStyle w:val="21"/>
          <w:rFonts w:ascii="黑体" w:hAnsi="黑体" w:eastAsia="黑体"/>
          <w:b w:val="0"/>
        </w:rPr>
      </w:pPr>
      <w:bookmarkStart w:id="48" w:name="_Toc15377219"/>
      <w:bookmarkStart w:id="49" w:name="_Toc15396611"/>
      <w:r>
        <w:rPr>
          <w:rStyle w:val="21"/>
          <w:rFonts w:hint="eastAsia" w:ascii="黑体" w:hAnsi="黑体" w:eastAsia="黑体"/>
          <w:b w:val="0"/>
        </w:rPr>
        <w:t>国有资本经营预算支出决算情况说明</w:t>
      </w:r>
      <w:bookmarkEnd w:id="48"/>
      <w:bookmarkEnd w:id="49"/>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8年国有资本经营预算拨款支出0万元。</w:t>
      </w:r>
    </w:p>
    <w:p>
      <w:pPr>
        <w:pStyle w:val="17"/>
        <w:numPr>
          <w:ilvl w:val="0"/>
          <w:numId w:val="5"/>
        </w:numPr>
        <w:spacing w:line="580" w:lineRule="exact"/>
        <w:ind w:firstLineChars="0"/>
        <w:rPr>
          <w:rStyle w:val="21"/>
          <w:rFonts w:ascii="黑体" w:hAnsi="黑体" w:eastAsia="黑体"/>
          <w:b w:val="0"/>
        </w:rPr>
      </w:pPr>
      <w:r>
        <w:rPr>
          <w:rStyle w:val="21"/>
          <w:rFonts w:hint="eastAsia" w:ascii="黑体" w:hAnsi="黑体" w:eastAsia="黑体"/>
          <w:b w:val="0"/>
        </w:rPr>
        <w:t>预算绩效情况说明</w:t>
      </w:r>
    </w:p>
    <w:p>
      <w:pPr>
        <w:numPr>
          <w:ilvl w:val="0"/>
          <w:numId w:val="6"/>
        </w:numPr>
        <w:spacing w:line="580" w:lineRule="exact"/>
        <w:ind w:firstLine="643" w:firstLineChars="200"/>
        <w:rPr>
          <w:rFonts w:ascii="仿宋" w:hAnsi="仿宋" w:eastAsia="仿宋" w:cs="楷体_GB2312"/>
          <w:b/>
          <w:bCs/>
          <w:sz w:val="32"/>
          <w:szCs w:val="32"/>
        </w:rPr>
      </w:pPr>
      <w:r>
        <w:rPr>
          <w:rFonts w:hint="eastAsia" w:ascii="仿宋" w:hAnsi="仿宋" w:eastAsia="仿宋" w:cs="楷体_GB2312"/>
          <w:b/>
          <w:bCs/>
          <w:sz w:val="32"/>
          <w:szCs w:val="32"/>
        </w:rPr>
        <w:t>预算绩效管理工作开展情况。</w:t>
      </w:r>
    </w:p>
    <w:p>
      <w:pPr>
        <w:spacing w:line="560" w:lineRule="exact"/>
        <w:ind w:firstLine="660" w:firstLineChars="200"/>
        <w:rPr>
          <w:rFonts w:ascii="方正仿宋_GBK" w:hAnsi="仿宋_GB2312" w:eastAsia="方正仿宋_GBK" w:cs="仿宋_GB2312"/>
          <w:sz w:val="33"/>
          <w:szCs w:val="33"/>
        </w:rPr>
      </w:pPr>
      <w:r>
        <w:rPr>
          <w:rFonts w:hint="eastAsia" w:ascii="方正仿宋_GBK" w:hAnsi="仿宋_GB2312" w:eastAsia="方正仿宋_GBK" w:cs="仿宋_GB2312"/>
          <w:sz w:val="33"/>
          <w:szCs w:val="33"/>
        </w:rPr>
        <w:t>根据预算绩效管理要求，本部门（单位）在年初预算编制阶段，组织对</w:t>
      </w:r>
      <w:r>
        <w:rPr>
          <w:rFonts w:hint="eastAsia" w:ascii="方正仿宋_GBK" w:hAnsi="仿宋_GB2312" w:eastAsia="方正仿宋_GBK" w:cs="仿宋_GB2312"/>
          <w:sz w:val="33"/>
          <w:szCs w:val="33"/>
          <w:lang w:val="en-US" w:eastAsia="zh-CN"/>
        </w:rPr>
        <w:t>41</w:t>
      </w:r>
      <w:r>
        <w:rPr>
          <w:rFonts w:hint="eastAsia" w:ascii="方正仿宋_GBK" w:hAnsi="仿宋_GB2312" w:eastAsia="方正仿宋_GBK" w:cs="仿宋_GB2312"/>
          <w:sz w:val="33"/>
          <w:szCs w:val="33"/>
        </w:rPr>
        <w:t>个项目开展了预算事前绩效评估，对</w:t>
      </w:r>
      <w:r>
        <w:rPr>
          <w:rFonts w:hint="eastAsia" w:ascii="方正仿宋_GBK" w:hAnsi="仿宋_GB2312" w:eastAsia="方正仿宋_GBK" w:cs="仿宋_GB2312"/>
          <w:sz w:val="33"/>
          <w:szCs w:val="33"/>
          <w:lang w:val="en-US" w:eastAsia="zh-CN"/>
        </w:rPr>
        <w:t>41</w:t>
      </w:r>
      <w:r>
        <w:rPr>
          <w:rFonts w:hint="eastAsia" w:ascii="方正仿宋_GBK" w:hAnsi="仿宋_GB2312" w:eastAsia="方正仿宋_GBK" w:cs="仿宋_GB2312"/>
          <w:sz w:val="33"/>
          <w:szCs w:val="33"/>
        </w:rPr>
        <w:t>个项目编制了绩效目标，预算执行过程中，选取5个项目开展绩效监控，年终执行完毕后，对5个项目开展了绩效目标完成情况梳理填报。</w:t>
      </w:r>
    </w:p>
    <w:p>
      <w:pPr>
        <w:spacing w:line="560" w:lineRule="exact"/>
        <w:ind w:firstLine="660" w:firstLineChars="200"/>
        <w:rPr>
          <w:rFonts w:ascii="方正仿宋_GBK" w:hAnsi="仿宋_GB2312" w:eastAsia="方正仿宋_GBK" w:cs="仿宋_GB2312"/>
          <w:sz w:val="33"/>
          <w:szCs w:val="33"/>
        </w:rPr>
      </w:pPr>
      <w:r>
        <w:rPr>
          <w:rFonts w:hint="eastAsia" w:ascii="方正仿宋_GBK" w:hAnsi="仿宋_GB2312" w:eastAsia="方正仿宋_GBK" w:cs="仿宋_GB2312"/>
          <w:sz w:val="33"/>
          <w:szCs w:val="33"/>
        </w:rPr>
        <w:t>本部门按要求对2018年部门整体支出开展绩效自评，从评价情况来看项目整体实施完成情况良好。</w:t>
      </w:r>
    </w:p>
    <w:p>
      <w:pPr>
        <w:spacing w:line="560" w:lineRule="exact"/>
        <w:ind w:firstLine="643" w:firstLineChars="200"/>
        <w:rPr>
          <w:rFonts w:hint="eastAsia" w:ascii="仿宋" w:hAnsi="仿宋" w:eastAsia="仿宋" w:cs="楷体_GB2312"/>
          <w:b/>
          <w:bCs/>
          <w:sz w:val="32"/>
          <w:szCs w:val="32"/>
          <w:lang w:eastAsia="zh-CN"/>
        </w:rPr>
      </w:pPr>
      <w:r>
        <w:rPr>
          <w:rFonts w:hint="eastAsia" w:ascii="仿宋" w:hAnsi="仿宋" w:eastAsia="仿宋" w:cs="楷体_GB2312"/>
          <w:b/>
          <w:bCs/>
          <w:sz w:val="32"/>
          <w:szCs w:val="32"/>
        </w:rPr>
        <w:t>项目绩效目标完成情况。</w:t>
      </w:r>
    </w:p>
    <w:p>
      <w:pPr>
        <w:spacing w:line="560" w:lineRule="exact"/>
        <w:ind w:firstLine="640" w:firstLineChars="200"/>
        <w:rPr>
          <w:rFonts w:ascii="方正仿宋_GBK" w:hAnsi="仿宋_GB2312" w:eastAsia="方正仿宋_GBK" w:cs="仿宋_GB2312"/>
          <w:sz w:val="33"/>
          <w:szCs w:val="33"/>
        </w:rPr>
      </w:pPr>
      <w:r>
        <w:rPr>
          <w:rFonts w:hint="eastAsia" w:ascii="仿宋_GB2312" w:hAnsi="仿宋_GB2312" w:eastAsia="仿宋_GB2312" w:cs="仿宋_GB2312"/>
          <w:sz w:val="32"/>
          <w:szCs w:val="32"/>
        </w:rPr>
        <w:t xml:space="preserve">  </w:t>
      </w:r>
      <w:r>
        <w:rPr>
          <w:rFonts w:hint="eastAsia" w:ascii="方正仿宋_GBK" w:hAnsi="仿宋_GB2312" w:eastAsia="方正仿宋_GBK" w:cs="仿宋_GB2312"/>
          <w:sz w:val="33"/>
          <w:szCs w:val="33"/>
        </w:rPr>
        <w:t xml:space="preserve">  本部门在2018年度部门决算中反映“</w:t>
      </w:r>
      <w:r>
        <w:rPr>
          <w:rFonts w:hint="eastAsia" w:ascii="方正仿宋_GBK" w:eastAsia="方正仿宋_GBK"/>
          <w:sz w:val="33"/>
          <w:szCs w:val="33"/>
        </w:rPr>
        <w:t>2018年大平台系统维护费0.</w:t>
      </w:r>
      <w:r>
        <w:rPr>
          <w:rFonts w:hint="eastAsia" w:ascii="方正仿宋_GBK" w:eastAsia="方正仿宋_GBK"/>
          <w:sz w:val="33"/>
          <w:szCs w:val="33"/>
          <w:lang w:val="en-US" w:eastAsia="zh-CN"/>
        </w:rPr>
        <w:t>12</w:t>
      </w:r>
      <w:r>
        <w:rPr>
          <w:rFonts w:hint="eastAsia" w:ascii="方正仿宋_GBK" w:eastAsia="方正仿宋_GBK"/>
          <w:sz w:val="33"/>
          <w:szCs w:val="33"/>
        </w:rPr>
        <w:t>万元”，“2018年A++系统维护费1.</w:t>
      </w:r>
      <w:r>
        <w:rPr>
          <w:rFonts w:hint="eastAsia" w:ascii="方正仿宋_GBK" w:eastAsia="方正仿宋_GBK"/>
          <w:sz w:val="33"/>
          <w:szCs w:val="33"/>
          <w:lang w:val="en-US" w:eastAsia="zh-CN"/>
        </w:rPr>
        <w:t>18</w:t>
      </w:r>
      <w:r>
        <w:rPr>
          <w:rFonts w:hint="eastAsia" w:ascii="方正仿宋_GBK" w:eastAsia="方正仿宋_GBK"/>
          <w:sz w:val="33"/>
          <w:szCs w:val="33"/>
        </w:rPr>
        <w:t>万元”；“2018年敬老院人员工资及绩效</w:t>
      </w:r>
      <w:r>
        <w:rPr>
          <w:rFonts w:hint="eastAsia" w:ascii="方正仿宋_GBK" w:eastAsia="方正仿宋_GBK"/>
          <w:sz w:val="33"/>
          <w:szCs w:val="33"/>
          <w:lang w:val="en-US" w:eastAsia="zh-CN"/>
        </w:rPr>
        <w:t>38.41</w:t>
      </w:r>
      <w:r>
        <w:rPr>
          <w:rFonts w:hint="eastAsia" w:ascii="方正仿宋_GBK" w:eastAsia="方正仿宋_GBK"/>
          <w:sz w:val="33"/>
          <w:szCs w:val="33"/>
        </w:rPr>
        <w:t>万元”； “2018年敬老院人员社保</w:t>
      </w:r>
      <w:r>
        <w:rPr>
          <w:rFonts w:hint="eastAsia" w:ascii="方正仿宋_GBK" w:eastAsia="方正仿宋_GBK"/>
          <w:sz w:val="33"/>
          <w:szCs w:val="33"/>
          <w:lang w:val="en-US" w:eastAsia="zh-CN"/>
        </w:rPr>
        <w:t>19.55</w:t>
      </w:r>
      <w:r>
        <w:rPr>
          <w:rFonts w:hint="eastAsia" w:ascii="方正仿宋_GBK" w:eastAsia="方正仿宋_GBK"/>
          <w:sz w:val="33"/>
          <w:szCs w:val="33"/>
        </w:rPr>
        <w:t>万元”；“2018年敬老院工作经费</w:t>
      </w:r>
      <w:r>
        <w:rPr>
          <w:rFonts w:hint="eastAsia" w:ascii="方正仿宋_GBK" w:eastAsia="方正仿宋_GBK"/>
          <w:sz w:val="33"/>
          <w:szCs w:val="33"/>
          <w:lang w:val="en-US" w:eastAsia="zh-CN"/>
        </w:rPr>
        <w:t>3.88</w:t>
      </w:r>
      <w:r>
        <w:rPr>
          <w:rFonts w:hint="eastAsia" w:ascii="方正仿宋_GBK" w:eastAsia="方正仿宋_GBK"/>
          <w:sz w:val="33"/>
          <w:szCs w:val="33"/>
        </w:rPr>
        <w:t>万元”</w:t>
      </w:r>
      <w:r>
        <w:rPr>
          <w:rFonts w:hint="eastAsia" w:ascii="方正仿宋_GBK" w:hAnsi="仿宋_GB2312" w:eastAsia="方正仿宋_GBK" w:cs="仿宋_GB2312"/>
          <w:sz w:val="33"/>
          <w:szCs w:val="33"/>
        </w:rPr>
        <w:t>等5个项目绩效目标实际完成情况。</w:t>
      </w:r>
    </w:p>
    <w:p>
      <w:pPr>
        <w:spacing w:line="560" w:lineRule="exact"/>
        <w:ind w:firstLine="660" w:firstLineChars="200"/>
        <w:rPr>
          <w:rFonts w:ascii="方正仿宋_GBK" w:hAnsi="仿宋_GB2312" w:eastAsia="方正仿宋_GBK" w:cs="仿宋_GB2312"/>
          <w:sz w:val="33"/>
          <w:szCs w:val="33"/>
        </w:rPr>
      </w:pPr>
      <w:r>
        <w:rPr>
          <w:rFonts w:hint="eastAsia" w:ascii="方正仿宋_GBK" w:eastAsia="方正仿宋_GBK"/>
          <w:sz w:val="33"/>
          <w:szCs w:val="33"/>
        </w:rPr>
        <w:t>2018年大平台系统维护费</w:t>
      </w:r>
      <w:r>
        <w:rPr>
          <w:rFonts w:hint="eastAsia" w:ascii="方正仿宋_GBK" w:hAnsi="仿宋_GB2312" w:eastAsia="方正仿宋_GBK" w:cs="仿宋_GB2312"/>
          <w:sz w:val="33"/>
          <w:szCs w:val="33"/>
        </w:rPr>
        <w:t>项目绩效目标完成情况综述。项目全年预算数0.</w:t>
      </w:r>
      <w:r>
        <w:rPr>
          <w:rFonts w:hint="eastAsia" w:ascii="方正仿宋_GBK" w:hAnsi="仿宋_GB2312" w:eastAsia="方正仿宋_GBK" w:cs="仿宋_GB2312"/>
          <w:sz w:val="33"/>
          <w:szCs w:val="33"/>
          <w:lang w:val="en-US" w:eastAsia="zh-CN"/>
        </w:rPr>
        <w:t>12</w:t>
      </w:r>
      <w:r>
        <w:rPr>
          <w:rFonts w:hint="eastAsia" w:ascii="方正仿宋_GBK" w:hAnsi="仿宋_GB2312" w:eastAsia="方正仿宋_GBK" w:cs="仿宋_GB2312"/>
          <w:sz w:val="33"/>
          <w:szCs w:val="33"/>
        </w:rPr>
        <w:t>万元，执行数为0.</w:t>
      </w:r>
      <w:r>
        <w:rPr>
          <w:rFonts w:hint="eastAsia" w:ascii="方正仿宋_GBK" w:hAnsi="仿宋_GB2312" w:eastAsia="方正仿宋_GBK" w:cs="仿宋_GB2312"/>
          <w:sz w:val="33"/>
          <w:szCs w:val="33"/>
          <w:lang w:val="en-US" w:eastAsia="zh-CN"/>
        </w:rPr>
        <w:t>12</w:t>
      </w:r>
      <w:r>
        <w:rPr>
          <w:rFonts w:hint="eastAsia" w:ascii="方正仿宋_GBK" w:hAnsi="仿宋_GB2312" w:eastAsia="方正仿宋_GBK" w:cs="仿宋_GB2312"/>
          <w:sz w:val="33"/>
          <w:szCs w:val="33"/>
        </w:rPr>
        <w:t>万元，完成预算的100%。通过项目实施，保障了乡财政所财务处理系统的正常运行，提高了工作的质量与效率。</w:t>
      </w:r>
    </w:p>
    <w:p>
      <w:pPr>
        <w:spacing w:line="560" w:lineRule="exact"/>
        <w:ind w:firstLine="660" w:firstLineChars="200"/>
        <w:rPr>
          <w:rFonts w:ascii="方正仿宋_GBK" w:hAnsi="仿宋_GB2312" w:eastAsia="方正仿宋_GBK" w:cs="仿宋_GB2312"/>
          <w:sz w:val="33"/>
          <w:szCs w:val="33"/>
        </w:rPr>
      </w:pPr>
      <w:r>
        <w:rPr>
          <w:rFonts w:hint="eastAsia" w:ascii="方正仿宋_GBK" w:eastAsia="方正仿宋_GBK"/>
          <w:sz w:val="33"/>
          <w:szCs w:val="33"/>
        </w:rPr>
        <w:t>2018年A++系统维护费</w:t>
      </w:r>
      <w:r>
        <w:rPr>
          <w:rFonts w:hint="eastAsia" w:ascii="方正仿宋_GBK" w:hAnsi="仿宋_GB2312" w:eastAsia="方正仿宋_GBK" w:cs="仿宋_GB2312"/>
          <w:sz w:val="33"/>
          <w:szCs w:val="33"/>
        </w:rPr>
        <w:t>项目绩效目标完成情况综述。项目全年预算1.</w:t>
      </w:r>
      <w:r>
        <w:rPr>
          <w:rFonts w:hint="eastAsia" w:ascii="方正仿宋_GBK" w:hAnsi="仿宋_GB2312" w:eastAsia="方正仿宋_GBK" w:cs="仿宋_GB2312"/>
          <w:sz w:val="33"/>
          <w:szCs w:val="33"/>
          <w:lang w:val="en-US" w:eastAsia="zh-CN"/>
        </w:rPr>
        <w:t>18</w:t>
      </w:r>
      <w:r>
        <w:rPr>
          <w:rFonts w:hint="eastAsia" w:ascii="方正仿宋_GBK" w:hAnsi="仿宋_GB2312" w:eastAsia="方正仿宋_GBK" w:cs="仿宋_GB2312"/>
          <w:sz w:val="33"/>
          <w:szCs w:val="33"/>
        </w:rPr>
        <w:t>万元，执行数为1.</w:t>
      </w:r>
      <w:r>
        <w:rPr>
          <w:rFonts w:hint="eastAsia" w:ascii="方正仿宋_GBK" w:hAnsi="仿宋_GB2312" w:eastAsia="方正仿宋_GBK" w:cs="仿宋_GB2312"/>
          <w:sz w:val="33"/>
          <w:szCs w:val="33"/>
          <w:lang w:val="en-US" w:eastAsia="zh-CN"/>
        </w:rPr>
        <w:t>18</w:t>
      </w:r>
      <w:r>
        <w:rPr>
          <w:rFonts w:hint="eastAsia" w:ascii="方正仿宋_GBK" w:hAnsi="仿宋_GB2312" w:eastAsia="方正仿宋_GBK" w:cs="仿宋_GB2312"/>
          <w:sz w:val="33"/>
          <w:szCs w:val="33"/>
        </w:rPr>
        <w:t>万元，完成预算的100%。通过项目实施，保障了乡财政所财务处理系统的正常运行，提高了工作的质量与效率。</w:t>
      </w:r>
    </w:p>
    <w:p>
      <w:pPr>
        <w:spacing w:line="560" w:lineRule="exact"/>
        <w:ind w:firstLine="660" w:firstLineChars="200"/>
        <w:rPr>
          <w:rFonts w:ascii="方正仿宋_GBK" w:hAnsi="仿宋_GB2312" w:eastAsia="方正仿宋_GBK" w:cs="仿宋_GB2312"/>
          <w:sz w:val="33"/>
          <w:szCs w:val="33"/>
        </w:rPr>
      </w:pPr>
      <w:r>
        <w:rPr>
          <w:rFonts w:hint="eastAsia" w:ascii="方正仿宋_GBK" w:eastAsia="方正仿宋_GBK"/>
          <w:sz w:val="33"/>
          <w:szCs w:val="33"/>
        </w:rPr>
        <w:t>2018年敬老院人员工资及绩效</w:t>
      </w:r>
      <w:r>
        <w:rPr>
          <w:rFonts w:hint="eastAsia" w:ascii="方正仿宋_GBK" w:hAnsi="仿宋_GB2312" w:eastAsia="方正仿宋_GBK" w:cs="仿宋_GB2312"/>
          <w:sz w:val="33"/>
          <w:szCs w:val="33"/>
        </w:rPr>
        <w:t>项目绩效目标完成情况综述。项目全年预算数</w:t>
      </w:r>
      <w:r>
        <w:rPr>
          <w:rFonts w:hint="eastAsia" w:ascii="方正仿宋_GBK" w:hAnsi="仿宋_GB2312" w:eastAsia="方正仿宋_GBK" w:cs="仿宋_GB2312"/>
          <w:sz w:val="33"/>
          <w:szCs w:val="33"/>
          <w:lang w:val="en-US" w:eastAsia="zh-CN"/>
        </w:rPr>
        <w:t>38.41</w:t>
      </w:r>
      <w:r>
        <w:rPr>
          <w:rFonts w:hint="eastAsia" w:ascii="方正仿宋_GBK" w:hAnsi="仿宋_GB2312" w:eastAsia="方正仿宋_GBK" w:cs="仿宋_GB2312"/>
          <w:sz w:val="33"/>
          <w:szCs w:val="33"/>
        </w:rPr>
        <w:t>万元，执行数为</w:t>
      </w:r>
      <w:r>
        <w:rPr>
          <w:rFonts w:hint="eastAsia" w:ascii="方正仿宋_GBK" w:hAnsi="仿宋_GB2312" w:eastAsia="方正仿宋_GBK" w:cs="仿宋_GB2312"/>
          <w:sz w:val="33"/>
          <w:szCs w:val="33"/>
          <w:lang w:val="en-US" w:eastAsia="zh-CN"/>
        </w:rPr>
        <w:t>38.41</w:t>
      </w:r>
      <w:r>
        <w:rPr>
          <w:rFonts w:hint="eastAsia" w:ascii="方正仿宋_GBK" w:hAnsi="仿宋_GB2312" w:eastAsia="方正仿宋_GBK" w:cs="仿宋_GB2312"/>
          <w:sz w:val="33"/>
          <w:szCs w:val="33"/>
        </w:rPr>
        <w:t>万元，完成预算的100%。通过项目实施，保障敬老院工作人员相关待遇执行，确保人员经费按时发放。</w:t>
      </w:r>
    </w:p>
    <w:p>
      <w:pPr>
        <w:spacing w:line="560" w:lineRule="exact"/>
        <w:ind w:firstLine="660" w:firstLineChars="200"/>
        <w:rPr>
          <w:rFonts w:ascii="方正仿宋_GBK" w:hAnsi="仿宋_GB2312" w:eastAsia="方正仿宋_GBK" w:cs="仿宋_GB2312"/>
          <w:sz w:val="33"/>
          <w:szCs w:val="33"/>
        </w:rPr>
      </w:pPr>
      <w:r>
        <w:rPr>
          <w:rFonts w:hint="eastAsia" w:ascii="方正仿宋_GBK" w:eastAsia="方正仿宋_GBK"/>
          <w:sz w:val="33"/>
          <w:szCs w:val="33"/>
        </w:rPr>
        <w:t>2018年敬老院人员社保</w:t>
      </w:r>
      <w:r>
        <w:rPr>
          <w:rFonts w:hint="eastAsia" w:ascii="方正仿宋_GBK" w:hAnsi="仿宋_GB2312" w:eastAsia="方正仿宋_GBK" w:cs="仿宋_GB2312"/>
          <w:sz w:val="33"/>
          <w:szCs w:val="33"/>
        </w:rPr>
        <w:t>项目绩效目标完成情况综述。项目全年预算数</w:t>
      </w:r>
      <w:r>
        <w:rPr>
          <w:rFonts w:hint="eastAsia" w:ascii="方正仿宋_GBK" w:hAnsi="仿宋_GB2312" w:eastAsia="方正仿宋_GBK" w:cs="仿宋_GB2312"/>
          <w:sz w:val="33"/>
          <w:szCs w:val="33"/>
          <w:lang w:val="en-US" w:eastAsia="zh-CN"/>
        </w:rPr>
        <w:t>19.55</w:t>
      </w:r>
      <w:r>
        <w:rPr>
          <w:rFonts w:hint="eastAsia" w:ascii="方正仿宋_GBK" w:hAnsi="仿宋_GB2312" w:eastAsia="方正仿宋_GBK" w:cs="仿宋_GB2312"/>
          <w:sz w:val="33"/>
          <w:szCs w:val="33"/>
        </w:rPr>
        <w:t>万元，执行数为</w:t>
      </w:r>
      <w:r>
        <w:rPr>
          <w:rFonts w:hint="eastAsia" w:ascii="方正仿宋_GBK" w:hAnsi="仿宋_GB2312" w:eastAsia="方正仿宋_GBK" w:cs="仿宋_GB2312"/>
          <w:sz w:val="33"/>
          <w:szCs w:val="33"/>
          <w:lang w:val="en-US" w:eastAsia="zh-CN"/>
        </w:rPr>
        <w:t>19.55</w:t>
      </w:r>
      <w:r>
        <w:rPr>
          <w:rFonts w:hint="eastAsia" w:ascii="方正仿宋_GBK" w:hAnsi="仿宋_GB2312" w:eastAsia="方正仿宋_GBK" w:cs="仿宋_GB2312"/>
          <w:sz w:val="33"/>
          <w:szCs w:val="33"/>
        </w:rPr>
        <w:t>万元，完成预算的100%。通过项目实施，保障敬老院工作人员相关待遇执行，确保人员经费按时发放。</w:t>
      </w:r>
    </w:p>
    <w:p>
      <w:pPr>
        <w:spacing w:line="560" w:lineRule="exact"/>
        <w:ind w:firstLine="660" w:firstLineChars="200"/>
        <w:rPr>
          <w:rFonts w:ascii="方正仿宋_GBK" w:hAnsi="仿宋_GB2312" w:eastAsia="方正仿宋_GBK" w:cs="仿宋_GB2312"/>
          <w:sz w:val="33"/>
          <w:szCs w:val="33"/>
        </w:rPr>
      </w:pPr>
      <w:r>
        <w:rPr>
          <w:rFonts w:hint="eastAsia" w:ascii="方正仿宋_GBK" w:eastAsia="方正仿宋_GBK"/>
          <w:sz w:val="33"/>
          <w:szCs w:val="33"/>
        </w:rPr>
        <w:t>2018年敬老院工作经费</w:t>
      </w:r>
      <w:r>
        <w:rPr>
          <w:rFonts w:hint="eastAsia" w:ascii="方正仿宋_GBK" w:hAnsi="仿宋_GB2312" w:eastAsia="方正仿宋_GBK" w:cs="仿宋_GB2312"/>
          <w:sz w:val="33"/>
          <w:szCs w:val="33"/>
        </w:rPr>
        <w:t>项目绩效目标完成情况综述。项目全年预算数3.</w:t>
      </w:r>
      <w:r>
        <w:rPr>
          <w:rFonts w:hint="eastAsia" w:ascii="方正仿宋_GBK" w:hAnsi="仿宋_GB2312" w:eastAsia="方正仿宋_GBK" w:cs="仿宋_GB2312"/>
          <w:sz w:val="33"/>
          <w:szCs w:val="33"/>
          <w:lang w:val="en-US" w:eastAsia="zh-CN"/>
        </w:rPr>
        <w:t>88</w:t>
      </w:r>
      <w:r>
        <w:rPr>
          <w:rFonts w:hint="eastAsia" w:ascii="方正仿宋_GBK" w:hAnsi="仿宋_GB2312" w:eastAsia="方正仿宋_GBK" w:cs="仿宋_GB2312"/>
          <w:sz w:val="33"/>
          <w:szCs w:val="33"/>
        </w:rPr>
        <w:t>万元，执行数为3.</w:t>
      </w:r>
      <w:r>
        <w:rPr>
          <w:rFonts w:hint="eastAsia" w:ascii="方正仿宋_GBK" w:hAnsi="仿宋_GB2312" w:eastAsia="方正仿宋_GBK" w:cs="仿宋_GB2312"/>
          <w:sz w:val="33"/>
          <w:szCs w:val="33"/>
          <w:lang w:val="en-US" w:eastAsia="zh-CN"/>
        </w:rPr>
        <w:t>88</w:t>
      </w:r>
      <w:r>
        <w:rPr>
          <w:rFonts w:hint="eastAsia" w:ascii="方正仿宋_GBK" w:hAnsi="仿宋_GB2312" w:eastAsia="方正仿宋_GBK" w:cs="仿宋_GB2312"/>
          <w:sz w:val="33"/>
          <w:szCs w:val="33"/>
        </w:rPr>
        <w:t>万元，完成预算的100%。通过项目实施，保障敬老院日常工作正常开展，确保敬老院正常运转。</w:t>
      </w:r>
    </w:p>
    <w:p>
      <w:pPr>
        <w:tabs>
          <w:tab w:val="left" w:pos="312"/>
        </w:tabs>
        <w:spacing w:line="580" w:lineRule="exact"/>
        <w:rPr>
          <w:rFonts w:ascii="仿宋_GB2312" w:hAnsi="仿宋_GB2312" w:eastAsia="仿宋_GB2312" w:cs="仿宋_GB2312"/>
          <w:sz w:val="32"/>
          <w:szCs w:val="32"/>
        </w:rPr>
      </w:pPr>
    </w:p>
    <w:tbl>
      <w:tblPr>
        <w:tblStyle w:val="13"/>
        <w:tblpPr w:leftFromText="180" w:rightFromText="180" w:vertAnchor="text" w:horzAnchor="page" w:tblpXSpec="center" w:tblpY="423"/>
        <w:tblOverlap w:val="never"/>
        <w:tblW w:w="99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90"/>
        <w:gridCol w:w="1367"/>
        <w:gridCol w:w="1025"/>
        <w:gridCol w:w="2392"/>
        <w:gridCol w:w="2394"/>
        <w:gridCol w:w="23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17"/>
              <w:widowControl/>
              <w:ind w:left="4173" w:leftChars="1310" w:hanging="1422" w:hangingChars="395"/>
              <w:textAlignment w:val="center"/>
              <w:rPr>
                <w:rFonts w:hint="eastAsia" w:ascii="黑体" w:hAnsi="黑体" w:eastAsia="黑体" w:cs="宋体"/>
                <w:bCs/>
                <w:color w:val="000000"/>
                <w:kern w:val="0"/>
                <w:sz w:val="36"/>
                <w:szCs w:val="36"/>
                <w:lang w:eastAsia="zh-CN"/>
              </w:rPr>
            </w:pPr>
            <w:r>
              <w:rPr>
                <w:rFonts w:hint="eastAsia" w:ascii="黑体" w:hAnsi="黑体" w:eastAsia="黑体" w:cs="宋体"/>
                <w:bCs/>
                <w:color w:val="000000"/>
                <w:kern w:val="0"/>
                <w:sz w:val="36"/>
                <w:szCs w:val="36"/>
              </w:rPr>
              <w:t>项目支出绩效目标完成情况表</w:t>
            </w:r>
          </w:p>
          <w:p>
            <w:pPr>
              <w:pStyle w:val="17"/>
              <w:widowControl/>
              <w:ind w:left="4173" w:leftChars="1310" w:hanging="1422" w:hangingChars="395"/>
              <w:textAlignment w:val="center"/>
              <w:rPr>
                <w:rFonts w:ascii="宋体" w:hAnsi="宋体" w:cs="宋体"/>
                <w:color w:val="000000"/>
                <w:sz w:val="36"/>
                <w:szCs w:val="36"/>
              </w:rPr>
            </w:pPr>
            <w:r>
              <w:rPr>
                <w:rFonts w:hint="eastAsia" w:ascii="宋体" w:hAnsi="宋体" w:cs="宋体"/>
                <w:color w:val="000000"/>
                <w:kern w:val="0"/>
                <w:sz w:val="36"/>
                <w:szCs w:val="36"/>
              </w:rPr>
              <w:t>(2018 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sz w:val="24"/>
              </w:rPr>
              <w:t>2018年大平台系统维护费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盐边县</w:t>
            </w:r>
            <w:r>
              <w:rPr>
                <w:rFonts w:hint="eastAsia" w:ascii="宋体" w:hAnsi="宋体" w:cs="宋体"/>
                <w:color w:val="000000"/>
                <w:sz w:val="24"/>
                <w:lang w:eastAsia="zh-CN"/>
              </w:rPr>
              <w:t>永兴镇</w:t>
            </w:r>
            <w:r>
              <w:rPr>
                <w:rFonts w:hint="eastAsia" w:ascii="宋体" w:hAnsi="宋体" w:cs="宋体"/>
                <w:color w:val="000000"/>
                <w:sz w:val="24"/>
              </w:rPr>
              <w:t>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0.</w:t>
            </w:r>
            <w:r>
              <w:rPr>
                <w:rFonts w:hint="eastAsia" w:ascii="宋体" w:hAnsi="宋体" w:cs="宋体"/>
                <w:color w:val="000000"/>
                <w:sz w:val="24"/>
                <w:lang w:val="en-US" w:eastAsia="zh-CN"/>
              </w:rPr>
              <w:t>12</w:t>
            </w:r>
            <w:r>
              <w:rPr>
                <w:rFonts w:hint="eastAsia" w:ascii="宋体" w:hAns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0.</w:t>
            </w:r>
            <w:r>
              <w:rPr>
                <w:rFonts w:hint="eastAsia" w:ascii="宋体" w:hAnsi="宋体" w:cs="宋体"/>
                <w:color w:val="000000"/>
                <w:sz w:val="24"/>
                <w:lang w:val="en-US" w:eastAsia="zh-CN"/>
              </w:rPr>
              <w:t>12</w:t>
            </w:r>
            <w:r>
              <w:rPr>
                <w:rFonts w:hint="eastAsia" w:ascii="宋体" w:hAnsi="宋体" w:cs="宋体"/>
                <w:color w:val="000000"/>
                <w:sz w:val="24"/>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0.</w:t>
            </w:r>
            <w:r>
              <w:rPr>
                <w:rFonts w:hint="eastAsia" w:ascii="宋体" w:hAnsi="宋体" w:cs="宋体"/>
                <w:color w:val="000000"/>
                <w:sz w:val="24"/>
                <w:lang w:val="en-US" w:eastAsia="zh-CN"/>
              </w:rPr>
              <w:t>12</w:t>
            </w:r>
            <w:r>
              <w:rPr>
                <w:rFonts w:hint="eastAsia" w:ascii="宋体" w:hAns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0.</w:t>
            </w:r>
            <w:r>
              <w:rPr>
                <w:rFonts w:hint="eastAsia" w:ascii="宋体" w:hAnsi="宋体" w:cs="宋体"/>
                <w:color w:val="000000"/>
                <w:sz w:val="24"/>
                <w:lang w:val="en-US" w:eastAsia="zh-CN"/>
              </w:rPr>
              <w:t>12</w:t>
            </w:r>
            <w:r>
              <w:rPr>
                <w:rFonts w:hint="eastAsia" w:ascii="宋体" w:hAnsi="宋体" w:cs="宋体"/>
                <w:color w:val="000000"/>
                <w:sz w:val="24"/>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宋体" w:hAnsi="宋体" w:cs="宋体"/>
                <w:color w:val="000000"/>
                <w:sz w:val="24"/>
              </w:rPr>
            </w:pPr>
            <w:r>
              <w:rPr>
                <w:rFonts w:hint="eastAsia" w:ascii="宋体" w:hAnsi="宋体" w:cs="宋体"/>
                <w:color w:val="000000"/>
                <w:sz w:val="24"/>
              </w:rPr>
              <w:t>保障我</w:t>
            </w:r>
            <w:r>
              <w:rPr>
                <w:rFonts w:hint="eastAsia" w:ascii="宋体" w:hAnsi="宋体" w:cs="宋体"/>
                <w:color w:val="000000"/>
                <w:sz w:val="24"/>
                <w:lang w:eastAsia="zh-CN"/>
              </w:rPr>
              <w:t>镇</w:t>
            </w:r>
            <w:r>
              <w:rPr>
                <w:rFonts w:hint="eastAsia" w:ascii="宋体" w:hAnsi="宋体" w:cs="宋体"/>
                <w:color w:val="000000"/>
                <w:sz w:val="24"/>
              </w:rPr>
              <w:t>财政支付平台正常使用</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保障我</w:t>
            </w:r>
            <w:r>
              <w:rPr>
                <w:rFonts w:hint="eastAsia" w:ascii="宋体" w:hAnsi="宋体" w:cs="宋体"/>
                <w:color w:val="000000"/>
                <w:sz w:val="24"/>
                <w:lang w:eastAsia="zh-CN"/>
              </w:rPr>
              <w:t>镇</w:t>
            </w:r>
            <w:r>
              <w:rPr>
                <w:rFonts w:hint="eastAsia" w:ascii="宋体" w:hAnsi="宋体" w:cs="宋体"/>
                <w:color w:val="000000"/>
                <w:sz w:val="24"/>
              </w:rPr>
              <w:t>财政支付平台正常使用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完成系统维护</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w:t>
            </w:r>
            <w:r>
              <w:rPr>
                <w:rFonts w:hint="eastAsia" w:ascii="宋体" w:hAnsi="宋体" w:cs="宋体"/>
                <w:color w:val="000000"/>
                <w:sz w:val="24"/>
                <w:lang w:eastAsia="zh-CN"/>
              </w:rPr>
              <w:t>镇</w:t>
            </w:r>
            <w:r>
              <w:rPr>
                <w:rFonts w:hint="eastAsia" w:ascii="宋体" w:hAnsi="宋体" w:cs="宋体"/>
                <w:color w:val="000000"/>
                <w:sz w:val="24"/>
              </w:rPr>
              <w:t>财政所大平台维护，保证了财务系统的正常使用</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w:t>
            </w:r>
            <w:r>
              <w:rPr>
                <w:rFonts w:hint="eastAsia" w:ascii="宋体" w:hAnsi="宋体" w:cs="宋体"/>
                <w:color w:val="000000"/>
                <w:sz w:val="24"/>
                <w:lang w:eastAsia="zh-CN"/>
              </w:rPr>
              <w:t>镇</w:t>
            </w:r>
            <w:r>
              <w:rPr>
                <w:rFonts w:hint="eastAsia" w:ascii="宋体" w:hAnsi="宋体" w:cs="宋体"/>
                <w:color w:val="000000"/>
                <w:sz w:val="24"/>
              </w:rPr>
              <w:t>财政所大平台维护，保证了财务系统的正常使用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1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bl>
    <w:p>
      <w:pPr>
        <w:rPr>
          <w:rFonts w:ascii="Calibri" w:hAnsi="Calibri"/>
        </w:rPr>
      </w:pPr>
    </w:p>
    <w:tbl>
      <w:tblPr>
        <w:tblStyle w:val="13"/>
        <w:tblpPr w:leftFromText="180" w:rightFromText="180" w:vertAnchor="text" w:horzAnchor="page" w:tblpXSpec="center" w:tblpY="423"/>
        <w:tblOverlap w:val="never"/>
        <w:tblW w:w="99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90"/>
        <w:gridCol w:w="1367"/>
        <w:gridCol w:w="1025"/>
        <w:gridCol w:w="2392"/>
        <w:gridCol w:w="2394"/>
        <w:gridCol w:w="23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17"/>
              <w:widowControl/>
              <w:ind w:left="4173" w:leftChars="1310" w:hanging="1422" w:hangingChars="395"/>
              <w:textAlignment w:val="center"/>
              <w:rPr>
                <w:rFonts w:hint="eastAsia" w:ascii="黑体" w:hAnsi="黑体" w:eastAsia="黑体" w:cs="宋体"/>
                <w:bCs/>
                <w:color w:val="000000"/>
                <w:kern w:val="0"/>
                <w:sz w:val="36"/>
                <w:szCs w:val="36"/>
                <w:lang w:eastAsia="zh-CN"/>
              </w:rPr>
            </w:pPr>
            <w:r>
              <w:rPr>
                <w:rFonts w:hint="eastAsia" w:ascii="黑体" w:hAnsi="黑体" w:eastAsia="黑体" w:cs="宋体"/>
                <w:bCs/>
                <w:color w:val="000000"/>
                <w:kern w:val="0"/>
                <w:sz w:val="36"/>
                <w:szCs w:val="36"/>
              </w:rPr>
              <w:t>项目支出绩效目标完成情况表</w:t>
            </w:r>
          </w:p>
          <w:p>
            <w:pPr>
              <w:pStyle w:val="17"/>
              <w:widowControl/>
              <w:ind w:left="4173" w:leftChars="1310" w:hanging="1422" w:hangingChars="395"/>
              <w:textAlignment w:val="center"/>
              <w:rPr>
                <w:rFonts w:ascii="宋体" w:hAnsi="宋体" w:cs="宋体"/>
                <w:color w:val="000000"/>
                <w:sz w:val="36"/>
                <w:szCs w:val="36"/>
              </w:rPr>
            </w:pPr>
            <w:r>
              <w:rPr>
                <w:rFonts w:hint="eastAsia" w:ascii="宋体" w:hAnsi="宋体" w:cs="宋体"/>
                <w:color w:val="000000"/>
                <w:kern w:val="0"/>
                <w:sz w:val="36"/>
                <w:szCs w:val="36"/>
              </w:rPr>
              <w:t>(2018 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2018年A++系统维护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盐边县</w:t>
            </w:r>
            <w:r>
              <w:rPr>
                <w:rFonts w:hint="eastAsia" w:ascii="宋体" w:hAnsi="宋体" w:cs="宋体"/>
                <w:color w:val="000000"/>
                <w:sz w:val="24"/>
                <w:lang w:eastAsia="zh-CN"/>
              </w:rPr>
              <w:t>永兴镇</w:t>
            </w:r>
            <w:r>
              <w:rPr>
                <w:rFonts w:hint="eastAsia" w:ascii="宋体" w:hAnsi="宋体" w:cs="宋体"/>
                <w:color w:val="000000"/>
                <w:sz w:val="24"/>
              </w:rPr>
              <w:t>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w:t>
            </w:r>
            <w:r>
              <w:rPr>
                <w:rFonts w:hint="eastAsia" w:ascii="宋体" w:hAnsi="宋体" w:cs="宋体"/>
                <w:color w:val="000000"/>
                <w:sz w:val="24"/>
                <w:lang w:val="en-US" w:eastAsia="zh-CN"/>
              </w:rPr>
              <w:t>18</w:t>
            </w:r>
            <w:r>
              <w:rPr>
                <w:rFonts w:hint="eastAsia" w:ascii="宋体" w:hAns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w:t>
            </w:r>
            <w:r>
              <w:rPr>
                <w:rFonts w:hint="eastAsia" w:ascii="宋体" w:hAnsi="宋体" w:cs="宋体"/>
                <w:color w:val="000000"/>
                <w:sz w:val="24"/>
                <w:lang w:val="en-US" w:eastAsia="zh-CN"/>
              </w:rPr>
              <w:t>18</w:t>
            </w:r>
            <w:r>
              <w:rPr>
                <w:rFonts w:hint="eastAsia" w:ascii="宋体" w:hAnsi="宋体" w:cs="宋体"/>
                <w:color w:val="000000"/>
                <w:sz w:val="24"/>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w:t>
            </w:r>
            <w:r>
              <w:rPr>
                <w:rFonts w:hint="eastAsia" w:ascii="宋体" w:hAnsi="宋体" w:cs="宋体"/>
                <w:color w:val="000000"/>
                <w:sz w:val="24"/>
                <w:lang w:val="en-US" w:eastAsia="zh-CN"/>
              </w:rPr>
              <w:t>18</w:t>
            </w:r>
            <w:r>
              <w:rPr>
                <w:rFonts w:hint="eastAsia" w:ascii="宋体" w:hAns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w:t>
            </w:r>
            <w:r>
              <w:rPr>
                <w:rFonts w:hint="eastAsia" w:ascii="宋体" w:hAnsi="宋体" w:cs="宋体"/>
                <w:color w:val="000000"/>
                <w:sz w:val="24"/>
                <w:lang w:val="en-US" w:eastAsia="zh-CN"/>
              </w:rPr>
              <w:t>18</w:t>
            </w:r>
            <w:r>
              <w:rPr>
                <w:rFonts w:hint="eastAsia" w:ascii="宋体" w:hAnsi="宋体" w:cs="宋体"/>
                <w:color w:val="000000"/>
                <w:sz w:val="24"/>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1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保障我</w:t>
            </w:r>
            <w:r>
              <w:rPr>
                <w:rFonts w:hint="eastAsia" w:ascii="宋体" w:hAnsi="宋体" w:cs="宋体"/>
                <w:color w:val="000000"/>
                <w:sz w:val="24"/>
                <w:lang w:eastAsia="zh-CN"/>
              </w:rPr>
              <w:t>镇</w:t>
            </w:r>
            <w:r>
              <w:rPr>
                <w:rFonts w:hint="eastAsia" w:ascii="宋体" w:hAnsi="宋体" w:cs="宋体"/>
                <w:color w:val="000000"/>
                <w:sz w:val="24"/>
              </w:rPr>
              <w:t>A++财务软件能够正常使用</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保障我</w:t>
            </w:r>
            <w:r>
              <w:rPr>
                <w:rFonts w:hint="eastAsia" w:ascii="宋体" w:hAnsi="宋体" w:cs="宋体"/>
                <w:color w:val="000000"/>
                <w:sz w:val="24"/>
                <w:lang w:eastAsia="zh-CN"/>
              </w:rPr>
              <w:t>镇</w:t>
            </w:r>
            <w:r>
              <w:rPr>
                <w:rFonts w:hint="eastAsia" w:ascii="宋体" w:hAnsi="宋体" w:cs="宋体"/>
                <w:color w:val="000000"/>
                <w:sz w:val="24"/>
              </w:rPr>
              <w:t>A++财务软件能够正常使用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完成系统维护</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w:t>
            </w:r>
            <w:r>
              <w:rPr>
                <w:rFonts w:hint="eastAsia" w:ascii="宋体" w:hAnsi="宋体" w:cs="宋体"/>
                <w:color w:val="000000"/>
                <w:sz w:val="24"/>
                <w:lang w:eastAsia="zh-CN"/>
              </w:rPr>
              <w:t>镇</w:t>
            </w:r>
            <w:r>
              <w:rPr>
                <w:rFonts w:hint="eastAsia" w:ascii="宋体" w:hAnsi="宋体" w:cs="宋体"/>
                <w:color w:val="000000"/>
                <w:sz w:val="24"/>
              </w:rPr>
              <w:t>财政所A++财务平台维护，保证了财务系统的正常使用</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w:t>
            </w:r>
            <w:r>
              <w:rPr>
                <w:rFonts w:hint="eastAsia" w:ascii="宋体" w:hAnsi="宋体" w:cs="宋体"/>
                <w:color w:val="000000"/>
                <w:sz w:val="24"/>
                <w:lang w:eastAsia="zh-CN"/>
              </w:rPr>
              <w:t>镇</w:t>
            </w:r>
            <w:r>
              <w:rPr>
                <w:rFonts w:hint="eastAsia" w:ascii="宋体" w:hAnsi="宋体" w:cs="宋体"/>
                <w:color w:val="000000"/>
                <w:sz w:val="24"/>
              </w:rPr>
              <w:t>财政所A++财务平台维护，保证了财务系统的正常使用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bl>
    <w:p>
      <w:pPr>
        <w:rPr>
          <w:rFonts w:ascii="Calibri" w:hAnsi="Calibri"/>
        </w:rPr>
      </w:pPr>
    </w:p>
    <w:tbl>
      <w:tblPr>
        <w:tblStyle w:val="13"/>
        <w:tblpPr w:leftFromText="180" w:rightFromText="180" w:vertAnchor="text" w:horzAnchor="page" w:tblpXSpec="center" w:tblpY="423"/>
        <w:tblOverlap w:val="never"/>
        <w:tblW w:w="99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90"/>
        <w:gridCol w:w="1367"/>
        <w:gridCol w:w="1025"/>
        <w:gridCol w:w="2392"/>
        <w:gridCol w:w="2394"/>
        <w:gridCol w:w="23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17"/>
              <w:widowControl/>
              <w:ind w:left="4173" w:leftChars="1310" w:hanging="1422" w:hangingChars="395"/>
              <w:textAlignment w:val="center"/>
              <w:rPr>
                <w:rFonts w:hint="eastAsia" w:ascii="黑体" w:hAnsi="黑体" w:eastAsia="黑体" w:cs="宋体"/>
                <w:bCs/>
                <w:color w:val="000000"/>
                <w:kern w:val="0"/>
                <w:sz w:val="36"/>
                <w:szCs w:val="36"/>
                <w:lang w:eastAsia="zh-CN"/>
              </w:rPr>
            </w:pPr>
            <w:r>
              <w:rPr>
                <w:rFonts w:hint="eastAsia" w:ascii="黑体" w:hAnsi="黑体" w:eastAsia="黑体" w:cs="宋体"/>
                <w:bCs/>
                <w:color w:val="000000"/>
                <w:kern w:val="0"/>
                <w:sz w:val="36"/>
                <w:szCs w:val="36"/>
              </w:rPr>
              <w:t>项目支出绩效目标完成情况表</w:t>
            </w:r>
          </w:p>
          <w:p>
            <w:pPr>
              <w:pStyle w:val="17"/>
              <w:widowControl/>
              <w:ind w:left="4173" w:leftChars="1310" w:hanging="1422" w:hangingChars="395"/>
              <w:textAlignment w:val="center"/>
              <w:rPr>
                <w:rFonts w:ascii="宋体" w:hAnsi="宋体" w:cs="宋体"/>
                <w:color w:val="000000"/>
                <w:sz w:val="36"/>
                <w:szCs w:val="36"/>
              </w:rPr>
            </w:pPr>
            <w:r>
              <w:rPr>
                <w:rFonts w:hint="eastAsia" w:ascii="宋体" w:hAnsi="宋体" w:cs="宋体"/>
                <w:color w:val="000000"/>
                <w:kern w:val="0"/>
                <w:sz w:val="36"/>
                <w:szCs w:val="36"/>
              </w:rPr>
              <w:t>(2018 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2018年敬老院人员工资及绩效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盐边县</w:t>
            </w:r>
            <w:r>
              <w:rPr>
                <w:rFonts w:hint="eastAsia" w:ascii="宋体" w:hAnsi="宋体" w:cs="宋体"/>
                <w:color w:val="000000"/>
                <w:sz w:val="24"/>
                <w:lang w:eastAsia="zh-CN"/>
              </w:rPr>
              <w:t>永兴镇</w:t>
            </w:r>
            <w:r>
              <w:rPr>
                <w:rFonts w:hint="eastAsia" w:ascii="宋体" w:hAnsi="宋体" w:cs="宋体"/>
                <w:color w:val="000000"/>
                <w:sz w:val="24"/>
              </w:rPr>
              <w:t>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38.41</w:t>
            </w:r>
            <w:r>
              <w:rPr>
                <w:rFonts w:hint="eastAsia" w:ascii="宋体" w:hAns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38.41</w:t>
            </w:r>
            <w:r>
              <w:rPr>
                <w:rFonts w:hint="eastAsia" w:ascii="宋体" w:hAnsi="宋体" w:cs="宋体"/>
                <w:color w:val="000000"/>
                <w:sz w:val="24"/>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38.41</w:t>
            </w:r>
            <w:r>
              <w:rPr>
                <w:rFonts w:hint="eastAsia" w:ascii="宋体" w:hAns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38.41</w:t>
            </w:r>
            <w:r>
              <w:rPr>
                <w:rFonts w:hint="eastAsia" w:ascii="宋体" w:hAnsi="宋体" w:cs="宋体"/>
                <w:color w:val="000000"/>
                <w:sz w:val="24"/>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18"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敬老院人员工资绩效</w:t>
            </w:r>
            <w:r>
              <w:rPr>
                <w:rFonts w:hint="eastAsia" w:ascii="宋体" w:hAnsi="宋体" w:cs="宋体"/>
                <w:color w:val="000000"/>
                <w:sz w:val="24"/>
                <w:lang w:val="en-US" w:eastAsia="zh-CN"/>
              </w:rPr>
              <w:t>38.41</w:t>
            </w:r>
            <w:r>
              <w:rPr>
                <w:rFonts w:hint="eastAsia" w:ascii="宋体" w:hAnsi="宋体" w:cs="宋体"/>
                <w:color w:val="000000"/>
                <w:sz w:val="24"/>
              </w:rPr>
              <w:t>万元</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敬老院人员工资绩效</w:t>
            </w:r>
            <w:r>
              <w:rPr>
                <w:rFonts w:hint="eastAsia" w:ascii="宋体" w:hAnsi="宋体" w:cs="宋体"/>
                <w:color w:val="000000"/>
                <w:sz w:val="24"/>
                <w:lang w:val="en-US" w:eastAsia="zh-CN"/>
              </w:rPr>
              <w:t>38.41</w:t>
            </w:r>
            <w:r>
              <w:rPr>
                <w:rFonts w:hint="eastAsia" w:ascii="宋体" w:hAnsi="宋体" w:cs="宋体"/>
                <w:color w:val="000000"/>
                <w:sz w:val="24"/>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敬老院人员待遇保障</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保障敬老院人员工资发放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保障敬老院人员工资发放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4"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bl>
    <w:p>
      <w:pPr>
        <w:rPr>
          <w:rFonts w:ascii="Calibri" w:hAnsi="Calibri"/>
        </w:rPr>
      </w:pPr>
    </w:p>
    <w:tbl>
      <w:tblPr>
        <w:tblStyle w:val="13"/>
        <w:tblpPr w:leftFromText="180" w:rightFromText="180" w:vertAnchor="text" w:horzAnchor="page" w:tblpXSpec="center" w:tblpY="423"/>
        <w:tblOverlap w:val="never"/>
        <w:tblW w:w="99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90"/>
        <w:gridCol w:w="1367"/>
        <w:gridCol w:w="1025"/>
        <w:gridCol w:w="2392"/>
        <w:gridCol w:w="2394"/>
        <w:gridCol w:w="23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17"/>
              <w:widowControl/>
              <w:ind w:left="4173" w:leftChars="1310" w:hanging="1422" w:hangingChars="395"/>
              <w:textAlignment w:val="center"/>
              <w:rPr>
                <w:rFonts w:hint="eastAsia" w:ascii="黑体" w:hAnsi="黑体" w:eastAsia="黑体" w:cs="宋体"/>
                <w:bCs/>
                <w:color w:val="000000"/>
                <w:kern w:val="0"/>
                <w:sz w:val="36"/>
                <w:szCs w:val="36"/>
                <w:lang w:eastAsia="zh-CN"/>
              </w:rPr>
            </w:pPr>
            <w:r>
              <w:rPr>
                <w:rFonts w:hint="eastAsia" w:ascii="黑体" w:hAnsi="黑体" w:eastAsia="黑体" w:cs="宋体"/>
                <w:bCs/>
                <w:color w:val="000000"/>
                <w:kern w:val="0"/>
                <w:sz w:val="36"/>
                <w:szCs w:val="36"/>
              </w:rPr>
              <w:t>项目支出绩效目标完成情况表</w:t>
            </w:r>
          </w:p>
          <w:p>
            <w:pPr>
              <w:pStyle w:val="17"/>
              <w:widowControl/>
              <w:ind w:left="4173" w:leftChars="1310" w:hanging="1422" w:hangingChars="395"/>
              <w:textAlignment w:val="center"/>
              <w:rPr>
                <w:rFonts w:ascii="宋体" w:hAnsi="宋体" w:cs="宋体"/>
                <w:color w:val="000000"/>
                <w:sz w:val="36"/>
                <w:szCs w:val="36"/>
              </w:rPr>
            </w:pPr>
            <w:r>
              <w:rPr>
                <w:rFonts w:hint="eastAsia" w:ascii="宋体" w:hAnsi="宋体" w:cs="宋体"/>
                <w:color w:val="000000"/>
                <w:kern w:val="0"/>
                <w:sz w:val="36"/>
                <w:szCs w:val="36"/>
              </w:rPr>
              <w:t>(2018 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sz w:val="24"/>
              </w:rPr>
              <w:t>2018年敬老院人员社保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盐边县</w:t>
            </w:r>
            <w:r>
              <w:rPr>
                <w:rFonts w:hint="eastAsia" w:ascii="宋体" w:hAnsi="宋体" w:cs="宋体"/>
                <w:color w:val="000000"/>
                <w:sz w:val="24"/>
                <w:lang w:eastAsia="zh-CN"/>
              </w:rPr>
              <w:t>永兴镇</w:t>
            </w:r>
            <w:r>
              <w:rPr>
                <w:rFonts w:hint="eastAsia" w:ascii="宋体" w:hAnsi="宋体" w:cs="宋体"/>
                <w:color w:val="000000"/>
                <w:sz w:val="24"/>
              </w:rPr>
              <w:t>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19.55</w:t>
            </w:r>
            <w:r>
              <w:rPr>
                <w:rFonts w:hint="eastAsia" w:ascii="宋体" w:hAns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19.55</w:t>
            </w:r>
            <w:r>
              <w:rPr>
                <w:rFonts w:hint="eastAsia" w:ascii="宋体" w:hAnsi="宋体" w:cs="宋体"/>
                <w:color w:val="000000"/>
                <w:sz w:val="24"/>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19.55</w:t>
            </w:r>
            <w:r>
              <w:rPr>
                <w:rFonts w:hint="eastAsia" w:ascii="宋体" w:hAns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19.55</w:t>
            </w:r>
            <w:r>
              <w:rPr>
                <w:rFonts w:hint="eastAsia" w:ascii="宋体" w:hAnsi="宋体" w:cs="宋体"/>
                <w:color w:val="000000"/>
                <w:sz w:val="24"/>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5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敬老院人员社保10人</w:t>
            </w:r>
            <w:r>
              <w:rPr>
                <w:rFonts w:hint="eastAsia" w:ascii="宋体" w:hAnsi="宋体" w:cs="宋体"/>
                <w:color w:val="000000"/>
                <w:sz w:val="24"/>
                <w:lang w:val="en-US" w:eastAsia="zh-CN"/>
              </w:rPr>
              <w:t>19.55</w:t>
            </w:r>
            <w:r>
              <w:rPr>
                <w:rFonts w:hint="eastAsia" w:ascii="宋体" w:hAnsi="宋体" w:cs="宋体"/>
                <w:color w:val="000000"/>
                <w:sz w:val="24"/>
              </w:rPr>
              <w:t>万元</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敬老院人员社保10人</w:t>
            </w:r>
            <w:r>
              <w:rPr>
                <w:rFonts w:hint="eastAsia" w:ascii="宋体" w:hAnsi="宋体" w:cs="宋体"/>
                <w:color w:val="000000"/>
                <w:sz w:val="24"/>
                <w:lang w:val="en-US" w:eastAsia="zh-CN"/>
              </w:rPr>
              <w:t>19.55</w:t>
            </w:r>
            <w:r>
              <w:rPr>
                <w:rFonts w:hint="eastAsia" w:ascii="宋体" w:hAnsi="宋体" w:cs="宋体"/>
                <w:color w:val="000000"/>
                <w:sz w:val="24"/>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敬老院人员待遇保障</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保障敬老院人员工资发放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保障敬老院人员工资发放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bl>
    <w:p>
      <w:pPr>
        <w:rPr>
          <w:rFonts w:ascii="Calibri" w:hAnsi="Calibri"/>
        </w:rPr>
      </w:pPr>
    </w:p>
    <w:tbl>
      <w:tblPr>
        <w:tblStyle w:val="13"/>
        <w:tblpPr w:leftFromText="180" w:rightFromText="180" w:vertAnchor="text" w:horzAnchor="page" w:tblpXSpec="center" w:tblpY="423"/>
        <w:tblOverlap w:val="never"/>
        <w:tblW w:w="99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90"/>
        <w:gridCol w:w="1367"/>
        <w:gridCol w:w="1025"/>
        <w:gridCol w:w="2392"/>
        <w:gridCol w:w="2394"/>
        <w:gridCol w:w="23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17"/>
              <w:widowControl/>
              <w:ind w:left="4173" w:leftChars="1310" w:hanging="1422" w:hangingChars="395"/>
              <w:textAlignment w:val="center"/>
              <w:rPr>
                <w:rFonts w:hint="eastAsia" w:ascii="黑体" w:hAnsi="黑体" w:eastAsia="黑体" w:cs="宋体"/>
                <w:bCs/>
                <w:color w:val="000000"/>
                <w:kern w:val="0"/>
                <w:sz w:val="36"/>
                <w:szCs w:val="36"/>
                <w:lang w:eastAsia="zh-CN"/>
              </w:rPr>
            </w:pPr>
            <w:r>
              <w:rPr>
                <w:rFonts w:hint="eastAsia" w:ascii="黑体" w:hAnsi="黑体" w:eastAsia="黑体" w:cs="宋体"/>
                <w:bCs/>
                <w:color w:val="000000"/>
                <w:kern w:val="0"/>
                <w:sz w:val="36"/>
                <w:szCs w:val="36"/>
              </w:rPr>
              <w:t>项目支出绩效目标完成情况表</w:t>
            </w:r>
          </w:p>
          <w:p>
            <w:pPr>
              <w:pStyle w:val="17"/>
              <w:widowControl/>
              <w:ind w:left="4173" w:leftChars="1310" w:hanging="1422" w:hangingChars="395"/>
              <w:textAlignment w:val="center"/>
              <w:rPr>
                <w:rFonts w:ascii="宋体" w:hAnsi="宋体" w:cs="宋体"/>
                <w:color w:val="000000"/>
                <w:sz w:val="36"/>
                <w:szCs w:val="36"/>
              </w:rPr>
            </w:pPr>
            <w:r>
              <w:rPr>
                <w:rFonts w:hint="eastAsia" w:ascii="宋体" w:hAnsi="宋体" w:cs="宋体"/>
                <w:color w:val="000000"/>
                <w:kern w:val="0"/>
                <w:sz w:val="36"/>
                <w:szCs w:val="36"/>
              </w:rPr>
              <w:t>(2018 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sz w:val="24"/>
              </w:rPr>
              <w:t>2018年敬老院工作经费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盐边县</w:t>
            </w:r>
            <w:r>
              <w:rPr>
                <w:rFonts w:hint="eastAsia" w:ascii="宋体" w:hAnsi="宋体" w:cs="宋体"/>
                <w:color w:val="000000"/>
                <w:sz w:val="24"/>
                <w:lang w:eastAsia="zh-CN"/>
              </w:rPr>
              <w:t>永兴镇</w:t>
            </w:r>
            <w:r>
              <w:rPr>
                <w:rFonts w:hint="eastAsia" w:ascii="宋体" w:hAnsi="宋体" w:cs="宋体"/>
                <w:color w:val="000000"/>
                <w:sz w:val="24"/>
              </w:rPr>
              <w:t>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w:t>
            </w:r>
            <w:r>
              <w:rPr>
                <w:rFonts w:hint="eastAsia" w:ascii="宋体" w:hAnsi="宋体" w:cs="宋体"/>
                <w:color w:val="000000"/>
                <w:sz w:val="24"/>
                <w:lang w:val="en-US" w:eastAsia="zh-CN"/>
              </w:rPr>
              <w:t>88</w:t>
            </w:r>
            <w:r>
              <w:rPr>
                <w:rFonts w:hint="eastAsia" w:ascii="宋体" w:hAns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w:t>
            </w:r>
            <w:r>
              <w:rPr>
                <w:rFonts w:hint="eastAsia" w:ascii="宋体" w:hAnsi="宋体" w:cs="宋体"/>
                <w:color w:val="000000"/>
                <w:sz w:val="24"/>
                <w:lang w:val="en-US" w:eastAsia="zh-CN"/>
              </w:rPr>
              <w:t>88</w:t>
            </w:r>
            <w:r>
              <w:rPr>
                <w:rFonts w:hint="eastAsia" w:ascii="宋体" w:hAnsi="宋体" w:cs="宋体"/>
                <w:color w:val="000000"/>
                <w:sz w:val="24"/>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w:t>
            </w:r>
            <w:r>
              <w:rPr>
                <w:rFonts w:hint="eastAsia" w:ascii="宋体" w:hAnsi="宋体" w:cs="宋体"/>
                <w:color w:val="000000"/>
                <w:sz w:val="24"/>
                <w:lang w:val="en-US" w:eastAsia="zh-CN"/>
              </w:rPr>
              <w:t>88</w:t>
            </w:r>
            <w:r>
              <w:rPr>
                <w:rFonts w:hint="eastAsia" w:ascii="宋体" w:hAnsi="宋体" w:cs="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w:t>
            </w:r>
            <w:r>
              <w:rPr>
                <w:rFonts w:hint="eastAsia" w:ascii="宋体" w:hAnsi="宋体" w:cs="宋体"/>
                <w:color w:val="000000"/>
                <w:sz w:val="24"/>
                <w:lang w:val="en-US" w:eastAsia="zh-CN"/>
              </w:rPr>
              <w:t>88</w:t>
            </w:r>
            <w:r>
              <w:rPr>
                <w:rFonts w:hint="eastAsia" w:ascii="宋体" w:hAnsi="宋体" w:cs="宋体"/>
                <w:color w:val="000000"/>
                <w:sz w:val="24"/>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敬老院基本运行经费3.</w:t>
            </w:r>
            <w:r>
              <w:rPr>
                <w:rFonts w:hint="eastAsia" w:ascii="宋体" w:hAnsi="宋体" w:cs="宋体"/>
                <w:color w:val="000000"/>
                <w:sz w:val="24"/>
                <w:lang w:val="en-US" w:eastAsia="zh-CN"/>
              </w:rPr>
              <w:t>88</w:t>
            </w:r>
            <w:r>
              <w:rPr>
                <w:rFonts w:hint="eastAsia" w:ascii="宋体" w:hAnsi="宋体" w:cs="宋体"/>
                <w:color w:val="000000"/>
                <w:sz w:val="24"/>
              </w:rPr>
              <w:t>万元</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敬老院基本运行经费3.</w:t>
            </w:r>
            <w:r>
              <w:rPr>
                <w:rFonts w:hint="eastAsia" w:ascii="宋体" w:hAnsi="宋体" w:cs="宋体"/>
                <w:color w:val="000000"/>
                <w:sz w:val="24"/>
                <w:lang w:val="en-US" w:eastAsia="zh-CN"/>
              </w:rPr>
              <w:t>88</w:t>
            </w:r>
            <w:r>
              <w:rPr>
                <w:rFonts w:hint="eastAsia" w:ascii="宋体" w:hAnsi="宋体" w:cs="宋体"/>
                <w:color w:val="000000"/>
                <w:sz w:val="24"/>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敬老院正常运转</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保障敬老院正常运转</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保障敬老院正常运转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sz w:val="24"/>
              </w:rPr>
            </w:pPr>
          </w:p>
        </w:tc>
      </w:tr>
    </w:tbl>
    <w:p>
      <w:pPr>
        <w:rPr>
          <w:rFonts w:ascii="Calibri" w:hAnsi="Calibri"/>
        </w:rPr>
      </w:pPr>
    </w:p>
    <w:p>
      <w:pPr>
        <w:spacing w:line="580" w:lineRule="exact"/>
        <w:rPr>
          <w:rFonts w:ascii="仿宋_GB2312" w:hAnsi="仿宋_GB2312" w:eastAsia="仿宋_GB2312" w:cs="仿宋_GB2312"/>
          <w:sz w:val="32"/>
          <w:szCs w:val="32"/>
        </w:rPr>
      </w:pPr>
    </w:p>
    <w:p>
      <w:pPr>
        <w:numPr>
          <w:ilvl w:val="0"/>
          <w:numId w:val="6"/>
        </w:numPr>
        <w:spacing w:line="580" w:lineRule="exact"/>
        <w:ind w:firstLine="643" w:firstLineChars="200"/>
        <w:rPr>
          <w:rFonts w:ascii="仿宋" w:hAnsi="仿宋" w:eastAsia="仿宋" w:cs="仿宋_GB2312"/>
          <w:sz w:val="32"/>
          <w:szCs w:val="32"/>
        </w:rPr>
      </w:pPr>
      <w:r>
        <w:rPr>
          <w:rFonts w:hint="eastAsia" w:ascii="仿宋" w:hAnsi="仿宋" w:eastAsia="仿宋" w:cs="楷体_GB2312"/>
          <w:b/>
          <w:bCs/>
          <w:sz w:val="32"/>
          <w:szCs w:val="32"/>
        </w:rPr>
        <w:t>部门开展绩效评价结果。</w:t>
      </w:r>
    </w:p>
    <w:p>
      <w:pPr>
        <w:spacing w:line="560" w:lineRule="exact"/>
        <w:ind w:firstLine="660" w:firstLineChars="200"/>
        <w:rPr>
          <w:rFonts w:ascii="方正仿宋_GBK" w:hAnsi="仿宋_GB2312" w:eastAsia="方正仿宋_GBK" w:cs="仿宋_GB2312"/>
          <w:sz w:val="33"/>
          <w:szCs w:val="33"/>
        </w:rPr>
      </w:pPr>
      <w:r>
        <w:rPr>
          <w:rFonts w:hint="eastAsia" w:ascii="方正仿宋_GBK" w:hAnsi="仿宋_GB2312" w:eastAsia="方正仿宋_GBK" w:cs="仿宋_GB2312"/>
          <w:sz w:val="33"/>
          <w:szCs w:val="33"/>
        </w:rPr>
        <w:t>本部门按要求对2018年部门整体支出绩效评价情况开展自评，《盐边县</w:t>
      </w:r>
      <w:r>
        <w:rPr>
          <w:rFonts w:hint="eastAsia" w:ascii="方正仿宋_GBK" w:hAnsi="仿宋_GB2312" w:eastAsia="方正仿宋_GBK" w:cs="仿宋_GB2312"/>
          <w:sz w:val="33"/>
          <w:szCs w:val="33"/>
          <w:lang w:eastAsia="zh-CN"/>
        </w:rPr>
        <w:t>永兴镇</w:t>
      </w:r>
      <w:r>
        <w:rPr>
          <w:rFonts w:hint="eastAsia" w:ascii="方正仿宋_GBK" w:hAnsi="仿宋_GB2312" w:eastAsia="方正仿宋_GBK" w:cs="仿宋_GB2312"/>
          <w:sz w:val="33"/>
          <w:szCs w:val="33"/>
        </w:rPr>
        <w:t>人民政府2018年部门整体支出绩效评价报告》见附件。</w:t>
      </w:r>
    </w:p>
    <w:p>
      <w:pPr>
        <w:spacing w:line="560" w:lineRule="exact"/>
        <w:ind w:firstLine="660" w:firstLineChars="200"/>
        <w:rPr>
          <w:rFonts w:ascii="仿宋_GB2312" w:hAnsi="仿宋_GB2312" w:eastAsia="仿宋_GB2312" w:cs="仿宋_GB2312"/>
          <w:sz w:val="32"/>
          <w:szCs w:val="32"/>
        </w:rPr>
      </w:pPr>
      <w:r>
        <w:rPr>
          <w:rFonts w:hint="eastAsia" w:ascii="方正仿宋_GBK" w:hAnsi="仿宋_GB2312" w:eastAsia="方正仿宋_GBK" w:cs="仿宋_GB2312"/>
          <w:sz w:val="33"/>
          <w:szCs w:val="33"/>
        </w:rPr>
        <w:t>本部门自行组织对</w:t>
      </w:r>
      <w:r>
        <w:rPr>
          <w:rFonts w:hint="eastAsia" w:ascii="方正仿宋_GBK" w:hAnsi="仿宋_GB2312" w:eastAsia="方正仿宋_GBK" w:cs="仿宋_GB2312"/>
          <w:sz w:val="33"/>
          <w:szCs w:val="33"/>
          <w:lang w:val="en-US" w:eastAsia="zh-CN"/>
        </w:rPr>
        <w:t>41</w:t>
      </w:r>
      <w:r>
        <w:rPr>
          <w:rFonts w:hint="eastAsia" w:ascii="方正仿宋_GBK" w:hAnsi="仿宋_GB2312" w:eastAsia="方正仿宋_GBK" w:cs="仿宋_GB2312"/>
          <w:sz w:val="33"/>
          <w:szCs w:val="33"/>
        </w:rPr>
        <w:t>个项目开展了绩效评价，《盐边县</w:t>
      </w:r>
      <w:r>
        <w:rPr>
          <w:rFonts w:hint="eastAsia" w:ascii="方正仿宋_GBK" w:hAnsi="仿宋_GB2312" w:eastAsia="方正仿宋_GBK" w:cs="仿宋_GB2312"/>
          <w:sz w:val="33"/>
          <w:szCs w:val="33"/>
          <w:lang w:eastAsia="zh-CN"/>
        </w:rPr>
        <w:t>永兴镇</w:t>
      </w:r>
      <w:r>
        <w:rPr>
          <w:rFonts w:hint="eastAsia" w:ascii="方正仿宋_GBK" w:hAnsi="仿宋_GB2312" w:eastAsia="方正仿宋_GBK" w:cs="仿宋_GB2312"/>
          <w:sz w:val="33"/>
          <w:szCs w:val="33"/>
        </w:rPr>
        <w:t>人民政府项目2018年绩效评价报告》见附件</w:t>
      </w:r>
      <w:r>
        <w:rPr>
          <w:rFonts w:hint="eastAsia" w:ascii="仿宋_GB2312" w:hAnsi="仿宋_GB2312" w:eastAsia="仿宋_GB2312" w:cs="仿宋_GB2312"/>
          <w:sz w:val="32"/>
          <w:szCs w:val="32"/>
        </w:rPr>
        <w:t>。</w:t>
      </w:r>
    </w:p>
    <w:p>
      <w:pPr>
        <w:spacing w:line="580" w:lineRule="exact"/>
        <w:jc w:val="center"/>
        <w:rPr>
          <w:rFonts w:ascii="方正小标宋简体" w:hAnsi="方正小标宋简体" w:eastAsia="方正小标宋简体" w:cs="方正小标宋简体"/>
          <w:sz w:val="44"/>
          <w:szCs w:val="44"/>
        </w:rPr>
      </w:pPr>
    </w:p>
    <w:p>
      <w:pPr>
        <w:spacing w:line="600" w:lineRule="exact"/>
        <w:ind w:firstLine="800" w:firstLineChars="250"/>
        <w:outlineLvl w:val="1"/>
        <w:rPr>
          <w:rStyle w:val="21"/>
          <w:rFonts w:ascii="黑体" w:hAnsi="黑体" w:eastAsia="黑体"/>
        </w:rPr>
      </w:pPr>
      <w:bookmarkStart w:id="50" w:name="_Toc15396612"/>
      <w:bookmarkStart w:id="51" w:name="_Toc15377221"/>
      <w:r>
        <w:rPr>
          <w:rFonts w:hint="eastAsia" w:ascii="黑体" w:hAnsi="黑体" w:eastAsia="黑体"/>
          <w:color w:val="000000"/>
          <w:sz w:val="32"/>
          <w:szCs w:val="32"/>
        </w:rPr>
        <w:t>十</w:t>
      </w:r>
      <w:r>
        <w:rPr>
          <w:rStyle w:val="21"/>
          <w:rFonts w:hint="eastAsia" w:ascii="黑体" w:hAnsi="黑体" w:eastAsia="黑体"/>
        </w:rPr>
        <w:t>一、</w:t>
      </w:r>
      <w:r>
        <w:rPr>
          <w:rStyle w:val="21"/>
          <w:rFonts w:hint="eastAsia" w:ascii="黑体" w:hAnsi="黑体" w:eastAsia="黑体"/>
          <w:b w:val="0"/>
        </w:rPr>
        <w:t>其他重要事项的情况说明</w:t>
      </w:r>
      <w:bookmarkEnd w:id="50"/>
      <w:bookmarkEnd w:id="51"/>
    </w:p>
    <w:p>
      <w:pPr>
        <w:spacing w:line="600" w:lineRule="exact"/>
        <w:ind w:firstLine="643" w:firstLineChars="200"/>
        <w:outlineLvl w:val="2"/>
        <w:rPr>
          <w:rFonts w:ascii="仿宋" w:hAnsi="仿宋" w:eastAsia="仿宋"/>
          <w:color w:val="000000"/>
          <w:sz w:val="32"/>
          <w:szCs w:val="32"/>
        </w:rPr>
      </w:pPr>
      <w:bookmarkStart w:id="52" w:name="_Toc15377222"/>
      <w:r>
        <w:rPr>
          <w:rFonts w:hint="eastAsia" w:ascii="仿宋" w:hAnsi="仿宋" w:eastAsia="仿宋"/>
          <w:b/>
          <w:color w:val="000000"/>
          <w:sz w:val="32"/>
          <w:szCs w:val="32"/>
        </w:rPr>
        <w:t>（一）机关运行经费支出情况</w:t>
      </w:r>
      <w:bookmarkEnd w:id="52"/>
    </w:p>
    <w:p>
      <w:pPr>
        <w:spacing w:line="560" w:lineRule="exact"/>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2018年，</w:t>
      </w:r>
      <w:r>
        <w:rPr>
          <w:rFonts w:hint="eastAsia" w:ascii="方正仿宋_GBK" w:eastAsia="方正仿宋_GBK"/>
          <w:color w:val="000000"/>
          <w:sz w:val="33"/>
          <w:szCs w:val="33"/>
          <w:lang w:eastAsia="zh-CN"/>
        </w:rPr>
        <w:t>永兴镇</w:t>
      </w:r>
      <w:r>
        <w:rPr>
          <w:rFonts w:hint="eastAsia" w:ascii="方正仿宋_GBK" w:eastAsia="方正仿宋_GBK"/>
          <w:color w:val="000000"/>
          <w:sz w:val="33"/>
          <w:szCs w:val="33"/>
        </w:rPr>
        <w:t>机关运行经费支出</w:t>
      </w:r>
      <w:r>
        <w:rPr>
          <w:rFonts w:hint="eastAsia" w:ascii="方正仿宋_GBK" w:eastAsia="方正仿宋_GBK"/>
          <w:color w:val="000000"/>
          <w:sz w:val="33"/>
          <w:szCs w:val="33"/>
          <w:lang w:val="en-US" w:eastAsia="zh-CN"/>
        </w:rPr>
        <w:t>113.55</w:t>
      </w:r>
      <w:r>
        <w:rPr>
          <w:rFonts w:hint="eastAsia" w:ascii="方正仿宋_GBK" w:eastAsia="方正仿宋_GBK"/>
          <w:color w:val="000000"/>
          <w:sz w:val="33"/>
          <w:szCs w:val="33"/>
        </w:rPr>
        <w:t>万元，比2017年</w:t>
      </w:r>
      <w:r>
        <w:rPr>
          <w:rFonts w:hint="eastAsia" w:ascii="方正仿宋_GBK" w:eastAsia="方正仿宋_GBK"/>
          <w:color w:val="000000"/>
          <w:sz w:val="33"/>
          <w:szCs w:val="33"/>
          <w:lang w:eastAsia="zh-CN"/>
        </w:rPr>
        <w:t>减少</w:t>
      </w:r>
      <w:r>
        <w:rPr>
          <w:rFonts w:hint="eastAsia" w:ascii="方正仿宋_GBK" w:eastAsia="方正仿宋_GBK"/>
          <w:color w:val="000000"/>
          <w:sz w:val="33"/>
          <w:szCs w:val="33"/>
          <w:lang w:val="en-US" w:eastAsia="zh-CN"/>
        </w:rPr>
        <w:t>42.12</w:t>
      </w:r>
      <w:r>
        <w:rPr>
          <w:rFonts w:hint="eastAsia" w:ascii="方正仿宋_GBK" w:eastAsia="方正仿宋_GBK"/>
          <w:color w:val="000000"/>
          <w:sz w:val="33"/>
          <w:szCs w:val="33"/>
        </w:rPr>
        <w:t>万元，</w:t>
      </w:r>
      <w:r>
        <w:rPr>
          <w:rFonts w:hint="eastAsia" w:ascii="方正仿宋_GBK" w:eastAsia="方正仿宋_GBK"/>
          <w:color w:val="000000"/>
          <w:sz w:val="33"/>
          <w:szCs w:val="33"/>
          <w:lang w:eastAsia="zh-CN"/>
        </w:rPr>
        <w:t>减少</w:t>
      </w:r>
      <w:r>
        <w:rPr>
          <w:rFonts w:hint="eastAsia" w:ascii="方正仿宋_GBK" w:eastAsia="方正仿宋_GBK"/>
          <w:color w:val="000000"/>
          <w:sz w:val="33"/>
          <w:szCs w:val="33"/>
          <w:lang w:val="en-US" w:eastAsia="zh-CN"/>
        </w:rPr>
        <w:t>27.06</w:t>
      </w:r>
      <w:r>
        <w:rPr>
          <w:rFonts w:hint="eastAsia" w:ascii="方正仿宋_GBK" w:eastAsia="方正仿宋_GBK"/>
          <w:color w:val="000000"/>
          <w:sz w:val="33"/>
          <w:szCs w:val="33"/>
        </w:rPr>
        <w:t>%。主要原因是人员变动。</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CS05</w:t>
      </w:r>
      <w:r>
        <w:rPr>
          <w:rFonts w:hint="eastAsia" w:ascii="仿宋" w:hAnsi="仿宋" w:eastAsia="仿宋"/>
          <w:b/>
          <w:color w:val="000000"/>
          <w:sz w:val="32"/>
          <w:szCs w:val="32"/>
        </w:rPr>
        <w:t>表）</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53" w:name="_Toc15377223"/>
      <w:r>
        <w:rPr>
          <w:rFonts w:hint="eastAsia" w:ascii="仿宋" w:hAnsi="仿宋" w:eastAsia="仿宋"/>
          <w:b/>
          <w:color w:val="000000"/>
          <w:sz w:val="32"/>
          <w:szCs w:val="32"/>
        </w:rPr>
        <w:t>（二）政府采购支出情况</w:t>
      </w:r>
      <w:bookmarkEnd w:id="53"/>
    </w:p>
    <w:p>
      <w:pPr>
        <w:spacing w:line="560" w:lineRule="exact"/>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2018年，</w:t>
      </w:r>
      <w:r>
        <w:rPr>
          <w:rFonts w:hint="eastAsia" w:ascii="方正仿宋_GBK" w:eastAsia="方正仿宋_GBK"/>
          <w:color w:val="000000"/>
          <w:sz w:val="33"/>
          <w:szCs w:val="33"/>
          <w:lang w:eastAsia="zh-CN"/>
        </w:rPr>
        <w:t>永兴镇</w:t>
      </w:r>
      <w:r>
        <w:rPr>
          <w:rFonts w:hint="eastAsia" w:ascii="方正仿宋_GBK" w:eastAsia="方正仿宋_GBK"/>
          <w:color w:val="000000"/>
          <w:sz w:val="33"/>
          <w:szCs w:val="33"/>
        </w:rPr>
        <w:t>政府采购支出总额</w:t>
      </w:r>
      <w:r>
        <w:rPr>
          <w:rFonts w:hint="eastAsia" w:ascii="方正仿宋_GBK" w:eastAsia="方正仿宋_GBK"/>
          <w:color w:val="000000"/>
          <w:sz w:val="33"/>
          <w:szCs w:val="33"/>
          <w:lang w:val="en-US" w:eastAsia="zh-CN"/>
        </w:rPr>
        <w:t>5.41</w:t>
      </w:r>
      <w:r>
        <w:rPr>
          <w:rFonts w:hint="eastAsia" w:ascii="方正仿宋_GBK" w:eastAsia="方正仿宋_GBK"/>
          <w:color w:val="000000"/>
          <w:sz w:val="33"/>
          <w:szCs w:val="33"/>
        </w:rPr>
        <w:t>万元，其中：政府采购货物支出5.</w:t>
      </w:r>
      <w:r>
        <w:rPr>
          <w:rFonts w:hint="eastAsia" w:ascii="方正仿宋_GBK" w:eastAsia="方正仿宋_GBK"/>
          <w:color w:val="000000"/>
          <w:sz w:val="33"/>
          <w:szCs w:val="33"/>
          <w:lang w:val="en-US" w:eastAsia="zh-CN"/>
        </w:rPr>
        <w:t>41</w:t>
      </w:r>
      <w:r>
        <w:rPr>
          <w:rFonts w:hint="eastAsia" w:ascii="方正仿宋_GBK" w:eastAsia="方正仿宋_GBK"/>
          <w:color w:val="000000"/>
          <w:sz w:val="33"/>
          <w:szCs w:val="33"/>
        </w:rPr>
        <w:t>万元，主要用于政府办公用品采购。其中：授予小微企业合同金额5.</w:t>
      </w:r>
      <w:r>
        <w:rPr>
          <w:rFonts w:hint="eastAsia" w:ascii="方正仿宋_GBK" w:eastAsia="方正仿宋_GBK"/>
          <w:color w:val="000000"/>
          <w:sz w:val="33"/>
          <w:szCs w:val="33"/>
          <w:lang w:val="en-US" w:eastAsia="zh-CN"/>
        </w:rPr>
        <w:t>41</w:t>
      </w:r>
      <w:r>
        <w:rPr>
          <w:rFonts w:hint="eastAsia" w:ascii="方正仿宋_GBK" w:eastAsia="方正仿宋_GBK"/>
          <w:color w:val="000000"/>
          <w:sz w:val="33"/>
          <w:szCs w:val="33"/>
        </w:rPr>
        <w:t>万元，占政府采购支出总额的100%。</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CS06</w:t>
      </w:r>
      <w:r>
        <w:rPr>
          <w:rFonts w:hint="eastAsia" w:ascii="仿宋" w:hAnsi="仿宋" w:eastAsia="仿宋"/>
          <w:b/>
          <w:color w:val="000000"/>
          <w:sz w:val="32"/>
          <w:szCs w:val="32"/>
        </w:rPr>
        <w:t>表）</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54" w:name="_Toc15377224"/>
      <w:r>
        <w:rPr>
          <w:rFonts w:hint="eastAsia" w:ascii="仿宋" w:hAnsi="仿宋" w:eastAsia="仿宋"/>
          <w:b/>
          <w:color w:val="000000"/>
          <w:sz w:val="32"/>
          <w:szCs w:val="32"/>
        </w:rPr>
        <w:t>（三）国有资产占有使用情况</w:t>
      </w:r>
      <w:bookmarkEnd w:id="54"/>
    </w:p>
    <w:p>
      <w:pPr>
        <w:autoSpaceDE w:val="0"/>
        <w:autoSpaceDN w:val="0"/>
        <w:adjustRightInd w:val="0"/>
        <w:spacing w:line="560" w:lineRule="exact"/>
        <w:ind w:firstLine="660" w:firstLineChars="200"/>
        <w:jc w:val="left"/>
        <w:rPr>
          <w:rFonts w:ascii="方正仿宋_GBK" w:eastAsia="方正仿宋_GBK"/>
          <w:color w:val="000000"/>
          <w:sz w:val="33"/>
          <w:szCs w:val="33"/>
        </w:rPr>
      </w:pPr>
      <w:r>
        <w:rPr>
          <w:rFonts w:hint="eastAsia" w:ascii="方正仿宋_GBK" w:eastAsia="方正仿宋_GBK"/>
          <w:color w:val="000000"/>
          <w:sz w:val="33"/>
          <w:szCs w:val="33"/>
        </w:rPr>
        <w:t>截至2018年12月31日，</w:t>
      </w:r>
      <w:r>
        <w:rPr>
          <w:rFonts w:hint="eastAsia" w:ascii="方正仿宋_GBK" w:eastAsia="方正仿宋_GBK"/>
          <w:color w:val="000000"/>
          <w:sz w:val="33"/>
          <w:szCs w:val="33"/>
          <w:lang w:eastAsia="zh-CN"/>
        </w:rPr>
        <w:t>永兴镇</w:t>
      </w:r>
      <w:r>
        <w:rPr>
          <w:rFonts w:hint="eastAsia" w:ascii="方正仿宋_GBK" w:eastAsia="方正仿宋_GBK"/>
          <w:color w:val="000000"/>
          <w:sz w:val="33"/>
          <w:szCs w:val="33"/>
        </w:rPr>
        <w:t>共有车辆3辆，其中：应急保障用车2辆，特种专业技术用车1辆。单价50万元以上通用设备0台（套），单价100万元以上专用设备0台（套）。</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CS05</w:t>
      </w:r>
      <w:r>
        <w:rPr>
          <w:rFonts w:hint="eastAsia" w:ascii="仿宋" w:hAnsi="仿宋" w:eastAsia="仿宋"/>
          <w:b/>
          <w:color w:val="000000"/>
          <w:sz w:val="32"/>
          <w:szCs w:val="32"/>
        </w:rPr>
        <w:t>表，按部门决算报表填报数据罗列车辆情况。）</w:t>
      </w:r>
    </w:p>
    <w:p>
      <w:pPr>
        <w:spacing w:line="600" w:lineRule="atLeast"/>
        <w:ind w:firstLine="643" w:firstLineChars="200"/>
        <w:rPr>
          <w:rFonts w:ascii="仿宋_GB2312" w:eastAsia="仿宋_GB2312"/>
          <w:b/>
          <w:color w:val="000000"/>
          <w:sz w:val="32"/>
          <w:szCs w:val="32"/>
        </w:rPr>
      </w:pPr>
    </w:p>
    <w:p>
      <w:pPr>
        <w:widowControl/>
        <w:jc w:val="left"/>
        <w:rPr>
          <w:rFonts w:ascii="仿宋_GB2312" w:eastAsia="仿宋_GB2312"/>
          <w:b/>
          <w:color w:val="000000"/>
          <w:sz w:val="32"/>
          <w:szCs w:val="32"/>
        </w:rPr>
      </w:pPr>
      <w:r>
        <w:rPr>
          <w:rFonts w:ascii="仿宋_GB2312" w:eastAsia="仿宋_GB2312"/>
          <w:b/>
          <w:color w:val="000000"/>
          <w:sz w:val="32"/>
          <w:szCs w:val="32"/>
        </w:rPr>
        <w:br w:type="page"/>
      </w:r>
    </w:p>
    <w:p>
      <w:pPr>
        <w:numPr>
          <w:ilvl w:val="0"/>
          <w:numId w:val="7"/>
        </w:numPr>
        <w:spacing w:line="600" w:lineRule="exact"/>
        <w:ind w:firstLine="663" w:firstLineChars="150"/>
        <w:jc w:val="center"/>
        <w:outlineLvl w:val="0"/>
        <w:rPr>
          <w:rStyle w:val="29"/>
          <w:rFonts w:ascii="黑体" w:hAnsi="黑体" w:eastAsia="黑体"/>
          <w:b w:val="0"/>
        </w:rPr>
      </w:pPr>
      <w:bookmarkStart w:id="55" w:name="_Toc15377225"/>
      <w:bookmarkStart w:id="56" w:name="_Toc15396613"/>
      <w:r>
        <w:rPr>
          <w:rFonts w:hint="eastAsia" w:ascii="黑体" w:hAnsi="黑体" w:eastAsia="黑体"/>
          <w:b/>
          <w:color w:val="000000"/>
          <w:sz w:val="44"/>
          <w:szCs w:val="44"/>
        </w:rPr>
        <w:t>名</w:t>
      </w:r>
      <w:r>
        <w:rPr>
          <w:rStyle w:val="29"/>
          <w:rFonts w:hint="eastAsia" w:ascii="黑体" w:hAnsi="黑体" w:eastAsia="黑体"/>
          <w:b w:val="0"/>
        </w:rPr>
        <w:t>词解释</w:t>
      </w:r>
      <w:bookmarkEnd w:id="55"/>
      <w:bookmarkEnd w:id="56"/>
    </w:p>
    <w:p>
      <w:pPr>
        <w:spacing w:line="600" w:lineRule="exact"/>
        <w:jc w:val="left"/>
        <w:rPr>
          <w:rFonts w:ascii="宋体"/>
          <w:b/>
          <w:color w:val="000000"/>
          <w:sz w:val="44"/>
          <w:szCs w:val="44"/>
        </w:rPr>
      </w:pPr>
    </w:p>
    <w:p>
      <w:pPr>
        <w:pStyle w:val="18"/>
        <w:spacing w:line="560" w:lineRule="exact"/>
        <w:ind w:firstLine="660" w:firstLineChars="200"/>
        <w:rPr>
          <w:rFonts w:ascii="方正仿宋_GBK" w:eastAsia="方正仿宋_GBK"/>
          <w:sz w:val="33"/>
          <w:szCs w:val="33"/>
        </w:rPr>
      </w:pPr>
      <w:r>
        <w:rPr>
          <w:rFonts w:hint="eastAsia" w:ascii="方正仿宋_GBK" w:eastAsia="方正仿宋_GBK"/>
          <w:sz w:val="33"/>
          <w:szCs w:val="33"/>
        </w:rPr>
        <w:t>1.财政拨款收入：指单位从同级财政部门取得的财政预算资金。</w:t>
      </w:r>
    </w:p>
    <w:p>
      <w:pPr>
        <w:pStyle w:val="18"/>
        <w:spacing w:line="560" w:lineRule="exact"/>
        <w:ind w:firstLine="660" w:firstLineChars="200"/>
        <w:rPr>
          <w:rFonts w:ascii="方正仿宋_GBK" w:eastAsia="方正仿宋_GBK"/>
          <w:sz w:val="33"/>
          <w:szCs w:val="33"/>
        </w:rPr>
      </w:pPr>
      <w:r>
        <w:rPr>
          <w:rFonts w:hint="eastAsia" w:ascii="方正仿宋_GBK" w:eastAsia="方正仿宋_GBK"/>
          <w:sz w:val="33"/>
          <w:szCs w:val="33"/>
        </w:rPr>
        <w:t>2.事业收入：指事业单位开展专业业务活动及辅助活动取得的收入。如…（二级预算单位事业收入情况）等。</w:t>
      </w:r>
    </w:p>
    <w:p>
      <w:pPr>
        <w:pStyle w:val="18"/>
        <w:spacing w:line="560" w:lineRule="exact"/>
        <w:ind w:firstLine="660" w:firstLineChars="200"/>
        <w:rPr>
          <w:rFonts w:ascii="方正仿宋_GBK" w:eastAsia="方正仿宋_GBK"/>
          <w:sz w:val="33"/>
          <w:szCs w:val="33"/>
        </w:rPr>
      </w:pPr>
      <w:r>
        <w:rPr>
          <w:rFonts w:hint="eastAsia" w:ascii="方正仿宋_GBK" w:eastAsia="方正仿宋_GBK"/>
          <w:sz w:val="33"/>
          <w:szCs w:val="33"/>
        </w:rPr>
        <w:t>3.经营收入：指事业单位在专业业务活动及其辅助活动之外开展非独立核算经营活动取得的收入。如…（二级预算单位经营收入情况）等。</w:t>
      </w:r>
    </w:p>
    <w:p>
      <w:pPr>
        <w:pStyle w:val="18"/>
        <w:spacing w:line="560" w:lineRule="exact"/>
        <w:ind w:firstLine="660" w:firstLineChars="200"/>
        <w:rPr>
          <w:rFonts w:ascii="方正仿宋_GBK" w:eastAsia="方正仿宋_GBK"/>
          <w:sz w:val="33"/>
          <w:szCs w:val="33"/>
        </w:rPr>
      </w:pPr>
      <w:r>
        <w:rPr>
          <w:rFonts w:hint="eastAsia" w:ascii="方正仿宋_GBK" w:eastAsia="方正仿宋_GBK"/>
          <w:sz w:val="33"/>
          <w:szCs w:val="33"/>
        </w:rPr>
        <w:t>4.其他收入：指单位取得的除上述收入以外的各项收入。主要是…（收入类型）等。</w:t>
      </w:r>
    </w:p>
    <w:p>
      <w:pPr>
        <w:pStyle w:val="18"/>
        <w:spacing w:line="560" w:lineRule="exact"/>
        <w:ind w:firstLine="660" w:firstLineChars="200"/>
        <w:rPr>
          <w:rFonts w:ascii="方正仿宋_GBK" w:eastAsia="方正仿宋_GBK"/>
          <w:sz w:val="33"/>
          <w:szCs w:val="33"/>
        </w:rPr>
      </w:pPr>
      <w:r>
        <w:rPr>
          <w:rFonts w:hint="eastAsia" w:ascii="方正仿宋_GBK" w:eastAsia="方正仿宋_GBK"/>
          <w:sz w:val="33"/>
          <w:szCs w:val="33"/>
        </w:rPr>
        <w:t>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18"/>
        <w:spacing w:line="560" w:lineRule="exact"/>
        <w:ind w:firstLine="660" w:firstLineChars="200"/>
        <w:rPr>
          <w:rFonts w:ascii="方正仿宋_GBK" w:eastAsia="方正仿宋_GBK"/>
          <w:sz w:val="33"/>
          <w:szCs w:val="33"/>
        </w:rPr>
      </w:pPr>
      <w:r>
        <w:rPr>
          <w:rFonts w:hint="eastAsia" w:ascii="方正仿宋_GBK" w:eastAsia="方正仿宋_GBK"/>
          <w:sz w:val="33"/>
          <w:szCs w:val="33"/>
        </w:rPr>
        <w:t>6.年初结转和结余：指以前年度尚未完成、结转到本年按有关规定继续使用的资金。</w:t>
      </w:r>
    </w:p>
    <w:p>
      <w:pPr>
        <w:pStyle w:val="18"/>
        <w:spacing w:line="560" w:lineRule="exact"/>
        <w:ind w:firstLine="660" w:firstLineChars="200"/>
        <w:rPr>
          <w:rFonts w:ascii="方正仿宋_GBK" w:eastAsia="方正仿宋_GBK"/>
          <w:sz w:val="33"/>
          <w:szCs w:val="33"/>
        </w:rPr>
      </w:pPr>
      <w:r>
        <w:rPr>
          <w:rFonts w:hint="eastAsia" w:ascii="方正仿宋_GBK" w:eastAsia="方正仿宋_GBK"/>
          <w:sz w:val="33"/>
          <w:szCs w:val="33"/>
        </w:rPr>
        <w:t>7.结余分配：指事业单位按照事业单位会计制度的规定从非财政补助结余中分配的事业基金和职工福利基金等。</w:t>
      </w:r>
    </w:p>
    <w:p>
      <w:pPr>
        <w:pStyle w:val="18"/>
        <w:spacing w:line="560" w:lineRule="exact"/>
        <w:ind w:firstLine="660" w:firstLineChars="200"/>
        <w:rPr>
          <w:rFonts w:ascii="方正仿宋_GBK" w:eastAsia="方正仿宋_GBK"/>
          <w:sz w:val="33"/>
          <w:szCs w:val="33"/>
        </w:rPr>
      </w:pPr>
      <w:r>
        <w:rPr>
          <w:rFonts w:hint="eastAsia" w:ascii="方正仿宋_GBK" w:eastAsia="方正仿宋_GBK"/>
          <w:sz w:val="33"/>
          <w:szCs w:val="33"/>
        </w:rPr>
        <w:t>8、年末结转和结余：指单位按有关规定结转到下年或以后年度继续使用的资金。</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9.一般公共服务（类）…（款）…（项）：指……。</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10.外交（类）…（款）…（项）：指……。</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11.公共安全（类）…（款）…（项）：指……。</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12.教育（类）…（款）…（项）：指……。</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13.科学技术（类）…（款）…（项）：指……。</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14.文化体育与传媒（类）…（款）…（项）：指……。</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15.社会保障和就业（类）…（款）…（项）：指……。</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16.医疗卫生与计划生育（类）…（款）…（项）：指……。</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17.节能环保（类）…（款）…（项）：指……。</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18.城乡社区（类）…（款）…（项）：指……。</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19.农林水（类）…（款）…（项）：指……。</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20.交通运输（类）…（款）…（项）：指……。</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21.资源勘探信息等（类）…（款）…（项）：指……。</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22.商业服务业（类）…（款）…（项）：指……。</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23.金融（类）…（款）…（项）：指……。</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24.国土海洋气象等（类）…（款）…（项）：指……。</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25.住房保障（类）…（款）…（项）：指……。</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26.粮油物资储备（类）…（款）…（项）：指……。</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（解释本部门决算报表中全部功能分类科目至项级，请参照《</w:t>
      </w:r>
      <w:r>
        <w:rPr>
          <w:rFonts w:ascii="仿宋" w:hAnsi="仿宋" w:eastAsia="仿宋"/>
          <w:b/>
          <w:color w:val="000000"/>
          <w:sz w:val="32"/>
          <w:szCs w:val="32"/>
        </w:rPr>
        <w:t>201</w:t>
      </w:r>
      <w:r>
        <w:rPr>
          <w:rFonts w:hint="eastAsia" w:ascii="仿宋" w:hAnsi="仿宋" w:eastAsia="仿宋"/>
          <w:b/>
          <w:color w:val="000000"/>
          <w:sz w:val="32"/>
          <w:szCs w:val="32"/>
        </w:rPr>
        <w:t>8年政府收支分类科目》增减内容。）</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27.基本支出：指为保障机构正常运转、完成日常工作任务而发生的人员支出和公用支出。</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28.项目支出：指在基本支出之外为完成特定行政任务和事业发展目标所发生的支出。</w:t>
      </w:r>
    </w:p>
    <w:p>
      <w:pPr>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29.经营支出：指事业单位在专业业务活动及其辅助活动之外开展非独立核算经营活动发生的支出。</w:t>
      </w:r>
    </w:p>
    <w:p>
      <w:pPr>
        <w:pStyle w:val="18"/>
        <w:spacing w:line="560" w:lineRule="exact"/>
        <w:ind w:firstLine="660" w:firstLineChars="200"/>
        <w:rPr>
          <w:rFonts w:ascii="方正仿宋_GBK" w:eastAsia="方正仿宋_GBK"/>
          <w:sz w:val="33"/>
          <w:szCs w:val="33"/>
        </w:rPr>
      </w:pPr>
      <w:r>
        <w:rPr>
          <w:rFonts w:hint="eastAsia" w:ascii="方正仿宋_GBK" w:eastAsia="方正仿宋_GBK"/>
          <w:sz w:val="33"/>
          <w:szCs w:val="33"/>
        </w:rPr>
        <w:t>30.“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18"/>
        <w:spacing w:line="560" w:lineRule="exact"/>
        <w:ind w:firstLine="660" w:firstLineChars="200"/>
        <w:rPr>
          <w:rFonts w:ascii="方正仿宋_GBK" w:eastAsia="方正仿宋_GBK"/>
          <w:sz w:val="33"/>
          <w:szCs w:val="33"/>
        </w:rPr>
      </w:pPr>
      <w:r>
        <w:rPr>
          <w:rFonts w:hint="eastAsia" w:ascii="方正仿宋_GBK" w:eastAsia="方正仿宋_GBK"/>
          <w:sz w:val="33"/>
          <w:szCs w:val="33"/>
        </w:rPr>
        <w:t>31.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3" w:firstLineChars="200"/>
        <w:rPr>
          <w:rFonts w:ascii="仿宋" w:hAnsi="仿宋" w:eastAsia="仿宋"/>
          <w:b/>
          <w:color w:val="000000"/>
          <w:sz w:val="32"/>
          <w:szCs w:val="32"/>
        </w:rPr>
      </w:pPr>
      <w:r>
        <w:rPr>
          <w:rFonts w:hint="eastAsia" w:ascii="仿宋" w:hAnsi="仿宋" w:eastAsia="仿宋"/>
          <w:b/>
          <w:color w:val="000000"/>
          <w:sz w:val="32"/>
          <w:szCs w:val="32"/>
        </w:rPr>
        <w:t>（名词解释部分请根据各部门实际列支情况罗列，并根据本部门职责职能增减名词解释内容。）</w:t>
      </w:r>
    </w:p>
    <w:p>
      <w:pPr>
        <w:spacing w:line="600" w:lineRule="exact"/>
        <w:jc w:val="center"/>
        <w:outlineLvl w:val="0"/>
        <w:rPr>
          <w:rStyle w:val="29"/>
          <w:rFonts w:ascii="黑体" w:hAnsi="黑体" w:eastAsia="黑体"/>
          <w:b w:val="0"/>
        </w:rPr>
      </w:pPr>
      <w:bookmarkStart w:id="57" w:name="_Toc15377226"/>
      <w:r>
        <w:rPr>
          <w:rFonts w:ascii="宋体"/>
          <w:b/>
          <w:color w:val="000000"/>
          <w:sz w:val="44"/>
          <w:szCs w:val="44"/>
        </w:rPr>
        <w:br w:type="page"/>
      </w:r>
      <w:bookmarkStart w:id="58" w:name="_Toc15396614"/>
      <w:r>
        <w:rPr>
          <w:rFonts w:hint="eastAsia" w:ascii="黑体" w:hAnsi="黑体" w:eastAsia="黑体"/>
          <w:color w:val="000000"/>
          <w:sz w:val="44"/>
          <w:szCs w:val="44"/>
        </w:rPr>
        <w:t>第</w:t>
      </w:r>
      <w:r>
        <w:rPr>
          <w:rStyle w:val="29"/>
          <w:rFonts w:hint="eastAsia" w:ascii="黑体" w:hAnsi="黑体" w:eastAsia="黑体"/>
          <w:b w:val="0"/>
        </w:rPr>
        <w:t>四部分 附件</w:t>
      </w:r>
      <w:bookmarkEnd w:id="58"/>
    </w:p>
    <w:p>
      <w:pPr>
        <w:spacing w:line="600" w:lineRule="exact"/>
        <w:jc w:val="center"/>
        <w:outlineLvl w:val="0"/>
        <w:rPr>
          <w:rStyle w:val="29"/>
        </w:rPr>
      </w:pPr>
    </w:p>
    <w:p>
      <w:pPr>
        <w:pStyle w:val="12"/>
        <w:widowControl/>
        <w:pBdr>
          <w:top w:val="none" w:color="auto" w:sz="0" w:space="0"/>
          <w:left w:val="none" w:color="auto" w:sz="0" w:space="0"/>
          <w:bottom w:val="none" w:color="auto" w:sz="0" w:space="0"/>
          <w:right w:val="none" w:color="auto" w:sz="0" w:space="0"/>
        </w:pBdr>
        <w:shd w:val="clear" w:color="auto" w:fill="FFFFFF"/>
        <w:spacing w:before="255" w:beforeAutospacing="0" w:after="255" w:afterAutospacing="0" w:line="590" w:lineRule="atLeast"/>
        <w:ind w:left="0" w:right="0" w:firstLine="763"/>
        <w:jc w:val="center"/>
        <w:rPr>
          <w:rFonts w:hint="eastAsia" w:ascii="微软雅黑" w:hAnsi="微软雅黑" w:eastAsia="微软雅黑" w:cs="微软雅黑"/>
          <w:i w:val="0"/>
          <w:caps w:val="0"/>
          <w:color w:val="333333"/>
          <w:spacing w:val="0"/>
          <w:sz w:val="27"/>
          <w:szCs w:val="27"/>
        </w:rPr>
      </w:pPr>
      <w:r>
        <w:rPr>
          <w:rStyle w:val="15"/>
          <w:rFonts w:ascii="方正小标宋_GBK" w:hAnsi="方正小标宋_GBK" w:eastAsia="方正小标宋_GBK" w:cs="方正小标宋_GBK"/>
          <w:i w:val="0"/>
          <w:caps w:val="0"/>
          <w:color w:val="333333"/>
          <w:spacing w:val="0"/>
          <w:sz w:val="38"/>
          <w:szCs w:val="38"/>
          <w:shd w:val="clear" w:color="auto" w:fill="FFFFFF"/>
        </w:rPr>
        <w:t>盐边县</w:t>
      </w:r>
      <w:r>
        <w:rPr>
          <w:rStyle w:val="15"/>
          <w:rFonts w:hint="eastAsia" w:ascii="方正小标宋_GBK" w:hAnsi="方正小标宋_GBK" w:eastAsia="方正小标宋_GBK" w:cs="方正小标宋_GBK"/>
          <w:i w:val="0"/>
          <w:caps w:val="0"/>
          <w:color w:val="333333"/>
          <w:spacing w:val="0"/>
          <w:sz w:val="38"/>
          <w:szCs w:val="38"/>
          <w:shd w:val="clear" w:color="auto" w:fill="FFFFFF"/>
          <w:lang w:eastAsia="zh-CN"/>
        </w:rPr>
        <w:t>永兴镇</w:t>
      </w:r>
      <w:r>
        <w:rPr>
          <w:rStyle w:val="15"/>
          <w:rFonts w:ascii="方正小标宋_GBK" w:hAnsi="方正小标宋_GBK" w:eastAsia="方正小标宋_GBK" w:cs="方正小标宋_GBK"/>
          <w:i w:val="0"/>
          <w:caps w:val="0"/>
          <w:color w:val="333333"/>
          <w:spacing w:val="0"/>
          <w:sz w:val="38"/>
          <w:szCs w:val="38"/>
          <w:shd w:val="clear" w:color="auto" w:fill="FFFFFF"/>
        </w:rPr>
        <w:t>人民政府</w:t>
      </w:r>
    </w:p>
    <w:p>
      <w:pPr>
        <w:pStyle w:val="12"/>
        <w:widowControl/>
        <w:pBdr>
          <w:top w:val="none" w:color="auto" w:sz="0" w:space="0"/>
          <w:left w:val="none" w:color="auto" w:sz="0" w:space="0"/>
          <w:bottom w:val="none" w:color="auto" w:sz="0" w:space="0"/>
          <w:right w:val="none" w:color="auto" w:sz="0" w:space="0"/>
        </w:pBdr>
        <w:shd w:val="clear" w:color="auto" w:fill="FFFFFF"/>
        <w:spacing w:before="255" w:beforeAutospacing="0" w:after="255" w:afterAutospacing="0" w:line="590" w:lineRule="atLeast"/>
        <w:ind w:left="0" w:right="0" w:firstLine="763"/>
        <w:jc w:val="center"/>
        <w:rPr>
          <w:rFonts w:hint="eastAsia" w:ascii="微软雅黑" w:hAnsi="微软雅黑" w:eastAsia="微软雅黑" w:cs="微软雅黑"/>
          <w:i w:val="0"/>
          <w:caps w:val="0"/>
          <w:color w:val="333333"/>
          <w:spacing w:val="0"/>
          <w:sz w:val="27"/>
          <w:szCs w:val="27"/>
        </w:rPr>
      </w:pPr>
      <w:r>
        <w:rPr>
          <w:rStyle w:val="15"/>
          <w:rFonts w:hint="default" w:ascii="方正小标宋_GBK" w:hAnsi="方正小标宋_GBK" w:eastAsia="方正小标宋_GBK" w:cs="方正小标宋_GBK"/>
          <w:i w:val="0"/>
          <w:caps w:val="0"/>
          <w:color w:val="333333"/>
          <w:spacing w:val="0"/>
          <w:sz w:val="38"/>
          <w:szCs w:val="38"/>
          <w:shd w:val="clear" w:color="auto" w:fill="FFFFFF"/>
        </w:rPr>
        <w:t>2018年部门预算整体绩效评价自评报告</w:t>
      </w:r>
    </w:p>
    <w:p>
      <w:pPr>
        <w:pStyle w:val="12"/>
        <w:widowControl/>
        <w:pBdr>
          <w:top w:val="none" w:color="auto" w:sz="0" w:space="0"/>
          <w:left w:val="none" w:color="auto" w:sz="0" w:space="0"/>
          <w:bottom w:val="none" w:color="auto" w:sz="0" w:space="0"/>
          <w:right w:val="none" w:color="auto" w:sz="0" w:space="0"/>
        </w:pBdr>
        <w:shd w:val="clear" w:color="auto" w:fill="FFFFFF"/>
        <w:spacing w:before="255" w:beforeAutospacing="0" w:after="255" w:afterAutospacing="0" w:line="590" w:lineRule="atLeast"/>
        <w:ind w:left="0" w:right="0" w:firstLine="640"/>
        <w:jc w:val="left"/>
        <w:rPr>
          <w:rFonts w:hint="eastAsia" w:ascii="黑体" w:hAnsi="黑体" w:eastAsia="黑体" w:cs="黑体"/>
          <w:i w:val="0"/>
          <w:caps w:val="0"/>
          <w:color w:val="333333"/>
          <w:spacing w:val="0"/>
          <w:sz w:val="27"/>
          <w:szCs w:val="27"/>
        </w:rPr>
      </w:pPr>
      <w:r>
        <w:rPr>
          <w:rFonts w:hint="eastAsia" w:ascii="黑体" w:hAnsi="黑体" w:eastAsia="黑体" w:cs="黑体"/>
          <w:i w:val="0"/>
          <w:caps w:val="0"/>
          <w:color w:val="333333"/>
          <w:spacing w:val="0"/>
          <w:sz w:val="32"/>
          <w:szCs w:val="32"/>
          <w:shd w:val="clear" w:color="auto" w:fill="FFFFFF"/>
        </w:rPr>
        <w:t>一、部门概况</w:t>
      </w:r>
    </w:p>
    <w:p>
      <w:pPr>
        <w:pStyle w:val="12"/>
        <w:widowControl/>
        <w:pBdr>
          <w:top w:val="none" w:color="auto" w:sz="0" w:space="0"/>
          <w:left w:val="none" w:color="auto" w:sz="0" w:space="0"/>
          <w:bottom w:val="none" w:color="auto" w:sz="0" w:space="0"/>
          <w:right w:val="none" w:color="auto" w:sz="0" w:space="0"/>
        </w:pBdr>
        <w:shd w:val="clear" w:color="auto" w:fill="FFFFFF"/>
        <w:spacing w:before="255" w:beforeAutospacing="0" w:after="255" w:afterAutospacing="0" w:line="590" w:lineRule="atLeast"/>
        <w:ind w:left="0" w:right="0" w:firstLine="640"/>
        <w:rPr>
          <w:rFonts w:hint="eastAsia" w:ascii="仿宋_GB2312" w:hAnsi="仿宋_GB2312" w:eastAsia="仿宋_GB2312" w:cs="仿宋_GB2312"/>
          <w:i w:val="0"/>
          <w:caps w:val="0"/>
          <w:color w:val="333333"/>
          <w:spacing w:val="0"/>
          <w:sz w:val="27"/>
          <w:szCs w:val="27"/>
        </w:rPr>
      </w:pPr>
      <w:r>
        <w:rPr>
          <w:rFonts w:hint="eastAsia" w:ascii="仿宋_GB2312" w:hAnsi="仿宋_GB2312" w:eastAsia="仿宋_GB2312" w:cs="仿宋_GB2312"/>
          <w:i w:val="0"/>
          <w:caps w:val="0"/>
          <w:color w:val="000000"/>
          <w:spacing w:val="0"/>
          <w:sz w:val="32"/>
          <w:szCs w:val="32"/>
          <w:shd w:val="clear" w:color="auto" w:fill="FFFFFF"/>
          <w:lang w:eastAsia="zh-CN"/>
        </w:rPr>
        <w:t>永兴镇</w:t>
      </w:r>
      <w:r>
        <w:rPr>
          <w:rFonts w:hint="eastAsia" w:ascii="仿宋_GB2312" w:hAnsi="仿宋_GB2312" w:eastAsia="仿宋_GB2312" w:cs="仿宋_GB2312"/>
          <w:i w:val="0"/>
          <w:caps w:val="0"/>
          <w:color w:val="000000"/>
          <w:spacing w:val="0"/>
          <w:sz w:val="32"/>
          <w:szCs w:val="32"/>
          <w:shd w:val="clear" w:color="auto" w:fill="FFFFFF"/>
        </w:rPr>
        <w:t>全</w:t>
      </w:r>
      <w:r>
        <w:rPr>
          <w:rFonts w:hint="eastAsia" w:ascii="仿宋_GB2312" w:hAnsi="仿宋_GB2312" w:eastAsia="仿宋_GB2312" w:cs="仿宋_GB2312"/>
          <w:i w:val="0"/>
          <w:caps w:val="0"/>
          <w:color w:val="000000"/>
          <w:spacing w:val="0"/>
          <w:sz w:val="32"/>
          <w:szCs w:val="32"/>
          <w:shd w:val="clear" w:color="auto" w:fill="FFFFFF"/>
          <w:lang w:eastAsia="zh-CN"/>
        </w:rPr>
        <w:t>镇</w:t>
      </w:r>
      <w:r>
        <w:rPr>
          <w:rFonts w:hint="eastAsia" w:ascii="仿宋_GB2312" w:hAnsi="仿宋_GB2312" w:eastAsia="仿宋_GB2312" w:cs="仿宋_GB2312"/>
          <w:i w:val="0"/>
          <w:caps w:val="0"/>
          <w:color w:val="000000"/>
          <w:spacing w:val="0"/>
          <w:sz w:val="32"/>
          <w:szCs w:val="32"/>
          <w:shd w:val="clear" w:color="auto" w:fill="FFFFFF"/>
        </w:rPr>
        <w:t>辖</w:t>
      </w:r>
      <w:r>
        <w:rPr>
          <w:rFonts w:hint="eastAsia" w:ascii="仿宋_GB2312" w:hAnsi="仿宋_GB2312" w:eastAsia="仿宋_GB2312" w:cs="仿宋_GB2312"/>
          <w:i w:val="0"/>
          <w:caps w:val="0"/>
          <w:color w:val="000000"/>
          <w:spacing w:val="0"/>
          <w:sz w:val="32"/>
          <w:szCs w:val="32"/>
          <w:shd w:val="clear" w:color="auto" w:fill="FFFFFF"/>
          <w:lang w:val="en-US" w:eastAsia="zh-CN"/>
        </w:rPr>
        <w:t>18</w:t>
      </w:r>
      <w:r>
        <w:rPr>
          <w:rFonts w:hint="eastAsia" w:ascii="仿宋_GB2312" w:hAnsi="仿宋_GB2312" w:eastAsia="仿宋_GB2312" w:cs="仿宋_GB2312"/>
          <w:i w:val="0"/>
          <w:caps w:val="0"/>
          <w:color w:val="000000"/>
          <w:spacing w:val="0"/>
          <w:sz w:val="32"/>
          <w:szCs w:val="32"/>
          <w:shd w:val="clear" w:color="auto" w:fill="FFFFFF"/>
        </w:rPr>
        <w:t>个行政村,</w:t>
      </w:r>
      <w:r>
        <w:rPr>
          <w:rFonts w:hint="eastAsia" w:ascii="仿宋_GB2312" w:hAnsi="仿宋_GB2312" w:eastAsia="仿宋_GB2312" w:cs="仿宋_GB2312"/>
          <w:i w:val="0"/>
          <w:caps w:val="0"/>
          <w:color w:val="000000"/>
          <w:spacing w:val="0"/>
          <w:sz w:val="32"/>
          <w:szCs w:val="32"/>
          <w:shd w:val="clear" w:color="auto" w:fill="FFFFFF"/>
          <w:lang w:val="en-US" w:eastAsia="zh-CN"/>
        </w:rPr>
        <w:t>1</w:t>
      </w:r>
      <w:r>
        <w:rPr>
          <w:rFonts w:hint="eastAsia" w:ascii="仿宋_GB2312" w:hAnsi="仿宋_GB2312" w:eastAsia="仿宋_GB2312" w:cs="仿宋_GB2312"/>
          <w:i w:val="0"/>
          <w:caps w:val="0"/>
          <w:color w:val="000000"/>
          <w:spacing w:val="0"/>
          <w:sz w:val="32"/>
          <w:szCs w:val="32"/>
          <w:shd w:val="clear" w:color="auto" w:fill="FFFFFF"/>
        </w:rPr>
        <w:t>个</w:t>
      </w:r>
      <w:r>
        <w:rPr>
          <w:rFonts w:hint="eastAsia" w:ascii="仿宋_GB2312" w:hAnsi="仿宋_GB2312" w:eastAsia="仿宋_GB2312" w:cs="仿宋_GB2312"/>
          <w:i w:val="0"/>
          <w:caps w:val="0"/>
          <w:color w:val="000000"/>
          <w:spacing w:val="0"/>
          <w:sz w:val="32"/>
          <w:szCs w:val="32"/>
          <w:shd w:val="clear" w:color="auto" w:fill="FFFFFF"/>
          <w:lang w:eastAsia="zh-CN"/>
        </w:rPr>
        <w:t>居委会</w:t>
      </w:r>
      <w:r>
        <w:rPr>
          <w:rFonts w:hint="eastAsia" w:ascii="仿宋_GB2312" w:hAnsi="仿宋_GB2312" w:eastAsia="仿宋_GB2312" w:cs="仿宋_GB2312"/>
          <w:i w:val="0"/>
          <w:caps w:val="0"/>
          <w:color w:val="000000"/>
          <w:spacing w:val="0"/>
          <w:sz w:val="32"/>
          <w:szCs w:val="32"/>
          <w:shd w:val="clear" w:color="auto" w:fill="FFFFFF"/>
        </w:rPr>
        <w:t>，</w:t>
      </w:r>
      <w:r>
        <w:rPr>
          <w:rFonts w:hint="eastAsia" w:ascii="仿宋_GB2312" w:hAnsi="仿宋_GB2312" w:eastAsia="仿宋_GB2312" w:cs="仿宋_GB2312"/>
          <w:i w:val="0"/>
          <w:caps w:val="0"/>
          <w:color w:val="000000"/>
          <w:spacing w:val="0"/>
          <w:sz w:val="32"/>
          <w:szCs w:val="32"/>
          <w:shd w:val="clear" w:color="auto" w:fill="FFFFFF"/>
          <w:lang w:val="en-US" w:eastAsia="zh-CN"/>
        </w:rPr>
        <w:t>102</w:t>
      </w:r>
      <w:r>
        <w:rPr>
          <w:rFonts w:hint="eastAsia" w:ascii="仿宋_GB2312" w:hAnsi="仿宋_GB2312" w:eastAsia="仿宋_GB2312" w:cs="仿宋_GB2312"/>
          <w:i w:val="0"/>
          <w:caps w:val="0"/>
          <w:color w:val="000000"/>
          <w:spacing w:val="0"/>
          <w:sz w:val="32"/>
          <w:szCs w:val="32"/>
          <w:shd w:val="clear" w:color="auto" w:fill="FFFFFF"/>
        </w:rPr>
        <w:t>个村民小组，农业家庭户</w:t>
      </w:r>
      <w:r>
        <w:rPr>
          <w:rFonts w:hint="eastAsia" w:ascii="仿宋_GB2312" w:hAnsi="仿宋_GB2312" w:eastAsia="仿宋_GB2312" w:cs="仿宋_GB2312"/>
          <w:i w:val="0"/>
          <w:caps w:val="0"/>
          <w:color w:val="000000"/>
          <w:spacing w:val="0"/>
          <w:sz w:val="32"/>
          <w:szCs w:val="32"/>
          <w:shd w:val="clear" w:color="auto" w:fill="FFFFFF"/>
          <w:lang w:val="en-US" w:eastAsia="zh-CN"/>
        </w:rPr>
        <w:t>5224</w:t>
      </w:r>
      <w:r>
        <w:rPr>
          <w:rFonts w:hint="eastAsia" w:ascii="仿宋_GB2312" w:hAnsi="仿宋_GB2312" w:eastAsia="仿宋_GB2312" w:cs="仿宋_GB2312"/>
          <w:i w:val="0"/>
          <w:caps w:val="0"/>
          <w:color w:val="000000"/>
          <w:spacing w:val="0"/>
          <w:sz w:val="32"/>
          <w:szCs w:val="32"/>
          <w:shd w:val="clear" w:color="auto" w:fill="FFFFFF"/>
        </w:rPr>
        <w:t>户，总人口</w:t>
      </w:r>
      <w:r>
        <w:rPr>
          <w:rFonts w:hint="eastAsia" w:ascii="仿宋_GB2312" w:hAnsi="仿宋_GB2312" w:eastAsia="仿宋_GB2312" w:cs="仿宋_GB2312"/>
          <w:i w:val="0"/>
          <w:caps w:val="0"/>
          <w:color w:val="000000"/>
          <w:spacing w:val="0"/>
          <w:sz w:val="32"/>
          <w:szCs w:val="32"/>
          <w:shd w:val="clear" w:color="auto" w:fill="FFFFFF"/>
          <w:lang w:val="en-US" w:eastAsia="zh-CN"/>
        </w:rPr>
        <w:t>22062</w:t>
      </w:r>
      <w:r>
        <w:rPr>
          <w:rFonts w:hint="eastAsia" w:ascii="仿宋_GB2312" w:hAnsi="仿宋_GB2312" w:eastAsia="仿宋_GB2312" w:cs="仿宋_GB2312"/>
          <w:i w:val="0"/>
          <w:caps w:val="0"/>
          <w:color w:val="000000"/>
          <w:spacing w:val="0"/>
          <w:sz w:val="32"/>
          <w:szCs w:val="32"/>
          <w:shd w:val="clear" w:color="auto" w:fill="FFFFFF"/>
        </w:rPr>
        <w:t>人，幅员面积</w:t>
      </w:r>
      <w:r>
        <w:rPr>
          <w:rFonts w:hint="eastAsia" w:ascii="仿宋_GB2312" w:hAnsi="仿宋_GB2312" w:eastAsia="仿宋_GB2312" w:cs="仿宋_GB2312"/>
          <w:i w:val="0"/>
          <w:caps w:val="0"/>
          <w:color w:val="000000"/>
          <w:spacing w:val="0"/>
          <w:sz w:val="32"/>
          <w:szCs w:val="32"/>
          <w:shd w:val="clear" w:color="auto" w:fill="FFFFFF"/>
          <w:lang w:val="en-US" w:eastAsia="zh-CN"/>
        </w:rPr>
        <w:t>223</w:t>
      </w:r>
      <w:r>
        <w:rPr>
          <w:rFonts w:hint="eastAsia" w:ascii="仿宋_GB2312" w:hAnsi="仿宋_GB2312" w:eastAsia="仿宋_GB2312" w:cs="仿宋_GB2312"/>
          <w:i w:val="0"/>
          <w:caps w:val="0"/>
          <w:color w:val="000000"/>
          <w:spacing w:val="0"/>
          <w:sz w:val="32"/>
          <w:szCs w:val="32"/>
          <w:shd w:val="clear" w:color="auto" w:fill="FFFFFF"/>
        </w:rPr>
        <w:t>平方公里，政府机关编制数</w:t>
      </w:r>
      <w:r>
        <w:rPr>
          <w:rFonts w:hint="eastAsia" w:ascii="仿宋_GB2312" w:hAnsi="仿宋_GB2312" w:eastAsia="仿宋_GB2312" w:cs="仿宋_GB2312"/>
          <w:i w:val="0"/>
          <w:caps w:val="0"/>
          <w:color w:val="000000"/>
          <w:spacing w:val="0"/>
          <w:sz w:val="32"/>
          <w:szCs w:val="32"/>
          <w:shd w:val="clear" w:color="auto" w:fill="FFFFFF"/>
          <w:lang w:val="en-US" w:eastAsia="zh-CN"/>
        </w:rPr>
        <w:t>51</w:t>
      </w:r>
      <w:r>
        <w:rPr>
          <w:rFonts w:hint="eastAsia" w:ascii="仿宋_GB2312" w:hAnsi="仿宋_GB2312" w:eastAsia="仿宋_GB2312" w:cs="仿宋_GB2312"/>
          <w:i w:val="0"/>
          <w:caps w:val="0"/>
          <w:color w:val="000000"/>
          <w:spacing w:val="0"/>
          <w:sz w:val="32"/>
          <w:szCs w:val="32"/>
          <w:shd w:val="clear" w:color="auto" w:fill="FFFFFF"/>
        </w:rPr>
        <w:t>人，其中：行政编制</w:t>
      </w:r>
      <w:r>
        <w:rPr>
          <w:rFonts w:hint="eastAsia" w:ascii="仿宋_GB2312" w:hAnsi="仿宋_GB2312" w:eastAsia="仿宋_GB2312" w:cs="仿宋_GB2312"/>
          <w:i w:val="0"/>
          <w:caps w:val="0"/>
          <w:color w:val="000000"/>
          <w:spacing w:val="0"/>
          <w:sz w:val="32"/>
          <w:szCs w:val="32"/>
          <w:shd w:val="clear" w:color="auto" w:fill="FFFFFF"/>
          <w:lang w:val="en-US" w:eastAsia="zh-CN"/>
        </w:rPr>
        <w:t>27</w:t>
      </w:r>
      <w:r>
        <w:rPr>
          <w:rFonts w:hint="eastAsia" w:ascii="仿宋_GB2312" w:hAnsi="仿宋_GB2312" w:eastAsia="仿宋_GB2312" w:cs="仿宋_GB2312"/>
          <w:i w:val="0"/>
          <w:caps w:val="0"/>
          <w:color w:val="000000"/>
          <w:spacing w:val="0"/>
          <w:sz w:val="32"/>
          <w:szCs w:val="32"/>
          <w:shd w:val="clear" w:color="auto" w:fill="FFFFFF"/>
        </w:rPr>
        <w:t>人，</w:t>
      </w:r>
      <w:r>
        <w:rPr>
          <w:rFonts w:hint="eastAsia" w:ascii="仿宋_GB2312" w:hAnsi="仿宋_GB2312" w:eastAsia="仿宋_GB2312" w:cs="仿宋_GB2312"/>
          <w:i w:val="0"/>
          <w:caps w:val="0"/>
          <w:color w:val="333333"/>
          <w:spacing w:val="0"/>
          <w:sz w:val="32"/>
          <w:szCs w:val="32"/>
          <w:shd w:val="clear" w:color="auto" w:fill="FFFFFF"/>
        </w:rPr>
        <w:t>工勤人员</w:t>
      </w:r>
      <w:r>
        <w:rPr>
          <w:rFonts w:hint="eastAsia" w:ascii="仿宋_GB2312" w:hAnsi="仿宋_GB2312" w:eastAsia="仿宋_GB2312" w:cs="仿宋_GB2312"/>
          <w:i w:val="0"/>
          <w:caps w:val="0"/>
          <w:color w:val="333333"/>
          <w:spacing w:val="0"/>
          <w:sz w:val="32"/>
          <w:szCs w:val="32"/>
          <w:shd w:val="clear" w:color="auto" w:fill="FFFFFF"/>
          <w:lang w:val="en-US" w:eastAsia="zh-CN"/>
        </w:rPr>
        <w:t>4</w:t>
      </w:r>
      <w:r>
        <w:rPr>
          <w:rFonts w:hint="eastAsia" w:ascii="仿宋_GB2312" w:hAnsi="仿宋_GB2312" w:eastAsia="仿宋_GB2312" w:cs="仿宋_GB2312"/>
          <w:i w:val="0"/>
          <w:caps w:val="0"/>
          <w:color w:val="333333"/>
          <w:spacing w:val="0"/>
          <w:sz w:val="32"/>
          <w:szCs w:val="32"/>
          <w:shd w:val="clear" w:color="auto" w:fill="FFFFFF"/>
        </w:rPr>
        <w:t>人，事业编制</w:t>
      </w:r>
      <w:r>
        <w:rPr>
          <w:rFonts w:hint="eastAsia" w:ascii="仿宋_GB2312" w:hAnsi="仿宋_GB2312" w:eastAsia="仿宋_GB2312" w:cs="仿宋_GB2312"/>
          <w:i w:val="0"/>
          <w:caps w:val="0"/>
          <w:color w:val="333333"/>
          <w:spacing w:val="0"/>
          <w:sz w:val="32"/>
          <w:szCs w:val="32"/>
          <w:shd w:val="clear" w:color="auto" w:fill="FFFFFF"/>
          <w:lang w:val="en-US" w:eastAsia="zh-CN"/>
        </w:rPr>
        <w:t>20</w:t>
      </w:r>
      <w:r>
        <w:rPr>
          <w:rFonts w:hint="eastAsia" w:ascii="仿宋_GB2312" w:hAnsi="仿宋_GB2312" w:eastAsia="仿宋_GB2312" w:cs="仿宋_GB2312"/>
          <w:i w:val="0"/>
          <w:caps w:val="0"/>
          <w:color w:val="333333"/>
          <w:spacing w:val="0"/>
          <w:sz w:val="32"/>
          <w:szCs w:val="32"/>
          <w:shd w:val="clear" w:color="auto" w:fill="FFFFFF"/>
        </w:rPr>
        <w:t>人，2018年年末在职实有人数4</w:t>
      </w:r>
      <w:r>
        <w:rPr>
          <w:rFonts w:hint="eastAsia" w:ascii="仿宋_GB2312" w:hAnsi="仿宋_GB2312" w:eastAsia="仿宋_GB2312" w:cs="仿宋_GB2312"/>
          <w:i w:val="0"/>
          <w:caps w:val="0"/>
          <w:color w:val="333333"/>
          <w:spacing w:val="0"/>
          <w:sz w:val="32"/>
          <w:szCs w:val="32"/>
          <w:shd w:val="clear" w:color="auto" w:fill="FFFFFF"/>
          <w:lang w:val="en-US" w:eastAsia="zh-CN"/>
        </w:rPr>
        <w:t>1</w:t>
      </w:r>
      <w:r>
        <w:rPr>
          <w:rFonts w:hint="eastAsia" w:ascii="仿宋_GB2312" w:hAnsi="仿宋_GB2312" w:eastAsia="仿宋_GB2312" w:cs="仿宋_GB2312"/>
          <w:i w:val="0"/>
          <w:caps w:val="0"/>
          <w:color w:val="333333"/>
          <w:spacing w:val="0"/>
          <w:sz w:val="32"/>
          <w:szCs w:val="32"/>
          <w:shd w:val="clear" w:color="auto" w:fill="FFFFFF"/>
        </w:rPr>
        <w:t>人，行政在职</w:t>
      </w:r>
      <w:r>
        <w:rPr>
          <w:rFonts w:hint="eastAsia" w:ascii="仿宋_GB2312" w:hAnsi="仿宋_GB2312" w:eastAsia="仿宋_GB2312" w:cs="仿宋_GB2312"/>
          <w:i w:val="0"/>
          <w:caps w:val="0"/>
          <w:color w:val="333333"/>
          <w:spacing w:val="0"/>
          <w:sz w:val="32"/>
          <w:szCs w:val="32"/>
          <w:shd w:val="clear" w:color="auto" w:fill="FFFFFF"/>
          <w:lang w:val="en-US" w:eastAsia="zh-CN"/>
        </w:rPr>
        <w:t>29</w:t>
      </w:r>
      <w:r>
        <w:rPr>
          <w:rFonts w:hint="eastAsia" w:ascii="仿宋_GB2312" w:hAnsi="仿宋_GB2312" w:eastAsia="仿宋_GB2312" w:cs="仿宋_GB2312"/>
          <w:i w:val="0"/>
          <w:caps w:val="0"/>
          <w:color w:val="333333"/>
          <w:spacing w:val="0"/>
          <w:sz w:val="32"/>
          <w:szCs w:val="32"/>
          <w:shd w:val="clear" w:color="auto" w:fill="FFFFFF"/>
        </w:rPr>
        <w:t>人，事业在职1</w:t>
      </w:r>
      <w:r>
        <w:rPr>
          <w:rFonts w:hint="eastAsia" w:ascii="仿宋_GB2312" w:hAnsi="仿宋_GB2312" w:eastAsia="仿宋_GB2312" w:cs="仿宋_GB2312"/>
          <w:i w:val="0"/>
          <w:caps w:val="0"/>
          <w:color w:val="333333"/>
          <w:spacing w:val="0"/>
          <w:sz w:val="32"/>
          <w:szCs w:val="32"/>
          <w:shd w:val="clear" w:color="auto" w:fill="FFFFFF"/>
          <w:lang w:val="en-US" w:eastAsia="zh-CN"/>
        </w:rPr>
        <w:t>2</w:t>
      </w:r>
      <w:r>
        <w:rPr>
          <w:rFonts w:hint="eastAsia" w:ascii="仿宋_GB2312" w:hAnsi="仿宋_GB2312" w:eastAsia="仿宋_GB2312" w:cs="仿宋_GB2312"/>
          <w:i w:val="0"/>
          <w:caps w:val="0"/>
          <w:color w:val="333333"/>
          <w:spacing w:val="0"/>
          <w:sz w:val="32"/>
          <w:szCs w:val="32"/>
          <w:shd w:val="clear" w:color="auto" w:fill="FFFFFF"/>
        </w:rPr>
        <w:t>人，</w:t>
      </w:r>
      <w:r>
        <w:rPr>
          <w:rFonts w:hint="eastAsia" w:ascii="仿宋_GB2312" w:hAnsi="仿宋_GB2312" w:eastAsia="仿宋_GB2312" w:cs="仿宋_GB2312"/>
          <w:i w:val="0"/>
          <w:caps w:val="0"/>
          <w:color w:val="333333"/>
          <w:spacing w:val="0"/>
          <w:sz w:val="32"/>
          <w:szCs w:val="32"/>
          <w:shd w:val="clear" w:color="auto" w:fill="FFFFFF"/>
          <w:lang w:eastAsia="zh-CN"/>
        </w:rPr>
        <w:t>永兴镇</w:t>
      </w:r>
      <w:r>
        <w:rPr>
          <w:rFonts w:hint="eastAsia" w:ascii="仿宋_GB2312" w:hAnsi="仿宋_GB2312" w:eastAsia="仿宋_GB2312" w:cs="仿宋_GB2312"/>
          <w:i w:val="0"/>
          <w:caps w:val="0"/>
          <w:color w:val="333333"/>
          <w:spacing w:val="0"/>
          <w:sz w:val="32"/>
          <w:szCs w:val="32"/>
          <w:shd w:val="clear" w:color="auto" w:fill="FFFFFF"/>
        </w:rPr>
        <w:t>政府现有部门</w:t>
      </w:r>
      <w:r>
        <w:rPr>
          <w:rFonts w:hint="eastAsia" w:ascii="仿宋_GB2312" w:hAnsi="仿宋_GB2312" w:eastAsia="仿宋_GB2312" w:cs="仿宋_GB2312"/>
          <w:i w:val="0"/>
          <w:caps w:val="0"/>
          <w:color w:val="333333"/>
          <w:spacing w:val="0"/>
          <w:sz w:val="32"/>
          <w:szCs w:val="32"/>
          <w:shd w:val="clear" w:color="auto" w:fill="FFFFFF"/>
          <w:lang w:val="en-US" w:eastAsia="zh-CN"/>
        </w:rPr>
        <w:t>10</w:t>
      </w:r>
      <w:r>
        <w:rPr>
          <w:rFonts w:hint="eastAsia" w:ascii="仿宋_GB2312" w:hAnsi="仿宋_GB2312" w:eastAsia="仿宋_GB2312" w:cs="仿宋_GB2312"/>
          <w:i w:val="0"/>
          <w:caps w:val="0"/>
          <w:color w:val="333333"/>
          <w:spacing w:val="0"/>
          <w:sz w:val="32"/>
          <w:szCs w:val="32"/>
          <w:shd w:val="clear" w:color="auto" w:fill="FFFFFF"/>
        </w:rPr>
        <w:t>个，</w:t>
      </w:r>
      <w:r>
        <w:rPr>
          <w:rFonts w:hint="eastAsia" w:ascii="仿宋_GB2312" w:hAnsi="仿宋_GB2312" w:eastAsia="仿宋_GB2312" w:cs="仿宋_GB2312"/>
          <w:i w:val="0"/>
          <w:caps w:val="0"/>
          <w:color w:val="333333"/>
          <w:spacing w:val="0"/>
          <w:sz w:val="32"/>
          <w:szCs w:val="32"/>
          <w:shd w:val="clear" w:color="auto" w:fill="FFFFFF"/>
          <w:lang w:eastAsia="zh-CN"/>
        </w:rPr>
        <w:t>分别是</w:t>
      </w:r>
      <w:r>
        <w:rPr>
          <w:rFonts w:hint="eastAsia" w:ascii="仿宋_GB2312" w:hAnsi="仿宋_GB2312" w:eastAsia="仿宋_GB2312" w:cs="仿宋_GB2312"/>
          <w:i w:val="0"/>
          <w:caps w:val="0"/>
          <w:color w:val="333333"/>
          <w:spacing w:val="0"/>
          <w:sz w:val="32"/>
          <w:szCs w:val="32"/>
          <w:shd w:val="clear" w:color="auto" w:fill="FFFFFF"/>
        </w:rPr>
        <w:t>农业服务中心、</w:t>
      </w:r>
      <w:r>
        <w:rPr>
          <w:rFonts w:hint="eastAsia" w:ascii="仿宋_GB2312" w:hAnsi="仿宋_GB2312" w:eastAsia="仿宋_GB2312" w:cs="仿宋_GB2312"/>
          <w:i w:val="0"/>
          <w:caps w:val="0"/>
          <w:color w:val="333333"/>
          <w:spacing w:val="0"/>
          <w:sz w:val="32"/>
          <w:szCs w:val="32"/>
          <w:shd w:val="clear" w:color="auto" w:fill="FFFFFF"/>
          <w:lang w:eastAsia="zh-CN"/>
        </w:rPr>
        <w:t>林业站、</w:t>
      </w:r>
      <w:r>
        <w:rPr>
          <w:rFonts w:hint="eastAsia" w:ascii="仿宋_GB2312" w:hAnsi="仿宋_GB2312" w:eastAsia="仿宋_GB2312" w:cs="仿宋_GB2312"/>
          <w:i w:val="0"/>
          <w:caps w:val="0"/>
          <w:color w:val="333333"/>
          <w:spacing w:val="0"/>
          <w:sz w:val="32"/>
          <w:szCs w:val="32"/>
          <w:shd w:val="clear" w:color="auto" w:fill="FFFFFF"/>
        </w:rPr>
        <w:t>党政办、</w:t>
      </w:r>
      <w:r>
        <w:rPr>
          <w:rFonts w:hint="eastAsia" w:ascii="仿宋_GB2312" w:hAnsi="仿宋_GB2312" w:eastAsia="仿宋_GB2312" w:cs="仿宋_GB2312"/>
          <w:i w:val="0"/>
          <w:caps w:val="0"/>
          <w:color w:val="333333"/>
          <w:spacing w:val="0"/>
          <w:sz w:val="32"/>
          <w:szCs w:val="32"/>
          <w:shd w:val="clear" w:color="auto" w:fill="FFFFFF"/>
          <w:lang w:eastAsia="zh-CN"/>
        </w:rPr>
        <w:t>民政办</w:t>
      </w:r>
      <w:r>
        <w:rPr>
          <w:rFonts w:hint="eastAsia" w:ascii="仿宋_GB2312" w:hAnsi="仿宋_GB2312" w:eastAsia="仿宋_GB2312" w:cs="仿宋_GB2312"/>
          <w:i w:val="0"/>
          <w:caps w:val="0"/>
          <w:color w:val="333333"/>
          <w:spacing w:val="0"/>
          <w:sz w:val="32"/>
          <w:szCs w:val="32"/>
          <w:shd w:val="clear" w:color="auto" w:fill="FFFFFF"/>
        </w:rPr>
        <w:t>、宣文中心、社会事务办、综治办、武装部</w:t>
      </w:r>
      <w:r>
        <w:rPr>
          <w:rFonts w:hint="eastAsia" w:ascii="仿宋_GB2312" w:hAnsi="仿宋_GB2312" w:eastAsia="仿宋_GB2312" w:cs="仿宋_GB2312"/>
          <w:i w:val="0"/>
          <w:caps w:val="0"/>
          <w:color w:val="333333"/>
          <w:spacing w:val="0"/>
          <w:sz w:val="32"/>
          <w:szCs w:val="32"/>
          <w:shd w:val="clear" w:color="auto" w:fill="FFFFFF"/>
          <w:lang w:eastAsia="zh-CN"/>
        </w:rPr>
        <w:t>、计生办、社会事务办、</w:t>
      </w:r>
      <w:r>
        <w:rPr>
          <w:rFonts w:hint="eastAsia" w:ascii="仿宋_GB2312" w:hAnsi="仿宋_GB2312" w:eastAsia="仿宋_GB2312" w:cs="仿宋_GB2312"/>
          <w:i w:val="0"/>
          <w:caps w:val="0"/>
          <w:color w:val="333333"/>
          <w:spacing w:val="0"/>
          <w:sz w:val="32"/>
          <w:szCs w:val="32"/>
          <w:shd w:val="clear" w:color="auto" w:fill="FFFFFF"/>
        </w:rPr>
        <w:t>乡财政所负责全乡</w:t>
      </w:r>
      <w:r>
        <w:rPr>
          <w:rFonts w:hint="eastAsia" w:ascii="仿宋_GB2312" w:hAnsi="仿宋_GB2312" w:eastAsia="仿宋_GB2312" w:cs="仿宋_GB2312"/>
          <w:i w:val="0"/>
          <w:caps w:val="0"/>
          <w:color w:val="333333"/>
          <w:spacing w:val="0"/>
          <w:sz w:val="32"/>
          <w:szCs w:val="32"/>
          <w:shd w:val="clear" w:color="auto" w:fill="FFFFFF"/>
          <w:lang w:eastAsia="zh-CN"/>
        </w:rPr>
        <w:t>的</w:t>
      </w:r>
      <w:r>
        <w:rPr>
          <w:rFonts w:hint="eastAsia" w:ascii="仿宋_GB2312" w:hAnsi="仿宋_GB2312" w:eastAsia="仿宋_GB2312" w:cs="仿宋_GB2312"/>
          <w:i w:val="0"/>
          <w:caps w:val="0"/>
          <w:color w:val="333333"/>
          <w:spacing w:val="0"/>
          <w:sz w:val="32"/>
          <w:szCs w:val="32"/>
          <w:shd w:val="clear" w:color="auto" w:fill="FFFFFF"/>
        </w:rPr>
        <w:t>乡镇财政财务管理工作，负责全乡</w:t>
      </w:r>
      <w:r>
        <w:rPr>
          <w:rFonts w:hint="eastAsia" w:ascii="仿宋_GB2312" w:hAnsi="仿宋_GB2312" w:eastAsia="仿宋_GB2312" w:cs="仿宋_GB2312"/>
          <w:i w:val="0"/>
          <w:caps w:val="0"/>
          <w:color w:val="333333"/>
          <w:spacing w:val="0"/>
          <w:sz w:val="32"/>
          <w:szCs w:val="32"/>
          <w:shd w:val="clear" w:color="auto" w:fill="FFFFFF"/>
          <w:lang w:eastAsia="zh-CN"/>
        </w:rPr>
        <w:t>的</w:t>
      </w:r>
      <w:r>
        <w:rPr>
          <w:rFonts w:hint="eastAsia" w:ascii="仿宋_GB2312" w:hAnsi="仿宋_GB2312" w:eastAsia="仿宋_GB2312" w:cs="仿宋_GB2312"/>
          <w:i w:val="0"/>
          <w:caps w:val="0"/>
          <w:color w:val="333333"/>
          <w:spacing w:val="0"/>
          <w:sz w:val="32"/>
          <w:szCs w:val="32"/>
          <w:shd w:val="clear" w:color="auto" w:fill="FFFFFF"/>
        </w:rPr>
        <w:t>预算编制管理工作，组织和管理乡镇财政收入和支出，编制执行全乡年度财政预算、总预算，负责监督全乡单位预算执行，编制财政决算、总决算等；负责管理和发放各类政策性补贴资金，建立</w:t>
      </w:r>
      <w:r>
        <w:rPr>
          <w:rFonts w:hint="eastAsia" w:ascii="仿宋_GB2312" w:hAnsi="仿宋_GB2312" w:eastAsia="仿宋_GB2312" w:cs="仿宋_GB2312"/>
          <w:i w:val="0"/>
          <w:caps w:val="0"/>
          <w:color w:val="333333"/>
          <w:spacing w:val="0"/>
          <w:sz w:val="32"/>
          <w:szCs w:val="32"/>
          <w:shd w:val="clear" w:color="auto" w:fill="FFFFFF"/>
          <w:lang w:eastAsia="zh-CN"/>
        </w:rPr>
        <w:t>永兴镇</w:t>
      </w:r>
      <w:r>
        <w:rPr>
          <w:rFonts w:hint="eastAsia" w:ascii="仿宋_GB2312" w:hAnsi="仿宋_GB2312" w:eastAsia="仿宋_GB2312" w:cs="仿宋_GB2312"/>
          <w:i w:val="0"/>
          <w:caps w:val="0"/>
          <w:color w:val="333333"/>
          <w:spacing w:val="0"/>
          <w:sz w:val="32"/>
          <w:szCs w:val="32"/>
          <w:shd w:val="clear" w:color="auto" w:fill="FFFFFF"/>
        </w:rPr>
        <w:t>惠农资金补助对象管理新机制，进一步完善财政补贴农民资金“一卡通”发放机制；负责对各类专项资金的监管，特别是对扶贫资金的管理，提高财政资金使用效益；负责全</w:t>
      </w:r>
      <w:r>
        <w:rPr>
          <w:rFonts w:hint="eastAsia" w:ascii="仿宋_GB2312" w:hAnsi="仿宋_GB2312" w:eastAsia="仿宋_GB2312" w:cs="仿宋_GB2312"/>
          <w:i w:val="0"/>
          <w:caps w:val="0"/>
          <w:color w:val="333333"/>
          <w:spacing w:val="0"/>
          <w:sz w:val="32"/>
          <w:szCs w:val="32"/>
          <w:shd w:val="clear" w:color="auto" w:fill="FFFFFF"/>
          <w:lang w:eastAsia="zh-CN"/>
        </w:rPr>
        <w:t>镇</w:t>
      </w:r>
      <w:r>
        <w:rPr>
          <w:rFonts w:hint="eastAsia" w:ascii="仿宋_GB2312" w:hAnsi="仿宋_GB2312" w:eastAsia="仿宋_GB2312" w:cs="仿宋_GB2312"/>
          <w:i w:val="0"/>
          <w:caps w:val="0"/>
          <w:color w:val="333333"/>
          <w:spacing w:val="0"/>
          <w:sz w:val="32"/>
          <w:szCs w:val="32"/>
          <w:shd w:val="clear" w:color="auto" w:fill="FFFFFF"/>
        </w:rPr>
        <w:t>行政事业单位国有资产监督管理工作；填报行政事业单位内部控制制度报表及相关资料的收集与整理。全</w:t>
      </w:r>
      <w:r>
        <w:rPr>
          <w:rFonts w:hint="eastAsia" w:ascii="仿宋_GB2312" w:hAnsi="仿宋_GB2312" w:eastAsia="仿宋_GB2312" w:cs="仿宋_GB2312"/>
          <w:i w:val="0"/>
          <w:caps w:val="0"/>
          <w:color w:val="333333"/>
          <w:spacing w:val="0"/>
          <w:sz w:val="32"/>
          <w:szCs w:val="32"/>
          <w:shd w:val="clear" w:color="auto" w:fill="FFFFFF"/>
          <w:lang w:eastAsia="zh-CN"/>
        </w:rPr>
        <w:t>镇</w:t>
      </w:r>
      <w:r>
        <w:rPr>
          <w:rFonts w:hint="eastAsia" w:ascii="仿宋_GB2312" w:hAnsi="仿宋_GB2312" w:eastAsia="仿宋_GB2312" w:cs="仿宋_GB2312"/>
          <w:i w:val="0"/>
          <w:caps w:val="0"/>
          <w:color w:val="333333"/>
          <w:spacing w:val="0"/>
          <w:sz w:val="32"/>
          <w:szCs w:val="32"/>
          <w:shd w:val="clear" w:color="auto" w:fill="FFFFFF"/>
        </w:rPr>
        <w:t>2018年固定资产总数</w:t>
      </w:r>
      <w:r>
        <w:rPr>
          <w:rFonts w:hint="eastAsia" w:ascii="仿宋_GB2312" w:hAnsi="仿宋_GB2312" w:eastAsia="仿宋_GB2312" w:cs="仿宋_GB2312"/>
          <w:i w:val="0"/>
          <w:caps w:val="0"/>
          <w:color w:val="333333"/>
          <w:spacing w:val="0"/>
          <w:sz w:val="32"/>
          <w:szCs w:val="32"/>
          <w:shd w:val="clear" w:color="auto" w:fill="FFFFFF"/>
          <w:lang w:val="en-US" w:eastAsia="zh-CN"/>
        </w:rPr>
        <w:t>3630.90</w:t>
      </w:r>
      <w:r>
        <w:rPr>
          <w:rFonts w:hint="eastAsia" w:ascii="仿宋_GB2312" w:hAnsi="仿宋_GB2312" w:eastAsia="仿宋_GB2312" w:cs="仿宋_GB2312"/>
          <w:i w:val="0"/>
          <w:caps w:val="0"/>
          <w:color w:val="333333"/>
          <w:spacing w:val="0"/>
          <w:sz w:val="32"/>
          <w:szCs w:val="32"/>
          <w:shd w:val="clear" w:color="auto" w:fill="FFFFFF"/>
        </w:rPr>
        <w:t>万元。</w:t>
      </w:r>
    </w:p>
    <w:p>
      <w:pPr>
        <w:pStyle w:val="12"/>
        <w:widowControl/>
        <w:pBdr>
          <w:top w:val="none" w:color="auto" w:sz="0" w:space="0"/>
          <w:left w:val="none" w:color="auto" w:sz="0" w:space="0"/>
          <w:bottom w:val="none" w:color="auto" w:sz="0" w:space="0"/>
          <w:right w:val="none" w:color="auto" w:sz="0" w:space="0"/>
        </w:pBdr>
        <w:shd w:val="clear" w:color="auto" w:fill="FFFFFF"/>
        <w:spacing w:before="255" w:beforeAutospacing="0" w:after="255" w:afterAutospacing="0" w:line="590" w:lineRule="atLeast"/>
        <w:ind w:left="0" w:right="0" w:firstLine="640"/>
        <w:jc w:val="left"/>
        <w:rPr>
          <w:rFonts w:hint="eastAsia" w:ascii="黑体" w:hAnsi="黑体" w:eastAsia="黑体" w:cs="黑体"/>
          <w:i w:val="0"/>
          <w:caps w:val="0"/>
          <w:color w:val="333333"/>
          <w:spacing w:val="0"/>
          <w:sz w:val="27"/>
          <w:szCs w:val="27"/>
        </w:rPr>
      </w:pPr>
      <w:r>
        <w:rPr>
          <w:rFonts w:hint="eastAsia" w:ascii="黑体" w:hAnsi="黑体" w:eastAsia="黑体" w:cs="黑体"/>
          <w:i w:val="0"/>
          <w:caps w:val="0"/>
          <w:color w:val="333333"/>
          <w:spacing w:val="0"/>
          <w:sz w:val="32"/>
          <w:szCs w:val="32"/>
          <w:shd w:val="clear" w:color="auto" w:fill="FFFFFF"/>
        </w:rPr>
        <w:t>二、部门资金基本情况</w:t>
      </w:r>
    </w:p>
    <w:p>
      <w:pPr>
        <w:pStyle w:val="12"/>
        <w:widowControl/>
        <w:pBdr>
          <w:top w:val="none" w:color="auto" w:sz="0" w:space="0"/>
          <w:left w:val="none" w:color="auto" w:sz="0" w:space="0"/>
          <w:bottom w:val="none" w:color="auto" w:sz="0" w:space="0"/>
          <w:right w:val="none" w:color="auto" w:sz="0" w:space="0"/>
        </w:pBdr>
        <w:shd w:val="clear" w:color="auto" w:fill="FFFFFF"/>
        <w:spacing w:before="255" w:beforeAutospacing="0" w:after="255" w:afterAutospacing="0" w:line="590" w:lineRule="atLeast"/>
        <w:ind w:left="0" w:right="0" w:firstLine="643"/>
        <w:jc w:val="left"/>
        <w:rPr>
          <w:rFonts w:hint="eastAsia" w:ascii="楷体_GB2312" w:hAnsi="楷体_GB2312" w:eastAsia="楷体_GB2312" w:cs="楷体_GB2312"/>
          <w:i w:val="0"/>
          <w:caps w:val="0"/>
          <w:color w:val="333333"/>
          <w:spacing w:val="0"/>
          <w:sz w:val="27"/>
          <w:szCs w:val="27"/>
        </w:rPr>
      </w:pPr>
      <w:r>
        <w:rPr>
          <w:rStyle w:val="15"/>
          <w:rFonts w:hint="eastAsia" w:ascii="楷体_GB2312" w:hAnsi="楷体_GB2312" w:eastAsia="楷体_GB2312" w:cs="楷体_GB2312"/>
          <w:i w:val="0"/>
          <w:caps w:val="0"/>
          <w:color w:val="333333"/>
          <w:spacing w:val="0"/>
          <w:sz w:val="32"/>
          <w:szCs w:val="32"/>
          <w:shd w:val="clear" w:color="auto" w:fill="FFFFFF"/>
        </w:rPr>
        <w:t>（一）年度部门预算安排及支出情况</w:t>
      </w:r>
    </w:p>
    <w:p>
      <w:pPr>
        <w:pStyle w:val="12"/>
        <w:widowControl/>
        <w:pBdr>
          <w:top w:val="none" w:color="auto" w:sz="0" w:space="0"/>
          <w:left w:val="none" w:color="auto" w:sz="0" w:space="0"/>
          <w:bottom w:val="none" w:color="auto" w:sz="0" w:space="0"/>
          <w:right w:val="none" w:color="auto" w:sz="0" w:space="0"/>
        </w:pBdr>
        <w:shd w:val="clear" w:color="auto" w:fill="FFFFFF"/>
        <w:spacing w:before="255" w:beforeAutospacing="0" w:after="255" w:afterAutospacing="0" w:line="590" w:lineRule="atLeast"/>
        <w:ind w:left="0" w:right="0" w:firstLine="640"/>
        <w:jc w:val="left"/>
        <w:rPr>
          <w:rFonts w:hint="eastAsia" w:ascii="微软雅黑" w:hAnsi="微软雅黑" w:eastAsia="微软雅黑" w:cs="微软雅黑"/>
          <w:i w:val="0"/>
          <w:caps w:val="0"/>
          <w:color w:val="333333"/>
          <w:spacing w:val="0"/>
          <w:sz w:val="27"/>
          <w:szCs w:val="27"/>
        </w:rPr>
      </w:pPr>
      <w:r>
        <w:rPr>
          <w:rFonts w:hint="eastAsia" w:ascii="仿宋_GB2312" w:hAnsi="仿宋_GB2312" w:eastAsia="仿宋_GB2312" w:cs="仿宋_GB2312"/>
          <w:i w:val="0"/>
          <w:caps w:val="0"/>
          <w:color w:val="333333"/>
          <w:spacing w:val="0"/>
          <w:sz w:val="32"/>
          <w:szCs w:val="32"/>
          <w:shd w:val="clear" w:color="auto" w:fill="FFFFFF"/>
          <w:lang w:eastAsia="zh-CN"/>
        </w:rPr>
        <w:t>永兴镇</w:t>
      </w:r>
      <w:r>
        <w:rPr>
          <w:rFonts w:hint="eastAsia" w:ascii="仿宋_GB2312" w:hAnsi="仿宋_GB2312" w:eastAsia="仿宋_GB2312" w:cs="仿宋_GB2312"/>
          <w:i w:val="0"/>
          <w:caps w:val="0"/>
          <w:color w:val="333333"/>
          <w:spacing w:val="0"/>
          <w:sz w:val="32"/>
          <w:szCs w:val="32"/>
          <w:shd w:val="clear" w:color="auto" w:fill="FFFFFF"/>
        </w:rPr>
        <w:t>2018年部门预算安排资金</w:t>
      </w:r>
      <w:r>
        <w:rPr>
          <w:rFonts w:hint="eastAsia" w:ascii="仿宋_GB2312" w:hAnsi="仿宋_GB2312" w:eastAsia="仿宋_GB2312" w:cs="仿宋_GB2312"/>
          <w:i w:val="0"/>
          <w:caps w:val="0"/>
          <w:color w:val="333333"/>
          <w:spacing w:val="0"/>
          <w:sz w:val="32"/>
          <w:szCs w:val="32"/>
          <w:shd w:val="clear" w:color="auto" w:fill="FFFFFF"/>
          <w:lang w:val="en-US" w:eastAsia="zh-CN"/>
        </w:rPr>
        <w:t>1342.52</w:t>
      </w:r>
      <w:r>
        <w:rPr>
          <w:rFonts w:hint="eastAsia" w:ascii="仿宋_GB2312" w:hAnsi="仿宋_GB2312" w:eastAsia="仿宋_GB2312" w:cs="仿宋_GB2312"/>
          <w:i w:val="0"/>
          <w:caps w:val="0"/>
          <w:color w:val="333333"/>
          <w:spacing w:val="0"/>
          <w:sz w:val="32"/>
          <w:szCs w:val="32"/>
          <w:shd w:val="clear" w:color="auto" w:fill="FFFFFF"/>
        </w:rPr>
        <w:t>万元，总支出</w:t>
      </w:r>
      <w:r>
        <w:rPr>
          <w:rFonts w:hint="eastAsia" w:ascii="仿宋_GB2312" w:hAnsi="仿宋_GB2312" w:eastAsia="仿宋_GB2312" w:cs="仿宋_GB2312"/>
          <w:i w:val="0"/>
          <w:caps w:val="0"/>
          <w:color w:val="333333"/>
          <w:spacing w:val="0"/>
          <w:sz w:val="32"/>
          <w:szCs w:val="32"/>
          <w:shd w:val="clear" w:color="auto" w:fill="FFFFFF"/>
          <w:lang w:val="en-US" w:eastAsia="zh-CN"/>
        </w:rPr>
        <w:t>1342.52</w:t>
      </w:r>
      <w:r>
        <w:rPr>
          <w:rFonts w:hint="eastAsia" w:ascii="仿宋_GB2312" w:hAnsi="仿宋_GB2312" w:eastAsia="仿宋_GB2312" w:cs="仿宋_GB2312"/>
          <w:i w:val="0"/>
          <w:caps w:val="0"/>
          <w:color w:val="333333"/>
          <w:spacing w:val="0"/>
          <w:sz w:val="32"/>
          <w:szCs w:val="32"/>
          <w:shd w:val="clear" w:color="auto" w:fill="FFFFFF"/>
        </w:rPr>
        <w:t>万元，上年结余资金使用</w:t>
      </w:r>
      <w:r>
        <w:rPr>
          <w:rFonts w:hint="eastAsia" w:ascii="仿宋_GB2312" w:hAnsi="仿宋_GB2312" w:eastAsia="仿宋_GB2312" w:cs="仿宋_GB2312"/>
          <w:i w:val="0"/>
          <w:caps w:val="0"/>
          <w:color w:val="333333"/>
          <w:spacing w:val="0"/>
          <w:sz w:val="32"/>
          <w:szCs w:val="32"/>
          <w:shd w:val="clear" w:color="auto" w:fill="FFFFFF"/>
          <w:lang w:val="en-US" w:eastAsia="zh-CN"/>
        </w:rPr>
        <w:t>86.52</w:t>
      </w:r>
      <w:r>
        <w:rPr>
          <w:rFonts w:hint="eastAsia" w:ascii="仿宋_GB2312" w:hAnsi="仿宋_GB2312" w:eastAsia="仿宋_GB2312" w:cs="仿宋_GB2312"/>
          <w:i w:val="0"/>
          <w:caps w:val="0"/>
          <w:color w:val="333333"/>
          <w:spacing w:val="0"/>
          <w:sz w:val="32"/>
          <w:szCs w:val="32"/>
          <w:shd w:val="clear" w:color="auto" w:fill="FFFFFF"/>
        </w:rPr>
        <w:t>万元。其中：工资福利支出</w:t>
      </w:r>
      <w:r>
        <w:rPr>
          <w:rFonts w:hint="eastAsia" w:ascii="仿宋_GB2312" w:hAnsi="仿宋_GB2312" w:eastAsia="仿宋_GB2312" w:cs="仿宋_GB2312"/>
          <w:i w:val="0"/>
          <w:caps w:val="0"/>
          <w:color w:val="333333"/>
          <w:spacing w:val="0"/>
          <w:sz w:val="32"/>
          <w:szCs w:val="32"/>
          <w:shd w:val="clear" w:color="auto" w:fill="FFFFFF"/>
          <w:lang w:val="en-US" w:eastAsia="zh-CN"/>
        </w:rPr>
        <w:t>517.96</w:t>
      </w:r>
      <w:r>
        <w:rPr>
          <w:rFonts w:hint="eastAsia" w:ascii="仿宋_GB2312" w:hAnsi="仿宋_GB2312" w:eastAsia="仿宋_GB2312" w:cs="仿宋_GB2312"/>
          <w:i w:val="0"/>
          <w:caps w:val="0"/>
          <w:color w:val="333333"/>
          <w:spacing w:val="0"/>
          <w:sz w:val="32"/>
          <w:szCs w:val="32"/>
          <w:shd w:val="clear" w:color="auto" w:fill="FFFFFF"/>
        </w:rPr>
        <w:t>万元，商品和服务支出</w:t>
      </w:r>
      <w:r>
        <w:rPr>
          <w:rFonts w:hint="eastAsia" w:ascii="仿宋_GB2312" w:hAnsi="仿宋_GB2312" w:eastAsia="仿宋_GB2312" w:cs="仿宋_GB2312"/>
          <w:i w:val="0"/>
          <w:caps w:val="0"/>
          <w:color w:val="333333"/>
          <w:spacing w:val="0"/>
          <w:sz w:val="32"/>
          <w:szCs w:val="32"/>
          <w:shd w:val="clear" w:color="auto" w:fill="FFFFFF"/>
          <w:lang w:val="en-US" w:eastAsia="zh-CN"/>
        </w:rPr>
        <w:t>106.95</w:t>
      </w:r>
      <w:r>
        <w:rPr>
          <w:rFonts w:hint="eastAsia" w:ascii="仿宋_GB2312" w:hAnsi="仿宋_GB2312" w:eastAsia="仿宋_GB2312" w:cs="仿宋_GB2312"/>
          <w:i w:val="0"/>
          <w:caps w:val="0"/>
          <w:color w:val="333333"/>
          <w:spacing w:val="0"/>
          <w:sz w:val="32"/>
          <w:szCs w:val="32"/>
          <w:shd w:val="clear" w:color="auto" w:fill="FFFFFF"/>
        </w:rPr>
        <w:t>万元，对个人和家庭的补助支出</w:t>
      </w:r>
      <w:r>
        <w:rPr>
          <w:rFonts w:hint="eastAsia" w:ascii="仿宋_GB2312" w:hAnsi="仿宋_GB2312" w:eastAsia="仿宋_GB2312" w:cs="仿宋_GB2312"/>
          <w:i w:val="0"/>
          <w:caps w:val="0"/>
          <w:color w:val="333333"/>
          <w:spacing w:val="0"/>
          <w:sz w:val="32"/>
          <w:szCs w:val="32"/>
          <w:shd w:val="clear" w:color="auto" w:fill="FFFFFF"/>
          <w:lang w:val="en-US" w:eastAsia="zh-CN"/>
        </w:rPr>
        <w:t>19.58</w:t>
      </w:r>
      <w:r>
        <w:rPr>
          <w:rFonts w:hint="eastAsia" w:ascii="仿宋_GB2312" w:hAnsi="仿宋_GB2312" w:eastAsia="仿宋_GB2312" w:cs="仿宋_GB2312"/>
          <w:i w:val="0"/>
          <w:caps w:val="0"/>
          <w:color w:val="333333"/>
          <w:spacing w:val="0"/>
          <w:sz w:val="32"/>
          <w:szCs w:val="32"/>
          <w:shd w:val="clear" w:color="auto" w:fill="FFFFFF"/>
        </w:rPr>
        <w:t>万元，其他资本性支出</w:t>
      </w:r>
      <w:r>
        <w:rPr>
          <w:rFonts w:hint="eastAsia" w:ascii="仿宋_GB2312" w:hAnsi="仿宋_GB2312" w:eastAsia="仿宋_GB2312" w:cs="仿宋_GB2312"/>
          <w:i w:val="0"/>
          <w:caps w:val="0"/>
          <w:color w:val="333333"/>
          <w:spacing w:val="0"/>
          <w:sz w:val="32"/>
          <w:szCs w:val="32"/>
          <w:shd w:val="clear" w:color="auto" w:fill="FFFFFF"/>
          <w:lang w:val="en-US" w:eastAsia="zh-CN"/>
        </w:rPr>
        <w:t>698.03</w:t>
      </w:r>
      <w:r>
        <w:rPr>
          <w:rFonts w:hint="eastAsia" w:ascii="仿宋_GB2312" w:hAnsi="仿宋_GB2312" w:eastAsia="仿宋_GB2312" w:cs="仿宋_GB2312"/>
          <w:i w:val="0"/>
          <w:caps w:val="0"/>
          <w:color w:val="333333"/>
          <w:spacing w:val="0"/>
          <w:sz w:val="32"/>
          <w:szCs w:val="32"/>
          <w:shd w:val="clear" w:color="auto" w:fill="FFFFFF"/>
        </w:rPr>
        <w:t>万元。</w:t>
      </w:r>
    </w:p>
    <w:p>
      <w:pPr>
        <w:pStyle w:val="12"/>
        <w:widowControl/>
        <w:pBdr>
          <w:top w:val="none" w:color="auto" w:sz="0" w:space="0"/>
          <w:left w:val="none" w:color="auto" w:sz="0" w:space="0"/>
          <w:bottom w:val="none" w:color="auto" w:sz="0" w:space="0"/>
          <w:right w:val="none" w:color="auto" w:sz="0" w:space="0"/>
        </w:pBdr>
        <w:shd w:val="clear" w:color="auto" w:fill="FFFFFF"/>
        <w:spacing w:before="255" w:beforeAutospacing="0" w:after="255" w:afterAutospacing="0" w:line="590" w:lineRule="atLeast"/>
        <w:ind w:left="0" w:right="0" w:firstLine="643"/>
        <w:jc w:val="left"/>
        <w:rPr>
          <w:rFonts w:hint="eastAsia" w:ascii="楷体_GB2312" w:hAnsi="楷体_GB2312" w:eastAsia="楷体_GB2312" w:cs="楷体_GB2312"/>
          <w:i w:val="0"/>
          <w:caps w:val="0"/>
          <w:color w:val="333333"/>
          <w:spacing w:val="0"/>
          <w:sz w:val="27"/>
          <w:szCs w:val="27"/>
        </w:rPr>
      </w:pPr>
      <w:r>
        <w:rPr>
          <w:rStyle w:val="15"/>
          <w:rFonts w:hint="eastAsia" w:ascii="楷体_GB2312" w:hAnsi="楷体_GB2312" w:eastAsia="楷体_GB2312" w:cs="楷体_GB2312"/>
          <w:i w:val="0"/>
          <w:caps w:val="0"/>
          <w:color w:val="333333"/>
          <w:spacing w:val="0"/>
          <w:sz w:val="32"/>
          <w:szCs w:val="32"/>
          <w:shd w:val="clear" w:color="auto" w:fill="FFFFFF"/>
        </w:rPr>
        <w:t>（二）年度专项资金安排及支出情况</w:t>
      </w:r>
    </w:p>
    <w:p>
      <w:pPr>
        <w:pStyle w:val="12"/>
        <w:widowControl/>
        <w:pBdr>
          <w:top w:val="none" w:color="auto" w:sz="0" w:space="0"/>
          <w:left w:val="none" w:color="auto" w:sz="0" w:space="0"/>
          <w:bottom w:val="none" w:color="auto" w:sz="0" w:space="0"/>
          <w:right w:val="none" w:color="auto" w:sz="0" w:space="0"/>
        </w:pBdr>
        <w:shd w:val="clear" w:color="auto" w:fill="FFFFFF"/>
        <w:spacing w:before="255" w:beforeAutospacing="0" w:after="255" w:afterAutospacing="0" w:line="590" w:lineRule="atLeast"/>
        <w:ind w:left="0" w:right="0" w:firstLine="640"/>
        <w:jc w:val="left"/>
        <w:rPr>
          <w:rFonts w:hint="eastAsia" w:ascii="仿宋_GB2312" w:hAnsi="仿宋_GB2312" w:eastAsia="仿宋_GB2312" w:cs="仿宋_GB2312"/>
          <w:i w:val="0"/>
          <w:caps w:val="0"/>
          <w:color w:val="333333"/>
          <w:spacing w:val="0"/>
          <w:sz w:val="32"/>
          <w:szCs w:val="32"/>
          <w:shd w:val="clear" w:color="auto" w:fill="FFFFFF"/>
          <w:lang w:eastAsia="zh-CN"/>
        </w:rPr>
      </w:pPr>
      <w:r>
        <w:rPr>
          <w:rFonts w:hint="eastAsia" w:ascii="仿宋_GB2312" w:hAnsi="仿宋_GB2312" w:eastAsia="仿宋_GB2312" w:cs="仿宋_GB2312"/>
          <w:i w:val="0"/>
          <w:caps w:val="0"/>
          <w:color w:val="333333"/>
          <w:spacing w:val="0"/>
          <w:sz w:val="32"/>
          <w:szCs w:val="32"/>
          <w:shd w:val="clear" w:color="auto" w:fill="FFFFFF"/>
          <w:lang w:val="en-US" w:eastAsia="zh-CN"/>
        </w:rPr>
        <w:t>1、</w:t>
      </w:r>
      <w:r>
        <w:rPr>
          <w:rFonts w:hint="eastAsia" w:ascii="仿宋_GB2312" w:hAnsi="仿宋_GB2312" w:eastAsia="仿宋_GB2312" w:cs="仿宋_GB2312"/>
          <w:i w:val="0"/>
          <w:caps w:val="0"/>
          <w:color w:val="333333"/>
          <w:spacing w:val="0"/>
          <w:sz w:val="32"/>
          <w:szCs w:val="32"/>
          <w:shd w:val="clear" w:color="auto" w:fill="FFFFFF"/>
          <w:lang w:eastAsia="zh-CN"/>
        </w:rPr>
        <w:t>2018年专项资金预算安排</w:t>
      </w:r>
      <w:r>
        <w:rPr>
          <w:rFonts w:hint="eastAsia" w:ascii="仿宋_GB2312" w:hAnsi="仿宋_GB2312" w:eastAsia="仿宋_GB2312" w:cs="仿宋_GB2312"/>
          <w:i w:val="0"/>
          <w:caps w:val="0"/>
          <w:color w:val="333333"/>
          <w:spacing w:val="0"/>
          <w:sz w:val="32"/>
          <w:szCs w:val="32"/>
          <w:shd w:val="clear" w:color="auto" w:fill="FFFFFF"/>
          <w:lang w:val="en-US" w:eastAsia="zh-CN"/>
        </w:rPr>
        <w:t>698.03</w:t>
      </w:r>
      <w:r>
        <w:rPr>
          <w:rFonts w:hint="eastAsia" w:ascii="仿宋_GB2312" w:hAnsi="仿宋_GB2312" w:eastAsia="仿宋_GB2312" w:cs="仿宋_GB2312"/>
          <w:i w:val="0"/>
          <w:caps w:val="0"/>
          <w:color w:val="333333"/>
          <w:spacing w:val="0"/>
          <w:sz w:val="32"/>
          <w:szCs w:val="32"/>
          <w:shd w:val="clear" w:color="auto" w:fill="FFFFFF"/>
          <w:lang w:eastAsia="zh-CN"/>
        </w:rPr>
        <w:t>万元，主要包括：</w:t>
      </w:r>
    </w:p>
    <w:p>
      <w:pPr>
        <w:pStyle w:val="12"/>
        <w:widowControl/>
        <w:pBdr>
          <w:top w:val="none" w:color="auto" w:sz="0" w:space="0"/>
          <w:left w:val="none" w:color="auto" w:sz="0" w:space="0"/>
          <w:bottom w:val="none" w:color="auto" w:sz="0" w:space="0"/>
          <w:right w:val="none" w:color="auto" w:sz="0" w:space="0"/>
        </w:pBdr>
        <w:shd w:val="clear" w:color="auto" w:fill="FFFFFF"/>
        <w:spacing w:before="255" w:beforeAutospacing="0" w:after="255" w:afterAutospacing="0" w:line="590" w:lineRule="atLeast"/>
        <w:ind w:left="0" w:right="0" w:firstLine="640"/>
        <w:jc w:val="left"/>
        <w:rPr>
          <w:rFonts w:hint="eastAsia" w:ascii="仿宋_GB2312" w:hAnsi="仿宋_GB2312" w:eastAsia="仿宋_GB2312" w:cs="仿宋_GB2312"/>
          <w:i w:val="0"/>
          <w:caps w:val="0"/>
          <w:color w:val="333333"/>
          <w:spacing w:val="0"/>
          <w:sz w:val="32"/>
          <w:szCs w:val="32"/>
          <w:shd w:val="clear" w:color="auto" w:fill="FFFFFF"/>
          <w:lang w:val="en-US" w:eastAsia="zh-CN"/>
        </w:rPr>
      </w:pPr>
      <w:r>
        <w:rPr>
          <w:rFonts w:hint="eastAsia" w:ascii="仿宋_GB2312" w:hAnsi="仿宋_GB2312" w:eastAsia="仿宋_GB2312" w:cs="仿宋_GB2312"/>
          <w:i w:val="0"/>
          <w:caps w:val="0"/>
          <w:color w:val="333333"/>
          <w:spacing w:val="0"/>
          <w:sz w:val="32"/>
          <w:szCs w:val="32"/>
          <w:shd w:val="clear" w:color="auto" w:fill="FFFFFF"/>
          <w:lang w:eastAsia="zh-CN"/>
        </w:rPr>
        <w:t>大平台维护费</w:t>
      </w:r>
      <w:r>
        <w:rPr>
          <w:rFonts w:hint="eastAsia" w:ascii="仿宋_GB2312" w:hAnsi="仿宋_GB2312" w:eastAsia="仿宋_GB2312" w:cs="仿宋_GB2312"/>
          <w:i w:val="0"/>
          <w:caps w:val="0"/>
          <w:color w:val="333333"/>
          <w:spacing w:val="0"/>
          <w:sz w:val="32"/>
          <w:szCs w:val="32"/>
          <w:shd w:val="clear" w:color="auto" w:fill="FFFFFF"/>
          <w:lang w:val="en-US" w:eastAsia="zh-CN"/>
        </w:rPr>
        <w:t>0.24万元，</w:t>
      </w:r>
      <w:r>
        <w:rPr>
          <w:rFonts w:hint="eastAsia" w:ascii="仿宋_GB2312" w:hAnsi="仿宋_GB2312" w:eastAsia="仿宋_GB2312" w:cs="仿宋_GB2312"/>
          <w:i w:val="0"/>
          <w:caps w:val="0"/>
          <w:color w:val="333333"/>
          <w:spacing w:val="0"/>
          <w:sz w:val="32"/>
          <w:szCs w:val="32"/>
          <w:shd w:val="clear" w:color="auto" w:fill="FFFFFF"/>
          <w:lang w:eastAsia="zh-CN"/>
        </w:rPr>
        <w:t>A++软件维护费</w:t>
      </w:r>
      <w:r>
        <w:rPr>
          <w:rFonts w:hint="eastAsia" w:ascii="仿宋_GB2312" w:hAnsi="仿宋_GB2312" w:eastAsia="仿宋_GB2312" w:cs="仿宋_GB2312"/>
          <w:i w:val="0"/>
          <w:caps w:val="0"/>
          <w:color w:val="333333"/>
          <w:spacing w:val="0"/>
          <w:sz w:val="32"/>
          <w:szCs w:val="32"/>
          <w:shd w:val="clear" w:color="auto" w:fill="FFFFFF"/>
          <w:lang w:val="en-US" w:eastAsia="zh-CN"/>
        </w:rPr>
        <w:t>1.3万元，社区工资30.09万元，社区公共服务和社会管理专项经费3.6万元，社区办公费5万元，社区五险及住房公积金7.28万元，敬老院人员生活费38.1万元，敬老院工作经费4.65万元，敬老院人员保险18.83万元，五保户生活费156.98万元，五保户御寒费及丧葬费11.56万元，计生服务员工资21.44万元，村社办公费56万元，村社工资保险256.43万元。</w:t>
      </w:r>
    </w:p>
    <w:p>
      <w:pPr>
        <w:pStyle w:val="12"/>
        <w:widowControl/>
        <w:numPr>
          <w:ilvl w:val="0"/>
          <w:numId w:val="8"/>
        </w:numPr>
        <w:pBdr>
          <w:top w:val="none" w:color="auto" w:sz="0" w:space="0"/>
          <w:left w:val="none" w:color="auto" w:sz="0" w:space="0"/>
          <w:bottom w:val="none" w:color="auto" w:sz="0" w:space="0"/>
          <w:right w:val="none" w:color="auto" w:sz="0" w:space="0"/>
        </w:pBdr>
        <w:shd w:val="clear" w:color="auto" w:fill="FFFFFF"/>
        <w:spacing w:before="255" w:beforeAutospacing="0" w:after="255" w:afterAutospacing="0" w:line="590" w:lineRule="atLeast"/>
        <w:ind w:left="0" w:right="0" w:firstLine="640"/>
        <w:jc w:val="left"/>
        <w:rPr>
          <w:rFonts w:hint="eastAsia" w:ascii="仿宋_GB2312" w:eastAsia="仿宋_GB2312"/>
          <w:sz w:val="32"/>
          <w:szCs w:val="32"/>
        </w:rPr>
      </w:pPr>
      <w:r>
        <w:rPr>
          <w:rFonts w:hint="eastAsia" w:ascii="仿宋_GB2312" w:eastAsia="仿宋_GB2312"/>
          <w:sz w:val="32"/>
          <w:szCs w:val="32"/>
        </w:rPr>
        <w:t>根据川财行【2018】1号下达2018年民族地区春节慰问金0.6万元，已按文件要求，购买相应的慰问品发放到农户手中，并完成报账相关手续。</w:t>
      </w:r>
    </w:p>
    <w:p>
      <w:pPr>
        <w:ind w:firstLine="640" w:firstLineChars="200"/>
        <w:jc w:val="left"/>
        <w:rPr>
          <w:rFonts w:hint="eastAsia" w:ascii="仿宋_GB2312" w:eastAsia="仿宋_GB2312"/>
          <w:sz w:val="32"/>
          <w:szCs w:val="32"/>
        </w:rPr>
      </w:pPr>
      <w:r>
        <w:rPr>
          <w:rFonts w:hint="eastAsia" w:ascii="仿宋_GB2312" w:eastAsia="仿宋_GB2312"/>
          <w:sz w:val="32"/>
          <w:szCs w:val="32"/>
          <w:lang w:val="en-US" w:eastAsia="zh-CN"/>
        </w:rPr>
        <w:t>3.根据盐财资农【2018】10号下达2018年度省级“四好村”财政补助资金10万元，</w:t>
      </w:r>
      <w:r>
        <w:rPr>
          <w:rFonts w:hint="eastAsia" w:ascii="仿宋_GB2312" w:eastAsia="仿宋_GB2312"/>
          <w:sz w:val="32"/>
          <w:szCs w:val="32"/>
        </w:rPr>
        <w:t>已按资金的使用用途，完成相关项目，并完成验收；</w:t>
      </w:r>
    </w:p>
    <w:p>
      <w:pPr>
        <w:pStyle w:val="12"/>
        <w:widowControl/>
        <w:numPr>
          <w:ilvl w:val="0"/>
          <w:numId w:val="0"/>
        </w:numPr>
        <w:pBdr>
          <w:top w:val="none" w:color="auto" w:sz="0" w:space="0"/>
          <w:left w:val="none" w:color="auto" w:sz="0" w:space="0"/>
          <w:bottom w:val="none" w:color="auto" w:sz="0" w:space="0"/>
          <w:right w:val="none" w:color="auto" w:sz="0" w:space="0"/>
        </w:pBdr>
        <w:shd w:val="clear" w:color="auto" w:fill="FFFFFF"/>
        <w:wordWrap/>
        <w:adjustRightInd/>
        <w:snapToGrid/>
        <w:spacing w:before="255" w:beforeAutospacing="0" w:after="255" w:afterAutospacing="0" w:line="590" w:lineRule="atLeast"/>
        <w:ind w:left="0" w:leftChars="0" w:right="0" w:firstLine="640" w:firstLineChars="200"/>
        <w:jc w:val="left"/>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4.根据盐财资社【2018】91号下达2018年困难群众基本生活救助补助55万元，已按规定发放给五保户使用；</w:t>
      </w:r>
    </w:p>
    <w:p>
      <w:pPr>
        <w:ind w:firstLine="640" w:firstLineChars="200"/>
        <w:jc w:val="left"/>
        <w:rPr>
          <w:rFonts w:hint="eastAsia" w:ascii="仿宋_GB2312" w:eastAsia="仿宋_GB2312"/>
          <w:sz w:val="32"/>
          <w:szCs w:val="32"/>
        </w:rPr>
      </w:pPr>
      <w:r>
        <w:rPr>
          <w:rFonts w:hint="eastAsia" w:ascii="仿宋_GB2312" w:eastAsia="仿宋_GB2312"/>
          <w:sz w:val="32"/>
          <w:szCs w:val="32"/>
          <w:lang w:val="en-US" w:eastAsia="zh-CN"/>
        </w:rPr>
        <w:t>5.根据盐财资农【2018】75号下达省级2018年扶持村级集体经济发展试点资金100万元，</w:t>
      </w:r>
      <w:r>
        <w:rPr>
          <w:rFonts w:hint="eastAsia" w:ascii="仿宋_GB2312" w:eastAsia="仿宋_GB2312"/>
          <w:sz w:val="32"/>
          <w:szCs w:val="32"/>
        </w:rPr>
        <w:t>已按资金的使用用途，完成相关项目，并完成验收；</w:t>
      </w:r>
    </w:p>
    <w:p>
      <w:pPr>
        <w:ind w:firstLine="640" w:firstLineChars="200"/>
        <w:jc w:val="left"/>
        <w:rPr>
          <w:rFonts w:hint="eastAsia" w:ascii="仿宋_GB2312" w:eastAsia="仿宋_GB2312"/>
          <w:sz w:val="32"/>
          <w:szCs w:val="32"/>
        </w:rPr>
      </w:pPr>
      <w:r>
        <w:rPr>
          <w:rFonts w:hint="eastAsia" w:ascii="仿宋_GB2312" w:eastAsia="仿宋_GB2312"/>
          <w:sz w:val="32"/>
          <w:szCs w:val="32"/>
          <w:lang w:val="en-US" w:eastAsia="zh-CN"/>
        </w:rPr>
        <w:t>6.根据盐财资预【2018】23号下达2018年公共服务运行经费19元，</w:t>
      </w:r>
      <w:r>
        <w:rPr>
          <w:rFonts w:hint="eastAsia" w:ascii="仿宋_GB2312" w:eastAsia="仿宋_GB2312"/>
          <w:sz w:val="32"/>
          <w:szCs w:val="32"/>
        </w:rPr>
        <w:t>已按资金的使用用途，完成相关项目，并完成验收；</w:t>
      </w:r>
    </w:p>
    <w:p>
      <w:pPr>
        <w:ind w:firstLine="640" w:firstLineChars="200"/>
        <w:jc w:val="left"/>
        <w:rPr>
          <w:rFonts w:hint="eastAsia" w:ascii="仿宋_GB2312" w:eastAsia="仿宋_GB2312"/>
          <w:sz w:val="32"/>
          <w:szCs w:val="32"/>
          <w:lang w:val="en-US" w:eastAsia="zh-CN"/>
        </w:rPr>
      </w:pPr>
      <w:r>
        <w:rPr>
          <w:rFonts w:hint="eastAsia" w:ascii="仿宋_GB2312" w:eastAsia="仿宋_GB2312"/>
          <w:sz w:val="32"/>
          <w:szCs w:val="32"/>
          <w:lang w:val="en-US" w:eastAsia="zh-CN"/>
        </w:rPr>
        <w:t>7.根据川财基【2017】14号下达2018年省级公共服务运行经费54万元，</w:t>
      </w:r>
      <w:r>
        <w:rPr>
          <w:rFonts w:hint="eastAsia" w:ascii="仿宋_GB2312" w:eastAsia="仿宋_GB2312"/>
          <w:sz w:val="32"/>
          <w:szCs w:val="32"/>
        </w:rPr>
        <w:t>已按资金的使用用途，完成相关项目，并完成验收；</w:t>
      </w:r>
    </w:p>
    <w:p>
      <w:pPr>
        <w:pStyle w:val="12"/>
        <w:widowControl/>
        <w:pBdr>
          <w:top w:val="none" w:color="auto" w:sz="0" w:space="0"/>
          <w:left w:val="none" w:color="auto" w:sz="0" w:space="0"/>
          <w:bottom w:val="none" w:color="auto" w:sz="0" w:space="0"/>
          <w:right w:val="none" w:color="auto" w:sz="0" w:space="0"/>
        </w:pBdr>
        <w:shd w:val="clear" w:color="auto" w:fill="FFFFFF"/>
        <w:spacing w:before="255" w:beforeAutospacing="0" w:after="255" w:afterAutospacing="0" w:line="590" w:lineRule="atLeast"/>
        <w:ind w:left="0" w:right="0" w:firstLine="643"/>
        <w:jc w:val="left"/>
        <w:rPr>
          <w:rFonts w:hint="eastAsia" w:ascii="楷体_GB2312" w:hAnsi="楷体_GB2312" w:eastAsia="楷体_GB2312" w:cs="楷体_GB2312"/>
          <w:i w:val="0"/>
          <w:caps w:val="0"/>
          <w:color w:val="333333"/>
          <w:spacing w:val="0"/>
          <w:sz w:val="27"/>
          <w:szCs w:val="27"/>
        </w:rPr>
      </w:pPr>
      <w:r>
        <w:rPr>
          <w:rStyle w:val="15"/>
          <w:rFonts w:hint="eastAsia" w:ascii="楷体_GB2312" w:hAnsi="楷体_GB2312" w:eastAsia="楷体_GB2312" w:cs="楷体_GB2312"/>
          <w:i w:val="0"/>
          <w:caps w:val="0"/>
          <w:color w:val="333333"/>
          <w:spacing w:val="0"/>
          <w:sz w:val="32"/>
          <w:szCs w:val="32"/>
          <w:shd w:val="clear" w:color="auto" w:fill="FFFFFF"/>
        </w:rPr>
        <w:t>（三）其他资金收支及结余情况</w:t>
      </w:r>
    </w:p>
    <w:p>
      <w:pPr>
        <w:pStyle w:val="12"/>
        <w:widowControl/>
        <w:pBdr>
          <w:top w:val="none" w:color="auto" w:sz="0" w:space="0"/>
          <w:left w:val="none" w:color="auto" w:sz="0" w:space="0"/>
          <w:bottom w:val="none" w:color="auto" w:sz="0" w:space="0"/>
          <w:right w:val="none" w:color="auto" w:sz="0" w:space="0"/>
        </w:pBdr>
        <w:shd w:val="clear" w:color="auto" w:fill="FFFFFF"/>
        <w:spacing w:before="255" w:beforeAutospacing="0" w:after="255" w:afterAutospacing="0" w:line="590" w:lineRule="atLeast"/>
        <w:ind w:left="0" w:right="0" w:firstLine="640"/>
        <w:jc w:val="left"/>
        <w:rPr>
          <w:rFonts w:hint="eastAsia" w:ascii="仿宋_GB2312" w:hAnsi="仿宋_GB2312" w:eastAsia="仿宋_GB2312" w:cs="仿宋_GB2312"/>
          <w:i w:val="0"/>
          <w:caps w:val="0"/>
          <w:color w:val="333333"/>
          <w:spacing w:val="0"/>
          <w:sz w:val="27"/>
          <w:szCs w:val="27"/>
        </w:rPr>
      </w:pPr>
      <w:r>
        <w:rPr>
          <w:rFonts w:hint="eastAsia" w:ascii="仿宋_GB2312" w:hAnsi="仿宋_GB2312" w:eastAsia="仿宋_GB2312" w:cs="仿宋_GB2312"/>
          <w:i w:val="0"/>
          <w:caps w:val="0"/>
          <w:color w:val="333333"/>
          <w:spacing w:val="0"/>
          <w:sz w:val="32"/>
          <w:szCs w:val="32"/>
          <w:shd w:val="clear" w:color="auto" w:fill="FFFFFF"/>
          <w:lang w:eastAsia="zh-CN"/>
        </w:rPr>
        <w:t>永兴镇</w:t>
      </w:r>
      <w:r>
        <w:rPr>
          <w:rFonts w:hint="eastAsia" w:ascii="仿宋_GB2312" w:hAnsi="仿宋_GB2312" w:eastAsia="仿宋_GB2312" w:cs="仿宋_GB2312"/>
          <w:i w:val="0"/>
          <w:caps w:val="0"/>
          <w:color w:val="333333"/>
          <w:spacing w:val="0"/>
          <w:sz w:val="32"/>
          <w:szCs w:val="32"/>
          <w:shd w:val="clear" w:color="auto" w:fill="FFFFFF"/>
        </w:rPr>
        <w:t>2018年无其他资金的收支。</w:t>
      </w:r>
    </w:p>
    <w:p>
      <w:pPr>
        <w:pStyle w:val="12"/>
        <w:widowControl/>
        <w:pBdr>
          <w:top w:val="none" w:color="auto" w:sz="0" w:space="0"/>
          <w:left w:val="none" w:color="auto" w:sz="0" w:space="0"/>
          <w:bottom w:val="none" w:color="auto" w:sz="0" w:space="0"/>
          <w:right w:val="none" w:color="auto" w:sz="0" w:space="0"/>
        </w:pBdr>
        <w:shd w:val="clear" w:color="auto" w:fill="FFFFFF"/>
        <w:spacing w:before="255" w:beforeAutospacing="0" w:after="255" w:afterAutospacing="0" w:line="590" w:lineRule="atLeast"/>
        <w:ind w:left="0" w:right="0" w:firstLine="640"/>
        <w:jc w:val="left"/>
        <w:rPr>
          <w:rFonts w:hint="eastAsia" w:ascii="黑体" w:hAnsi="黑体" w:eastAsia="黑体" w:cs="黑体"/>
          <w:i w:val="0"/>
          <w:caps w:val="0"/>
          <w:color w:val="333333"/>
          <w:spacing w:val="0"/>
          <w:sz w:val="27"/>
          <w:szCs w:val="27"/>
        </w:rPr>
      </w:pPr>
      <w:r>
        <w:rPr>
          <w:rFonts w:hint="eastAsia" w:ascii="黑体" w:hAnsi="黑体" w:eastAsia="黑体" w:cs="黑体"/>
          <w:i w:val="0"/>
          <w:caps w:val="0"/>
          <w:color w:val="333333"/>
          <w:spacing w:val="0"/>
          <w:sz w:val="32"/>
          <w:szCs w:val="32"/>
          <w:shd w:val="clear" w:color="auto" w:fill="FFFFFF"/>
        </w:rPr>
        <w:t>四、评价结论及建议</w:t>
      </w:r>
    </w:p>
    <w:p>
      <w:pPr>
        <w:pStyle w:val="12"/>
        <w:widowControl/>
        <w:pBdr>
          <w:top w:val="none" w:color="auto" w:sz="0" w:space="0"/>
          <w:left w:val="none" w:color="auto" w:sz="0" w:space="0"/>
          <w:bottom w:val="none" w:color="auto" w:sz="0" w:space="0"/>
          <w:right w:val="none" w:color="auto" w:sz="0" w:space="0"/>
        </w:pBdr>
        <w:shd w:val="clear" w:color="auto" w:fill="FFFFFF"/>
        <w:spacing w:before="255" w:beforeAutospacing="0" w:after="255" w:afterAutospacing="0" w:line="590" w:lineRule="atLeast"/>
        <w:ind w:left="0" w:right="0" w:firstLine="640"/>
        <w:jc w:val="left"/>
        <w:rPr>
          <w:rFonts w:ascii="仿宋" w:hAnsi="仿宋" w:eastAsia="仿宋" w:cs="仿宋_GB2312"/>
          <w:sz w:val="32"/>
          <w:szCs w:val="32"/>
        </w:rPr>
      </w:pPr>
      <w:r>
        <w:rPr>
          <w:rFonts w:hint="eastAsia" w:ascii="仿宋_GB2312" w:hAnsi="仿宋_GB2312" w:eastAsia="仿宋_GB2312" w:cs="仿宋_GB2312"/>
          <w:i w:val="0"/>
          <w:caps w:val="0"/>
          <w:color w:val="333333"/>
          <w:spacing w:val="0"/>
          <w:sz w:val="32"/>
          <w:szCs w:val="32"/>
          <w:shd w:val="clear" w:color="auto" w:fill="FFFFFF"/>
        </w:rPr>
        <w:t>2018年，我</w:t>
      </w:r>
      <w:r>
        <w:rPr>
          <w:rFonts w:hint="eastAsia" w:ascii="仿宋_GB2312" w:hAnsi="仿宋_GB2312" w:eastAsia="仿宋_GB2312" w:cs="仿宋_GB2312"/>
          <w:i w:val="0"/>
          <w:caps w:val="0"/>
          <w:color w:val="333333"/>
          <w:spacing w:val="0"/>
          <w:sz w:val="32"/>
          <w:szCs w:val="32"/>
          <w:shd w:val="clear" w:color="auto" w:fill="FFFFFF"/>
          <w:lang w:eastAsia="zh-CN"/>
        </w:rPr>
        <w:t>镇</w:t>
      </w:r>
      <w:r>
        <w:rPr>
          <w:rFonts w:hint="eastAsia" w:ascii="仿宋_GB2312" w:hAnsi="仿宋_GB2312" w:eastAsia="仿宋_GB2312" w:cs="仿宋_GB2312"/>
          <w:i w:val="0"/>
          <w:caps w:val="0"/>
          <w:color w:val="333333"/>
          <w:spacing w:val="0"/>
          <w:sz w:val="32"/>
          <w:szCs w:val="32"/>
          <w:shd w:val="clear" w:color="auto" w:fill="FFFFFF"/>
        </w:rPr>
        <w:t>努力做好财政预算收入、支出以及各项目的管理工作，将预算及时公开到相关的信息网络平台，对预算的资金进行全方位的监督和管理，使每一笔资金都能起到最大的使用效益。部门预算绩效管理，是我国财政部门的重点关注部分，一个完整有效的绩效管理方案，需要以预算为导向，结合我乡实际过程中支出进行合理化分配，以达到合理高效地运用资金、提升资金的产出结果、节约成本与资源、提高部门的办事效率的目的。但在实际执行过程中，绩效管理的机制仍不够完善，体系设置和人员水平也顾在诸多问题，主要存在的问题</w:t>
      </w:r>
      <w:r>
        <w:rPr>
          <w:rFonts w:hint="eastAsia" w:ascii="仿宋_GB2312" w:hAnsi="仿宋_GB2312" w:eastAsia="仿宋_GB2312" w:cs="仿宋_GB2312"/>
          <w:i w:val="0"/>
          <w:caps w:val="0"/>
          <w:color w:val="333333"/>
          <w:spacing w:val="0"/>
          <w:sz w:val="32"/>
          <w:szCs w:val="32"/>
          <w:shd w:val="clear" w:color="auto" w:fill="FFFFFF"/>
          <w:lang w:eastAsia="zh-CN"/>
        </w:rPr>
        <w:t>：</w:t>
      </w:r>
      <w:r>
        <w:rPr>
          <w:rFonts w:hint="eastAsia" w:ascii="仿宋_GB2312" w:hAnsi="仿宋_GB2312" w:eastAsia="仿宋_GB2312" w:cs="仿宋_GB2312"/>
          <w:i w:val="0"/>
          <w:caps w:val="0"/>
          <w:color w:val="333333"/>
          <w:spacing w:val="0"/>
          <w:sz w:val="32"/>
          <w:szCs w:val="32"/>
          <w:shd w:val="clear" w:color="auto" w:fill="FFFFFF"/>
        </w:rPr>
        <w:t>一是部门预算绩效管理法律级次较低；二是部门预算绩效管理的保障机制不完善；三是部门预算绩效评估全系不完善；四是预算绩效管理从业人员的专业素质偏低。针对以上存在的问题</w:t>
      </w:r>
      <w:r>
        <w:rPr>
          <w:rFonts w:hint="eastAsia" w:ascii="仿宋_GB2312" w:hAnsi="仿宋_GB2312" w:eastAsia="仿宋_GB2312" w:cs="仿宋_GB2312"/>
          <w:i w:val="0"/>
          <w:caps w:val="0"/>
          <w:color w:val="333333"/>
          <w:spacing w:val="0"/>
          <w:sz w:val="32"/>
          <w:szCs w:val="32"/>
          <w:shd w:val="clear" w:color="auto" w:fill="FFFFFF"/>
          <w:lang w:eastAsia="zh-CN"/>
        </w:rPr>
        <w:t>：</w:t>
      </w:r>
      <w:r>
        <w:rPr>
          <w:rFonts w:hint="eastAsia" w:ascii="仿宋_GB2312" w:hAnsi="仿宋_GB2312" w:eastAsia="仿宋_GB2312" w:cs="仿宋_GB2312"/>
          <w:i w:val="0"/>
          <w:caps w:val="0"/>
          <w:color w:val="333333"/>
          <w:spacing w:val="0"/>
          <w:sz w:val="32"/>
          <w:szCs w:val="32"/>
          <w:shd w:val="clear" w:color="auto" w:fill="FFFFFF"/>
        </w:rPr>
        <w:t>一是要建立健全部门预算绩效管理的法律法规体系；二是要完善预算绩效管理体系与指标评估体系；三是要提升绩效管理从业人员的专业素质和思想水平</w:t>
      </w:r>
      <w:r>
        <w:rPr>
          <w:rFonts w:hint="eastAsia" w:ascii="仿宋_GB2312" w:hAnsi="仿宋_GB2312" w:eastAsia="仿宋_GB2312" w:cs="仿宋_GB2312"/>
          <w:i w:val="0"/>
          <w:caps w:val="0"/>
          <w:color w:val="333333"/>
          <w:spacing w:val="0"/>
          <w:sz w:val="32"/>
          <w:szCs w:val="32"/>
          <w:shd w:val="clear" w:color="auto" w:fill="FFFFFF"/>
          <w:lang w:eastAsia="zh-CN"/>
        </w:rPr>
        <w:t>。</w:t>
      </w:r>
    </w:p>
    <w:p>
      <w:pPr>
        <w:spacing w:line="580" w:lineRule="exact"/>
        <w:ind w:firstLine="640" w:firstLineChars="200"/>
        <w:rPr>
          <w:rFonts w:ascii="仿宋_GB2312" w:hAnsi="仿宋_GB2312" w:eastAsia="仿宋_GB2312" w:cs="仿宋_GB2312"/>
          <w:sz w:val="32"/>
          <w:szCs w:val="32"/>
        </w:rPr>
      </w:pPr>
    </w:p>
    <w:p>
      <w:pPr>
        <w:widowControl/>
        <w:jc w:val="left"/>
        <w:rPr>
          <w:rStyle w:val="29"/>
          <w:rFonts w:hint="eastAsia" w:ascii="仿宋" w:hAnsi="仿宋" w:eastAsia="仿宋"/>
          <w:b w:val="0"/>
          <w:bCs w:val="0"/>
          <w:sz w:val="32"/>
          <w:szCs w:val="32"/>
        </w:rPr>
      </w:pPr>
      <w:bookmarkStart w:id="59" w:name="_Toc15396617"/>
    </w:p>
    <w:p>
      <w:pPr>
        <w:widowControl/>
        <w:jc w:val="left"/>
        <w:rPr>
          <w:rStyle w:val="29"/>
          <w:rFonts w:hint="eastAsia" w:ascii="仿宋" w:hAnsi="仿宋" w:eastAsia="仿宋"/>
          <w:b w:val="0"/>
          <w:bCs w:val="0"/>
          <w:sz w:val="32"/>
          <w:szCs w:val="32"/>
        </w:rPr>
      </w:pPr>
    </w:p>
    <w:p>
      <w:pPr>
        <w:widowControl/>
        <w:jc w:val="left"/>
        <w:rPr>
          <w:rStyle w:val="29"/>
          <w:rFonts w:hint="eastAsia" w:ascii="仿宋" w:hAnsi="仿宋" w:eastAsia="仿宋"/>
          <w:b w:val="0"/>
          <w:bCs w:val="0"/>
          <w:sz w:val="32"/>
          <w:szCs w:val="32"/>
        </w:rPr>
      </w:pPr>
    </w:p>
    <w:p>
      <w:pPr>
        <w:widowControl/>
        <w:jc w:val="left"/>
        <w:rPr>
          <w:rStyle w:val="29"/>
          <w:rFonts w:hint="eastAsia" w:ascii="仿宋" w:hAnsi="仿宋" w:eastAsia="仿宋"/>
          <w:b w:val="0"/>
          <w:bCs w:val="0"/>
          <w:sz w:val="32"/>
          <w:szCs w:val="32"/>
        </w:rPr>
      </w:pPr>
    </w:p>
    <w:p>
      <w:pPr>
        <w:widowControl/>
        <w:jc w:val="left"/>
        <w:rPr>
          <w:rStyle w:val="29"/>
          <w:rFonts w:hint="eastAsia" w:ascii="仿宋" w:hAnsi="仿宋" w:eastAsia="仿宋"/>
          <w:b w:val="0"/>
          <w:bCs w:val="0"/>
          <w:sz w:val="32"/>
          <w:szCs w:val="32"/>
        </w:rPr>
      </w:pPr>
    </w:p>
    <w:p>
      <w:pPr>
        <w:widowControl/>
        <w:jc w:val="left"/>
        <w:rPr>
          <w:rStyle w:val="29"/>
          <w:rFonts w:ascii="仿宋" w:hAnsi="仿宋" w:eastAsia="仿宋"/>
          <w:b w:val="0"/>
          <w:bCs w:val="0"/>
          <w:sz w:val="32"/>
          <w:szCs w:val="32"/>
        </w:rPr>
      </w:pPr>
      <w:r>
        <w:rPr>
          <w:rStyle w:val="29"/>
          <w:rFonts w:hint="eastAsia" w:ascii="仿宋" w:hAnsi="仿宋" w:eastAsia="仿宋"/>
          <w:b w:val="0"/>
          <w:bCs w:val="0"/>
          <w:sz w:val="32"/>
          <w:szCs w:val="32"/>
        </w:rPr>
        <w:t>附件2</w:t>
      </w:r>
      <w:bookmarkEnd w:id="59"/>
    </w:p>
    <w:p>
      <w:pPr>
        <w:spacing w:line="580" w:lineRule="exact"/>
        <w:jc w:val="center"/>
        <w:rPr>
          <w:rFonts w:ascii="方正小标宋_GBK" w:hAnsi="黑体" w:eastAsia="方正小标宋_GBK" w:cs="方正小标宋简体"/>
          <w:sz w:val="39"/>
          <w:szCs w:val="39"/>
        </w:rPr>
      </w:pPr>
      <w:bookmarkStart w:id="60" w:name="_Toc15396618"/>
      <w:r>
        <w:rPr>
          <w:rFonts w:hint="eastAsia" w:ascii="方正小标宋_GBK" w:hAnsi="黑体" w:eastAsia="方正小标宋_GBK" w:cs="方正小标宋简体"/>
          <w:sz w:val="39"/>
          <w:szCs w:val="39"/>
        </w:rPr>
        <w:t>2018年</w:t>
      </w:r>
      <w:r>
        <w:rPr>
          <w:rFonts w:hint="eastAsia" w:ascii="方正小标宋_GBK" w:hAnsi="黑体" w:eastAsia="方正小标宋_GBK" w:cs="方正小标宋简体"/>
          <w:sz w:val="39"/>
          <w:szCs w:val="39"/>
          <w:lang w:eastAsia="zh-CN"/>
        </w:rPr>
        <w:t>永兴镇</w:t>
      </w:r>
      <w:r>
        <w:rPr>
          <w:rFonts w:hint="eastAsia" w:ascii="方正小标宋_GBK" w:hAnsi="黑体" w:eastAsia="方正小标宋_GBK" w:cs="方正小标宋简体"/>
          <w:sz w:val="39"/>
          <w:szCs w:val="39"/>
        </w:rPr>
        <w:t>项目支出绩效评价报告</w:t>
      </w:r>
    </w:p>
    <w:p>
      <w:pPr>
        <w:spacing w:line="580" w:lineRule="exact"/>
        <w:ind w:firstLine="640" w:firstLineChars="200"/>
        <w:rPr>
          <w:rFonts w:ascii="仿宋_GB2312" w:hAnsi="仿宋_GB2312" w:eastAsia="仿宋_GB2312" w:cs="仿宋_GB2312"/>
          <w:sz w:val="32"/>
          <w:szCs w:val="32"/>
        </w:rPr>
      </w:pPr>
    </w:p>
    <w:p>
      <w:pPr>
        <w:spacing w:line="580" w:lineRule="exact"/>
        <w:ind w:firstLine="660" w:firstLineChars="200"/>
        <w:rPr>
          <w:rFonts w:ascii="方正黑体_GBK" w:hAnsi="仿宋" w:eastAsia="方正黑体_GBK" w:cs="仿宋_GB2312"/>
          <w:sz w:val="33"/>
          <w:szCs w:val="33"/>
        </w:rPr>
      </w:pPr>
      <w:r>
        <w:rPr>
          <w:rFonts w:hint="eastAsia" w:ascii="方正黑体_GBK" w:hAnsi="仿宋" w:eastAsia="方正黑体_GBK" w:cs="仿宋_GB2312"/>
          <w:sz w:val="33"/>
          <w:szCs w:val="33"/>
        </w:rPr>
        <w:t>一、评价工作开展及项目情况</w:t>
      </w:r>
    </w:p>
    <w:p>
      <w:pPr>
        <w:autoSpaceDE w:val="0"/>
        <w:autoSpaceDN w:val="0"/>
        <w:adjustRightInd w:val="0"/>
        <w:spacing w:line="600" w:lineRule="exact"/>
        <w:ind w:firstLine="663" w:firstLineChars="200"/>
        <w:jc w:val="left"/>
        <w:rPr>
          <w:rStyle w:val="29"/>
          <w:rFonts w:ascii="方正楷体_GBK" w:hAnsi="仿宋" w:eastAsia="方正楷体_GBK" w:cs="仿宋_GB2312"/>
          <w:b w:val="0"/>
          <w:kern w:val="2"/>
          <w:sz w:val="33"/>
          <w:szCs w:val="33"/>
        </w:rPr>
      </w:pPr>
      <w:r>
        <w:rPr>
          <w:rFonts w:hint="eastAsia" w:ascii="方正楷体_GBK" w:eastAsia="方正楷体_GBK" w:cs="楷体_GB2312"/>
          <w:b/>
          <w:kern w:val="0"/>
          <w:sz w:val="33"/>
          <w:szCs w:val="33"/>
        </w:rPr>
        <w:t>（</w:t>
      </w:r>
      <w:r>
        <w:rPr>
          <w:rStyle w:val="29"/>
          <w:rFonts w:hint="eastAsia" w:ascii="方正楷体_GBK" w:hAnsi="仿宋" w:eastAsia="方正楷体_GBK" w:cs="仿宋_GB2312"/>
          <w:b w:val="0"/>
          <w:kern w:val="2"/>
          <w:sz w:val="33"/>
          <w:szCs w:val="33"/>
        </w:rPr>
        <w:t>一）现场评价抽样选点情况。</w:t>
      </w:r>
    </w:p>
    <w:p>
      <w:pPr>
        <w:autoSpaceDE w:val="0"/>
        <w:autoSpaceDN w:val="0"/>
        <w:adjustRightInd w:val="0"/>
        <w:spacing w:line="600" w:lineRule="exact"/>
        <w:ind w:firstLine="640" w:firstLineChars="200"/>
        <w:jc w:val="left"/>
        <w:rPr>
          <w:rStyle w:val="29"/>
          <w:rFonts w:ascii="仿宋" w:hAnsi="仿宋" w:eastAsia="仿宋" w:cs="仿宋_GB2312"/>
          <w:b w:val="0"/>
          <w:kern w:val="2"/>
          <w:sz w:val="32"/>
          <w:szCs w:val="32"/>
        </w:rPr>
      </w:pPr>
      <w:r>
        <w:rPr>
          <w:rStyle w:val="29"/>
          <w:rFonts w:hint="eastAsia" w:ascii="仿宋" w:hAnsi="仿宋" w:eastAsia="仿宋" w:cs="仿宋_GB2312"/>
          <w:b w:val="0"/>
          <w:kern w:val="2"/>
          <w:sz w:val="32"/>
          <w:szCs w:val="32"/>
        </w:rPr>
        <w:t>建设性的项目根据各村实际情况，经过村社干部及征求广大群众的意见和</w:t>
      </w:r>
      <w:r>
        <w:rPr>
          <w:rStyle w:val="29"/>
          <w:rFonts w:hint="eastAsia" w:ascii="仿宋" w:hAnsi="仿宋" w:eastAsia="仿宋" w:cs="仿宋_GB2312"/>
          <w:b w:val="0"/>
          <w:kern w:val="2"/>
          <w:sz w:val="32"/>
          <w:szCs w:val="32"/>
          <w:lang w:eastAsia="zh-CN"/>
        </w:rPr>
        <w:t>建议</w:t>
      </w:r>
      <w:r>
        <w:rPr>
          <w:rStyle w:val="29"/>
          <w:rFonts w:hint="eastAsia" w:ascii="仿宋" w:hAnsi="仿宋" w:eastAsia="仿宋" w:cs="仿宋_GB2312"/>
          <w:b w:val="0"/>
          <w:kern w:val="2"/>
          <w:sz w:val="32"/>
          <w:szCs w:val="32"/>
        </w:rPr>
        <w:t>形成各村实施点的方案，一并选择施工方进行全工程承包实施；其余服务性项目以乡政府实际开展情况支出为准。</w:t>
      </w:r>
    </w:p>
    <w:p>
      <w:pPr>
        <w:autoSpaceDE w:val="0"/>
        <w:autoSpaceDN w:val="0"/>
        <w:adjustRightInd w:val="0"/>
        <w:spacing w:line="600" w:lineRule="exact"/>
        <w:ind w:firstLine="663" w:firstLineChars="200"/>
        <w:jc w:val="left"/>
        <w:rPr>
          <w:rStyle w:val="29"/>
          <w:rFonts w:ascii="方正楷体_GBK" w:hAnsi="仿宋" w:eastAsia="方正楷体_GBK" w:cs="仿宋_GB2312"/>
          <w:kern w:val="2"/>
          <w:sz w:val="33"/>
          <w:szCs w:val="33"/>
        </w:rPr>
      </w:pPr>
      <w:r>
        <w:rPr>
          <w:rStyle w:val="29"/>
          <w:rFonts w:hint="eastAsia" w:ascii="方正楷体_GBK" w:hAnsi="仿宋" w:eastAsia="方正楷体_GBK" w:cs="仿宋_GB2312"/>
          <w:kern w:val="2"/>
          <w:sz w:val="33"/>
          <w:szCs w:val="33"/>
        </w:rPr>
        <w:t>（二）项目总体评价（包括项目评价得分表）。</w:t>
      </w:r>
    </w:p>
    <w:p>
      <w:pPr>
        <w:autoSpaceDE w:val="0"/>
        <w:autoSpaceDN w:val="0"/>
        <w:adjustRightInd w:val="0"/>
        <w:spacing w:line="600" w:lineRule="exact"/>
        <w:ind w:firstLine="640" w:firstLineChars="200"/>
        <w:jc w:val="left"/>
        <w:rPr>
          <w:rStyle w:val="29"/>
          <w:rFonts w:ascii="仿宋" w:hAnsi="仿宋" w:eastAsia="仿宋" w:cs="仿宋_GB2312"/>
          <w:b w:val="0"/>
          <w:kern w:val="2"/>
          <w:sz w:val="32"/>
          <w:szCs w:val="32"/>
        </w:rPr>
      </w:pPr>
      <w:r>
        <w:rPr>
          <w:rStyle w:val="29"/>
          <w:rFonts w:hint="eastAsia" w:ascii="仿宋" w:hAnsi="仿宋" w:eastAsia="仿宋" w:cs="仿宋_GB2312"/>
          <w:b w:val="0"/>
          <w:kern w:val="2"/>
          <w:sz w:val="32"/>
          <w:szCs w:val="32"/>
        </w:rPr>
        <w:t>乡自评得分96.5分。</w:t>
      </w:r>
      <w:bookmarkStart w:id="74" w:name="_GoBack"/>
      <w:bookmarkEnd w:id="74"/>
    </w:p>
    <w:p>
      <w:pPr>
        <w:spacing w:line="580" w:lineRule="exact"/>
        <w:ind w:firstLine="660" w:firstLineChars="200"/>
        <w:rPr>
          <w:rStyle w:val="29"/>
          <w:rFonts w:ascii="方正黑体_GBK" w:hAnsi="仿宋" w:eastAsia="方正黑体_GBK"/>
          <w:b w:val="0"/>
          <w:kern w:val="2"/>
          <w:sz w:val="33"/>
          <w:szCs w:val="33"/>
        </w:rPr>
      </w:pPr>
      <w:r>
        <w:rPr>
          <w:rStyle w:val="29"/>
          <w:rFonts w:hint="eastAsia" w:ascii="方正黑体_GBK" w:hAnsi="仿宋" w:eastAsia="方正黑体_GBK"/>
          <w:b w:val="0"/>
          <w:kern w:val="2"/>
          <w:sz w:val="33"/>
          <w:szCs w:val="33"/>
        </w:rPr>
        <w:t>二、评价结论及绩效分析</w:t>
      </w:r>
    </w:p>
    <w:p>
      <w:pPr>
        <w:spacing w:line="580" w:lineRule="exact"/>
        <w:ind w:firstLine="663" w:firstLineChars="200"/>
        <w:rPr>
          <w:rStyle w:val="29"/>
          <w:rFonts w:ascii="方正楷体_GBK" w:hAnsi="仿宋" w:eastAsia="方正楷体_GBK"/>
          <w:kern w:val="2"/>
          <w:sz w:val="33"/>
          <w:szCs w:val="33"/>
        </w:rPr>
      </w:pPr>
      <w:r>
        <w:rPr>
          <w:rStyle w:val="29"/>
          <w:rFonts w:hint="eastAsia" w:ascii="方正楷体_GBK" w:hAnsi="仿宋" w:eastAsia="方正楷体_GBK"/>
          <w:kern w:val="2"/>
          <w:sz w:val="33"/>
          <w:szCs w:val="33"/>
        </w:rPr>
        <w:t>（一）评价结论</w:t>
      </w:r>
    </w:p>
    <w:p>
      <w:pPr>
        <w:autoSpaceDE w:val="0"/>
        <w:autoSpaceDN w:val="0"/>
        <w:adjustRightInd w:val="0"/>
        <w:spacing w:line="560" w:lineRule="exact"/>
        <w:ind w:firstLine="660" w:firstLineChars="200"/>
        <w:jc w:val="left"/>
        <w:rPr>
          <w:rStyle w:val="29"/>
          <w:rFonts w:ascii="方正仿宋_GBK" w:hAnsi="仿宋" w:eastAsia="方正仿宋_GBK"/>
          <w:b w:val="0"/>
          <w:kern w:val="2"/>
          <w:sz w:val="33"/>
          <w:szCs w:val="33"/>
        </w:rPr>
      </w:pPr>
      <w:r>
        <w:rPr>
          <w:rStyle w:val="29"/>
          <w:rFonts w:hint="eastAsia" w:ascii="方正仿宋_GBK" w:hAnsi="仿宋" w:eastAsia="方正仿宋_GBK"/>
          <w:b w:val="0"/>
          <w:kern w:val="2"/>
          <w:sz w:val="33"/>
          <w:szCs w:val="33"/>
        </w:rPr>
        <w:t>2018年全</w:t>
      </w:r>
      <w:r>
        <w:rPr>
          <w:rStyle w:val="29"/>
          <w:rFonts w:hint="eastAsia" w:ascii="方正仿宋_GBK" w:hAnsi="仿宋" w:eastAsia="方正仿宋_GBK"/>
          <w:b w:val="0"/>
          <w:kern w:val="2"/>
          <w:sz w:val="33"/>
          <w:szCs w:val="33"/>
          <w:lang w:eastAsia="zh-CN"/>
        </w:rPr>
        <w:t>镇</w:t>
      </w:r>
      <w:r>
        <w:rPr>
          <w:rStyle w:val="29"/>
          <w:rFonts w:hint="eastAsia" w:ascii="方正仿宋_GBK" w:hAnsi="仿宋" w:eastAsia="方正仿宋_GBK"/>
          <w:b w:val="0"/>
          <w:kern w:val="2"/>
          <w:sz w:val="33"/>
          <w:szCs w:val="33"/>
          <w:lang w:val="en-US" w:eastAsia="zh-CN"/>
        </w:rPr>
        <w:t>41</w:t>
      </w:r>
      <w:r>
        <w:rPr>
          <w:rStyle w:val="29"/>
          <w:rFonts w:hint="eastAsia" w:ascii="方正仿宋_GBK" w:hAnsi="仿宋" w:eastAsia="方正仿宋_GBK"/>
          <w:b w:val="0"/>
          <w:kern w:val="2"/>
          <w:sz w:val="33"/>
          <w:szCs w:val="33"/>
        </w:rPr>
        <w:t>个项目整体支出绩效评价自我评分为97.5分，评价总体效果较好，项目自身有针对性的解决了各方面运行难的实际困难，绩效目标按期实现，按照各项政策要求，不断提高项目的绩效效率。</w:t>
      </w:r>
    </w:p>
    <w:p>
      <w:pPr>
        <w:spacing w:line="580" w:lineRule="exact"/>
        <w:ind w:firstLine="663" w:firstLineChars="200"/>
        <w:rPr>
          <w:rStyle w:val="29"/>
          <w:rFonts w:ascii="方正楷体_GBK" w:hAnsi="仿宋" w:eastAsia="方正楷体_GBK"/>
          <w:kern w:val="2"/>
          <w:sz w:val="33"/>
          <w:szCs w:val="33"/>
        </w:rPr>
      </w:pPr>
      <w:r>
        <w:rPr>
          <w:rStyle w:val="29"/>
          <w:rFonts w:hint="eastAsia" w:ascii="方正楷体_GBK" w:hAnsi="仿宋" w:eastAsia="方正楷体_GBK"/>
          <w:kern w:val="2"/>
          <w:sz w:val="33"/>
          <w:szCs w:val="33"/>
        </w:rPr>
        <w:t>（二）绩效分析</w:t>
      </w:r>
    </w:p>
    <w:p>
      <w:pPr>
        <w:spacing w:line="560" w:lineRule="exact"/>
        <w:ind w:firstLine="660" w:firstLineChars="200"/>
        <w:rPr>
          <w:rStyle w:val="29"/>
          <w:rFonts w:ascii="方正仿宋_GBK" w:hAnsi="仿宋" w:eastAsia="方正仿宋_GBK"/>
          <w:b w:val="0"/>
          <w:kern w:val="2"/>
          <w:sz w:val="33"/>
          <w:szCs w:val="33"/>
        </w:rPr>
      </w:pPr>
      <w:r>
        <w:rPr>
          <w:rStyle w:val="29"/>
          <w:rFonts w:hint="eastAsia" w:ascii="方正仿宋_GBK" w:hAnsi="仿宋" w:eastAsia="方正仿宋_GBK"/>
          <w:b w:val="0"/>
          <w:kern w:val="2"/>
          <w:sz w:val="33"/>
          <w:szCs w:val="33"/>
        </w:rPr>
        <w:t>1、项目决策</w:t>
      </w:r>
    </w:p>
    <w:p>
      <w:pPr>
        <w:autoSpaceDE w:val="0"/>
        <w:autoSpaceDN w:val="0"/>
        <w:adjustRightInd w:val="0"/>
        <w:spacing w:line="560" w:lineRule="exact"/>
        <w:ind w:firstLine="660" w:firstLineChars="200"/>
        <w:jc w:val="left"/>
        <w:rPr>
          <w:rStyle w:val="29"/>
          <w:rFonts w:ascii="方正仿宋_GBK" w:hAnsi="仿宋" w:eastAsia="方正仿宋_GBK"/>
          <w:b w:val="0"/>
          <w:kern w:val="2"/>
          <w:sz w:val="33"/>
          <w:szCs w:val="33"/>
        </w:rPr>
      </w:pPr>
      <w:r>
        <w:rPr>
          <w:rStyle w:val="29"/>
          <w:rFonts w:hint="eastAsia" w:ascii="方正仿宋_GBK" w:hAnsi="仿宋" w:eastAsia="方正仿宋_GBK"/>
          <w:b w:val="0"/>
          <w:kern w:val="2"/>
          <w:sz w:val="33"/>
          <w:szCs w:val="33"/>
        </w:rPr>
        <w:t>绩效目标情况。年初按要求报送完整、合理、清晰的绩效目标情况表；各实施项目均制定有效的项目实施方案进行施工；</w:t>
      </w:r>
    </w:p>
    <w:p>
      <w:pPr>
        <w:spacing w:line="560" w:lineRule="exact"/>
        <w:ind w:firstLine="660" w:firstLineChars="200"/>
        <w:rPr>
          <w:rStyle w:val="29"/>
          <w:rFonts w:ascii="方正仿宋_GBK" w:hAnsi="仿宋" w:eastAsia="方正仿宋_GBK"/>
          <w:b w:val="0"/>
          <w:kern w:val="2"/>
          <w:sz w:val="33"/>
          <w:szCs w:val="33"/>
        </w:rPr>
      </w:pPr>
      <w:r>
        <w:rPr>
          <w:rStyle w:val="29"/>
          <w:rFonts w:ascii="方正仿宋_GBK" w:hAnsi="仿宋" w:eastAsia="方正仿宋_GBK"/>
          <w:b w:val="0"/>
          <w:kern w:val="2"/>
          <w:sz w:val="33"/>
          <w:szCs w:val="33"/>
        </w:rPr>
        <w:t>2、项目管理</w:t>
      </w:r>
    </w:p>
    <w:p>
      <w:pPr>
        <w:pStyle w:val="12"/>
        <w:widowControl/>
        <w:pBdr>
          <w:top w:val="none" w:color="auto" w:sz="0" w:space="0"/>
          <w:left w:val="none" w:color="auto" w:sz="0" w:space="0"/>
          <w:bottom w:val="none" w:color="auto" w:sz="0" w:space="0"/>
          <w:right w:val="none" w:color="auto" w:sz="0" w:space="0"/>
        </w:pBdr>
        <w:shd w:val="clear" w:color="auto" w:fill="FFFFFF"/>
        <w:spacing w:before="255" w:beforeAutospacing="0" w:after="255" w:afterAutospacing="0" w:line="590" w:lineRule="atLeast"/>
        <w:ind w:left="0" w:right="0" w:firstLine="640"/>
        <w:jc w:val="left"/>
        <w:rPr>
          <w:rFonts w:hint="eastAsia" w:ascii="微软雅黑" w:hAnsi="微软雅黑" w:eastAsia="微软雅黑" w:cs="微软雅黑"/>
          <w:i w:val="0"/>
          <w:caps w:val="0"/>
          <w:color w:val="333333"/>
          <w:spacing w:val="0"/>
          <w:sz w:val="27"/>
          <w:szCs w:val="27"/>
        </w:rPr>
      </w:pPr>
      <w:r>
        <w:rPr>
          <w:rFonts w:hint="eastAsia" w:ascii="仿宋_GB2312" w:hAnsi="仿宋_GB2312" w:eastAsia="仿宋_GB2312" w:cs="仿宋_GB2312"/>
          <w:i w:val="0"/>
          <w:caps w:val="0"/>
          <w:color w:val="333333"/>
          <w:spacing w:val="0"/>
          <w:sz w:val="32"/>
          <w:szCs w:val="32"/>
          <w:shd w:val="clear" w:color="auto" w:fill="FFFFFF"/>
          <w:lang w:eastAsia="zh-CN"/>
        </w:rPr>
        <w:t>永兴镇</w:t>
      </w:r>
      <w:r>
        <w:rPr>
          <w:rFonts w:hint="eastAsia" w:ascii="仿宋_GB2312" w:hAnsi="仿宋_GB2312" w:eastAsia="仿宋_GB2312" w:cs="仿宋_GB2312"/>
          <w:i w:val="0"/>
          <w:caps w:val="0"/>
          <w:color w:val="333333"/>
          <w:spacing w:val="0"/>
          <w:sz w:val="32"/>
          <w:szCs w:val="32"/>
          <w:shd w:val="clear" w:color="auto" w:fill="FFFFFF"/>
        </w:rPr>
        <w:t>2018年部门预算安排资金</w:t>
      </w:r>
      <w:r>
        <w:rPr>
          <w:rFonts w:hint="eastAsia" w:ascii="仿宋_GB2312" w:hAnsi="仿宋_GB2312" w:eastAsia="仿宋_GB2312" w:cs="仿宋_GB2312"/>
          <w:i w:val="0"/>
          <w:caps w:val="0"/>
          <w:color w:val="333333"/>
          <w:spacing w:val="0"/>
          <w:sz w:val="32"/>
          <w:szCs w:val="32"/>
          <w:shd w:val="clear" w:color="auto" w:fill="FFFFFF"/>
          <w:lang w:val="en-US" w:eastAsia="zh-CN"/>
        </w:rPr>
        <w:t>1342.52</w:t>
      </w:r>
      <w:r>
        <w:rPr>
          <w:rFonts w:hint="eastAsia" w:ascii="仿宋_GB2312" w:hAnsi="仿宋_GB2312" w:eastAsia="仿宋_GB2312" w:cs="仿宋_GB2312"/>
          <w:i w:val="0"/>
          <w:caps w:val="0"/>
          <w:color w:val="333333"/>
          <w:spacing w:val="0"/>
          <w:sz w:val="32"/>
          <w:szCs w:val="32"/>
          <w:shd w:val="clear" w:color="auto" w:fill="FFFFFF"/>
        </w:rPr>
        <w:t>万元，总支出</w:t>
      </w:r>
      <w:r>
        <w:rPr>
          <w:rFonts w:hint="eastAsia" w:ascii="仿宋_GB2312" w:hAnsi="仿宋_GB2312" w:eastAsia="仿宋_GB2312" w:cs="仿宋_GB2312"/>
          <w:i w:val="0"/>
          <w:caps w:val="0"/>
          <w:color w:val="333333"/>
          <w:spacing w:val="0"/>
          <w:sz w:val="32"/>
          <w:szCs w:val="32"/>
          <w:shd w:val="clear" w:color="auto" w:fill="FFFFFF"/>
          <w:lang w:val="en-US" w:eastAsia="zh-CN"/>
        </w:rPr>
        <w:t>1342.52</w:t>
      </w:r>
      <w:r>
        <w:rPr>
          <w:rFonts w:hint="eastAsia" w:ascii="仿宋_GB2312" w:hAnsi="仿宋_GB2312" w:eastAsia="仿宋_GB2312" w:cs="仿宋_GB2312"/>
          <w:i w:val="0"/>
          <w:caps w:val="0"/>
          <w:color w:val="333333"/>
          <w:spacing w:val="0"/>
          <w:sz w:val="32"/>
          <w:szCs w:val="32"/>
          <w:shd w:val="clear" w:color="auto" w:fill="FFFFFF"/>
        </w:rPr>
        <w:t>万元，上年结余资金使用</w:t>
      </w:r>
      <w:r>
        <w:rPr>
          <w:rFonts w:hint="eastAsia" w:ascii="仿宋_GB2312" w:hAnsi="仿宋_GB2312" w:eastAsia="仿宋_GB2312" w:cs="仿宋_GB2312"/>
          <w:i w:val="0"/>
          <w:caps w:val="0"/>
          <w:color w:val="333333"/>
          <w:spacing w:val="0"/>
          <w:sz w:val="32"/>
          <w:szCs w:val="32"/>
          <w:shd w:val="clear" w:color="auto" w:fill="FFFFFF"/>
          <w:lang w:val="en-US" w:eastAsia="zh-CN"/>
        </w:rPr>
        <w:t>86.52</w:t>
      </w:r>
      <w:r>
        <w:rPr>
          <w:rFonts w:hint="eastAsia" w:ascii="仿宋_GB2312" w:hAnsi="仿宋_GB2312" w:eastAsia="仿宋_GB2312" w:cs="仿宋_GB2312"/>
          <w:i w:val="0"/>
          <w:caps w:val="0"/>
          <w:color w:val="333333"/>
          <w:spacing w:val="0"/>
          <w:sz w:val="32"/>
          <w:szCs w:val="32"/>
          <w:shd w:val="clear" w:color="auto" w:fill="FFFFFF"/>
        </w:rPr>
        <w:t>万元。其中：工资福利支出</w:t>
      </w:r>
      <w:r>
        <w:rPr>
          <w:rFonts w:hint="eastAsia" w:ascii="仿宋_GB2312" w:hAnsi="仿宋_GB2312" w:eastAsia="仿宋_GB2312" w:cs="仿宋_GB2312"/>
          <w:i w:val="0"/>
          <w:caps w:val="0"/>
          <w:color w:val="333333"/>
          <w:spacing w:val="0"/>
          <w:sz w:val="32"/>
          <w:szCs w:val="32"/>
          <w:shd w:val="clear" w:color="auto" w:fill="FFFFFF"/>
          <w:lang w:val="en-US" w:eastAsia="zh-CN"/>
        </w:rPr>
        <w:t>517.96</w:t>
      </w:r>
      <w:r>
        <w:rPr>
          <w:rFonts w:hint="eastAsia" w:ascii="仿宋_GB2312" w:hAnsi="仿宋_GB2312" w:eastAsia="仿宋_GB2312" w:cs="仿宋_GB2312"/>
          <w:i w:val="0"/>
          <w:caps w:val="0"/>
          <w:color w:val="333333"/>
          <w:spacing w:val="0"/>
          <w:sz w:val="32"/>
          <w:szCs w:val="32"/>
          <w:shd w:val="clear" w:color="auto" w:fill="FFFFFF"/>
        </w:rPr>
        <w:t>万元，商品和服务支出</w:t>
      </w:r>
      <w:r>
        <w:rPr>
          <w:rFonts w:hint="eastAsia" w:ascii="仿宋_GB2312" w:hAnsi="仿宋_GB2312" w:eastAsia="仿宋_GB2312" w:cs="仿宋_GB2312"/>
          <w:i w:val="0"/>
          <w:caps w:val="0"/>
          <w:color w:val="333333"/>
          <w:spacing w:val="0"/>
          <w:sz w:val="32"/>
          <w:szCs w:val="32"/>
          <w:shd w:val="clear" w:color="auto" w:fill="FFFFFF"/>
          <w:lang w:val="en-US" w:eastAsia="zh-CN"/>
        </w:rPr>
        <w:t>106.95</w:t>
      </w:r>
      <w:r>
        <w:rPr>
          <w:rFonts w:hint="eastAsia" w:ascii="仿宋_GB2312" w:hAnsi="仿宋_GB2312" w:eastAsia="仿宋_GB2312" w:cs="仿宋_GB2312"/>
          <w:i w:val="0"/>
          <w:caps w:val="0"/>
          <w:color w:val="333333"/>
          <w:spacing w:val="0"/>
          <w:sz w:val="32"/>
          <w:szCs w:val="32"/>
          <w:shd w:val="clear" w:color="auto" w:fill="FFFFFF"/>
        </w:rPr>
        <w:t>万元，对个人和家庭的补助支出</w:t>
      </w:r>
      <w:r>
        <w:rPr>
          <w:rFonts w:hint="eastAsia" w:ascii="仿宋_GB2312" w:hAnsi="仿宋_GB2312" w:eastAsia="仿宋_GB2312" w:cs="仿宋_GB2312"/>
          <w:i w:val="0"/>
          <w:caps w:val="0"/>
          <w:color w:val="333333"/>
          <w:spacing w:val="0"/>
          <w:sz w:val="32"/>
          <w:szCs w:val="32"/>
          <w:shd w:val="clear" w:color="auto" w:fill="FFFFFF"/>
          <w:lang w:val="en-US" w:eastAsia="zh-CN"/>
        </w:rPr>
        <w:t>19.58</w:t>
      </w:r>
      <w:r>
        <w:rPr>
          <w:rFonts w:hint="eastAsia" w:ascii="仿宋_GB2312" w:hAnsi="仿宋_GB2312" w:eastAsia="仿宋_GB2312" w:cs="仿宋_GB2312"/>
          <w:i w:val="0"/>
          <w:caps w:val="0"/>
          <w:color w:val="333333"/>
          <w:spacing w:val="0"/>
          <w:sz w:val="32"/>
          <w:szCs w:val="32"/>
          <w:shd w:val="clear" w:color="auto" w:fill="FFFFFF"/>
        </w:rPr>
        <w:t>万元，其他资本性支出</w:t>
      </w:r>
      <w:r>
        <w:rPr>
          <w:rFonts w:hint="eastAsia" w:ascii="仿宋_GB2312" w:hAnsi="仿宋_GB2312" w:eastAsia="仿宋_GB2312" w:cs="仿宋_GB2312"/>
          <w:i w:val="0"/>
          <w:caps w:val="0"/>
          <w:color w:val="333333"/>
          <w:spacing w:val="0"/>
          <w:sz w:val="32"/>
          <w:szCs w:val="32"/>
          <w:shd w:val="clear" w:color="auto" w:fill="FFFFFF"/>
          <w:lang w:val="en-US" w:eastAsia="zh-CN"/>
        </w:rPr>
        <w:t>698.03</w:t>
      </w:r>
      <w:r>
        <w:rPr>
          <w:rFonts w:hint="eastAsia" w:ascii="仿宋_GB2312" w:hAnsi="仿宋_GB2312" w:eastAsia="仿宋_GB2312" w:cs="仿宋_GB2312"/>
          <w:i w:val="0"/>
          <w:caps w:val="0"/>
          <w:color w:val="333333"/>
          <w:spacing w:val="0"/>
          <w:sz w:val="32"/>
          <w:szCs w:val="32"/>
          <w:shd w:val="clear" w:color="auto" w:fill="FFFFFF"/>
        </w:rPr>
        <w:t>万元。</w:t>
      </w:r>
    </w:p>
    <w:p>
      <w:pPr>
        <w:autoSpaceDE w:val="0"/>
        <w:autoSpaceDN w:val="0"/>
        <w:adjustRightInd w:val="0"/>
        <w:spacing w:line="560" w:lineRule="exact"/>
        <w:ind w:firstLine="660" w:firstLineChars="200"/>
        <w:jc w:val="left"/>
        <w:rPr>
          <w:rStyle w:val="29"/>
          <w:rFonts w:ascii="方正仿宋_GBK" w:hAnsi="仿宋" w:eastAsia="方正仿宋_GBK"/>
          <w:b w:val="0"/>
          <w:kern w:val="2"/>
          <w:sz w:val="33"/>
          <w:szCs w:val="33"/>
        </w:rPr>
      </w:pPr>
      <w:r>
        <w:rPr>
          <w:rStyle w:val="29"/>
          <w:rFonts w:hint="eastAsia" w:ascii="方正仿宋_GBK" w:hAnsi="仿宋" w:eastAsia="方正仿宋_GBK"/>
          <w:b w:val="0"/>
          <w:kern w:val="2"/>
          <w:sz w:val="33"/>
          <w:szCs w:val="33"/>
        </w:rPr>
        <w:t>3、项目绩效</w:t>
      </w:r>
    </w:p>
    <w:p>
      <w:pPr>
        <w:autoSpaceDE w:val="0"/>
        <w:autoSpaceDN w:val="0"/>
        <w:adjustRightInd w:val="0"/>
        <w:spacing w:line="600" w:lineRule="exact"/>
        <w:ind w:firstLine="640" w:firstLineChars="200"/>
        <w:jc w:val="left"/>
        <w:rPr>
          <w:rStyle w:val="29"/>
          <w:rFonts w:ascii="仿宋" w:hAnsi="仿宋" w:eastAsia="仿宋"/>
          <w:b w:val="0"/>
          <w:kern w:val="2"/>
          <w:sz w:val="32"/>
          <w:szCs w:val="32"/>
        </w:rPr>
      </w:pPr>
      <w:r>
        <w:rPr>
          <w:rStyle w:val="29"/>
          <w:rFonts w:ascii="仿宋" w:hAnsi="仿宋" w:eastAsia="仿宋"/>
          <w:b w:val="0"/>
          <w:kern w:val="2"/>
          <w:sz w:val="32"/>
          <w:szCs w:val="32"/>
        </w:rPr>
        <w:t>1.</w:t>
      </w:r>
      <w:r>
        <w:rPr>
          <w:rStyle w:val="29"/>
          <w:rFonts w:hint="eastAsia" w:ascii="仿宋" w:hAnsi="仿宋" w:eastAsia="仿宋"/>
          <w:b w:val="0"/>
          <w:kern w:val="2"/>
          <w:sz w:val="32"/>
          <w:szCs w:val="32"/>
        </w:rPr>
        <w:t>完成数量。</w:t>
      </w:r>
    </w:p>
    <w:p>
      <w:pPr>
        <w:autoSpaceDE w:val="0"/>
        <w:autoSpaceDN w:val="0"/>
        <w:adjustRightInd w:val="0"/>
        <w:spacing w:line="560" w:lineRule="exact"/>
        <w:ind w:firstLine="660" w:firstLineChars="200"/>
        <w:jc w:val="left"/>
        <w:rPr>
          <w:rStyle w:val="29"/>
          <w:rFonts w:ascii="方正仿宋_GBK" w:hAnsi="仿宋" w:eastAsia="方正仿宋_GBK" w:cs="仿宋_GB2312"/>
          <w:b w:val="0"/>
          <w:kern w:val="2"/>
          <w:sz w:val="33"/>
          <w:szCs w:val="33"/>
        </w:rPr>
      </w:pPr>
      <w:r>
        <w:rPr>
          <w:rStyle w:val="29"/>
          <w:rFonts w:hint="eastAsia" w:ascii="方正仿宋_GBK" w:hAnsi="仿宋" w:eastAsia="方正仿宋_GBK"/>
          <w:b w:val="0"/>
          <w:kern w:val="2"/>
          <w:sz w:val="33"/>
          <w:szCs w:val="33"/>
        </w:rPr>
        <w:t>全乡</w:t>
      </w:r>
      <w:r>
        <w:rPr>
          <w:rStyle w:val="29"/>
          <w:rFonts w:hint="eastAsia" w:ascii="方正仿宋_GBK" w:hAnsi="仿宋" w:eastAsia="方正仿宋_GBK"/>
          <w:b w:val="0"/>
          <w:kern w:val="2"/>
          <w:sz w:val="33"/>
          <w:szCs w:val="33"/>
          <w:lang w:val="en-US" w:eastAsia="zh-CN"/>
        </w:rPr>
        <w:t>41</w:t>
      </w:r>
      <w:r>
        <w:rPr>
          <w:rStyle w:val="29"/>
          <w:rFonts w:hint="eastAsia" w:ascii="方正仿宋_GBK" w:hAnsi="仿宋" w:eastAsia="方正仿宋_GBK"/>
          <w:b w:val="0"/>
          <w:kern w:val="2"/>
          <w:sz w:val="33"/>
          <w:szCs w:val="33"/>
        </w:rPr>
        <w:t>个项目有</w:t>
      </w:r>
      <w:r>
        <w:rPr>
          <w:rStyle w:val="29"/>
          <w:rFonts w:hint="eastAsia" w:ascii="方正仿宋_GBK" w:hAnsi="仿宋" w:eastAsia="方正仿宋_GBK"/>
          <w:b w:val="0"/>
          <w:kern w:val="2"/>
          <w:sz w:val="33"/>
          <w:szCs w:val="33"/>
          <w:lang w:val="en-US" w:eastAsia="zh-CN"/>
        </w:rPr>
        <w:t>41</w:t>
      </w:r>
      <w:r>
        <w:rPr>
          <w:rStyle w:val="29"/>
          <w:rFonts w:hint="eastAsia" w:ascii="方正仿宋_GBK" w:hAnsi="仿宋" w:eastAsia="方正仿宋_GBK"/>
          <w:b w:val="0"/>
          <w:kern w:val="2"/>
          <w:sz w:val="33"/>
          <w:szCs w:val="33"/>
        </w:rPr>
        <w:t>个项目完工报账。</w:t>
      </w:r>
      <w:r>
        <w:rPr>
          <w:rStyle w:val="29"/>
          <w:rFonts w:hint="eastAsia" w:ascii="方正仿宋_GBK" w:hAnsi="仿宋" w:eastAsia="方正仿宋_GBK" w:cs="仿宋_GB2312"/>
          <w:b w:val="0"/>
          <w:kern w:val="2"/>
          <w:sz w:val="33"/>
          <w:szCs w:val="33"/>
        </w:rPr>
        <w:t xml:space="preserve"> </w:t>
      </w:r>
    </w:p>
    <w:p>
      <w:pPr>
        <w:autoSpaceDE w:val="0"/>
        <w:autoSpaceDN w:val="0"/>
        <w:adjustRightInd w:val="0"/>
        <w:spacing w:line="600" w:lineRule="exact"/>
        <w:ind w:firstLine="640" w:firstLineChars="200"/>
        <w:jc w:val="left"/>
        <w:rPr>
          <w:rStyle w:val="29"/>
          <w:rFonts w:ascii="仿宋" w:hAnsi="仿宋" w:eastAsia="仿宋"/>
          <w:b w:val="0"/>
          <w:kern w:val="2"/>
          <w:sz w:val="32"/>
          <w:szCs w:val="32"/>
        </w:rPr>
      </w:pPr>
      <w:r>
        <w:rPr>
          <w:rStyle w:val="29"/>
          <w:rFonts w:ascii="仿宋" w:hAnsi="仿宋" w:eastAsia="仿宋"/>
          <w:b w:val="0"/>
          <w:kern w:val="2"/>
          <w:sz w:val="32"/>
          <w:szCs w:val="32"/>
        </w:rPr>
        <w:t>2.</w:t>
      </w:r>
      <w:r>
        <w:rPr>
          <w:rStyle w:val="29"/>
          <w:rFonts w:hint="eastAsia" w:ascii="仿宋" w:hAnsi="仿宋" w:eastAsia="仿宋"/>
          <w:b w:val="0"/>
          <w:kern w:val="2"/>
          <w:sz w:val="32"/>
          <w:szCs w:val="32"/>
        </w:rPr>
        <w:t>完成质量。</w:t>
      </w:r>
    </w:p>
    <w:p>
      <w:pPr>
        <w:autoSpaceDE w:val="0"/>
        <w:autoSpaceDN w:val="0"/>
        <w:adjustRightInd w:val="0"/>
        <w:spacing w:line="600" w:lineRule="exact"/>
        <w:ind w:firstLine="660" w:firstLineChars="200"/>
        <w:jc w:val="left"/>
        <w:rPr>
          <w:rFonts w:ascii="方正仿宋_GBK" w:eastAsia="方正仿宋_GBK"/>
          <w:bCs/>
          <w:sz w:val="33"/>
          <w:szCs w:val="33"/>
        </w:rPr>
      </w:pPr>
      <w:r>
        <w:rPr>
          <w:rFonts w:hint="eastAsia" w:ascii="方正仿宋_GBK" w:eastAsia="方正仿宋_GBK"/>
          <w:bCs/>
          <w:sz w:val="33"/>
          <w:szCs w:val="33"/>
          <w:lang w:val="en-US" w:eastAsia="zh-CN"/>
        </w:rPr>
        <w:t>41</w:t>
      </w:r>
      <w:r>
        <w:rPr>
          <w:rFonts w:hint="eastAsia" w:ascii="方正仿宋_GBK" w:eastAsia="方正仿宋_GBK"/>
          <w:bCs/>
          <w:sz w:val="33"/>
          <w:szCs w:val="33"/>
        </w:rPr>
        <w:t>个项目均严格按照项目要求的质量如期完成。</w:t>
      </w:r>
    </w:p>
    <w:p>
      <w:pPr>
        <w:autoSpaceDE w:val="0"/>
        <w:autoSpaceDN w:val="0"/>
        <w:adjustRightInd w:val="0"/>
        <w:spacing w:line="600" w:lineRule="exact"/>
        <w:ind w:firstLine="640" w:firstLineChars="200"/>
        <w:jc w:val="left"/>
        <w:rPr>
          <w:rStyle w:val="29"/>
          <w:rFonts w:ascii="仿宋" w:hAnsi="仿宋" w:eastAsia="仿宋"/>
          <w:b w:val="0"/>
          <w:kern w:val="2"/>
          <w:sz w:val="32"/>
          <w:szCs w:val="32"/>
        </w:rPr>
      </w:pPr>
      <w:r>
        <w:rPr>
          <w:rStyle w:val="29"/>
          <w:rFonts w:ascii="仿宋" w:hAnsi="仿宋" w:eastAsia="仿宋"/>
          <w:b w:val="0"/>
          <w:kern w:val="2"/>
          <w:sz w:val="32"/>
          <w:szCs w:val="32"/>
        </w:rPr>
        <w:t>3.</w:t>
      </w:r>
      <w:r>
        <w:rPr>
          <w:rStyle w:val="29"/>
          <w:rFonts w:hint="eastAsia" w:ascii="仿宋" w:hAnsi="仿宋" w:eastAsia="仿宋"/>
          <w:b w:val="0"/>
          <w:kern w:val="2"/>
          <w:sz w:val="32"/>
          <w:szCs w:val="32"/>
        </w:rPr>
        <w:t>完成时效。</w:t>
      </w:r>
    </w:p>
    <w:p>
      <w:pPr>
        <w:autoSpaceDE w:val="0"/>
        <w:autoSpaceDN w:val="0"/>
        <w:adjustRightInd w:val="0"/>
        <w:spacing w:line="600" w:lineRule="exact"/>
        <w:ind w:firstLine="660" w:firstLineChars="200"/>
        <w:jc w:val="left"/>
        <w:rPr>
          <w:rFonts w:ascii="方正仿宋_GBK" w:eastAsia="方正仿宋_GBK"/>
          <w:sz w:val="33"/>
          <w:szCs w:val="33"/>
        </w:rPr>
      </w:pPr>
      <w:r>
        <w:rPr>
          <w:rFonts w:hint="eastAsia" w:ascii="方正仿宋_GBK" w:eastAsia="方正仿宋_GBK"/>
          <w:sz w:val="33"/>
          <w:szCs w:val="33"/>
          <w:lang w:val="en-US" w:eastAsia="zh-CN"/>
        </w:rPr>
        <w:t>41</w:t>
      </w:r>
      <w:r>
        <w:rPr>
          <w:rFonts w:hint="eastAsia" w:ascii="方正仿宋_GBK" w:eastAsia="方正仿宋_GBK"/>
          <w:sz w:val="33"/>
          <w:szCs w:val="33"/>
        </w:rPr>
        <w:t>个项目都在规定的时间内实施完成；其余形成结余资金在2019年实施报账。</w:t>
      </w:r>
    </w:p>
    <w:p>
      <w:pPr>
        <w:autoSpaceDE w:val="0"/>
        <w:autoSpaceDN w:val="0"/>
        <w:adjustRightInd w:val="0"/>
        <w:spacing w:line="600" w:lineRule="exact"/>
        <w:ind w:firstLine="640" w:firstLineChars="200"/>
        <w:jc w:val="left"/>
        <w:rPr>
          <w:rStyle w:val="29"/>
          <w:rFonts w:ascii="仿宋" w:hAnsi="仿宋" w:eastAsia="仿宋"/>
          <w:b w:val="0"/>
          <w:kern w:val="2"/>
          <w:sz w:val="32"/>
          <w:szCs w:val="32"/>
        </w:rPr>
      </w:pPr>
      <w:r>
        <w:rPr>
          <w:rStyle w:val="29"/>
          <w:rFonts w:ascii="仿宋" w:hAnsi="仿宋" w:eastAsia="仿宋"/>
          <w:b w:val="0"/>
          <w:kern w:val="2"/>
          <w:sz w:val="32"/>
          <w:szCs w:val="32"/>
        </w:rPr>
        <w:t>4.</w:t>
      </w:r>
      <w:r>
        <w:rPr>
          <w:rStyle w:val="29"/>
          <w:rFonts w:hint="eastAsia" w:ascii="仿宋" w:hAnsi="仿宋" w:eastAsia="仿宋"/>
          <w:b w:val="0"/>
          <w:kern w:val="2"/>
          <w:sz w:val="32"/>
          <w:szCs w:val="32"/>
        </w:rPr>
        <w:t>完成成本。</w:t>
      </w:r>
    </w:p>
    <w:p>
      <w:pPr>
        <w:autoSpaceDE w:val="0"/>
        <w:autoSpaceDN w:val="0"/>
        <w:adjustRightInd w:val="0"/>
        <w:spacing w:line="600" w:lineRule="exact"/>
        <w:ind w:firstLine="660" w:firstLineChars="200"/>
        <w:jc w:val="left"/>
        <w:rPr>
          <w:rFonts w:ascii="方正仿宋_GBK" w:eastAsia="方正仿宋_GBK"/>
          <w:bCs/>
          <w:sz w:val="33"/>
          <w:szCs w:val="33"/>
        </w:rPr>
      </w:pPr>
      <w:r>
        <w:rPr>
          <w:rFonts w:hint="eastAsia" w:ascii="方正仿宋_GBK" w:eastAsia="方正仿宋_GBK"/>
          <w:bCs/>
          <w:sz w:val="33"/>
          <w:szCs w:val="33"/>
        </w:rPr>
        <w:t>各项目资金按实际决算成本计算。</w:t>
      </w:r>
    </w:p>
    <w:p>
      <w:pPr>
        <w:pStyle w:val="17"/>
        <w:numPr>
          <w:ilvl w:val="0"/>
          <w:numId w:val="1"/>
        </w:numPr>
        <w:spacing w:line="580" w:lineRule="exact"/>
        <w:ind w:firstLineChars="0"/>
        <w:rPr>
          <w:rStyle w:val="29"/>
          <w:rFonts w:ascii="仿宋" w:hAnsi="仿宋"/>
          <w:b w:val="0"/>
          <w:kern w:val="2"/>
          <w:sz w:val="32"/>
          <w:szCs w:val="32"/>
        </w:rPr>
      </w:pPr>
      <w:r>
        <w:rPr>
          <w:rStyle w:val="29"/>
          <w:rFonts w:ascii="仿宋" w:hAnsi="仿宋"/>
          <w:b w:val="0"/>
          <w:kern w:val="2"/>
          <w:sz w:val="32"/>
          <w:szCs w:val="32"/>
        </w:rPr>
        <w:t>存在主要问题</w:t>
      </w:r>
    </w:p>
    <w:p>
      <w:pPr>
        <w:pStyle w:val="17"/>
        <w:autoSpaceDE w:val="0"/>
        <w:autoSpaceDN w:val="0"/>
        <w:adjustRightInd w:val="0"/>
        <w:spacing w:line="560" w:lineRule="exact"/>
        <w:ind w:left="142" w:firstLine="660"/>
        <w:jc w:val="left"/>
        <w:rPr>
          <w:rStyle w:val="29"/>
          <w:rFonts w:ascii="方正仿宋_GBK" w:hAnsi="仿宋" w:eastAsia="方正仿宋_GBK"/>
          <w:b w:val="0"/>
          <w:kern w:val="2"/>
          <w:sz w:val="33"/>
          <w:szCs w:val="33"/>
        </w:rPr>
      </w:pPr>
      <w:r>
        <w:rPr>
          <w:rStyle w:val="29"/>
          <w:rFonts w:hint="eastAsia" w:ascii="方正仿宋_GBK" w:hAnsi="仿宋" w:eastAsia="方正仿宋_GBK"/>
          <w:b w:val="0"/>
          <w:kern w:val="2"/>
          <w:sz w:val="33"/>
          <w:szCs w:val="33"/>
        </w:rPr>
        <w:t>有部份资金报账相对滞后，导致资金滞留在乡财政所；部份项目报账单据及项目资料不够完善，报账不规范。</w:t>
      </w:r>
    </w:p>
    <w:p>
      <w:pPr>
        <w:pStyle w:val="17"/>
        <w:numPr>
          <w:ilvl w:val="0"/>
          <w:numId w:val="1"/>
        </w:numPr>
        <w:spacing w:line="580" w:lineRule="exact"/>
        <w:ind w:firstLineChars="0"/>
        <w:rPr>
          <w:rFonts w:ascii="仿宋" w:hAnsi="仿宋" w:eastAsia="仿宋" w:cs="仿宋_GB2312"/>
          <w:sz w:val="32"/>
          <w:szCs w:val="32"/>
        </w:rPr>
      </w:pPr>
      <w:r>
        <w:rPr>
          <w:rFonts w:ascii="仿宋" w:hAnsi="仿宋" w:eastAsia="仿宋" w:cs="仿宋_GB2312"/>
          <w:sz w:val="32"/>
          <w:szCs w:val="32"/>
        </w:rPr>
        <w:t>相关措施建议</w:t>
      </w:r>
    </w:p>
    <w:p>
      <w:pPr>
        <w:pStyle w:val="17"/>
        <w:spacing w:line="560" w:lineRule="exact"/>
        <w:ind w:left="68" w:firstLine="660"/>
        <w:rPr>
          <w:rFonts w:ascii="黑体" w:hAnsi="黑体" w:eastAsia="黑体"/>
          <w:color w:val="000000"/>
          <w:sz w:val="44"/>
          <w:szCs w:val="44"/>
        </w:rPr>
      </w:pPr>
      <w:r>
        <w:rPr>
          <w:rStyle w:val="29"/>
          <w:rFonts w:hint="eastAsia" w:ascii="方正仿宋_GBK" w:hAnsi="仿宋" w:eastAsia="方正仿宋_GBK" w:cs="仿宋_GB2312"/>
          <w:b w:val="0"/>
          <w:bCs w:val="0"/>
          <w:kern w:val="2"/>
          <w:sz w:val="33"/>
          <w:szCs w:val="33"/>
        </w:rPr>
        <w:t>在今后的工作中，我们将加大项目资金的使用力度，加快进度，争取每年的项目当年报账完成。</w:t>
      </w:r>
    </w:p>
    <w:p>
      <w:pPr>
        <w:spacing w:line="600" w:lineRule="exact"/>
        <w:jc w:val="center"/>
        <w:outlineLvl w:val="0"/>
        <w:rPr>
          <w:rStyle w:val="29"/>
          <w:rFonts w:ascii="黑体" w:hAnsi="黑体" w:eastAsia="黑体"/>
          <w:b w:val="0"/>
        </w:rPr>
      </w:pPr>
      <w:r>
        <w:rPr>
          <w:rFonts w:hint="eastAsia" w:ascii="黑体" w:hAnsi="黑体" w:eastAsia="黑体"/>
          <w:color w:val="000000"/>
          <w:sz w:val="44"/>
          <w:szCs w:val="44"/>
        </w:rPr>
        <w:t>第</w:t>
      </w:r>
      <w:r>
        <w:rPr>
          <w:rStyle w:val="29"/>
          <w:rFonts w:hint="eastAsia" w:ascii="黑体" w:hAnsi="黑体" w:eastAsia="黑体"/>
          <w:b w:val="0"/>
        </w:rPr>
        <w:t>五部分 附表</w:t>
      </w:r>
      <w:bookmarkEnd w:id="57"/>
      <w:bookmarkEnd w:id="60"/>
    </w:p>
    <w:p>
      <w:pPr>
        <w:spacing w:line="600" w:lineRule="exact"/>
        <w:jc w:val="center"/>
        <w:outlineLvl w:val="0"/>
        <w:rPr>
          <w:rFonts w:ascii="仿宋" w:hAnsi="仿宋" w:eastAsia="仿宋"/>
          <w:b/>
          <w:color w:val="000000"/>
          <w:sz w:val="44"/>
          <w:szCs w:val="44"/>
        </w:rPr>
      </w:pPr>
    </w:p>
    <w:p>
      <w:pPr>
        <w:pStyle w:val="3"/>
        <w:rPr>
          <w:rFonts w:ascii="仿宋" w:hAnsi="仿宋" w:eastAsia="仿宋"/>
          <w:color w:val="000000"/>
        </w:rPr>
      </w:pPr>
      <w:bookmarkStart w:id="61" w:name="_Toc15396619"/>
      <w:r>
        <w:rPr>
          <w:rFonts w:hint="eastAsia" w:ascii="仿宋" w:hAnsi="仿宋" w:eastAsia="仿宋"/>
          <w:b w:val="0"/>
          <w:color w:val="000000"/>
        </w:rPr>
        <w:t>一、收</w:t>
      </w:r>
      <w:r>
        <w:rPr>
          <w:rStyle w:val="21"/>
          <w:rFonts w:hint="eastAsia" w:ascii="仿宋" w:hAnsi="仿宋" w:eastAsia="仿宋"/>
          <w:b w:val="0"/>
          <w:bCs w:val="0"/>
        </w:rPr>
        <w:t>入支出决算总表</w:t>
      </w:r>
      <w:bookmarkEnd w:id="61"/>
    </w:p>
    <w:p>
      <w:pPr>
        <w:pStyle w:val="3"/>
        <w:rPr>
          <w:rFonts w:ascii="仿宋" w:hAnsi="仿宋" w:eastAsia="仿宋"/>
          <w:color w:val="000000"/>
        </w:rPr>
      </w:pPr>
      <w:bookmarkStart w:id="62" w:name="_Toc15396620"/>
      <w:r>
        <w:rPr>
          <w:rFonts w:hint="eastAsia" w:ascii="仿宋" w:hAnsi="仿宋" w:eastAsia="仿宋"/>
          <w:b w:val="0"/>
          <w:color w:val="000000"/>
        </w:rPr>
        <w:t>二、收</w:t>
      </w:r>
      <w:r>
        <w:rPr>
          <w:rStyle w:val="21"/>
          <w:rFonts w:hint="eastAsia" w:ascii="仿宋" w:hAnsi="仿宋" w:eastAsia="仿宋"/>
          <w:b w:val="0"/>
          <w:bCs w:val="0"/>
        </w:rPr>
        <w:t>入总表</w:t>
      </w:r>
      <w:bookmarkEnd w:id="62"/>
    </w:p>
    <w:p>
      <w:pPr>
        <w:pStyle w:val="3"/>
        <w:rPr>
          <w:rFonts w:ascii="仿宋" w:hAnsi="仿宋" w:eastAsia="仿宋"/>
          <w:color w:val="000000"/>
        </w:rPr>
      </w:pPr>
      <w:bookmarkStart w:id="63" w:name="_Toc15396621"/>
      <w:r>
        <w:rPr>
          <w:rStyle w:val="21"/>
          <w:rFonts w:hint="eastAsia" w:ascii="仿宋" w:hAnsi="仿宋" w:eastAsia="仿宋"/>
          <w:b w:val="0"/>
          <w:bCs w:val="0"/>
        </w:rPr>
        <w:t>三、</w:t>
      </w:r>
      <w:r>
        <w:rPr>
          <w:rFonts w:hint="eastAsia" w:ascii="仿宋" w:hAnsi="仿宋" w:eastAsia="仿宋"/>
          <w:b w:val="0"/>
          <w:color w:val="000000"/>
        </w:rPr>
        <w:t>支</w:t>
      </w:r>
      <w:r>
        <w:rPr>
          <w:rStyle w:val="21"/>
          <w:rFonts w:hint="eastAsia" w:ascii="仿宋" w:hAnsi="仿宋" w:eastAsia="仿宋"/>
          <w:b w:val="0"/>
          <w:bCs w:val="0"/>
        </w:rPr>
        <w:t>出总表</w:t>
      </w:r>
      <w:bookmarkEnd w:id="63"/>
    </w:p>
    <w:p>
      <w:pPr>
        <w:pStyle w:val="3"/>
        <w:rPr>
          <w:rFonts w:ascii="仿宋" w:hAnsi="仿宋" w:eastAsia="仿宋"/>
          <w:b w:val="0"/>
          <w:color w:val="000000"/>
        </w:rPr>
      </w:pPr>
      <w:bookmarkStart w:id="64" w:name="_Toc15396622"/>
      <w:r>
        <w:rPr>
          <w:rStyle w:val="21"/>
          <w:rFonts w:hint="eastAsia" w:ascii="仿宋" w:hAnsi="仿宋" w:eastAsia="仿宋"/>
          <w:b w:val="0"/>
          <w:bCs w:val="0"/>
        </w:rPr>
        <w:t>四、</w:t>
      </w:r>
      <w:r>
        <w:rPr>
          <w:rFonts w:hint="eastAsia" w:ascii="仿宋" w:hAnsi="仿宋" w:eastAsia="仿宋"/>
          <w:b w:val="0"/>
          <w:color w:val="000000"/>
        </w:rPr>
        <w:t>财</w:t>
      </w:r>
      <w:r>
        <w:rPr>
          <w:rStyle w:val="21"/>
          <w:rFonts w:hint="eastAsia" w:ascii="仿宋" w:hAnsi="仿宋" w:eastAsia="仿宋"/>
          <w:b w:val="0"/>
          <w:bCs w:val="0"/>
        </w:rPr>
        <w:t>政拨款收入支出决算总表</w:t>
      </w:r>
      <w:bookmarkEnd w:id="64"/>
    </w:p>
    <w:p>
      <w:pPr>
        <w:pStyle w:val="3"/>
        <w:rPr>
          <w:rFonts w:ascii="仿宋" w:hAnsi="仿宋" w:eastAsia="仿宋"/>
          <w:color w:val="000000"/>
        </w:rPr>
      </w:pPr>
      <w:bookmarkStart w:id="65" w:name="_Toc15396623"/>
      <w:r>
        <w:rPr>
          <w:rStyle w:val="21"/>
          <w:rFonts w:hint="eastAsia" w:ascii="仿宋" w:hAnsi="仿宋" w:eastAsia="仿宋"/>
          <w:b w:val="0"/>
          <w:bCs w:val="0"/>
        </w:rPr>
        <w:t>五、</w:t>
      </w:r>
      <w:r>
        <w:rPr>
          <w:rFonts w:hint="eastAsia" w:ascii="仿宋" w:hAnsi="仿宋" w:eastAsia="仿宋"/>
          <w:b w:val="0"/>
          <w:color w:val="000000"/>
        </w:rPr>
        <w:t>财</w:t>
      </w:r>
      <w:r>
        <w:rPr>
          <w:rStyle w:val="21"/>
          <w:rFonts w:hint="eastAsia" w:ascii="仿宋" w:hAnsi="仿宋" w:eastAsia="仿宋"/>
          <w:b w:val="0"/>
          <w:bCs w:val="0"/>
        </w:rPr>
        <w:t>政拨款支出决算明细表（政府经济分类科目）</w:t>
      </w:r>
      <w:bookmarkEnd w:id="65"/>
    </w:p>
    <w:p>
      <w:pPr>
        <w:pStyle w:val="3"/>
        <w:rPr>
          <w:rFonts w:ascii="仿宋" w:hAnsi="仿宋" w:eastAsia="仿宋"/>
          <w:color w:val="000000"/>
        </w:rPr>
      </w:pPr>
      <w:bookmarkStart w:id="66" w:name="_Toc15396624"/>
      <w:r>
        <w:rPr>
          <w:rStyle w:val="21"/>
          <w:rFonts w:hint="eastAsia" w:ascii="仿宋" w:hAnsi="仿宋" w:eastAsia="仿宋"/>
          <w:b w:val="0"/>
          <w:bCs w:val="0"/>
        </w:rPr>
        <w:t>六、</w:t>
      </w:r>
      <w:r>
        <w:rPr>
          <w:rFonts w:hint="eastAsia" w:ascii="仿宋" w:hAnsi="仿宋" w:eastAsia="仿宋"/>
          <w:b w:val="0"/>
          <w:color w:val="000000"/>
        </w:rPr>
        <w:t>一</w:t>
      </w:r>
      <w:r>
        <w:rPr>
          <w:rStyle w:val="21"/>
          <w:rFonts w:hint="eastAsia" w:ascii="仿宋" w:hAnsi="仿宋" w:eastAsia="仿宋"/>
          <w:b w:val="0"/>
          <w:bCs w:val="0"/>
        </w:rPr>
        <w:t>般公共预算财政拨款支出决算表</w:t>
      </w:r>
      <w:bookmarkEnd w:id="66"/>
    </w:p>
    <w:p>
      <w:pPr>
        <w:pStyle w:val="3"/>
        <w:rPr>
          <w:rFonts w:ascii="仿宋" w:hAnsi="仿宋" w:eastAsia="仿宋"/>
          <w:color w:val="000000"/>
        </w:rPr>
      </w:pPr>
      <w:bookmarkStart w:id="67" w:name="_Toc15396625"/>
      <w:r>
        <w:rPr>
          <w:rStyle w:val="21"/>
          <w:rFonts w:hint="eastAsia" w:ascii="仿宋" w:hAnsi="仿宋" w:eastAsia="仿宋"/>
          <w:b w:val="0"/>
          <w:bCs w:val="0"/>
        </w:rPr>
        <w:t>七、</w:t>
      </w:r>
      <w:r>
        <w:rPr>
          <w:rFonts w:hint="eastAsia" w:ascii="仿宋" w:hAnsi="仿宋" w:eastAsia="仿宋"/>
          <w:b w:val="0"/>
          <w:color w:val="000000"/>
        </w:rPr>
        <w:t>一</w:t>
      </w:r>
      <w:r>
        <w:rPr>
          <w:rStyle w:val="21"/>
          <w:rFonts w:hint="eastAsia" w:ascii="仿宋" w:hAnsi="仿宋" w:eastAsia="仿宋"/>
          <w:b w:val="0"/>
          <w:bCs w:val="0"/>
        </w:rPr>
        <w:t>般公共预算财政拨款支出决算明细表</w:t>
      </w:r>
      <w:bookmarkEnd w:id="67"/>
    </w:p>
    <w:p>
      <w:pPr>
        <w:pStyle w:val="3"/>
        <w:rPr>
          <w:rFonts w:ascii="仿宋" w:hAnsi="仿宋" w:eastAsia="仿宋"/>
          <w:color w:val="000000"/>
        </w:rPr>
      </w:pPr>
      <w:bookmarkStart w:id="68" w:name="_Toc15396626"/>
      <w:r>
        <w:rPr>
          <w:rStyle w:val="21"/>
          <w:rFonts w:hint="eastAsia" w:ascii="仿宋" w:hAnsi="仿宋" w:eastAsia="仿宋"/>
          <w:b w:val="0"/>
          <w:bCs w:val="0"/>
        </w:rPr>
        <w:t>八、</w:t>
      </w:r>
      <w:r>
        <w:rPr>
          <w:rFonts w:hint="eastAsia" w:ascii="仿宋" w:hAnsi="仿宋" w:eastAsia="仿宋"/>
          <w:b w:val="0"/>
          <w:color w:val="000000"/>
        </w:rPr>
        <w:t>一</w:t>
      </w:r>
      <w:r>
        <w:rPr>
          <w:rStyle w:val="21"/>
          <w:rFonts w:hint="eastAsia" w:ascii="仿宋" w:hAnsi="仿宋" w:eastAsia="仿宋"/>
          <w:b w:val="0"/>
          <w:bCs w:val="0"/>
        </w:rPr>
        <w:t>般公共预算财政拨款基本支出决算表</w:t>
      </w:r>
      <w:bookmarkEnd w:id="68"/>
    </w:p>
    <w:p>
      <w:pPr>
        <w:pStyle w:val="3"/>
        <w:rPr>
          <w:rFonts w:ascii="仿宋" w:hAnsi="仿宋" w:eastAsia="仿宋"/>
          <w:color w:val="000000"/>
        </w:rPr>
      </w:pPr>
      <w:bookmarkStart w:id="69" w:name="_Toc15396627"/>
      <w:r>
        <w:rPr>
          <w:rStyle w:val="21"/>
          <w:rFonts w:hint="eastAsia" w:ascii="仿宋" w:hAnsi="仿宋" w:eastAsia="仿宋"/>
          <w:b w:val="0"/>
          <w:bCs w:val="0"/>
        </w:rPr>
        <w:t>九、</w:t>
      </w:r>
      <w:r>
        <w:rPr>
          <w:rFonts w:hint="eastAsia" w:ascii="仿宋" w:hAnsi="仿宋" w:eastAsia="仿宋"/>
          <w:b w:val="0"/>
          <w:color w:val="000000"/>
        </w:rPr>
        <w:t>一</w:t>
      </w:r>
      <w:r>
        <w:rPr>
          <w:rStyle w:val="21"/>
          <w:rFonts w:hint="eastAsia" w:ascii="仿宋" w:hAnsi="仿宋" w:eastAsia="仿宋"/>
          <w:b w:val="0"/>
          <w:bCs w:val="0"/>
        </w:rPr>
        <w:t>般公共预算财政拨款项目支出决算表</w:t>
      </w:r>
      <w:bookmarkEnd w:id="69"/>
    </w:p>
    <w:p>
      <w:pPr>
        <w:pStyle w:val="3"/>
        <w:rPr>
          <w:rFonts w:ascii="仿宋" w:hAnsi="仿宋" w:eastAsia="仿宋"/>
          <w:color w:val="000000"/>
        </w:rPr>
      </w:pPr>
      <w:bookmarkStart w:id="70" w:name="_Toc15396628"/>
      <w:r>
        <w:rPr>
          <w:rStyle w:val="21"/>
          <w:rFonts w:hint="eastAsia" w:ascii="仿宋" w:hAnsi="仿宋" w:eastAsia="仿宋"/>
          <w:b w:val="0"/>
          <w:bCs w:val="0"/>
        </w:rPr>
        <w:t>十、</w:t>
      </w:r>
      <w:r>
        <w:rPr>
          <w:rFonts w:hint="eastAsia" w:ascii="仿宋" w:hAnsi="仿宋" w:eastAsia="仿宋"/>
          <w:b w:val="0"/>
          <w:color w:val="000000"/>
        </w:rPr>
        <w:t>一</w:t>
      </w:r>
      <w:r>
        <w:rPr>
          <w:rStyle w:val="21"/>
          <w:rFonts w:hint="eastAsia" w:ascii="仿宋" w:hAnsi="仿宋" w:eastAsia="仿宋"/>
          <w:b w:val="0"/>
          <w:bCs w:val="0"/>
        </w:rPr>
        <w:t>般公共预算财政拨款“三公”经费支出决算表</w:t>
      </w:r>
      <w:bookmarkEnd w:id="70"/>
    </w:p>
    <w:p>
      <w:pPr>
        <w:pStyle w:val="3"/>
        <w:rPr>
          <w:rFonts w:ascii="仿宋" w:hAnsi="仿宋" w:eastAsia="仿宋"/>
          <w:color w:val="000000"/>
        </w:rPr>
      </w:pPr>
      <w:bookmarkStart w:id="71" w:name="_Toc15396629"/>
      <w:r>
        <w:rPr>
          <w:rStyle w:val="21"/>
          <w:rFonts w:hint="eastAsia" w:ascii="仿宋" w:hAnsi="仿宋" w:eastAsia="仿宋"/>
          <w:b w:val="0"/>
          <w:bCs w:val="0"/>
        </w:rPr>
        <w:t>十一、</w:t>
      </w:r>
      <w:r>
        <w:rPr>
          <w:rFonts w:hint="eastAsia" w:ascii="仿宋" w:hAnsi="仿宋" w:eastAsia="仿宋"/>
          <w:b w:val="0"/>
          <w:color w:val="000000"/>
        </w:rPr>
        <w:t>政</w:t>
      </w:r>
      <w:r>
        <w:rPr>
          <w:rStyle w:val="21"/>
          <w:rFonts w:hint="eastAsia" w:ascii="仿宋" w:hAnsi="仿宋" w:eastAsia="仿宋"/>
          <w:b w:val="0"/>
          <w:bCs w:val="0"/>
        </w:rPr>
        <w:t>府性基金预算财政拨款收入支出决算表</w:t>
      </w:r>
      <w:bookmarkEnd w:id="71"/>
    </w:p>
    <w:p>
      <w:pPr>
        <w:pStyle w:val="3"/>
        <w:rPr>
          <w:rFonts w:ascii="仿宋" w:hAnsi="仿宋" w:eastAsia="仿宋"/>
          <w:color w:val="000000"/>
        </w:rPr>
      </w:pPr>
      <w:bookmarkStart w:id="72" w:name="_Toc15396630"/>
      <w:r>
        <w:rPr>
          <w:rStyle w:val="21"/>
          <w:rFonts w:hint="eastAsia" w:ascii="仿宋" w:hAnsi="仿宋" w:eastAsia="仿宋"/>
          <w:b w:val="0"/>
          <w:bCs w:val="0"/>
        </w:rPr>
        <w:t>十二、</w:t>
      </w:r>
      <w:r>
        <w:rPr>
          <w:rFonts w:hint="eastAsia" w:ascii="仿宋" w:hAnsi="仿宋" w:eastAsia="仿宋"/>
          <w:b w:val="0"/>
          <w:color w:val="000000"/>
        </w:rPr>
        <w:t>政</w:t>
      </w:r>
      <w:r>
        <w:rPr>
          <w:rStyle w:val="21"/>
          <w:rFonts w:hint="eastAsia" w:ascii="仿宋" w:hAnsi="仿宋" w:eastAsia="仿宋"/>
          <w:b w:val="0"/>
          <w:bCs w:val="0"/>
        </w:rPr>
        <w:t>府性基金预算财政拨款“三公”经费支出决算表</w:t>
      </w:r>
      <w:bookmarkEnd w:id="72"/>
    </w:p>
    <w:p>
      <w:pPr>
        <w:pStyle w:val="3"/>
        <w:rPr>
          <w:rFonts w:ascii="仿宋" w:hAnsi="仿宋" w:eastAsia="仿宋"/>
          <w:color w:val="000000"/>
        </w:rPr>
      </w:pPr>
      <w:bookmarkStart w:id="73" w:name="_Toc15396631"/>
      <w:r>
        <w:rPr>
          <w:rStyle w:val="21"/>
          <w:rFonts w:hint="eastAsia" w:ascii="仿宋" w:hAnsi="仿宋" w:eastAsia="仿宋"/>
          <w:b w:val="0"/>
          <w:bCs w:val="0"/>
        </w:rPr>
        <w:t>十三、</w:t>
      </w:r>
      <w:r>
        <w:rPr>
          <w:rFonts w:hint="eastAsia" w:ascii="仿宋" w:hAnsi="仿宋" w:eastAsia="仿宋"/>
          <w:b w:val="0"/>
          <w:color w:val="000000"/>
        </w:rPr>
        <w:t>国</w:t>
      </w:r>
      <w:r>
        <w:rPr>
          <w:rStyle w:val="21"/>
          <w:rFonts w:hint="eastAsia" w:ascii="仿宋" w:hAnsi="仿宋" w:eastAsia="仿宋"/>
          <w:b w:val="0"/>
          <w:bCs w:val="0"/>
        </w:rPr>
        <w:t>有资本经营预算支出决算表</w:t>
      </w:r>
      <w:bookmarkEnd w:id="73"/>
    </w:p>
    <w:sectPr>
      <w:headerReference r:id="rId3" w:type="default"/>
      <w:footerReference r:id="rId4" w:type="default"/>
      <w:pgSz w:w="11906" w:h="16838"/>
      <w:pgMar w:top="1440" w:right="1800" w:bottom="1440"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3</w:t>
    </w:r>
    <w:r>
      <w:rPr>
        <w:lang w:val="zh-CN"/>
      </w:rP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EC0BEF30"/>
    <w:multiLevelType w:val="singleLevel"/>
    <w:tmpl w:val="EC0BEF30"/>
    <w:lvl w:ilvl="0" w:tentative="0">
      <w:start w:val="1"/>
      <w:numFmt w:val="chineseCounting"/>
      <w:suff w:val="nothing"/>
      <w:lvlText w:val="（%1）"/>
      <w:lvlJc w:val="left"/>
      <w:rPr>
        <w:rFonts w:hint="eastAsia" w:ascii="楷体_GB2312" w:hAnsi="楷体_GB2312" w:eastAsia="楷体_GB2312" w:cs="楷体_GB2312"/>
        <w:b/>
        <w:bCs/>
        <w:sz w:val="32"/>
        <w:szCs w:val="32"/>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17F426B7"/>
    <w:multiLevelType w:val="multilevel"/>
    <w:tmpl w:val="17F426B7"/>
    <w:lvl w:ilvl="0" w:tentative="0">
      <w:start w:val="10"/>
      <w:numFmt w:val="japaneseCounting"/>
      <w:lvlText w:val="%1、"/>
      <w:lvlJc w:val="left"/>
      <w:pPr>
        <w:ind w:left="1429" w:hanging="720"/>
      </w:pPr>
      <w:rPr>
        <w:rFonts w:hint="default"/>
      </w:rPr>
    </w:lvl>
    <w:lvl w:ilvl="1" w:tentative="0">
      <w:start w:val="1"/>
      <w:numFmt w:val="lowerLetter"/>
      <w:lvlText w:val="%2)"/>
      <w:lvlJc w:val="left"/>
      <w:pPr>
        <w:ind w:left="1549" w:hanging="420"/>
      </w:pPr>
    </w:lvl>
    <w:lvl w:ilvl="2" w:tentative="0">
      <w:start w:val="1"/>
      <w:numFmt w:val="lowerRoman"/>
      <w:lvlText w:val="%3."/>
      <w:lvlJc w:val="right"/>
      <w:pPr>
        <w:ind w:left="1969" w:hanging="420"/>
      </w:p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abstractNum w:abstractNumId="5">
    <w:nsid w:val="5D158051"/>
    <w:multiLevelType w:val="singleLevel"/>
    <w:tmpl w:val="5D158051"/>
    <w:lvl w:ilvl="0" w:tentative="0">
      <w:start w:val="2"/>
      <w:numFmt w:val="decimal"/>
      <w:suff w:val="nothing"/>
      <w:lvlText w:val="%1．"/>
      <w:lvlJc w:val="left"/>
    </w:lvl>
  </w:abstractNum>
  <w:abstractNum w:abstractNumId="6">
    <w:nsid w:val="5DF6EF38"/>
    <w:multiLevelType w:val="singleLevel"/>
    <w:tmpl w:val="5DF6EF38"/>
    <w:lvl w:ilvl="0" w:tentative="0">
      <w:start w:val="5"/>
      <w:numFmt w:val="decimal"/>
      <w:suff w:val="nothing"/>
      <w:lvlText w:val="%1."/>
      <w:lvlJc w:val="left"/>
    </w:lvl>
  </w:abstractNum>
  <w:abstractNum w:abstractNumId="7">
    <w:nsid w:val="5DF6F0E4"/>
    <w:multiLevelType w:val="singleLevel"/>
    <w:tmpl w:val="5DF6F0E4"/>
    <w:lvl w:ilvl="0" w:tentative="0">
      <w:start w:val="7"/>
      <w:numFmt w:val="decimal"/>
      <w:suff w:val="nothing"/>
      <w:lvlText w:val="%1."/>
      <w:lvlJc w:val="left"/>
    </w:lvl>
  </w:abstractNum>
  <w:num w:numId="1">
    <w:abstractNumId w:val="3"/>
  </w:num>
  <w:num w:numId="2">
    <w:abstractNumId w:val="6"/>
  </w:num>
  <w:num w:numId="3">
    <w:abstractNumId w:val="7"/>
  </w:num>
  <w:num w:numId="4">
    <w:abstractNumId w:val="0"/>
  </w:num>
  <w:num w:numId="5">
    <w:abstractNumId w:val="4"/>
  </w:num>
  <w:num w:numId="6">
    <w:abstractNumId w:val="2"/>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42A863CE"/>
    <w:rsid w:val="4C873CB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nhideWhenUsed="0" w:uiPriority="99"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1"/>
    <w:unhideWhenUsed/>
    <w:qFormat/>
    <w:uiPriority w:val="9"/>
    <w:pPr>
      <w:keepNext/>
      <w:keepLines/>
      <w:spacing w:before="260" w:after="260" w:line="416" w:lineRule="auto"/>
      <w:outlineLvl w:val="1"/>
    </w:pPr>
    <w:rPr>
      <w:rFonts w:ascii="Cambria" w:hAnsi="Cambria" w:eastAsia="宋体" w:cs="黑体"/>
      <w:b/>
      <w:bCs/>
      <w:sz w:val="32"/>
      <w:szCs w:val="32"/>
    </w:rPr>
  </w:style>
  <w:style w:type="paragraph" w:styleId="4">
    <w:name w:val="heading 3"/>
    <w:basedOn w:val="1"/>
    <w:next w:val="1"/>
    <w:link w:val="25"/>
    <w:unhideWhenUsed/>
    <w:qFormat/>
    <w:uiPriority w:val="9"/>
    <w:pPr>
      <w:keepNext/>
      <w:keepLines/>
      <w:spacing w:before="260" w:after="260" w:line="416" w:lineRule="auto"/>
      <w:outlineLvl w:val="2"/>
    </w:pPr>
    <w:rPr>
      <w:b/>
      <w:bCs/>
      <w:sz w:val="32"/>
      <w:szCs w:val="32"/>
    </w:rPr>
  </w:style>
  <w:style w:type="character" w:default="1" w:styleId="14">
    <w:name w:val="Default Paragraph Font"/>
    <w:unhideWhenUsed/>
    <w:qFormat/>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5">
    <w:name w:val="Body Text"/>
    <w:basedOn w:val="1"/>
    <w:link w:val="28"/>
    <w:qFormat/>
    <w:uiPriority w:val="0"/>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4"/>
    <w:unhideWhenUsed/>
    <w:uiPriority w:val="99"/>
    <w:rPr>
      <w:sz w:val="18"/>
      <w:szCs w:val="18"/>
    </w:rPr>
  </w:style>
  <w:style w:type="paragraph" w:styleId="8">
    <w:name w:val="footer"/>
    <w:basedOn w:val="1"/>
    <w:link w:val="26"/>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20"/>
    <w:semiHidden/>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paragraph" w:styleId="12">
    <w:name w:val="Normal (Web)"/>
    <w:basedOn w:val="1"/>
    <w:semiHidden/>
    <w:unhideWhenUsed/>
    <w:uiPriority w:val="0"/>
    <w:pPr>
      <w:spacing w:before="100" w:beforeAutospacing="1" w:after="100" w:afterAutospacing="1"/>
      <w:ind w:left="0" w:right="0"/>
      <w:jc w:val="left"/>
    </w:pPr>
    <w:rPr>
      <w:kern w:val="0"/>
      <w:sz w:val="24"/>
      <w:lang w:val="en-US" w:eastAsia="zh-CN"/>
    </w:rPr>
  </w:style>
  <w:style w:type="character" w:styleId="15">
    <w:name w:val="Strong"/>
    <w:basedOn w:val="14"/>
    <w:qFormat/>
    <w:uiPriority w:val="22"/>
    <w:rPr>
      <w:b/>
    </w:rPr>
  </w:style>
  <w:style w:type="character" w:styleId="16">
    <w:name w:val="Hyperlink"/>
    <w:basedOn w:val="14"/>
    <w:unhideWhenUsed/>
    <w:uiPriority w:val="99"/>
    <w:rPr>
      <w:color w:val="0000FF"/>
      <w:u w:val="single"/>
    </w:rPr>
  </w:style>
  <w:style w:type="paragraph" w:customStyle="1" w:styleId="17">
    <w:name w:val="List Paragraph"/>
    <w:basedOn w:val="1"/>
    <w:qFormat/>
    <w:uiPriority w:val="34"/>
    <w:pPr>
      <w:ind w:firstLine="420" w:firstLineChars="200"/>
    </w:pPr>
  </w:style>
  <w:style w:type="paragraph" w:customStyle="1" w:styleId="18">
    <w:name w:val="Defaul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19">
    <w:name w:val="TOC Heading"/>
    <w:basedOn w:val="2"/>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character" w:customStyle="1" w:styleId="20">
    <w:name w:val="页眉 Char"/>
    <w:link w:val="9"/>
    <w:semiHidden/>
    <w:locked/>
    <w:uiPriority w:val="99"/>
    <w:rPr>
      <w:sz w:val="18"/>
    </w:rPr>
  </w:style>
  <w:style w:type="character" w:customStyle="1" w:styleId="21">
    <w:name w:val="标题 2 Char"/>
    <w:basedOn w:val="14"/>
    <w:link w:val="3"/>
    <w:uiPriority w:val="9"/>
    <w:rPr>
      <w:rFonts w:ascii="Cambria" w:hAnsi="Cambria" w:eastAsia="宋体" w:cs="黑体"/>
      <w:b/>
      <w:bCs/>
      <w:kern w:val="2"/>
      <w:sz w:val="32"/>
      <w:szCs w:val="32"/>
    </w:rPr>
  </w:style>
  <w:style w:type="character" w:customStyle="1" w:styleId="22">
    <w:name w:val="Header Char"/>
    <w:basedOn w:val="14"/>
    <w:semiHidden/>
    <w:uiPriority w:val="99"/>
    <w:rPr>
      <w:rFonts w:ascii="Times New Roman" w:hAnsi="Times New Roman"/>
      <w:sz w:val="18"/>
      <w:szCs w:val="18"/>
    </w:rPr>
  </w:style>
  <w:style w:type="character" w:customStyle="1" w:styleId="23">
    <w:name w:val="Footer Char"/>
    <w:basedOn w:val="14"/>
    <w:semiHidden/>
    <w:uiPriority w:val="99"/>
    <w:rPr>
      <w:rFonts w:ascii="Times New Roman" w:hAnsi="Times New Roman"/>
      <w:sz w:val="18"/>
      <w:szCs w:val="18"/>
    </w:rPr>
  </w:style>
  <w:style w:type="character" w:customStyle="1" w:styleId="24">
    <w:name w:val="批注框文本 Char"/>
    <w:basedOn w:val="14"/>
    <w:link w:val="7"/>
    <w:semiHidden/>
    <w:uiPriority w:val="99"/>
    <w:rPr>
      <w:rFonts w:ascii="Times New Roman" w:hAnsi="Times New Roman"/>
      <w:kern w:val="2"/>
      <w:sz w:val="18"/>
      <w:szCs w:val="18"/>
    </w:rPr>
  </w:style>
  <w:style w:type="character" w:customStyle="1" w:styleId="25">
    <w:name w:val="标题 3 Char"/>
    <w:basedOn w:val="14"/>
    <w:link w:val="4"/>
    <w:uiPriority w:val="9"/>
    <w:rPr>
      <w:rFonts w:ascii="Times New Roman" w:hAnsi="Times New Roman"/>
      <w:b/>
      <w:bCs/>
      <w:kern w:val="2"/>
      <w:sz w:val="32"/>
      <w:szCs w:val="32"/>
    </w:rPr>
  </w:style>
  <w:style w:type="character" w:customStyle="1" w:styleId="26">
    <w:name w:val="页脚 Char"/>
    <w:link w:val="8"/>
    <w:locked/>
    <w:uiPriority w:val="99"/>
    <w:rPr>
      <w:sz w:val="18"/>
    </w:rPr>
  </w:style>
  <w:style w:type="character" w:customStyle="1" w:styleId="27">
    <w:name w:val="Body Text Char"/>
    <w:basedOn w:val="14"/>
    <w:semiHidden/>
    <w:uiPriority w:val="99"/>
    <w:rPr>
      <w:rFonts w:ascii="Times New Roman" w:hAnsi="Times New Roman"/>
      <w:szCs w:val="24"/>
    </w:rPr>
  </w:style>
  <w:style w:type="character" w:customStyle="1" w:styleId="28">
    <w:name w:val="正文文本 Char"/>
    <w:link w:val="5"/>
    <w:locked/>
    <w:uiPriority w:val="0"/>
    <w:rPr>
      <w:rFonts w:ascii="仿宋_GB2312" w:hAnsi="Times New Roman" w:eastAsia="仿宋_GB2312"/>
      <w:sz w:val="24"/>
    </w:rPr>
  </w:style>
  <w:style w:type="character" w:customStyle="1" w:styleId="29">
    <w:name w:val="标题 1 Char"/>
    <w:basedOn w:val="14"/>
    <w:link w:val="2"/>
    <w:uiPriority w:val="9"/>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34</Pages>
  <Words>2386</Words>
  <Characters>13604</Characters>
  <Lines>113</Lines>
  <Paragraphs>31</Paragraphs>
  <TotalTime>2</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2019-08-01T01:14:00Z</dcterms:created>
  <dc:creator>张彬茜</dc:creator>
  <cp:lastModifiedBy>test</cp:lastModifiedBy>
  <cp:lastPrinted>2019-08-01T00:48:00Z</cp:lastPrinted>
  <dcterms:modified xsi:type="dcterms:W3CDTF">2022-01-20T09:23:32Z</dcterms:modified>
  <dc:title>四川省***</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3EF2E0E4C556438D909DEDFCBA886CDE</vt:lpwstr>
  </property>
</Properties>
</file>