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w:t>
      </w:r>
      <w:r>
        <w:rPr>
          <w:rFonts w:hint="eastAsia" w:eastAsia="方正小标宋_GBK"/>
          <w:sz w:val="44"/>
          <w:szCs w:val="44"/>
        </w:rPr>
        <w:t>年度专项（项目）资金绩效自评报告</w:t>
      </w:r>
    </w:p>
    <w:p>
      <w:pPr>
        <w:spacing w:line="640" w:lineRule="exact"/>
        <w:jc w:val="center"/>
        <w:rPr>
          <w:rFonts w:ascii="仿宋_GB2312" w:eastAsia="仿宋_GB2312"/>
          <w:b/>
          <w:sz w:val="32"/>
          <w:szCs w:val="32"/>
        </w:rPr>
      </w:pPr>
      <w:r>
        <w:rPr>
          <w:rFonts w:hint="eastAsia" w:ascii="仿宋_GB2312" w:eastAsia="仿宋_GB2312"/>
          <w:b/>
          <w:sz w:val="32"/>
          <w:szCs w:val="32"/>
        </w:rPr>
        <w:t>（残联“春暖万家行”春节走访慰问经费项目）</w:t>
      </w:r>
    </w:p>
    <w:p>
      <w:pPr>
        <w:spacing w:line="600" w:lineRule="exact"/>
        <w:rPr>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项目主管单位：</w:t>
      </w:r>
      <w:r>
        <w:rPr>
          <w:rFonts w:hint="eastAsia" w:eastAsia="方正仿宋_GBK" w:cs="Times New Roman"/>
          <w:sz w:val="33"/>
          <w:szCs w:val="33"/>
          <w:lang w:val="en-US" w:eastAsia="zh-CN"/>
        </w:rPr>
        <w:t>盐边县残疾人联合会</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职能：牵头实施项目，编制实施方案，对该资金加强管理，确保专款专用，不得挪作他用，提高资金使用绩效。</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根据</w:t>
      </w:r>
      <w:r>
        <w:rPr>
          <w:rFonts w:hint="eastAsia" w:ascii="Times New Roman" w:hAnsi="Times New Roman" w:eastAsia="方正仿宋_GBK" w:cs="Times New Roman"/>
          <w:sz w:val="33"/>
          <w:szCs w:val="33"/>
          <w:lang w:val="en-US" w:eastAsia="zh-CN"/>
        </w:rPr>
        <w:t>攀枝花市残联</w:t>
      </w:r>
      <w:r>
        <w:rPr>
          <w:rFonts w:hint="eastAsia" w:ascii="Times New Roman" w:hAnsi="Times New Roman" w:eastAsia="方正仿宋_GBK" w:cs="Times New Roman"/>
          <w:sz w:val="33"/>
          <w:szCs w:val="33"/>
        </w:rPr>
        <w:t>《</w:t>
      </w:r>
      <w:r>
        <w:rPr>
          <w:rFonts w:hint="eastAsia" w:ascii="Times New Roman" w:hAnsi="Times New Roman" w:eastAsia="方正仿宋_GBK" w:cs="Times New Roman"/>
          <w:sz w:val="33"/>
          <w:szCs w:val="33"/>
          <w:lang w:val="en-US" w:eastAsia="zh-CN"/>
        </w:rPr>
        <w:t>2020年全市残疾人重点工作目标任务</w:t>
      </w:r>
      <w:r>
        <w:rPr>
          <w:rFonts w:hint="eastAsia" w:ascii="Times New Roman" w:hAnsi="Times New Roman" w:eastAsia="方正仿宋_GBK" w:cs="Times New Roman"/>
          <w:sz w:val="33"/>
          <w:szCs w:val="33"/>
        </w:rPr>
        <w:t>》</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攀残联</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12号）文件要求开展春节慰问工作，走访慰问400名残疾人，每人发放慰问金200元</w:t>
      </w:r>
      <w:r>
        <w:rPr>
          <w:rFonts w:hint="eastAsia"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default" w:ascii="Times New Roman" w:hAnsi="Times New Roman" w:eastAsia="方正仿宋_GBK" w:cs="Times New Roman"/>
          <w:sz w:val="33"/>
          <w:szCs w:val="33"/>
        </w:rPr>
      </w:pPr>
      <w:r>
        <w:rPr>
          <w:rFonts w:hint="eastAsia" w:eastAsia="方正仿宋_GBK" w:cs="Times New Roman"/>
          <w:sz w:val="33"/>
          <w:szCs w:val="33"/>
          <w:lang w:val="en-US" w:eastAsia="zh-CN"/>
        </w:rPr>
        <w:t>3.</w:t>
      </w:r>
      <w:r>
        <w:rPr>
          <w:rFonts w:hint="eastAsia" w:ascii="Times New Roman" w:hAnsi="Times New Roman" w:eastAsia="方正仿宋_GBK" w:cs="Times New Roman"/>
          <w:sz w:val="33"/>
          <w:szCs w:val="33"/>
        </w:rPr>
        <w:t>资金管理办法制定情况，资金支持具体项目</w:t>
      </w:r>
      <w:r>
        <w:rPr>
          <w:rFonts w:hint="default" w:ascii="Times New Roman" w:hAnsi="Times New Roman" w:eastAsia="方正仿宋_GBK" w:cs="Times New Roman"/>
          <w:sz w:val="33"/>
          <w:szCs w:val="33"/>
        </w:rPr>
        <w:t>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该资金由县财政局下达预算到盐边县</w:t>
      </w:r>
      <w:r>
        <w:rPr>
          <w:rFonts w:hint="eastAsia" w:ascii="Times New Roman" w:hAnsi="Times New Roman" w:eastAsia="方正仿宋_GBK" w:cs="Times New Roman"/>
          <w:sz w:val="33"/>
          <w:szCs w:val="33"/>
          <w:lang w:val="en-US" w:eastAsia="zh-CN"/>
        </w:rPr>
        <w:t>残疾人联合会</w:t>
      </w:r>
      <w:r>
        <w:rPr>
          <w:rFonts w:hint="default" w:ascii="Times New Roman" w:hAnsi="Times New Roman" w:eastAsia="方正仿宋_GBK" w:cs="Times New Roman"/>
          <w:sz w:val="33"/>
          <w:szCs w:val="33"/>
        </w:rPr>
        <w:t>核算。</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资金支付具体项目条件是：</w:t>
      </w:r>
      <w:r>
        <w:rPr>
          <w:rFonts w:hint="eastAsia" w:ascii="Times New Roman" w:hAnsi="Times New Roman" w:eastAsia="方正仿宋_GBK" w:cs="Times New Roman"/>
          <w:sz w:val="33"/>
          <w:szCs w:val="33"/>
        </w:rPr>
        <w:t>资金管理</w:t>
      </w:r>
      <w:r>
        <w:rPr>
          <w:rFonts w:hint="eastAsia" w:ascii="Times New Roman" w:hAnsi="Times New Roman" w:eastAsia="方正仿宋_GBK" w:cs="Times New Roman"/>
          <w:sz w:val="33"/>
          <w:szCs w:val="33"/>
          <w:lang w:val="en-US" w:eastAsia="zh-CN"/>
        </w:rPr>
        <w:t>根据县残联《内控管理制度》执行，通过党组三重一大决策，资金统一拨付乡镇由乡镇开展慰问工作</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4.资金分配的原则</w:t>
      </w:r>
      <w:r>
        <w:rPr>
          <w:rFonts w:hint="default" w:ascii="Times New Roman" w:hAnsi="Times New Roman" w:eastAsia="方正仿宋_GBK" w:cs="Times New Roman"/>
          <w:sz w:val="33"/>
          <w:szCs w:val="33"/>
          <w:lang w:eastAsia="zh-CN"/>
        </w:rPr>
        <w:t>及</w:t>
      </w:r>
      <w:r>
        <w:rPr>
          <w:rFonts w:hint="default" w:ascii="Times New Roman" w:hAnsi="Times New Roman" w:eastAsia="方正仿宋_GBK" w:cs="Times New Roman"/>
          <w:sz w:val="33"/>
          <w:szCs w:val="33"/>
        </w:rPr>
        <w:t>考虑因素。</w:t>
      </w:r>
    </w:p>
    <w:p>
      <w:pPr>
        <w:spacing w:line="56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科学合理安排资金预算支出，</w:t>
      </w:r>
      <w:r>
        <w:rPr>
          <w:rFonts w:hint="default" w:ascii="Times New Roman" w:hAnsi="Times New Roman" w:eastAsia="方正仿宋_GBK" w:cs="Times New Roman"/>
          <w:sz w:val="33"/>
          <w:szCs w:val="33"/>
          <w:lang w:eastAsia="zh-CN"/>
        </w:rPr>
        <w:t>确保</w:t>
      </w:r>
      <w:r>
        <w:rPr>
          <w:rFonts w:hint="default" w:ascii="Times New Roman" w:hAnsi="Times New Roman" w:eastAsia="方正仿宋_GBK" w:cs="Times New Roman"/>
          <w:sz w:val="33"/>
          <w:szCs w:val="33"/>
        </w:rPr>
        <w:t>资金落到实处，监督使用报账范围，重点考虑</w:t>
      </w:r>
      <w:r>
        <w:rPr>
          <w:rFonts w:hint="eastAsia" w:ascii="Times New Roman" w:hAnsi="Times New Roman" w:eastAsia="方正仿宋_GBK" w:cs="Times New Roman"/>
          <w:sz w:val="33"/>
          <w:szCs w:val="33"/>
          <w:lang w:val="en-US" w:eastAsia="zh-CN"/>
        </w:rPr>
        <w:t>分配按照乡镇残疾人口、贫困人口、困难人口比例分配</w:t>
      </w:r>
      <w:r>
        <w:rPr>
          <w:rFonts w:hint="eastAsia"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（二）项目绩效目标。</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1.项目主要内容</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春节期间走访慰问残疾群众，</w:t>
      </w:r>
      <w:r>
        <w:rPr>
          <w:rFonts w:hint="eastAsia" w:ascii="Times New Roman" w:hAnsi="Times New Roman" w:eastAsia="方正仿宋_GBK" w:cs="Times New Roman"/>
          <w:sz w:val="33"/>
          <w:szCs w:val="33"/>
        </w:rPr>
        <w:t>全县</w:t>
      </w:r>
      <w:r>
        <w:rPr>
          <w:rFonts w:hint="eastAsia" w:ascii="Times New Roman" w:hAnsi="Times New Roman" w:eastAsia="方正仿宋_GBK" w:cs="Times New Roman"/>
          <w:sz w:val="33"/>
          <w:szCs w:val="33"/>
          <w:lang w:val="en-US" w:eastAsia="zh-CN"/>
        </w:rPr>
        <w:t>12</w:t>
      </w:r>
      <w:r>
        <w:rPr>
          <w:rFonts w:hint="eastAsia" w:ascii="Times New Roman" w:hAnsi="Times New Roman" w:eastAsia="方正仿宋_GBK" w:cs="Times New Roman"/>
          <w:sz w:val="33"/>
          <w:szCs w:val="33"/>
        </w:rPr>
        <w:t>个乡镇的400户贫困残疾人</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每户发放慰问金200元</w:t>
      </w:r>
      <w:r>
        <w:rPr>
          <w:rFonts w:hint="eastAsia"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全县12个乡镇，走访人数，桐子林20户、4000.00元，红格56户、11200.00元，新九24户、4800.00元，共和25户、5000.00元，渔门45户、9000.00元，永兴55户、11000.00元，惠民20户、4000.00元，红宝25户、5000.00元，</w:t>
      </w:r>
      <w:r>
        <w:rPr>
          <w:rFonts w:hint="eastAsia" w:ascii="Times New Roman" w:hAnsi="Times New Roman" w:eastAsia="方正仿宋_GBK" w:cs="Times New Roman"/>
          <w:sz w:val="33"/>
          <w:szCs w:val="33"/>
          <w:lang w:val="en-US" w:eastAsia="zh-CN"/>
        </w:rPr>
        <w:t>格萨拉</w:t>
      </w:r>
      <w:r>
        <w:rPr>
          <w:rFonts w:hint="eastAsia" w:ascii="Times New Roman" w:hAnsi="Times New Roman" w:eastAsia="方正仿宋_GBK" w:cs="Times New Roman"/>
          <w:sz w:val="33"/>
          <w:szCs w:val="33"/>
        </w:rPr>
        <w:t>35户、7000.00元，温泉30户、6000.00元，红果35户、7000.00元。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该资金申报内容与实际相符，申报目标合理可行。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w:t>
      </w:r>
      <w:r>
        <w:rPr>
          <w:rFonts w:hint="eastAsia" w:eastAsia="方正仿宋_GBK" w:cs="Times New Roman"/>
          <w:sz w:val="33"/>
          <w:szCs w:val="33"/>
          <w:lang w:eastAsia="zh-CN"/>
        </w:rPr>
        <w:t>再</w:t>
      </w:r>
      <w:r>
        <w:rPr>
          <w:rFonts w:hint="default" w:ascii="Times New Roman" w:hAnsi="Times New Roman" w:eastAsia="方正仿宋_GBK" w:cs="Times New Roman"/>
          <w:sz w:val="33"/>
          <w:szCs w:val="33"/>
        </w:rPr>
        <w:t>报送。我单位自评分数100分。</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rPr>
        <w:t>盐边县残疾人联合</w:t>
      </w:r>
      <w:r>
        <w:rPr>
          <w:rFonts w:hint="eastAsia" w:ascii="Times New Roman" w:hAnsi="Times New Roman" w:eastAsia="方正仿宋_GBK" w:cs="Times New Roman"/>
          <w:sz w:val="33"/>
          <w:szCs w:val="33"/>
          <w:lang w:val="en-US" w:eastAsia="zh-CN"/>
        </w:rPr>
        <w:t>会</w:t>
      </w:r>
      <w:r>
        <w:rPr>
          <w:rFonts w:hint="eastAsia" w:ascii="Times New Roman" w:hAnsi="Times New Roman" w:eastAsia="方正仿宋_GBK" w:cs="Times New Roman"/>
          <w:sz w:val="33"/>
          <w:szCs w:val="33"/>
        </w:rPr>
        <w:t>2020年开展春节、元旦“温暖万家行”活动是根据盐边残联</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4号文件申报。根据</w:t>
      </w:r>
      <w:r>
        <w:rPr>
          <w:rFonts w:hint="eastAsia" w:ascii="Times New Roman" w:hAnsi="Times New Roman" w:eastAsia="方正仿宋_GBK" w:cs="Times New Roman"/>
          <w:sz w:val="33"/>
          <w:szCs w:val="33"/>
          <w:lang w:eastAsia="zh-CN"/>
        </w:rPr>
        <w:t>（盐财资社〔2020〕6号）</w:t>
      </w:r>
      <w:r>
        <w:rPr>
          <w:rFonts w:hint="eastAsia" w:ascii="Times New Roman" w:hAnsi="Times New Roman" w:eastAsia="方正仿宋_GBK" w:cs="Times New Roman"/>
          <w:sz w:val="33"/>
          <w:szCs w:val="33"/>
        </w:rPr>
        <w:t>下达2020年“春暖万家行”春节走访慰问经费8万元</w:t>
      </w:r>
      <w:r>
        <w:rPr>
          <w:rFonts w:hint="eastAsia" w:ascii="Times New Roman" w:hAnsi="Times New Roman" w:eastAsia="方正仿宋_GBK" w:cs="Times New Roman"/>
          <w:sz w:val="33"/>
          <w:szCs w:val="33"/>
          <w:lang w:val="en-US" w:eastAsia="zh-CN"/>
        </w:rPr>
        <w:t>执行。</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lang w:eastAsia="zh-CN"/>
        </w:rPr>
      </w:pPr>
      <w:r>
        <w:rPr>
          <w:rFonts w:hint="eastAsia" w:ascii="方正楷体_GBK" w:hAnsi="方正楷体_GBK" w:eastAsia="方正楷体_GBK" w:cs="方正楷体_GBK"/>
          <w:b/>
          <w:bCs/>
          <w:sz w:val="33"/>
          <w:szCs w:val="33"/>
        </w:rPr>
        <w:t>（二）资金计划、到位及使用情况</w:t>
      </w:r>
      <w:r>
        <w:rPr>
          <w:rFonts w:hint="eastAsia" w:ascii="方正楷体_GBK" w:hAnsi="方正楷体_GBK" w:eastAsia="方正楷体_GBK" w:cs="方正楷体_GBK"/>
          <w:b/>
          <w:bCs/>
          <w:sz w:val="33"/>
          <w:szCs w:val="33"/>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1.资金计划。</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根据</w:t>
      </w:r>
      <w:r>
        <w:rPr>
          <w:rFonts w:hint="eastAsia" w:ascii="Times New Roman" w:hAnsi="Times New Roman" w:eastAsia="方正仿宋_GBK" w:cs="Times New Roman"/>
          <w:sz w:val="33"/>
          <w:szCs w:val="33"/>
          <w:lang w:eastAsia="zh-CN"/>
        </w:rPr>
        <w:t>（盐财资社〔2020〕6号）</w:t>
      </w:r>
      <w:r>
        <w:rPr>
          <w:rFonts w:hint="eastAsia" w:ascii="Times New Roman" w:hAnsi="Times New Roman" w:eastAsia="方正仿宋_GBK" w:cs="Times New Roman"/>
          <w:sz w:val="33"/>
          <w:szCs w:val="33"/>
        </w:rPr>
        <w:t>下达2020年“春暖万家行”春节走访慰问经费8万元。12个乡镇400户贫困残</w:t>
      </w:r>
      <w:r>
        <w:rPr>
          <w:rFonts w:hint="eastAsia" w:ascii="Times New Roman" w:hAnsi="Times New Roman" w:eastAsia="方正仿宋_GBK" w:cs="Times New Roman"/>
          <w:sz w:val="33"/>
          <w:szCs w:val="33"/>
        </w:rPr>
        <w:t>疾人。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2.资金到位。</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根据</w:t>
      </w:r>
      <w:r>
        <w:rPr>
          <w:rFonts w:hint="eastAsia" w:ascii="Times New Roman" w:hAnsi="Times New Roman" w:eastAsia="方正仿宋_GBK" w:cs="Times New Roman"/>
          <w:sz w:val="33"/>
          <w:szCs w:val="33"/>
          <w:lang w:eastAsia="zh-CN"/>
        </w:rPr>
        <w:t>（盐财资社〔2020〕6号）</w:t>
      </w:r>
      <w:r>
        <w:rPr>
          <w:rFonts w:hint="eastAsia" w:ascii="Times New Roman" w:hAnsi="Times New Roman" w:eastAsia="方正仿宋_GBK" w:cs="Times New Roman"/>
          <w:sz w:val="33"/>
          <w:szCs w:val="33"/>
        </w:rPr>
        <w:t>下达2020年“春暖万家行”春节走访慰问经费8万元，资金到位率100%。资金到位时间2020年</w:t>
      </w:r>
      <w:r>
        <w:rPr>
          <w:rFonts w:hint="eastAsia" w:ascii="Times New Roman" w:hAnsi="Times New Roman" w:eastAsia="方正仿宋_GBK" w:cs="Times New Roman"/>
          <w:sz w:val="33"/>
          <w:szCs w:val="33"/>
          <w:lang w:val="en-US" w:eastAsia="zh-CN"/>
        </w:rPr>
        <w:t>1月</w:t>
      </w:r>
      <w:r>
        <w:rPr>
          <w:rFonts w:hint="eastAsia" w:ascii="Times New Roman" w:hAnsi="Times New Roman" w:eastAsia="方正仿宋_GBK" w:cs="Times New Roman"/>
          <w:sz w:val="33"/>
          <w:szCs w:val="33"/>
        </w:rPr>
        <w:t>17日。</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3.资金使用。</w:t>
      </w:r>
    </w:p>
    <w:p>
      <w:pPr>
        <w:spacing w:line="56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w:t>
      </w:r>
      <w:r>
        <w:rPr>
          <w:rFonts w:hint="eastAsia" w:eastAsia="方正仿宋_GBK" w:cs="Times New Roman"/>
          <w:sz w:val="33"/>
          <w:szCs w:val="33"/>
          <w:lang w:val="en-US" w:eastAsia="zh-CN"/>
        </w:rPr>
        <w:t>各乡镇</w:t>
      </w:r>
      <w:r>
        <w:rPr>
          <w:rFonts w:hint="default" w:ascii="Times New Roman" w:hAnsi="Times New Roman" w:eastAsia="方正仿宋_GBK" w:cs="Times New Roman"/>
          <w:sz w:val="33"/>
          <w:szCs w:val="33"/>
        </w:rPr>
        <w:t>协助开展工作。根据项目申报和经费下达情况进行方案编制。</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方正楷体_GBK" w:hAnsi="方正楷体_GBK" w:eastAsia="方正楷体_GBK" w:cs="方正楷体_GBK"/>
          <w:b/>
          <w:bCs/>
          <w:sz w:val="33"/>
          <w:szCs w:val="33"/>
        </w:rPr>
        <w:t>（二）项目管理情况。</w:t>
      </w:r>
      <w:r>
        <w:rPr>
          <w:rFonts w:hint="default" w:ascii="Times New Roman" w:hAnsi="Times New Roman" w:eastAsia="方正仿宋_GBK" w:cs="Times New Roman"/>
          <w:sz w:val="33"/>
          <w:szCs w:val="33"/>
        </w:rPr>
        <w:t>此项目资金为</w:t>
      </w:r>
      <w:r>
        <w:rPr>
          <w:rFonts w:hint="eastAsia" w:eastAsia="方正仿宋_GBK" w:cs="Times New Roman"/>
          <w:sz w:val="33"/>
          <w:szCs w:val="33"/>
          <w:lang w:val="en-US" w:eastAsia="zh-CN"/>
        </w:rPr>
        <w:t>春节慰问专项</w:t>
      </w:r>
      <w:r>
        <w:rPr>
          <w:rFonts w:hint="default" w:ascii="Times New Roman" w:hAnsi="Times New Roman" w:eastAsia="方正仿宋_GBK" w:cs="Times New Roman"/>
          <w:sz w:val="33"/>
          <w:szCs w:val="33"/>
        </w:rPr>
        <w:t>资金，服务</w:t>
      </w:r>
      <w:r>
        <w:rPr>
          <w:rFonts w:hint="eastAsia" w:eastAsia="方正仿宋_GBK" w:cs="Times New Roman"/>
          <w:sz w:val="33"/>
          <w:szCs w:val="33"/>
          <w:lang w:val="en-US" w:eastAsia="zh-CN"/>
        </w:rPr>
        <w:t>全县400名残疾</w:t>
      </w:r>
      <w:r>
        <w:rPr>
          <w:rFonts w:hint="default" w:ascii="Times New Roman" w:hAnsi="Times New Roman" w:eastAsia="方正仿宋_GBK" w:cs="Times New Roman"/>
          <w:sz w:val="33"/>
          <w:szCs w:val="33"/>
        </w:rPr>
        <w:t>群众，县财政局下达资金，相关经办人员结合实际发生费用提供相关报账原始凭据报账，我单位进行审核，向财政局统一预算管理平台申报计划，</w:t>
      </w:r>
      <w:r>
        <w:rPr>
          <w:rFonts w:hint="eastAsia" w:eastAsia="方正仿宋_GBK" w:cs="Times New Roman"/>
          <w:sz w:val="33"/>
          <w:szCs w:val="33"/>
          <w:lang w:eastAsia="zh-CN"/>
        </w:rPr>
        <w:t>疾人</w:t>
      </w:r>
      <w:r>
        <w:rPr>
          <w:rFonts w:hint="default" w:ascii="Times New Roman" w:hAnsi="Times New Roman" w:eastAsia="方正仿宋_GBK" w:cs="Times New Roman"/>
          <w:sz w:val="33"/>
          <w:szCs w:val="33"/>
        </w:rPr>
        <w:t>进行支付、核算。</w:t>
      </w:r>
    </w:p>
    <w:p>
      <w:pPr>
        <w:keepNext w:val="0"/>
        <w:keepLines w:val="0"/>
        <w:pageBreakBefore w:val="0"/>
        <w:widowControl w:val="0"/>
        <w:kinsoku/>
        <w:wordWrap/>
        <w:overflowPunct/>
        <w:topLinePunct w:val="0"/>
        <w:autoSpaceDE/>
        <w:autoSpaceDN/>
        <w:bidi w:val="0"/>
        <w:adjustRightInd/>
        <w:snapToGrid/>
        <w:spacing w:line="576" w:lineRule="exact"/>
        <w:ind w:firstLine="330" w:firstLineChars="100"/>
        <w:textAlignment w:val="auto"/>
        <w:rPr>
          <w:rFonts w:hint="eastAsia" w:eastAsia="仿宋_GB2312"/>
          <w:sz w:val="32"/>
          <w:szCs w:val="32"/>
        </w:rPr>
      </w:pPr>
      <w:r>
        <w:rPr>
          <w:rFonts w:hint="eastAsia" w:ascii="方正楷体_GBK" w:hAnsi="方正楷体_GBK" w:eastAsia="方正楷体_GBK" w:cs="方正楷体_GBK"/>
          <w:b/>
          <w:bCs/>
          <w:sz w:val="33"/>
          <w:szCs w:val="33"/>
        </w:rPr>
        <w:t>（三）项目监管情况。</w:t>
      </w: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四、项目绩效情况</w:t>
      </w:r>
      <w:r>
        <w:rPr>
          <w:rFonts w:hint="default" w:ascii="Times New Roman" w:hAnsi="Times New Roman" w:eastAsia="方正仿宋_GBK" w:cs="Times New Roman"/>
          <w:b/>
          <w:bCs/>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（一）项目完成情况。</w:t>
      </w:r>
    </w:p>
    <w:p>
      <w:pPr>
        <w:spacing w:line="560" w:lineRule="exact"/>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t>已于2020年全部使用、报账及核算。</w:t>
      </w:r>
      <w:r>
        <w:rPr>
          <w:rFonts w:hint="eastAsia" w:eastAsia="方正仿宋_GBK" w:cs="Times New Roman"/>
          <w:sz w:val="33"/>
          <w:szCs w:val="33"/>
          <w:lang w:val="en-US" w:eastAsia="zh-CN"/>
        </w:rPr>
        <w:t>各乡镇已全部发放到位。</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根据财政下达的预算资金额度，严格把控资金使用，不超支；稳定社区工作人员工作情绪，增加社区人员对辖区内社区服务积极性，及时解决城市社区内各项社会服务问题，稳定群众之间的和谐氛围。</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bCs/>
          <w:sz w:val="33"/>
          <w:szCs w:val="33"/>
        </w:rPr>
      </w:pPr>
      <w:r>
        <w:rPr>
          <w:rFonts w:hint="default" w:ascii="方正黑体_GBK" w:hAnsi="方正黑体_GBK" w:eastAsia="方正黑体_GBK" w:cs="方正黑体_GBK"/>
          <w:b/>
          <w:bCs/>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bookmarkStart w:id="0" w:name="_GoBack"/>
      <w:r>
        <w:rPr>
          <w:rFonts w:hint="default" w:ascii="Times New Roman" w:hAnsi="Times New Roman" w:eastAsia="方正仿宋_GBK" w:cs="Times New Roman"/>
          <w:sz w:val="33"/>
          <w:szCs w:val="33"/>
        </w:rPr>
        <w:t>按照财政要求专款专用，管理符合相关制度，运行项</w:t>
      </w:r>
      <w:bookmarkEnd w:id="0"/>
      <w:r>
        <w:rPr>
          <w:rFonts w:hint="default" w:ascii="Times New Roman" w:hAnsi="Times New Roman" w:eastAsia="方正仿宋_GBK" w:cs="Times New Roman"/>
          <w:sz w:val="33"/>
          <w:szCs w:val="33"/>
        </w:rPr>
        <w:t>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r>
        <w:rPr>
          <w:rFonts w:eastAsia="方正小标宋_GBK"/>
          <w:sz w:val="44"/>
          <w:szCs w:val="44"/>
        </w:rPr>
        <w:t>2020</w:t>
      </w:r>
      <w:r>
        <w:rPr>
          <w:rFonts w:hint="eastAsia" w:eastAsia="方正小标宋_GBK"/>
          <w:sz w:val="44"/>
          <w:szCs w:val="44"/>
        </w:rPr>
        <w:t>年度专项（项目）资金绩效自评报告</w:t>
      </w:r>
    </w:p>
    <w:p>
      <w:pPr>
        <w:spacing w:line="640" w:lineRule="exact"/>
        <w:jc w:val="center"/>
        <w:rPr>
          <w:rFonts w:ascii="仿宋_GB2312" w:eastAsia="仿宋_GB2312"/>
          <w:b/>
          <w:sz w:val="32"/>
          <w:szCs w:val="32"/>
        </w:rPr>
      </w:pPr>
      <w:r>
        <w:rPr>
          <w:rFonts w:hint="eastAsia" w:ascii="仿宋_GB2312" w:eastAsia="仿宋_GB2312"/>
          <w:b/>
          <w:sz w:val="32"/>
          <w:szCs w:val="32"/>
        </w:rPr>
        <w:t>（“量体裁衣”式残疾人服务专项经费项目）</w:t>
      </w:r>
    </w:p>
    <w:p>
      <w:pPr>
        <w:spacing w:line="600" w:lineRule="exact"/>
        <w:rPr>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（一）项目基本情况。</w:t>
      </w:r>
    </w:p>
    <w:p>
      <w:pPr>
        <w:spacing w:line="560" w:lineRule="exact"/>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t>1</w:t>
      </w:r>
      <w:r>
        <w:rPr>
          <w:rFonts w:hint="default" w:ascii="Times New Roman" w:hAnsi="Times New Roman" w:eastAsia="方正仿宋_GBK" w:cs="Times New Roman"/>
          <w:sz w:val="33"/>
          <w:szCs w:val="33"/>
          <w:lang w:val="en-US" w:eastAsia="zh-CN"/>
        </w:rPr>
        <w:t>.</w:t>
      </w:r>
      <w:r>
        <w:rPr>
          <w:rFonts w:hint="eastAsia" w:ascii="Times New Roman" w:hAnsi="Times New Roman" w:eastAsia="方正仿宋_GBK" w:cs="Times New Roman"/>
          <w:sz w:val="33"/>
          <w:szCs w:val="33"/>
          <w:lang w:val="en-US" w:eastAsia="zh-CN"/>
        </w:rPr>
        <w:t xml:space="preserve"> </w:t>
      </w:r>
      <w:r>
        <w:rPr>
          <w:rFonts w:hint="default" w:ascii="Times New Roman" w:hAnsi="Times New Roman" w:eastAsia="方正仿宋_GBK" w:cs="Times New Roman"/>
          <w:sz w:val="33"/>
          <w:szCs w:val="33"/>
          <w:lang w:val="en-US" w:eastAsia="zh-CN"/>
        </w:rPr>
        <w:t>项目主管单位：盐边县</w:t>
      </w:r>
      <w:r>
        <w:rPr>
          <w:rFonts w:hint="eastAsia" w:ascii="Times New Roman" w:hAnsi="Times New Roman" w:eastAsia="方正仿宋_GBK" w:cs="Times New Roman"/>
          <w:sz w:val="33"/>
          <w:szCs w:val="33"/>
          <w:lang w:val="en-US" w:eastAsia="zh-CN"/>
        </w:rPr>
        <w:t>残疾人联合会</w:t>
      </w:r>
      <w:r>
        <w:rPr>
          <w:rFonts w:hint="default" w:ascii="Times New Roman" w:hAnsi="Times New Roman" w:eastAsia="方正仿宋_GBK" w:cs="Times New Roman"/>
          <w:sz w:val="33"/>
          <w:szCs w:val="33"/>
          <w:lang w:val="en-US" w:eastAsia="zh-CN"/>
        </w:rPr>
        <w:t>。</w:t>
      </w:r>
    </w:p>
    <w:p>
      <w:pPr>
        <w:spacing w:line="560" w:lineRule="exact"/>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职能：牵头实施项目，编制实施方案，对该资金加强资金管理，确保专款专用，不得挪作他用，提高资金使用绩效。</w:t>
      </w:r>
    </w:p>
    <w:p>
      <w:pPr>
        <w:spacing w:line="560" w:lineRule="exact"/>
        <w:ind w:firstLine="660" w:firstLineChars="200"/>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2.项目立项、资金申报的依据。</w:t>
      </w:r>
    </w:p>
    <w:p>
      <w:pPr>
        <w:spacing w:line="560" w:lineRule="exact"/>
        <w:ind w:firstLine="660" w:firstLineChars="200"/>
        <w:rPr>
          <w:rFonts w:hint="eastAsia"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根据</w:t>
      </w:r>
      <w:r>
        <w:rPr>
          <w:rFonts w:hint="eastAsia" w:ascii="Times New Roman" w:hAnsi="Times New Roman" w:eastAsia="方正仿宋_GBK" w:cs="Times New Roman"/>
          <w:sz w:val="33"/>
          <w:szCs w:val="33"/>
          <w:lang w:val="en-US" w:eastAsia="zh-CN"/>
        </w:rPr>
        <w:t>攀枝花市残联《2020年全市残疾人重点工作目标任务》（攀残联〔</w:t>
      </w:r>
      <w:r>
        <w:rPr>
          <w:rFonts w:hint="default" w:ascii="Times New Roman" w:hAnsi="Times New Roman" w:eastAsia="方正仿宋_GBK" w:cs="Times New Roman"/>
          <w:sz w:val="33"/>
          <w:szCs w:val="33"/>
          <w:lang w:val="en-US" w:eastAsia="zh-CN"/>
        </w:rPr>
        <w:t>2020</w:t>
      </w:r>
      <w:r>
        <w:rPr>
          <w:rFonts w:hint="eastAsia" w:ascii="Times New Roman" w:hAnsi="Times New Roman" w:eastAsia="方正仿宋_GBK" w:cs="Times New Roman"/>
          <w:sz w:val="33"/>
          <w:szCs w:val="33"/>
          <w:lang w:val="en-US" w:eastAsia="zh-CN"/>
        </w:rPr>
        <w:t>〕12号）文件要求，“量体裁衣”式个性化服务平台是2011年开始推行，“量体裁衣”式残疾人服务专项经费项目根据盐边残联〔2020〕15号文件申报。</w:t>
      </w:r>
    </w:p>
    <w:p>
      <w:pPr>
        <w:spacing w:line="560" w:lineRule="exact"/>
        <w:ind w:firstLine="660" w:firstLineChars="200"/>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lang w:val="en-US" w:eastAsia="zh-CN"/>
        </w:rPr>
        <w:t>资金管理办法制定情况，资金支持具体项目的条件、范围与支持方式概况。</w:t>
      </w:r>
    </w:p>
    <w:p>
      <w:pPr>
        <w:spacing w:line="560" w:lineRule="exact"/>
        <w:ind w:firstLine="660" w:firstLineChars="200"/>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“量体裁衣”式残疾人服务专项经费项目保障残联与12个乡镇的专职（兼职）委员签订劳务合同，根据录入完成情况，分1-6月一次，7-12月一次的方式支付人员经费。</w:t>
      </w:r>
    </w:p>
    <w:p>
      <w:pPr>
        <w:spacing w:line="560" w:lineRule="exact"/>
        <w:ind w:firstLine="660" w:firstLineChars="200"/>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资金分配的原则及考虑因素。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科学合理安排资金预算支出，实现资金落到实处，监督使用报账范围。 </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1.项目主要内容</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通过实施</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量体裁衣</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式</w:t>
      </w:r>
      <w:r>
        <w:rPr>
          <w:rFonts w:hint="eastAsia" w:ascii="Times New Roman" w:hAnsi="Times New Roman" w:eastAsia="方正仿宋_GBK" w:cs="Times New Roman"/>
          <w:sz w:val="33"/>
          <w:szCs w:val="33"/>
          <w:lang w:val="en-US" w:eastAsia="zh-CN"/>
        </w:rPr>
        <w:t>残疾人</w:t>
      </w:r>
      <w:r>
        <w:rPr>
          <w:rFonts w:hint="eastAsia" w:ascii="Times New Roman" w:hAnsi="Times New Roman" w:eastAsia="方正仿宋_GBK" w:cs="Times New Roman"/>
          <w:sz w:val="33"/>
          <w:szCs w:val="33"/>
        </w:rPr>
        <w:t>服务，残疾人得到实惠、满意度高。对全县残疾人通过“量服”基本信息录入，平台实时监控，比较准确掌握了解残疾人的基本和需求，量服经费解决了残疾人工作者的劳务费，保障残疾人工作的工资、社保、差旅费等。</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default" w:ascii="Times New Roman" w:hAnsi="Times New Roman" w:eastAsia="方正仿宋_GBK" w:cs="Times New Roman"/>
          <w:sz w:val="33"/>
          <w:szCs w:val="33"/>
        </w:rPr>
        <w:t>2.</w:t>
      </w:r>
      <w:r>
        <w:rPr>
          <w:rFonts w:hint="eastAsia" w:ascii="Times New Roman" w:hAnsi="Times New Roman"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项目应实现的具体绩效目标：</w:t>
      </w:r>
      <w:r>
        <w:rPr>
          <w:rFonts w:hint="eastAsia" w:ascii="Times New Roman" w:hAnsi="Times New Roman" w:eastAsia="方正仿宋_GBK" w:cs="Times New Roman"/>
          <w:sz w:val="33"/>
          <w:szCs w:val="33"/>
        </w:rPr>
        <w:t>保障全县12个乡镇的残疾人“量服”专职（兼职）委员的人员经费。</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eastAsia" w:ascii="Times New Roman" w:hAnsi="Times New Roman" w:eastAsia="方正仿宋_GBK" w:cs="Times New Roman"/>
          <w:sz w:val="33"/>
          <w:szCs w:val="33"/>
          <w:lang w:val="en-US" w:eastAsia="zh-CN"/>
        </w:rPr>
        <w:t xml:space="preserve"> </w:t>
      </w:r>
      <w:r>
        <w:rPr>
          <w:rFonts w:hint="default" w:ascii="Times New Roman" w:hAnsi="Times New Roman" w:eastAsia="方正仿宋_GBK" w:cs="Times New Roman"/>
          <w:sz w:val="33"/>
          <w:szCs w:val="33"/>
        </w:rPr>
        <w:t>该资金申报内容与实际相符，申报目标合理可行。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由财务人员草拟自评报告，报领导审阅后报送。我单位自评分数100分。</w:t>
      </w:r>
    </w:p>
    <w:p>
      <w:pPr>
        <w:spacing w:line="560" w:lineRule="exact"/>
        <w:ind w:firstLine="643" w:firstLineChars="200"/>
        <w:rPr>
          <w:rFonts w:eastAsia="黑体"/>
          <w:b/>
          <w:bCs/>
          <w:sz w:val="32"/>
          <w:szCs w:val="32"/>
        </w:rPr>
      </w:pPr>
      <w:r>
        <w:rPr>
          <w:rFonts w:hint="eastAsia" w:eastAsia="黑体"/>
          <w:b/>
          <w:bCs/>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ascii="仿宋_GB2312" w:eastAsia="仿宋_GB2312"/>
          <w:sz w:val="32"/>
          <w:szCs w:val="32"/>
        </w:rPr>
      </w:pPr>
      <w:r>
        <w:rPr>
          <w:rFonts w:hint="eastAsia" w:ascii="Times New Roman" w:hAnsi="Times New Roman" w:eastAsia="方正仿宋_GBK" w:cs="Times New Roman"/>
          <w:sz w:val="33"/>
          <w:szCs w:val="33"/>
        </w:rPr>
        <w:t>根据盐财资社</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252</w:t>
      </w:r>
      <w:r>
        <w:rPr>
          <w:rFonts w:hint="eastAsia" w:ascii="Times New Roman" w:hAnsi="Times New Roman" w:eastAsia="方正仿宋_GBK" w:cs="Times New Roman"/>
          <w:sz w:val="33"/>
          <w:szCs w:val="33"/>
        </w:rPr>
        <w:t>号下达“量体裁衣”式残疾人服务专项经费</w:t>
      </w:r>
      <w:r>
        <w:rPr>
          <w:rFonts w:hint="default" w:ascii="Times New Roman" w:hAnsi="Times New Roman" w:eastAsia="方正仿宋_GBK" w:cs="Times New Roman"/>
          <w:sz w:val="33"/>
          <w:szCs w:val="33"/>
        </w:rPr>
        <w:t>37</w:t>
      </w:r>
      <w:r>
        <w:rPr>
          <w:rFonts w:hint="eastAsia" w:ascii="Times New Roman" w:hAnsi="Times New Roman" w:eastAsia="方正仿宋_GBK" w:cs="Times New Roman"/>
          <w:sz w:val="33"/>
          <w:szCs w:val="33"/>
        </w:rPr>
        <w:t>万元。</w:t>
      </w:r>
      <w:r>
        <w:rPr>
          <w:rFonts w:hint="default" w:ascii="Times New Roman" w:hAnsi="Times New Roman" w:eastAsia="方正仿宋_GBK" w:cs="Times New Roman"/>
          <w:sz w:val="33"/>
          <w:szCs w:val="33"/>
        </w:rPr>
        <w:t>按照正常程序报账，预算大平台申报计划，再由县财政局审核计划，最后支付。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（二）资金计划、到位及使用情况。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1.资金计划。根据盐财资社</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252号下达“量体裁衣”式残疾人服务专项经费37万元。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2.资金到位。该资金2020年当年全部到位，当年全部使用完毕。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eastAsia" w:ascii="Times New Roman" w:hAnsi="Times New Roman" w:eastAsia="方正仿宋_GBK" w:cs="Times New Roman"/>
          <w:sz w:val="33"/>
          <w:szCs w:val="33"/>
        </w:rPr>
        <w:t>资金使用。</w:t>
      </w: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代发方式进行，在具体支付时，明细花名册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由我单位牵头，按照县财政下达预算，</w:t>
      </w:r>
      <w:r>
        <w:rPr>
          <w:rFonts w:hint="eastAsia" w:ascii="Times New Roman" w:hAnsi="Times New Roman" w:eastAsia="方正仿宋_GBK" w:cs="Times New Roman"/>
          <w:sz w:val="33"/>
          <w:szCs w:val="33"/>
          <w:lang w:val="en-US" w:eastAsia="zh-CN"/>
        </w:rPr>
        <w:t>根据</w:t>
      </w:r>
      <w:r>
        <w:rPr>
          <w:rFonts w:hint="default" w:ascii="Times New Roman" w:hAnsi="Times New Roman" w:eastAsia="方正仿宋_GBK" w:cs="Times New Roman"/>
          <w:sz w:val="33"/>
          <w:szCs w:val="33"/>
        </w:rPr>
        <w:t>人员</w:t>
      </w:r>
      <w:r>
        <w:rPr>
          <w:rFonts w:hint="eastAsia" w:ascii="Times New Roman" w:hAnsi="Times New Roman" w:eastAsia="方正仿宋_GBK" w:cs="Times New Roman"/>
          <w:sz w:val="33"/>
          <w:szCs w:val="33"/>
          <w:lang w:val="en-US" w:eastAsia="zh-CN"/>
        </w:rPr>
        <w:t>合同</w:t>
      </w:r>
      <w:r>
        <w:rPr>
          <w:rFonts w:hint="default" w:ascii="Times New Roman" w:hAnsi="Times New Roman" w:eastAsia="方正仿宋_GBK" w:cs="Times New Roman"/>
          <w:sz w:val="33"/>
          <w:szCs w:val="33"/>
        </w:rPr>
        <w:t>，按发放及缴存。</w:t>
      </w:r>
      <w:r>
        <w:rPr>
          <w:rFonts w:hint="eastAsia" w:ascii="Times New Roman" w:hAnsi="Times New Roman" w:eastAsia="方正仿宋_GBK" w:cs="Times New Roman"/>
          <w:sz w:val="33"/>
          <w:szCs w:val="33"/>
        </w:rPr>
        <w:t>“量体裁衣”式个性化服务平台是2011年开始推行</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通过实施量体裁衣式个性化服务，残疾人得到实惠、满意度高。对全县残疾人通过“量服”基本信息录入，平台实时监控，比较准确掌握了解残疾人的基本和需求。</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此项目资金为县财政局下达预算资金，</w:t>
      </w:r>
      <w:r>
        <w:rPr>
          <w:rFonts w:hint="eastAsia" w:eastAsia="方正仿宋_GBK" w:cs="Times New Roman"/>
          <w:sz w:val="33"/>
          <w:szCs w:val="33"/>
          <w:lang w:val="en-US" w:eastAsia="zh-CN"/>
        </w:rPr>
        <w:t>残联财务</w:t>
      </w:r>
      <w:r>
        <w:rPr>
          <w:rFonts w:hint="default" w:ascii="Times New Roman" w:hAnsi="Times New Roman" w:eastAsia="方正仿宋_GBK" w:cs="Times New Roman"/>
          <w:sz w:val="33"/>
          <w:szCs w:val="33"/>
        </w:rPr>
        <w:t>人员按照县</w:t>
      </w:r>
      <w:r>
        <w:rPr>
          <w:rFonts w:hint="eastAsia" w:eastAsia="方正仿宋_GBK" w:cs="Times New Roman"/>
          <w:sz w:val="33"/>
          <w:szCs w:val="33"/>
          <w:lang w:val="en-US" w:eastAsia="zh-CN"/>
        </w:rPr>
        <w:t>实施方案，人员合同等</w:t>
      </w:r>
      <w:r>
        <w:rPr>
          <w:rFonts w:hint="default" w:ascii="Times New Roman" w:hAnsi="Times New Roman" w:eastAsia="方正仿宋_GBK" w:cs="Times New Roman"/>
          <w:sz w:val="33"/>
          <w:szCs w:val="33"/>
        </w:rPr>
        <w:t>，结合实际情况按月发放及缴存人员资金，我单位进行审核，向财政局统一预算管理平台申报计划，进行支付、核算。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eastAsia="仿宋_GB2312"/>
          <w:sz w:val="32"/>
          <w:szCs w:val="32"/>
        </w:rPr>
      </w:pP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四、项目绩效情况</w:t>
      </w:r>
      <w:r>
        <w:rPr>
          <w:rFonts w:hint="default" w:ascii="Times New Roman" w:hAnsi="Times New Roman" w:eastAsia="方正仿宋_GBK" w:cs="Times New Roman"/>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（一）项目完成情况。</w:t>
      </w:r>
    </w:p>
    <w:p>
      <w:pPr>
        <w:spacing w:line="560" w:lineRule="exact"/>
        <w:ind w:firstLine="660" w:firstLineChars="200"/>
        <w:rPr>
          <w:rFonts w:hint="eastAsia"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已于2020年全部使用、报账及核算。</w:t>
      </w:r>
      <w:r>
        <w:rPr>
          <w:rFonts w:hint="eastAsia" w:ascii="Times New Roman" w:hAnsi="Times New Roman" w:eastAsia="方正仿宋_GBK" w:cs="Times New Roman"/>
          <w:sz w:val="33"/>
          <w:szCs w:val="33"/>
        </w:rPr>
        <w:t>按照项目计划完成目标，</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年“量服”任务量完成</w:t>
      </w:r>
      <w:r>
        <w:rPr>
          <w:rFonts w:hint="eastAsia" w:ascii="Times New Roman" w:hAnsi="Times New Roman" w:eastAsia="方正仿宋_GBK" w:cs="Times New Roman"/>
          <w:sz w:val="33"/>
          <w:szCs w:val="33"/>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根据财政下达的预算资金额度，严格把控资金使用，不超支；稳定</w:t>
      </w:r>
      <w:r>
        <w:rPr>
          <w:rFonts w:hint="eastAsia" w:eastAsia="方正仿宋_GBK" w:cs="Times New Roman"/>
          <w:sz w:val="33"/>
          <w:szCs w:val="33"/>
          <w:lang w:val="en-US" w:eastAsia="zh-CN"/>
        </w:rPr>
        <w:t>乡镇残疾人专（兼）委员</w:t>
      </w:r>
      <w:r>
        <w:rPr>
          <w:rFonts w:hint="default" w:ascii="Times New Roman" w:hAnsi="Times New Roman" w:eastAsia="方正仿宋_GBK" w:cs="Times New Roman"/>
          <w:sz w:val="33"/>
          <w:szCs w:val="33"/>
        </w:rPr>
        <w:t>工作情绪，增加</w:t>
      </w:r>
      <w:r>
        <w:rPr>
          <w:rFonts w:hint="eastAsia" w:eastAsia="方正仿宋_GBK" w:cs="Times New Roman"/>
          <w:sz w:val="33"/>
          <w:szCs w:val="33"/>
          <w:lang w:val="en-US" w:eastAsia="zh-CN"/>
        </w:rPr>
        <w:t>残疾人专（兼）委员</w:t>
      </w:r>
      <w:r>
        <w:rPr>
          <w:rFonts w:hint="default" w:ascii="Times New Roman" w:hAnsi="Times New Roman" w:eastAsia="方正仿宋_GBK" w:cs="Times New Roman"/>
          <w:sz w:val="33"/>
          <w:szCs w:val="33"/>
        </w:rPr>
        <w:t>对辖区内</w:t>
      </w:r>
      <w:r>
        <w:rPr>
          <w:rFonts w:hint="eastAsia" w:eastAsia="方正仿宋_GBK" w:cs="Times New Roman"/>
          <w:sz w:val="33"/>
          <w:szCs w:val="33"/>
          <w:lang w:val="en-US" w:eastAsia="zh-CN"/>
        </w:rPr>
        <w:t>残疾人</w:t>
      </w:r>
      <w:r>
        <w:rPr>
          <w:rFonts w:hint="default" w:ascii="Times New Roman" w:hAnsi="Times New Roman" w:eastAsia="方正仿宋_GBK" w:cs="Times New Roman"/>
          <w:sz w:val="33"/>
          <w:szCs w:val="33"/>
        </w:rPr>
        <w:t>服务积极性，及时解决</w:t>
      </w:r>
      <w:r>
        <w:rPr>
          <w:rFonts w:hint="eastAsia" w:eastAsia="方正仿宋_GBK" w:cs="Times New Roman"/>
          <w:sz w:val="33"/>
          <w:szCs w:val="33"/>
          <w:lang w:val="en-US" w:eastAsia="zh-CN"/>
        </w:rPr>
        <w:t>辖区</w:t>
      </w:r>
      <w:r>
        <w:rPr>
          <w:rFonts w:hint="default" w:ascii="Times New Roman" w:hAnsi="Times New Roman" w:eastAsia="方正仿宋_GBK" w:cs="Times New Roman"/>
          <w:sz w:val="33"/>
          <w:szCs w:val="33"/>
        </w:rPr>
        <w:t>内各项</w:t>
      </w:r>
      <w:r>
        <w:rPr>
          <w:rFonts w:hint="eastAsia" w:eastAsia="方正仿宋_GBK" w:cs="Times New Roman"/>
          <w:sz w:val="33"/>
          <w:szCs w:val="33"/>
          <w:lang w:val="en-US" w:eastAsia="zh-CN"/>
        </w:rPr>
        <w:t>残疾人</w:t>
      </w:r>
      <w:r>
        <w:rPr>
          <w:rFonts w:hint="default" w:ascii="Times New Roman" w:hAnsi="Times New Roman" w:eastAsia="方正仿宋_GBK" w:cs="Times New Roman"/>
          <w:sz w:val="33"/>
          <w:szCs w:val="33"/>
        </w:rPr>
        <w:t>服务问题，稳定</w:t>
      </w:r>
      <w:r>
        <w:rPr>
          <w:rFonts w:hint="eastAsia" w:eastAsia="方正仿宋_GBK" w:cs="Times New Roman"/>
          <w:sz w:val="33"/>
          <w:szCs w:val="33"/>
          <w:lang w:val="en-US" w:eastAsia="zh-CN"/>
        </w:rPr>
        <w:t>残疾</w:t>
      </w:r>
      <w:r>
        <w:rPr>
          <w:rFonts w:hint="default" w:ascii="Times New Roman" w:hAnsi="Times New Roman" w:eastAsia="方正仿宋_GBK" w:cs="Times New Roman"/>
          <w:sz w:val="33"/>
          <w:szCs w:val="33"/>
        </w:rPr>
        <w:t>群众之间的和谐氛围。</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w:t>
      </w:r>
      <w:r>
        <w:rPr>
          <w:rFonts w:hint="eastAsia" w:eastAsia="方正小标宋_GBK"/>
          <w:sz w:val="44"/>
          <w:szCs w:val="44"/>
        </w:rPr>
        <w:t>年度专项（项目）资金绩效自评报告</w:t>
      </w:r>
    </w:p>
    <w:p>
      <w:pPr>
        <w:spacing w:line="640" w:lineRule="exact"/>
        <w:jc w:val="center"/>
        <w:rPr>
          <w:rFonts w:ascii="仿宋_GB2312" w:eastAsia="仿宋_GB2312"/>
          <w:b/>
          <w:sz w:val="32"/>
          <w:szCs w:val="32"/>
        </w:rPr>
      </w:pPr>
      <w:r>
        <w:rPr>
          <w:rFonts w:hint="eastAsia" w:ascii="仿宋_GB2312" w:eastAsia="仿宋_GB2312"/>
          <w:b/>
          <w:sz w:val="32"/>
          <w:szCs w:val="32"/>
        </w:rPr>
        <w:t>（残疾人医疗保险资助金项目）</w:t>
      </w:r>
    </w:p>
    <w:p>
      <w:pPr>
        <w:spacing w:line="600" w:lineRule="exact"/>
        <w:rPr>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1.项目主管单位：盐边县</w:t>
      </w:r>
      <w:r>
        <w:rPr>
          <w:rFonts w:hint="eastAsia" w:eastAsia="方正仿宋_GBK" w:cs="Times New Roman"/>
          <w:sz w:val="33"/>
          <w:szCs w:val="33"/>
          <w:lang w:val="en-US" w:eastAsia="zh-CN"/>
        </w:rPr>
        <w:t>残疾人联合会</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eastAsia="zh-CN"/>
        </w:rPr>
        <w:t>职能：根据《</w:t>
      </w:r>
      <w:r>
        <w:rPr>
          <w:rFonts w:hint="eastAsia" w:ascii="Times New Roman" w:hAnsi="Times New Roman" w:eastAsia="方正仿宋_GBK" w:cs="Times New Roman"/>
          <w:sz w:val="33"/>
          <w:szCs w:val="33"/>
          <w:lang w:eastAsia="zh-CN"/>
        </w:rPr>
        <w:t>攀枝花市医疗保障局等七部门关于进一步做好我市城乡居民基本医疗保险费征缴工作的通知》（攀医保〔201</w:t>
      </w:r>
      <w:r>
        <w:rPr>
          <w:rFonts w:hint="eastAsia" w:ascii="Times New Roman" w:hAnsi="Times New Roman" w:eastAsia="方正仿宋_GBK" w:cs="Times New Roman"/>
          <w:sz w:val="33"/>
          <w:szCs w:val="33"/>
          <w:lang w:val="en-US" w:eastAsia="zh-CN"/>
        </w:rPr>
        <w:t>9</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92</w:t>
      </w:r>
      <w:r>
        <w:rPr>
          <w:rFonts w:hint="eastAsia" w:ascii="Times New Roman" w:hAnsi="Times New Roman" w:eastAsia="方正仿宋_GBK" w:cs="Times New Roman"/>
          <w:sz w:val="33"/>
          <w:szCs w:val="33"/>
          <w:lang w:eastAsia="zh-CN"/>
        </w:rPr>
        <w:t>号）</w:t>
      </w:r>
      <w:r>
        <w:rPr>
          <w:rFonts w:hint="eastAsia" w:ascii="Times New Roman" w:hAnsi="Times New Roman" w:eastAsia="方正仿宋_GBK" w:cs="Times New Roman"/>
          <w:sz w:val="33"/>
          <w:szCs w:val="33"/>
          <w:lang w:val="en-US" w:eastAsia="zh-CN"/>
        </w:rPr>
        <w:t>文件，2020年截止8月31日，县残联向县医保局推送已办证残疾人名单6597人，资助名单中残疾人建档立卡贫困户523人（已由县财政局全额代缴），县民政局认定1619人（已资助），东区特殊人员1人（东区已资助参保），参加职工医疗保险费397人（不能录入居保，必须职工医疗保险办理停保后及时到医保局办理居民医疗保险费，县残联另行资助），死亡19人，参加外地医疗保险费17人(不能重复参保），录入系统3897人（按一档资助3804人250元/人，按二挡资助93人400元/人）,需参保资助金988200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自行缴费356人（含2019年8月31日至12月31日新办证人员），需参保补助金91400元。由县残联资助，资金通过“一卡通”发放。</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w:t>
      </w:r>
      <w:r>
        <w:rPr>
          <w:rFonts w:hint="eastAsia" w:ascii="Times New Roman" w:hAnsi="Times New Roman" w:eastAsia="方正仿宋_GBK" w:cs="Times New Roman"/>
          <w:sz w:val="33"/>
          <w:szCs w:val="33"/>
          <w:lang w:eastAsia="zh-CN"/>
        </w:rPr>
        <w:t>攀枝花市医疗保障局等七部门关于进一步做好我市城乡居民基本医疗保险费征缴工作的通知</w:t>
      </w:r>
      <w:r>
        <w:rPr>
          <w:rFonts w:hint="default" w:ascii="Times New Roman" w:hAnsi="Times New Roman" w:eastAsia="方正仿宋_GBK" w:cs="Times New Roman"/>
          <w:sz w:val="33"/>
          <w:szCs w:val="33"/>
        </w:rPr>
        <w:t>》（攀</w:t>
      </w:r>
      <w:r>
        <w:rPr>
          <w:rFonts w:hint="eastAsia" w:ascii="Times New Roman" w:hAnsi="Times New Roman" w:eastAsia="方正仿宋_GBK" w:cs="Times New Roman"/>
          <w:sz w:val="33"/>
          <w:szCs w:val="33"/>
          <w:lang w:eastAsia="zh-CN"/>
        </w:rPr>
        <w:t>医保</w:t>
      </w:r>
      <w:r>
        <w:rPr>
          <w:rFonts w:hint="default" w:ascii="Times New Roman" w:hAnsi="Times New Roman" w:eastAsia="方正仿宋_GBK" w:cs="Times New Roman"/>
          <w:sz w:val="33"/>
          <w:szCs w:val="33"/>
        </w:rPr>
        <w:t>〔201</w:t>
      </w:r>
      <w:r>
        <w:rPr>
          <w:rFonts w:hint="eastAsia"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rPr>
        <w:t>〕</w:t>
      </w:r>
      <w:r>
        <w:rPr>
          <w:rFonts w:hint="eastAsia" w:ascii="Times New Roman" w:hAnsi="Times New Roman" w:eastAsia="方正仿宋_GBK" w:cs="Times New Roman"/>
          <w:sz w:val="33"/>
          <w:szCs w:val="33"/>
          <w:lang w:val="en-US" w:eastAsia="zh-CN"/>
        </w:rPr>
        <w:t>92</w:t>
      </w:r>
      <w:r>
        <w:rPr>
          <w:rFonts w:hint="default" w:ascii="Times New Roman" w:hAnsi="Times New Roman" w:eastAsia="方正仿宋_GBK" w:cs="Times New Roman"/>
          <w:sz w:val="33"/>
          <w:szCs w:val="33"/>
        </w:rPr>
        <w:t>号）</w:t>
      </w:r>
      <w:r>
        <w:rPr>
          <w:rFonts w:hint="eastAsia" w:ascii="Times New Roman" w:hAnsi="Times New Roman" w:eastAsia="方正仿宋_GBK" w:cs="Times New Roman"/>
          <w:sz w:val="33"/>
          <w:szCs w:val="33"/>
          <w:lang w:val="en-US" w:eastAsia="zh-CN"/>
        </w:rPr>
        <w:t>文件执行</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该资金由县财政局下达预算到盐边县</w:t>
      </w:r>
      <w:r>
        <w:rPr>
          <w:rFonts w:hint="eastAsia" w:ascii="Times New Roman" w:hAnsi="Times New Roman" w:eastAsia="方正仿宋_GBK" w:cs="Times New Roman"/>
          <w:sz w:val="33"/>
          <w:szCs w:val="33"/>
          <w:lang w:val="en-US" w:eastAsia="zh-CN"/>
        </w:rPr>
        <w:t>残联</w:t>
      </w:r>
      <w:r>
        <w:rPr>
          <w:rFonts w:hint="eastAsia" w:ascii="Times New Roman" w:hAnsi="Times New Roman" w:eastAsia="方正仿宋_GBK" w:cs="Times New Roman"/>
          <w:sz w:val="33"/>
          <w:szCs w:val="33"/>
        </w:rPr>
        <w:t>进行核算。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资金支付具体项目条件是：</w:t>
      </w:r>
      <w:r>
        <w:rPr>
          <w:rFonts w:hint="eastAsia" w:ascii="Times New Roman" w:hAnsi="Times New Roman" w:eastAsia="方正仿宋_GBK" w:cs="Times New Roman"/>
          <w:sz w:val="33"/>
          <w:szCs w:val="33"/>
          <w:lang w:val="en-US" w:eastAsia="zh-CN"/>
        </w:rPr>
        <w:t>自行缴费356人（含2019年8月31日至12月31日新办证人员），需参保补助金91400元</w:t>
      </w:r>
      <w:r>
        <w:rPr>
          <w:rFonts w:hint="eastAsia"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4.资金分配的原则</w:t>
      </w:r>
      <w:r>
        <w:rPr>
          <w:rFonts w:hint="eastAsia" w:eastAsia="方正仿宋_GBK" w:cs="Times New Roman"/>
          <w:sz w:val="33"/>
          <w:szCs w:val="33"/>
          <w:lang w:eastAsia="zh-CN"/>
        </w:rPr>
        <w:t>及</w:t>
      </w:r>
      <w:r>
        <w:rPr>
          <w:rFonts w:hint="default" w:ascii="Times New Roman" w:hAnsi="Times New Roman" w:eastAsia="方正仿宋_GBK" w:cs="Times New Roman"/>
          <w:sz w:val="33"/>
          <w:szCs w:val="33"/>
        </w:rPr>
        <w:t>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科学合理安排资金预算支出，实现资金落到实处，监督使用报账</w:t>
      </w:r>
      <w:r>
        <w:rPr>
          <w:rFonts w:hint="eastAsia" w:eastAsia="方正仿宋_GBK" w:cs="Times New Roman"/>
          <w:sz w:val="33"/>
          <w:szCs w:val="33"/>
          <w:lang w:val="en-US" w:eastAsia="zh-CN"/>
        </w:rPr>
        <w:t>规范</w:t>
      </w:r>
      <w:r>
        <w:rPr>
          <w:rFonts w:hint="default" w:ascii="Times New Roman" w:hAnsi="Times New Roman" w:eastAsia="方正仿宋_GBK" w:cs="Times New Roman"/>
          <w:sz w:val="33"/>
          <w:szCs w:val="33"/>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1.项目主要内容。根据医保参加政策残疾人自行购买医保的由残联按照相关政策进行资助，自行购买医保的残疾人356名，</w:t>
      </w:r>
      <w:r>
        <w:rPr>
          <w:rFonts w:hint="eastAsia" w:ascii="Times New Roman" w:hAnsi="Times New Roman" w:eastAsia="方正仿宋_GBK" w:cs="Times New Roman"/>
          <w:sz w:val="33"/>
          <w:szCs w:val="33"/>
          <w:lang w:val="en-US" w:eastAsia="zh-CN"/>
        </w:rPr>
        <w:t>按参保政策执行，</w:t>
      </w:r>
      <w:r>
        <w:rPr>
          <w:rFonts w:hint="eastAsia" w:ascii="Times New Roman" w:hAnsi="Times New Roman" w:eastAsia="方正仿宋_GBK" w:cs="Times New Roman"/>
          <w:sz w:val="33"/>
          <w:szCs w:val="33"/>
        </w:rPr>
        <w:t>共计91400.00元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2.项目应实现的具体绩效目标</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自行缴费356人（含2019年8月31日至12月31日新办证人员），需参保补助金91400.00元</w:t>
      </w:r>
      <w:r>
        <w:rPr>
          <w:rFonts w:hint="eastAsia"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3.该资金申报内容与实际相符，申报目标合理可行。</w:t>
      </w:r>
    </w:p>
    <w:p>
      <w:pPr>
        <w:spacing w:line="560" w:lineRule="exact"/>
        <w:ind w:firstLine="660" w:firstLineChars="200"/>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由财务人员草拟自评报告，报领导审阅后报送。我单位自评分数100分。</w:t>
      </w:r>
    </w:p>
    <w:p>
      <w:pPr>
        <w:keepNext w:val="0"/>
        <w:keepLines w:val="0"/>
        <w:pageBreakBefore w:val="0"/>
        <w:widowControl w:val="0"/>
        <w:numPr>
          <w:ilvl w:val="0"/>
          <w:numId w:val="2"/>
        </w:numPr>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330" w:firstLineChars="1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（一）项目资金申报及批复情况。</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b/>
          <w:bCs/>
          <w:sz w:val="33"/>
          <w:szCs w:val="33"/>
          <w:lang w:val="en-US" w:eastAsia="zh-CN"/>
        </w:rPr>
      </w:pPr>
    </w:p>
    <w:p>
      <w:pPr>
        <w:spacing w:line="560" w:lineRule="exact"/>
        <w:ind w:firstLine="660" w:firstLineChars="200"/>
        <w:rPr>
          <w:rFonts w:hint="eastAsia"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t>该资金为县财政局下达县级预算，按照正常程序报账，预算大平台申报计划，再由县财政局审核计划</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资金通过“一卡通”发放。</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（二）资金计划、到位及使用情况。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default" w:ascii="Times New Roman" w:hAnsi="Times New Roman" w:eastAsia="方正仿宋_GBK" w:cs="Times New Roman"/>
          <w:b/>
          <w:sz w:val="33"/>
          <w:szCs w:val="33"/>
        </w:rPr>
        <w:t>1.资金计划。</w:t>
      </w:r>
      <w:r>
        <w:rPr>
          <w:rFonts w:hint="eastAsia" w:ascii="Times New Roman" w:hAnsi="Times New Roman" w:eastAsia="方正仿宋_GBK" w:cs="Times New Roman"/>
          <w:sz w:val="33"/>
          <w:szCs w:val="33"/>
        </w:rPr>
        <w:t>预算下达</w:t>
      </w:r>
      <w:r>
        <w:rPr>
          <w:rFonts w:hint="eastAsia" w:ascii="Times New Roman" w:hAnsi="Times New Roman" w:eastAsia="方正仿宋_GBK" w:cs="Times New Roman"/>
          <w:sz w:val="33"/>
          <w:szCs w:val="33"/>
          <w:lang w:val="en-US" w:eastAsia="zh-CN"/>
        </w:rPr>
        <w:t>9.14</w:t>
      </w:r>
      <w:r>
        <w:rPr>
          <w:rFonts w:hint="eastAsia" w:ascii="Times New Roman" w:hAnsi="Times New Roman" w:eastAsia="方正仿宋_GBK" w:cs="Times New Roman"/>
          <w:sz w:val="33"/>
          <w:szCs w:val="33"/>
        </w:rPr>
        <w:t>万元，</w:t>
      </w:r>
      <w:r>
        <w:rPr>
          <w:rFonts w:hint="eastAsia" w:ascii="Times New Roman" w:hAnsi="Times New Roman" w:eastAsia="方正仿宋_GBK" w:cs="Times New Roman"/>
          <w:sz w:val="33"/>
          <w:szCs w:val="33"/>
          <w:lang w:val="en-US" w:eastAsia="zh-CN"/>
        </w:rPr>
        <w:t>全县自行缴费356人（含2019年8月31日至12月31日新办证人员）</w:t>
      </w:r>
      <w:r>
        <w:rPr>
          <w:rFonts w:hint="eastAsia"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2.资金到位。</w:t>
      </w:r>
      <w:r>
        <w:rPr>
          <w:rFonts w:hint="default" w:ascii="Times New Roman" w:hAnsi="Times New Roman" w:eastAsia="方正仿宋_GBK" w:cs="Times New Roman"/>
          <w:sz w:val="33"/>
          <w:szCs w:val="33"/>
        </w:rPr>
        <w:t>该资金2020年当年全部到位，当年全部使用完毕。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3.资金使用。</w:t>
      </w: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eastAsia="仿宋_GB2312"/>
          <w:sz w:val="32"/>
          <w:szCs w:val="32"/>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我单位有健全的财务管理制度，资金严格执行财务管理制度进行使用，保证专款专用，资金支付由财务人员按照财务制度进行审核、支付和核算，所有支出均以代发方式进行，在具体支付时，具备发票</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明细花名册等相关材料，手续完善，不存在虚假会计凭证，会计严格执行财务管理制度，账务处理及时，会计核算规范。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由我单位牵头，按照县财政下达预算，</w:t>
      </w:r>
      <w:r>
        <w:rPr>
          <w:rFonts w:hint="eastAsia" w:eastAsia="方正仿宋_GBK" w:cs="Times New Roman"/>
          <w:sz w:val="33"/>
          <w:szCs w:val="33"/>
          <w:lang w:val="en-US" w:eastAsia="zh-CN"/>
        </w:rPr>
        <w:t>县医保局</w:t>
      </w:r>
      <w:r>
        <w:rPr>
          <w:rFonts w:hint="default" w:ascii="Times New Roman" w:hAnsi="Times New Roman" w:eastAsia="方正仿宋_GBK" w:cs="Times New Roman"/>
          <w:sz w:val="33"/>
          <w:szCs w:val="33"/>
        </w:rPr>
        <w:t>提供人员发放</w:t>
      </w:r>
      <w:r>
        <w:rPr>
          <w:rFonts w:hint="eastAsia" w:eastAsia="方正仿宋_GBK" w:cs="Times New Roman"/>
          <w:sz w:val="33"/>
          <w:szCs w:val="33"/>
          <w:lang w:val="en-US" w:eastAsia="zh-CN"/>
        </w:rPr>
        <w:t>名单</w:t>
      </w:r>
      <w:r>
        <w:rPr>
          <w:rFonts w:hint="default" w:ascii="Times New Roman" w:hAnsi="Times New Roman" w:eastAsia="方正仿宋_GBK" w:cs="Times New Roman"/>
          <w:sz w:val="33"/>
          <w:szCs w:val="33"/>
        </w:rPr>
        <w:t>，</w:t>
      </w:r>
      <w:r>
        <w:rPr>
          <w:rFonts w:hint="eastAsia" w:eastAsia="方正仿宋_GBK" w:cs="Times New Roman"/>
          <w:sz w:val="33"/>
          <w:szCs w:val="33"/>
          <w:lang w:val="en-US" w:eastAsia="zh-CN"/>
        </w:rPr>
        <w:t>通过“一卡通”发放</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（二）项目管理情况。</w:t>
      </w:r>
    </w:p>
    <w:p>
      <w:pPr>
        <w:spacing w:line="560" w:lineRule="exact"/>
        <w:ind w:firstLine="660" w:firstLineChars="200"/>
        <w:rPr>
          <w:rFonts w:hint="eastAsia" w:eastAsia="仿宋_GB2312"/>
          <w:sz w:val="32"/>
          <w:szCs w:val="32"/>
          <w:lang w:val="en-US" w:eastAsia="zh-CN"/>
        </w:rPr>
      </w:pPr>
      <w:r>
        <w:rPr>
          <w:rFonts w:hint="eastAsia" w:ascii="Times New Roman" w:hAnsi="Times New Roman" w:eastAsia="方正仿宋_GBK" w:cs="Times New Roman"/>
          <w:sz w:val="33"/>
          <w:szCs w:val="33"/>
          <w:lang w:val="en-US" w:eastAsia="zh-CN"/>
        </w:rPr>
        <w:t>按“一卡通”系统制度执行，资金到人到户。</w:t>
      </w:r>
      <w:r>
        <w:rPr>
          <w:rFonts w:hint="default" w:ascii="Times New Roman" w:hAnsi="Times New Roman" w:eastAsia="方正仿宋_GBK" w:cs="Times New Roman"/>
          <w:sz w:val="33"/>
          <w:szCs w:val="33"/>
        </w:rPr>
        <w:t>我单位进行审核，向财政局统一预算管理平台申报计划，进行支付、核算。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方正楷体_GBK" w:hAnsi="方正楷体_GBK" w:eastAsia="方正楷体_GBK" w:cs="方正楷体_GBK"/>
          <w:b/>
          <w:bCs/>
          <w:sz w:val="33"/>
          <w:szCs w:val="33"/>
        </w:rPr>
        <w:t>（三）项目监管情况。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四、项目绩效情况</w:t>
      </w:r>
      <w:r>
        <w:rPr>
          <w:rFonts w:hint="default" w:ascii="方正黑体_GBK" w:hAnsi="方正黑体_GBK" w:eastAsia="方正黑体_GBK" w:cs="方正黑体_GBK"/>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（一）项目完成情况。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rPr>
        <w:t>已于2020年全部使用、报账及核算。主要用于2020年全</w:t>
      </w:r>
      <w:r>
        <w:rPr>
          <w:rFonts w:hint="eastAsia" w:ascii="Times New Roman" w:hAnsi="Times New Roman" w:eastAsia="方正仿宋_GBK" w:cs="Times New Roman"/>
          <w:sz w:val="33"/>
          <w:szCs w:val="33"/>
          <w:lang w:val="en-US" w:eastAsia="zh-CN"/>
        </w:rPr>
        <w:t>县自行缴费356人（含2019年8月31日至12月31日新办证人员）医保补助。已通过“一卡通”按时发放到位。</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（二）项目效益情况。</w:t>
      </w:r>
    </w:p>
    <w:p>
      <w:pPr>
        <w:spacing w:line="560" w:lineRule="exact"/>
        <w:ind w:firstLine="660" w:firstLineChars="200"/>
        <w:rPr>
          <w:rFonts w:hint="eastAsia" w:eastAsia="仿宋_GB2312"/>
          <w:sz w:val="32"/>
          <w:szCs w:val="32"/>
        </w:rPr>
      </w:pPr>
      <w:r>
        <w:rPr>
          <w:rFonts w:hint="default" w:ascii="Times New Roman" w:hAnsi="Times New Roman" w:eastAsia="方正仿宋_GBK" w:cs="Times New Roman"/>
          <w:sz w:val="33"/>
          <w:szCs w:val="33"/>
        </w:rPr>
        <w:t>根据财政下达的预算资金额度，严格把控资金使用，不超支；</w:t>
      </w:r>
      <w:r>
        <w:rPr>
          <w:rFonts w:hint="eastAsia" w:ascii="Times New Roman" w:hAnsi="Times New Roman" w:eastAsia="方正仿宋_GBK" w:cs="Times New Roman"/>
          <w:sz w:val="33"/>
          <w:szCs w:val="33"/>
        </w:rPr>
        <w:t>残疾人医疗保险资助金项目减轻残疾人的经济负担，保障残疾人的合法权益，缓解残疾人的经济压力，保障社会和谐发展，提高残疾人的生活质量。</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spacing w:line="600" w:lineRule="exact"/>
        <w:jc w:val="both"/>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w:t>
      </w:r>
      <w:r>
        <w:rPr>
          <w:rFonts w:hint="eastAsia" w:eastAsia="方正小标宋_GBK"/>
          <w:sz w:val="44"/>
          <w:szCs w:val="44"/>
        </w:rPr>
        <w:t>年度专项（项目）资金绩效自评报告</w:t>
      </w:r>
    </w:p>
    <w:p>
      <w:pPr>
        <w:spacing w:line="640" w:lineRule="exact"/>
        <w:jc w:val="center"/>
        <w:rPr>
          <w:rFonts w:ascii="仿宋_GB2312" w:eastAsia="仿宋_GB2312"/>
          <w:b/>
          <w:sz w:val="32"/>
          <w:szCs w:val="32"/>
        </w:rPr>
      </w:pPr>
      <w:r>
        <w:rPr>
          <w:rFonts w:hint="eastAsia" w:ascii="仿宋_GB2312" w:eastAsia="仿宋_GB2312"/>
          <w:b/>
          <w:sz w:val="32"/>
          <w:szCs w:val="32"/>
        </w:rPr>
        <w:t>（</w:t>
      </w:r>
      <w:r>
        <w:rPr>
          <w:rFonts w:ascii="仿宋_GB2312" w:eastAsia="仿宋_GB2312"/>
          <w:sz w:val="32"/>
          <w:szCs w:val="32"/>
        </w:rPr>
        <w:t>2020</w:t>
      </w:r>
      <w:r>
        <w:rPr>
          <w:rFonts w:hint="eastAsia" w:ascii="仿宋_GB2312" w:eastAsia="仿宋_GB2312"/>
          <w:sz w:val="32"/>
          <w:szCs w:val="32"/>
        </w:rPr>
        <w:t>年扶贫生活对象补贴和</w:t>
      </w:r>
      <w:r>
        <w:rPr>
          <w:rFonts w:hint="eastAsia" w:ascii="仿宋_GB2312" w:eastAsia="仿宋_GB2312"/>
          <w:sz w:val="32"/>
          <w:szCs w:val="32"/>
          <w:lang w:eastAsia="zh-CN"/>
        </w:rPr>
        <w:t>贫困残疾人</w:t>
      </w:r>
      <w:r>
        <w:rPr>
          <w:rFonts w:hint="eastAsia" w:ascii="仿宋_GB2312" w:eastAsia="仿宋_GB2312"/>
          <w:sz w:val="32"/>
          <w:szCs w:val="32"/>
        </w:rPr>
        <w:t>边缘户生活补贴项目</w:t>
      </w:r>
      <w:r>
        <w:rPr>
          <w:rFonts w:hint="eastAsia" w:ascii="仿宋_GB2312" w:eastAsia="仿宋_GB2312"/>
          <w:b/>
          <w:sz w:val="32"/>
          <w:szCs w:val="32"/>
        </w:rPr>
        <w:t>）</w:t>
      </w:r>
    </w:p>
    <w:p>
      <w:pPr>
        <w:spacing w:line="600" w:lineRule="exact"/>
        <w:rPr>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1.项目主管单位：盐边县</w:t>
      </w:r>
      <w:r>
        <w:rPr>
          <w:rFonts w:hint="eastAsia" w:eastAsia="方正仿宋_GBK" w:cs="Times New Roman"/>
          <w:sz w:val="33"/>
          <w:szCs w:val="33"/>
          <w:lang w:eastAsia="zh-CN"/>
        </w:rPr>
        <w:t>残疾人联合会</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职能：2020</w:t>
      </w:r>
      <w:r>
        <w:rPr>
          <w:rFonts w:hint="eastAsia" w:ascii="Times New Roman" w:hAnsi="Times New Roman" w:eastAsia="方正仿宋_GBK" w:cs="Times New Roman"/>
          <w:sz w:val="33"/>
          <w:szCs w:val="33"/>
        </w:rPr>
        <w:t>年扶贫生活对象补贴和</w:t>
      </w:r>
      <w:r>
        <w:rPr>
          <w:rFonts w:hint="eastAsia" w:ascii="Times New Roman" w:hAnsi="Times New Roman" w:eastAsia="方正仿宋_GBK" w:cs="Times New Roman"/>
          <w:sz w:val="33"/>
          <w:szCs w:val="33"/>
          <w:lang w:eastAsia="zh-CN"/>
        </w:rPr>
        <w:t>贫困残疾人</w:t>
      </w:r>
      <w:r>
        <w:rPr>
          <w:rFonts w:hint="eastAsia" w:ascii="Times New Roman" w:hAnsi="Times New Roman" w:eastAsia="方正仿宋_GBK" w:cs="Times New Roman"/>
          <w:sz w:val="33"/>
          <w:szCs w:val="33"/>
        </w:rPr>
        <w:t>边缘户生活补贴</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根据《关于发放残疾人扶贫对象生活费补贴具体事项的通知》川财社〔2020〕2号、《2020年精准脱贫残疾人扶贫对象生活补贴实施方案》盐边残联〔2020〕</w:t>
      </w:r>
      <w:r>
        <w:rPr>
          <w:rFonts w:hint="eastAsia" w:ascii="Times New Roman" w:hAnsi="Times New Roman" w:eastAsia="方正仿宋_GBK" w:cs="Times New Roman"/>
          <w:sz w:val="33"/>
          <w:szCs w:val="33"/>
          <w:lang w:val="en-US" w:eastAsia="zh-CN"/>
        </w:rPr>
        <w:t>1</w:t>
      </w:r>
      <w:r>
        <w:rPr>
          <w:rFonts w:hint="eastAsia" w:ascii="Times New Roman" w:hAnsi="Times New Roman" w:eastAsia="方正仿宋_GBK" w:cs="Times New Roman"/>
          <w:sz w:val="33"/>
          <w:szCs w:val="33"/>
        </w:rPr>
        <w:t>号、《盐边县残疾人扶贫对象生活费补贴发放工作规程》</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盐边残联〔2020〕2号</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中共盐边县委办公室 盐边县人民政府办公室《关于印发〈盐边县2020年度脱贫攻坚工作方案〉的通知》（盐边委办〔2020〕15号）和盐边县扶贫开发局 盐边县财政局《关于下达2020年县级财政专项扶贫资金项目计划的通知》（盐边扶贫〔2020〕41号）精神，2020年计划投入县级财政专项扶贫资金37.4万元，发放2020扶贫对象生活补贴及72 户家中有残疾人的贫困边缘户每户发放残疾人生活补贴。</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w:t>
      </w:r>
      <w:r>
        <w:rPr>
          <w:rFonts w:hint="eastAsia" w:ascii="Times New Roman" w:hAnsi="Times New Roman" w:eastAsia="方正仿宋_GBK" w:cs="Times New Roman"/>
          <w:sz w:val="33"/>
          <w:szCs w:val="33"/>
        </w:rPr>
        <w:t>项目立项、资金申报的依据。</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年扶贫生活对象补贴和</w:t>
      </w:r>
      <w:r>
        <w:rPr>
          <w:rFonts w:hint="eastAsia" w:ascii="Times New Roman" w:hAnsi="Times New Roman" w:eastAsia="方正仿宋_GBK" w:cs="Times New Roman"/>
          <w:sz w:val="33"/>
          <w:szCs w:val="33"/>
          <w:lang w:eastAsia="zh-CN"/>
        </w:rPr>
        <w:t>贫困残疾人</w:t>
      </w:r>
      <w:r>
        <w:rPr>
          <w:rFonts w:hint="eastAsia" w:ascii="Times New Roman" w:hAnsi="Times New Roman" w:eastAsia="方正仿宋_GBK" w:cs="Times New Roman"/>
          <w:sz w:val="33"/>
          <w:szCs w:val="33"/>
        </w:rPr>
        <w:t>边缘户生活补贴项目立项、资金申报的依据，根据盐边委办</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15</w:t>
      </w:r>
      <w:r>
        <w:rPr>
          <w:rFonts w:hint="eastAsia" w:ascii="Times New Roman" w:hAnsi="Times New Roman" w:eastAsia="方正仿宋_GBK" w:cs="Times New Roman"/>
          <w:sz w:val="33"/>
          <w:szCs w:val="33"/>
        </w:rPr>
        <w:t>号文件关于印发《盐边县</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年度脱贫攻坚工作方案》的通知和盐边县扶贫开发局，盐边县财政局《关于下达</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年县级财政专项扶贫资金项目计划的通知（盐边扶贫</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41</w:t>
      </w:r>
      <w:r>
        <w:rPr>
          <w:rFonts w:hint="eastAsia" w:ascii="Times New Roman" w:hAnsi="Times New Roman" w:eastAsia="方正仿宋_GBK" w:cs="Times New Roman"/>
          <w:sz w:val="33"/>
          <w:szCs w:val="33"/>
        </w:rPr>
        <w:t>号文件精神</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年计划投入县级财政专项扶贫资金</w:t>
      </w:r>
      <w:r>
        <w:rPr>
          <w:rFonts w:hint="default" w:ascii="Times New Roman" w:hAnsi="Times New Roman" w:eastAsia="方正仿宋_GBK" w:cs="Times New Roman"/>
          <w:sz w:val="33"/>
          <w:szCs w:val="33"/>
        </w:rPr>
        <w:t>37.4</w:t>
      </w:r>
      <w:r>
        <w:rPr>
          <w:rFonts w:hint="eastAsia" w:ascii="Times New Roman" w:hAnsi="Times New Roman" w:eastAsia="方正仿宋_GBK" w:cs="Times New Roman"/>
          <w:sz w:val="33"/>
          <w:szCs w:val="33"/>
        </w:rPr>
        <w:t>万元。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该资金由县财政局下达预算到盐边县</w:t>
      </w:r>
      <w:r>
        <w:rPr>
          <w:rFonts w:hint="eastAsia" w:eastAsia="方正仿宋_GBK" w:cs="Times New Roman"/>
          <w:sz w:val="33"/>
          <w:szCs w:val="33"/>
          <w:lang w:eastAsia="zh-CN"/>
        </w:rPr>
        <w:t>残疾人联合会</w:t>
      </w:r>
      <w:r>
        <w:rPr>
          <w:rFonts w:hint="default" w:ascii="Times New Roman" w:hAnsi="Times New Roman" w:eastAsia="方正仿宋_GBK" w:cs="Times New Roman"/>
          <w:sz w:val="33"/>
          <w:szCs w:val="33"/>
        </w:rPr>
        <w:t>进行核算。</w:t>
      </w:r>
    </w:p>
    <w:p>
      <w:pPr>
        <w:spacing w:line="560" w:lineRule="exact"/>
        <w:ind w:firstLine="660" w:firstLineChars="200"/>
        <w:rPr>
          <w:rFonts w:hint="eastAsia" w:eastAsia="仿宋_GB2312"/>
          <w:sz w:val="32"/>
          <w:szCs w:val="32"/>
          <w:lang w:eastAsia="zh-CN"/>
        </w:rPr>
      </w:pPr>
      <w:r>
        <w:rPr>
          <w:rFonts w:hint="default" w:ascii="Times New Roman" w:hAnsi="Times New Roman" w:eastAsia="方正仿宋_GBK" w:cs="Times New Roman"/>
          <w:sz w:val="33"/>
          <w:szCs w:val="33"/>
        </w:rPr>
        <w:t>资金支付具体项目条件是：</w:t>
      </w:r>
      <w:r>
        <w:rPr>
          <w:rFonts w:hint="eastAsia" w:ascii="方正仿宋_GBK" w:hAnsi="方正仿宋_GBK" w:eastAsia="方正仿宋_GBK" w:cs="方正仿宋_GBK"/>
          <w:sz w:val="32"/>
          <w:szCs w:val="32"/>
          <w:lang w:val="en-US" w:eastAsia="zh-CN"/>
        </w:rPr>
        <w:t>发放扶贫对象生活补贴129人，资金16.7571万元。贫困残疾人边缘户生活补贴71户，资金14.2万元。（72户，国胜1人死亡取消发放）</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eastAsia="方正仿宋_GBK" w:cs="Times New Roman"/>
          <w:sz w:val="33"/>
          <w:szCs w:val="33"/>
          <w:lang w:val="en-US" w:eastAsia="zh-CN"/>
        </w:rPr>
        <w:t>4.</w:t>
      </w:r>
      <w:r>
        <w:rPr>
          <w:rFonts w:hint="eastAsia" w:ascii="Times New Roman" w:hAnsi="Times New Roman" w:eastAsia="方正仿宋_GBK" w:cs="Times New Roman"/>
          <w:sz w:val="33"/>
          <w:szCs w:val="33"/>
        </w:rPr>
        <w:t>资金分配的原则及考虑因素。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eastAsia="楷体_GB2312"/>
          <w:sz w:val="32"/>
          <w:szCs w:val="32"/>
        </w:rPr>
      </w:pPr>
      <w:r>
        <w:rPr>
          <w:rFonts w:hint="default" w:ascii="Times New Roman" w:hAnsi="Times New Roman" w:eastAsia="方正仿宋_GBK" w:cs="Times New Roman"/>
          <w:sz w:val="33"/>
          <w:szCs w:val="33"/>
        </w:rPr>
        <w:t xml:space="preserve">科学合理安排资金预算支出，实现资金落到实处，监督使用报账范围。 </w:t>
      </w:r>
    </w:p>
    <w:p>
      <w:pPr>
        <w:spacing w:line="560" w:lineRule="exact"/>
        <w:ind w:firstLine="643" w:firstLineChars="200"/>
        <w:rPr>
          <w:rFonts w:eastAsia="楷体_GB2312"/>
          <w:b/>
          <w:bCs/>
          <w:sz w:val="32"/>
          <w:szCs w:val="32"/>
        </w:rPr>
      </w:pPr>
      <w:r>
        <w:rPr>
          <w:rFonts w:hint="eastAsia" w:eastAsia="楷体_GB2312"/>
          <w:b/>
          <w:bCs/>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1.</w:t>
      </w:r>
      <w:r>
        <w:rPr>
          <w:rFonts w:hint="eastAsia" w:ascii="Times New Roman" w:hAnsi="Times New Roman" w:eastAsia="方正仿宋_GBK" w:cs="Times New Roman"/>
          <w:sz w:val="33"/>
          <w:szCs w:val="33"/>
        </w:rPr>
        <w:t>项目主要内容。</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年扶贫生活对象补贴和</w:t>
      </w:r>
      <w:r>
        <w:rPr>
          <w:rFonts w:hint="eastAsia" w:ascii="Times New Roman" w:hAnsi="Times New Roman" w:eastAsia="方正仿宋_GBK" w:cs="Times New Roman"/>
          <w:sz w:val="33"/>
          <w:szCs w:val="33"/>
          <w:lang w:eastAsia="zh-CN"/>
        </w:rPr>
        <w:t>贫困残疾人</w:t>
      </w:r>
      <w:r>
        <w:rPr>
          <w:rFonts w:hint="eastAsia" w:ascii="Times New Roman" w:hAnsi="Times New Roman" w:eastAsia="方正仿宋_GBK" w:cs="Times New Roman"/>
          <w:sz w:val="33"/>
          <w:szCs w:val="33"/>
        </w:rPr>
        <w:t>边缘户生活补贴</w:t>
      </w:r>
      <w:r>
        <w:rPr>
          <w:rFonts w:hint="eastAsia" w:ascii="Times New Roman" w:hAnsi="Times New Roman" w:eastAsia="方正仿宋_GBK" w:cs="Times New Roman"/>
          <w:sz w:val="33"/>
          <w:szCs w:val="33"/>
          <w:lang w:eastAsia="zh-CN"/>
        </w:rPr>
        <w:t>。</w:t>
      </w:r>
    </w:p>
    <w:p>
      <w:pPr>
        <w:spacing w:line="560" w:lineRule="exact"/>
        <w:ind w:firstLine="660" w:firstLineChars="200"/>
        <w:rPr>
          <w:rFonts w:hint="eastAsia"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2.项目应实现的具体绩效目标：</w:t>
      </w:r>
      <w:r>
        <w:rPr>
          <w:rFonts w:hint="eastAsia" w:eastAsia="方正仿宋_GBK" w:cs="Times New Roman"/>
          <w:sz w:val="33"/>
          <w:szCs w:val="33"/>
          <w:lang w:eastAsia="zh-CN"/>
        </w:rPr>
        <w:t>保</w:t>
      </w:r>
      <w:r>
        <w:rPr>
          <w:rFonts w:hint="eastAsia" w:ascii="Times New Roman" w:hAnsi="Times New Roman" w:eastAsia="方正仿宋_GBK" w:cs="Times New Roman"/>
          <w:sz w:val="33"/>
          <w:szCs w:val="33"/>
          <w:lang w:eastAsia="zh-CN"/>
        </w:rPr>
        <w:t>障</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年扶贫生活对象补贴和</w:t>
      </w:r>
      <w:r>
        <w:rPr>
          <w:rFonts w:hint="eastAsia" w:ascii="Times New Roman" w:hAnsi="Times New Roman" w:eastAsia="方正仿宋_GBK" w:cs="Times New Roman"/>
          <w:sz w:val="33"/>
          <w:szCs w:val="33"/>
          <w:lang w:eastAsia="zh-CN"/>
        </w:rPr>
        <w:t>贫困残疾人</w:t>
      </w:r>
      <w:r>
        <w:rPr>
          <w:rFonts w:hint="eastAsia" w:ascii="Times New Roman" w:hAnsi="Times New Roman" w:eastAsia="方正仿宋_GBK" w:cs="Times New Roman"/>
          <w:sz w:val="33"/>
          <w:szCs w:val="33"/>
        </w:rPr>
        <w:t>边缘户生活补贴</w:t>
      </w:r>
      <w:r>
        <w:rPr>
          <w:rFonts w:hint="eastAsia" w:ascii="Times New Roman" w:hAnsi="Times New Roman" w:eastAsia="方正仿宋_GBK" w:cs="Times New Roman"/>
          <w:sz w:val="33"/>
          <w:szCs w:val="33"/>
          <w:lang w:eastAsia="zh-CN"/>
        </w:rPr>
        <w:t>。</w:t>
      </w:r>
    </w:p>
    <w:p>
      <w:pPr>
        <w:spacing w:line="560" w:lineRule="exact"/>
        <w:ind w:firstLine="660" w:firstLineChars="200"/>
        <w:rPr>
          <w:rFonts w:eastAsia="仿宋_GB2312"/>
          <w:sz w:val="32"/>
          <w:szCs w:val="32"/>
        </w:rPr>
      </w:pPr>
      <w:r>
        <w:rPr>
          <w:rFonts w:hint="default" w:ascii="Times New Roman" w:hAnsi="Times New Roman" w:eastAsia="方正仿宋_GBK" w:cs="Times New Roman"/>
          <w:sz w:val="33"/>
          <w:szCs w:val="33"/>
        </w:rPr>
        <w:t>3.2020</w:t>
      </w:r>
      <w:r>
        <w:rPr>
          <w:rFonts w:hint="eastAsia" w:ascii="Times New Roman" w:hAnsi="Times New Roman" w:eastAsia="方正仿宋_GBK" w:cs="Times New Roman"/>
          <w:sz w:val="33"/>
          <w:szCs w:val="33"/>
        </w:rPr>
        <w:t>年扶贫生活对象补贴和</w:t>
      </w:r>
      <w:r>
        <w:rPr>
          <w:rFonts w:hint="eastAsia" w:ascii="Times New Roman" w:hAnsi="Times New Roman" w:eastAsia="方正仿宋_GBK" w:cs="Times New Roman"/>
          <w:sz w:val="33"/>
          <w:szCs w:val="33"/>
          <w:lang w:eastAsia="zh-CN"/>
        </w:rPr>
        <w:t>贫困残疾人</w:t>
      </w:r>
      <w:r>
        <w:rPr>
          <w:rFonts w:hint="eastAsia" w:ascii="Times New Roman" w:hAnsi="Times New Roman" w:eastAsia="方正仿宋_GBK" w:cs="Times New Roman"/>
          <w:sz w:val="33"/>
          <w:szCs w:val="33"/>
        </w:rPr>
        <w:t>边缘户生活补贴项目，评价申报内容是与实际相符，申报目标合理可行。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eastAsia="黑体"/>
          <w:sz w:val="32"/>
          <w:szCs w:val="32"/>
        </w:rPr>
      </w:pPr>
      <w:r>
        <w:rPr>
          <w:rFonts w:hint="default" w:ascii="Times New Roman" w:hAnsi="Times New Roman" w:eastAsia="方正仿宋_GBK" w:cs="Times New Roman"/>
          <w:sz w:val="33"/>
          <w:szCs w:val="33"/>
        </w:rPr>
        <w:t>由财务人员草拟自评报告，报领导审阅后报送。我单位自评分数100分。</w:t>
      </w:r>
    </w:p>
    <w:p>
      <w:pPr>
        <w:spacing w:line="560" w:lineRule="exact"/>
        <w:ind w:firstLine="640" w:firstLineChars="200"/>
        <w:rPr>
          <w:rFonts w:eastAsia="黑体"/>
          <w:sz w:val="32"/>
          <w:szCs w:val="32"/>
        </w:rPr>
      </w:pPr>
      <w:r>
        <w:rPr>
          <w:rFonts w:hint="eastAsia" w:eastAsia="黑体"/>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根据中共盐边县委办公室、盐边县人民政府办公室关于印发《盐边县</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年度脱贫攻坚工作方案》的通知，盐边委办</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15</w:t>
      </w:r>
      <w:r>
        <w:rPr>
          <w:rFonts w:hint="eastAsia" w:ascii="Times New Roman" w:hAnsi="Times New Roman" w:eastAsia="方正仿宋_GBK" w:cs="Times New Roman"/>
          <w:sz w:val="33"/>
          <w:szCs w:val="33"/>
        </w:rPr>
        <w:t>号和盐边县扶贫开发局，盐边县财政局《关于下达《</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年县级财政专项扶贫资金项目计划的通知》（盐边扶贫</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41</w:t>
      </w:r>
      <w:r>
        <w:rPr>
          <w:rFonts w:hint="eastAsia" w:ascii="Times New Roman" w:hAnsi="Times New Roman" w:eastAsia="方正仿宋_GBK" w:cs="Times New Roman"/>
          <w:sz w:val="33"/>
          <w:szCs w:val="33"/>
        </w:rPr>
        <w:t>号）精神，</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年计划投入县级财政专项扶贫资金</w:t>
      </w:r>
      <w:r>
        <w:rPr>
          <w:rFonts w:hint="default" w:ascii="Times New Roman" w:hAnsi="Times New Roman" w:eastAsia="方正仿宋_GBK" w:cs="Times New Roman"/>
          <w:sz w:val="33"/>
          <w:szCs w:val="33"/>
        </w:rPr>
        <w:t>37.4</w:t>
      </w:r>
      <w:r>
        <w:rPr>
          <w:rFonts w:hint="eastAsia" w:ascii="Times New Roman" w:hAnsi="Times New Roman" w:eastAsia="方正仿宋_GBK" w:cs="Times New Roman"/>
          <w:sz w:val="33"/>
          <w:szCs w:val="33"/>
        </w:rPr>
        <w:t>万元。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（二）资金计划、到位及使用情况。</w:t>
      </w:r>
    </w:p>
    <w:p>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资金计划。</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eastAsia="zh-CN"/>
        </w:rPr>
      </w:pPr>
      <w:r>
        <w:rPr>
          <w:rFonts w:hint="eastAsia" w:ascii="Times New Roman" w:hAnsi="Times New Roman" w:eastAsia="方正仿宋_GBK" w:cs="Times New Roman"/>
          <w:sz w:val="33"/>
          <w:szCs w:val="33"/>
        </w:rPr>
        <w:t>根据盐财资社</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49号下达2020年县级财政扶贫专项资金37.4万元（专项库款保障）</w:t>
      </w:r>
      <w:r>
        <w:rPr>
          <w:rFonts w:hint="eastAsia" w:ascii="Times New Roman" w:hAnsi="Times New Roman" w:eastAsia="方正仿宋_GBK" w:cs="Times New Roman"/>
          <w:sz w:val="33"/>
          <w:szCs w:val="33"/>
          <w:lang w:eastAsia="zh-CN"/>
        </w:rPr>
        <w:t>。</w:t>
      </w:r>
    </w:p>
    <w:p>
      <w:pPr>
        <w:spacing w:line="560" w:lineRule="exact"/>
        <w:ind w:firstLine="643" w:firstLineChars="200"/>
        <w:rPr>
          <w:rFonts w:eastAsia="仿宋_GB2312"/>
          <w:sz w:val="32"/>
          <w:szCs w:val="32"/>
        </w:rPr>
      </w:pPr>
      <w:r>
        <w:rPr>
          <w:rFonts w:eastAsia="仿宋_GB2312"/>
          <w:b/>
          <w:sz w:val="32"/>
          <w:szCs w:val="32"/>
        </w:rPr>
        <w:t>2.</w:t>
      </w:r>
      <w:r>
        <w:rPr>
          <w:rFonts w:hint="eastAsia" w:eastAsia="仿宋_GB2312"/>
          <w:b/>
          <w:sz w:val="32"/>
          <w:szCs w:val="32"/>
        </w:rPr>
        <w:t>资金到位。</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lang w:eastAsia="zh-CN"/>
        </w:rPr>
        <w:t>该资金</w:t>
      </w:r>
      <w:r>
        <w:rPr>
          <w:rFonts w:hint="eastAsia" w:ascii="Times New Roman" w:hAnsi="Times New Roman" w:eastAsia="方正仿宋_GBK" w:cs="Times New Roman"/>
          <w:sz w:val="33"/>
          <w:szCs w:val="33"/>
        </w:rPr>
        <w:t>2020年</w:t>
      </w:r>
      <w:r>
        <w:rPr>
          <w:rFonts w:hint="default" w:ascii="Times New Roman" w:hAnsi="Times New Roman" w:eastAsia="方正仿宋_GBK" w:cs="Times New Roman"/>
          <w:sz w:val="33"/>
          <w:szCs w:val="33"/>
        </w:rPr>
        <w:t>当年全部到位，当年全部使用完毕。</w:t>
      </w:r>
    </w:p>
    <w:p>
      <w:pPr>
        <w:spacing w:line="560" w:lineRule="exact"/>
        <w:ind w:firstLine="643" w:firstLineChars="200"/>
        <w:rPr>
          <w:rFonts w:eastAsia="仿宋_GB2312"/>
          <w:b/>
          <w:sz w:val="32"/>
          <w:szCs w:val="32"/>
        </w:rPr>
      </w:pPr>
      <w:r>
        <w:rPr>
          <w:rFonts w:eastAsia="仿宋_GB2312"/>
          <w:b/>
          <w:sz w:val="32"/>
          <w:szCs w:val="32"/>
        </w:rPr>
        <w:t>3.</w:t>
      </w:r>
      <w:r>
        <w:rPr>
          <w:rFonts w:hint="eastAsia" w:eastAsia="仿宋_GB2312"/>
          <w:b/>
          <w:sz w:val="32"/>
          <w:szCs w:val="32"/>
        </w:rPr>
        <w:t>资金使用。</w:t>
      </w:r>
    </w:p>
    <w:p>
      <w:pPr>
        <w:spacing w:line="56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eastAsia="zh-CN"/>
        </w:rPr>
      </w:pPr>
      <w:r>
        <w:rPr>
          <w:rFonts w:hint="eastAsia" w:ascii="Times New Roman" w:hAnsi="Times New Roman" w:eastAsia="方正仿宋_GBK" w:cs="Times New Roman"/>
          <w:sz w:val="33"/>
          <w:szCs w:val="33"/>
          <w:lang w:eastAsia="zh-CN"/>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我单位有健全的财务管理制度，资金严格执行财务管理制度进行使用，保证专款专用，资金支付由财务人员按照财务制度进行审核、支付和核算，所有支出均以代发方式进行，在具体支付时，具备发票</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明细花名册等相关材料，手续完善，不存在虚假会计凭证，会计严格执行财务管理制度，账务处理及时，会计核算规范。</w:t>
      </w:r>
    </w:p>
    <w:p>
      <w:pPr>
        <w:spacing w:line="560" w:lineRule="exact"/>
        <w:ind w:firstLine="640" w:firstLineChars="200"/>
        <w:rPr>
          <w:rFonts w:eastAsia="黑体"/>
          <w:sz w:val="32"/>
          <w:szCs w:val="32"/>
        </w:rPr>
      </w:pPr>
      <w:r>
        <w:rPr>
          <w:rFonts w:hint="eastAsia" w:eastAsia="黑体"/>
          <w:sz w:val="32"/>
          <w:szCs w:val="32"/>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由我单位牵头，按照县财政下达预算，</w:t>
      </w:r>
      <w:r>
        <w:rPr>
          <w:rFonts w:hint="eastAsia" w:eastAsia="方正仿宋_GBK" w:cs="Times New Roman"/>
          <w:sz w:val="33"/>
          <w:szCs w:val="33"/>
          <w:lang w:eastAsia="zh-CN"/>
        </w:rPr>
        <w:t>乡镇上报名单，县民政，县扶贫开发局共同审核，按相关规定发放。</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（二）项目管理情况。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此项目资金为县财政局下达预算资金，</w:t>
      </w:r>
      <w:r>
        <w:rPr>
          <w:rFonts w:hint="eastAsia" w:eastAsia="方正仿宋_GBK" w:cs="Times New Roman"/>
          <w:sz w:val="33"/>
          <w:szCs w:val="33"/>
          <w:lang w:eastAsia="zh-CN"/>
        </w:rPr>
        <w:t>县残联财务</w:t>
      </w:r>
      <w:r>
        <w:rPr>
          <w:rFonts w:hint="default" w:ascii="Times New Roman" w:hAnsi="Times New Roman" w:eastAsia="方正仿宋_GBK" w:cs="Times New Roman"/>
          <w:sz w:val="33"/>
          <w:szCs w:val="33"/>
        </w:rPr>
        <w:t>人员按照</w:t>
      </w:r>
      <w:r>
        <w:rPr>
          <w:rFonts w:hint="eastAsia" w:eastAsia="方正仿宋_GBK" w:cs="Times New Roman"/>
          <w:sz w:val="33"/>
          <w:szCs w:val="33"/>
          <w:lang w:eastAsia="zh-CN"/>
        </w:rPr>
        <w:t>乡镇上报名单，县民政，县扶贫开发局共同审核后最终确定名单</w:t>
      </w:r>
      <w:r>
        <w:rPr>
          <w:rFonts w:hint="default" w:ascii="Times New Roman" w:hAnsi="Times New Roman" w:eastAsia="方正仿宋_GBK" w:cs="Times New Roman"/>
          <w:sz w:val="33"/>
          <w:szCs w:val="33"/>
        </w:rPr>
        <w:t>，结合实际情况</w:t>
      </w:r>
      <w:r>
        <w:rPr>
          <w:rFonts w:hint="eastAsia" w:eastAsia="方正仿宋_GBK" w:cs="Times New Roman"/>
          <w:sz w:val="33"/>
          <w:szCs w:val="33"/>
          <w:lang w:eastAsia="zh-CN"/>
        </w:rPr>
        <w:t>通过“一卡通”</w:t>
      </w:r>
      <w:r>
        <w:rPr>
          <w:rFonts w:hint="default" w:ascii="Times New Roman" w:hAnsi="Times New Roman" w:eastAsia="方正仿宋_GBK" w:cs="Times New Roman"/>
          <w:sz w:val="33"/>
          <w:szCs w:val="33"/>
        </w:rPr>
        <w:t>发放</w:t>
      </w:r>
      <w:r>
        <w:rPr>
          <w:rFonts w:hint="eastAsia" w:eastAsia="方正仿宋_GBK" w:cs="Times New Roman"/>
          <w:sz w:val="33"/>
          <w:szCs w:val="33"/>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eastAsia="方正仿宋_GBK" w:cs="Times New Roman"/>
          <w:sz w:val="33"/>
          <w:szCs w:val="33"/>
          <w:lang w:eastAsia="zh-CN"/>
        </w:rPr>
        <w:t>（</w:t>
      </w:r>
      <w:r>
        <w:rPr>
          <w:rFonts w:hint="eastAsia" w:eastAsia="方正仿宋_GBK" w:cs="Times New Roman"/>
          <w:sz w:val="33"/>
          <w:szCs w:val="33"/>
          <w:lang w:val="en-US" w:eastAsia="zh-CN"/>
        </w:rPr>
        <w:t>三</w:t>
      </w:r>
      <w:r>
        <w:rPr>
          <w:rFonts w:hint="eastAsia" w:eastAsia="方正仿宋_GBK" w:cs="Times New Roman"/>
          <w:sz w:val="33"/>
          <w:szCs w:val="33"/>
          <w:lang w:eastAsia="zh-CN"/>
        </w:rPr>
        <w:t>）</w:t>
      </w:r>
      <w:r>
        <w:rPr>
          <w:rFonts w:hint="eastAsia" w:ascii="Times New Roman" w:hAnsi="Times New Roman" w:eastAsia="方正仿宋_GBK" w:cs="Times New Roman"/>
          <w:sz w:val="33"/>
          <w:szCs w:val="33"/>
        </w:rPr>
        <w:t>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lang w:eastAsia="zh-CN"/>
        </w:rPr>
        <w:t>按照财政要求未款专用。</w:t>
      </w:r>
    </w:p>
    <w:p>
      <w:pPr>
        <w:spacing w:line="560" w:lineRule="exact"/>
        <w:ind w:firstLine="660" w:firstLineChars="200"/>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四、项目绩效情况</w:t>
      </w:r>
      <w:r>
        <w:rPr>
          <w:rFonts w:hint="default" w:ascii="Times New Roman" w:hAnsi="Times New Roman" w:eastAsia="方正仿宋_GBK" w:cs="Times New Roman"/>
          <w:sz w:val="33"/>
          <w:szCs w:val="33"/>
        </w:rPr>
        <w:tab/>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（一）项目完成情况。</w:t>
      </w:r>
    </w:p>
    <w:p>
      <w:pPr>
        <w:spacing w:line="560" w:lineRule="exact"/>
        <w:ind w:firstLine="660" w:firstLineChars="200"/>
        <w:rPr>
          <w:rFonts w:hint="eastAsia"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已于2020年全部使用、报账及核算。</w:t>
      </w:r>
      <w:r>
        <w:rPr>
          <w:rFonts w:hint="eastAsia" w:ascii="Times New Roman" w:hAnsi="Times New Roman" w:eastAsia="方正仿宋_GBK" w:cs="Times New Roman"/>
          <w:sz w:val="33"/>
          <w:szCs w:val="33"/>
          <w:lang w:eastAsia="zh-CN"/>
        </w:rPr>
        <w:t>主要用于保障</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年扶贫生活对象补贴和</w:t>
      </w:r>
      <w:r>
        <w:rPr>
          <w:rFonts w:hint="eastAsia" w:ascii="Times New Roman" w:hAnsi="Times New Roman" w:eastAsia="方正仿宋_GBK" w:cs="Times New Roman"/>
          <w:sz w:val="33"/>
          <w:szCs w:val="33"/>
          <w:lang w:eastAsia="zh-CN"/>
        </w:rPr>
        <w:t>贫困残疾人</w:t>
      </w:r>
      <w:r>
        <w:rPr>
          <w:rFonts w:hint="eastAsia" w:ascii="Times New Roman" w:hAnsi="Times New Roman" w:eastAsia="方正仿宋_GBK" w:cs="Times New Roman"/>
          <w:sz w:val="33"/>
          <w:szCs w:val="33"/>
        </w:rPr>
        <w:t>边缘户生活补贴</w:t>
      </w:r>
      <w:r>
        <w:rPr>
          <w:rFonts w:hint="eastAsia" w:ascii="Times New Roman" w:hAnsi="Times New Roman" w:eastAsia="方正仿宋_GBK" w:cs="Times New Roman"/>
          <w:sz w:val="33"/>
          <w:szCs w:val="33"/>
          <w:lang w:eastAsia="zh-CN"/>
        </w:rPr>
        <w:t>。</w:t>
      </w:r>
    </w:p>
    <w:p>
      <w:pPr>
        <w:spacing w:line="560" w:lineRule="exact"/>
        <w:ind w:firstLine="660" w:firstLineChars="200"/>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（二）项目效益情况。</w:t>
      </w:r>
    </w:p>
    <w:p>
      <w:pPr>
        <w:spacing w:line="56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根据财政下达的预算资金额度，严格把控资金使用，不超支；</w:t>
      </w:r>
      <w:r>
        <w:rPr>
          <w:rFonts w:hint="eastAsia" w:ascii="Times New Roman" w:hAnsi="Times New Roman" w:eastAsia="方正仿宋_GBK" w:cs="Times New Roman"/>
          <w:sz w:val="33"/>
          <w:szCs w:val="33"/>
          <w:lang w:eastAsia="zh-CN"/>
        </w:rPr>
        <w:t>保障</w:t>
      </w:r>
      <w:r>
        <w:rPr>
          <w:rFonts w:hint="default" w:ascii="Times New Roman" w:hAnsi="Times New Roman" w:eastAsia="方正仿宋_GBK" w:cs="Times New Roman"/>
          <w:sz w:val="33"/>
          <w:szCs w:val="33"/>
        </w:rPr>
        <w:t>2020</w:t>
      </w:r>
      <w:r>
        <w:rPr>
          <w:rFonts w:hint="eastAsia" w:ascii="Times New Roman" w:hAnsi="Times New Roman" w:eastAsia="方正仿宋_GBK" w:cs="Times New Roman"/>
          <w:sz w:val="33"/>
          <w:szCs w:val="33"/>
        </w:rPr>
        <w:t>年扶贫生活对象补贴和</w:t>
      </w:r>
      <w:r>
        <w:rPr>
          <w:rFonts w:hint="eastAsia" w:ascii="Times New Roman" w:hAnsi="Times New Roman" w:eastAsia="方正仿宋_GBK" w:cs="Times New Roman"/>
          <w:sz w:val="33"/>
          <w:szCs w:val="33"/>
          <w:lang w:eastAsia="zh-CN"/>
        </w:rPr>
        <w:t>贫困残疾人</w:t>
      </w:r>
      <w:r>
        <w:rPr>
          <w:rFonts w:hint="eastAsia" w:ascii="Times New Roman" w:hAnsi="Times New Roman" w:eastAsia="方正仿宋_GBK" w:cs="Times New Roman"/>
          <w:sz w:val="33"/>
          <w:szCs w:val="33"/>
        </w:rPr>
        <w:t>边缘户生活补贴</w:t>
      </w:r>
      <w:r>
        <w:rPr>
          <w:rFonts w:hint="eastAsia" w:ascii="Times New Roman" w:hAnsi="Times New Roman" w:eastAsia="方正仿宋_GBK" w:cs="Times New Roman"/>
          <w:sz w:val="33"/>
          <w:szCs w:val="33"/>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w:t>
      </w:r>
      <w:r>
        <w:rPr>
          <w:rFonts w:hint="eastAsia" w:ascii="Times New Roman" w:hAnsi="Times New Roman" w:eastAsia="方正仿宋_GBK" w:cs="Times New Roman"/>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无建议。</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rPr>
          <w:rFonts w:ascii="仿宋_GB2312" w:eastAsia="仿宋_GB2312"/>
          <w:sz w:val="32"/>
          <w:szCs w:val="32"/>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center"/>
        <w:rPr>
          <w:rFonts w:hint="eastAsia" w:eastAsia="方正小标宋简体"/>
          <w:color w:val="000000"/>
          <w:kern w:val="0"/>
          <w:sz w:val="44"/>
          <w:szCs w:val="44"/>
        </w:rPr>
      </w:pPr>
    </w:p>
    <w:p>
      <w:pPr>
        <w:spacing w:line="600" w:lineRule="exact"/>
        <w:jc w:val="both"/>
        <w:rPr>
          <w:rFonts w:hint="eastAsia" w:eastAsia="方正小标宋简体"/>
          <w:color w:val="000000"/>
          <w:kern w:val="0"/>
          <w:sz w:val="44"/>
          <w:szCs w:val="44"/>
        </w:rPr>
      </w:pPr>
    </w:p>
    <w:p>
      <w:pPr>
        <w:spacing w:line="600" w:lineRule="exact"/>
        <w:jc w:val="center"/>
        <w:rPr>
          <w:rFonts w:eastAsia="方正小标宋简体"/>
          <w:color w:val="000000"/>
          <w:kern w:val="0"/>
          <w:sz w:val="44"/>
          <w:szCs w:val="44"/>
        </w:rPr>
      </w:pPr>
      <w:r>
        <w:rPr>
          <w:rFonts w:hint="eastAsia" w:eastAsia="方正小标宋简体"/>
          <w:color w:val="000000"/>
          <w:kern w:val="0"/>
          <w:sz w:val="44"/>
          <w:szCs w:val="44"/>
        </w:rPr>
        <w:t>盐边县残疾人联合会</w:t>
      </w:r>
    </w:p>
    <w:p>
      <w:pPr>
        <w:spacing w:line="640" w:lineRule="exact"/>
        <w:jc w:val="center"/>
        <w:rPr>
          <w:rFonts w:eastAsia="方正小标宋_GBK"/>
          <w:sz w:val="44"/>
          <w:szCs w:val="44"/>
        </w:rPr>
      </w:pPr>
      <w:r>
        <w:rPr>
          <w:rFonts w:eastAsia="方正小标宋_GBK"/>
          <w:sz w:val="44"/>
          <w:szCs w:val="44"/>
        </w:rPr>
        <w:t>2020</w:t>
      </w:r>
      <w:r>
        <w:rPr>
          <w:rFonts w:hint="eastAsia" w:eastAsia="方正小标宋_GBK"/>
          <w:sz w:val="44"/>
          <w:szCs w:val="44"/>
        </w:rPr>
        <w:t>年度专项（项目）资金绩效自评报告</w:t>
      </w:r>
    </w:p>
    <w:p>
      <w:pPr>
        <w:spacing w:line="640" w:lineRule="exact"/>
        <w:jc w:val="center"/>
        <w:rPr>
          <w:rFonts w:ascii="仿宋_GB2312" w:eastAsia="仿宋_GB2312"/>
          <w:b/>
          <w:sz w:val="32"/>
          <w:szCs w:val="32"/>
        </w:rPr>
      </w:pPr>
      <w:r>
        <w:rPr>
          <w:rFonts w:hint="eastAsia" w:ascii="仿宋_GB2312" w:eastAsia="仿宋_GB2312"/>
          <w:b/>
          <w:sz w:val="32"/>
          <w:szCs w:val="32"/>
        </w:rPr>
        <w:t>（残疾儿童脑瘫康复项目）</w:t>
      </w:r>
    </w:p>
    <w:p>
      <w:pPr>
        <w:spacing w:line="600" w:lineRule="exact"/>
        <w:rPr>
          <w:sz w:val="32"/>
          <w:szCs w:val="32"/>
        </w:rPr>
      </w:pPr>
    </w:p>
    <w:p>
      <w:pPr>
        <w:spacing w:line="560" w:lineRule="exact"/>
        <w:ind w:firstLine="643" w:firstLineChars="200"/>
        <w:rPr>
          <w:rFonts w:eastAsia="黑体"/>
          <w:b/>
          <w:bCs/>
          <w:sz w:val="32"/>
          <w:szCs w:val="32"/>
        </w:rPr>
      </w:pPr>
      <w:r>
        <w:rPr>
          <w:rFonts w:hint="eastAsia" w:eastAsia="黑体"/>
          <w:b/>
          <w:bCs/>
          <w:sz w:val="32"/>
          <w:szCs w:val="32"/>
        </w:rPr>
        <w:t>一、项目概况</w:t>
      </w:r>
    </w:p>
    <w:p>
      <w:pPr>
        <w:spacing w:line="560" w:lineRule="exact"/>
        <w:ind w:firstLine="643" w:firstLineChars="200"/>
        <w:rPr>
          <w:rFonts w:hint="eastAsia" w:eastAsia="楷体_GB2312"/>
          <w:b/>
          <w:bCs/>
          <w:sz w:val="32"/>
          <w:szCs w:val="32"/>
        </w:rPr>
      </w:pPr>
      <w:r>
        <w:rPr>
          <w:rFonts w:hint="eastAsia" w:eastAsia="楷体_GB2312"/>
          <w:b/>
          <w:bCs/>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1.项目主管单位：盐边县</w:t>
      </w:r>
      <w:r>
        <w:rPr>
          <w:rFonts w:hint="eastAsia" w:eastAsia="方正仿宋_GBK" w:cs="Times New Roman"/>
          <w:sz w:val="33"/>
          <w:szCs w:val="33"/>
          <w:lang w:eastAsia="zh-CN"/>
        </w:rPr>
        <w:t>残疾人联合会</w:t>
      </w:r>
      <w:r>
        <w:rPr>
          <w:rFonts w:hint="default" w:ascii="Times New Roman" w:hAnsi="Times New Roman" w:eastAsia="方正仿宋_GBK" w:cs="Times New Roman"/>
          <w:sz w:val="33"/>
          <w:szCs w:val="33"/>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eastAsia="zh-CN"/>
        </w:rPr>
      </w:pPr>
      <w:r>
        <w:rPr>
          <w:rFonts w:hint="eastAsia" w:eastAsia="方正仿宋_GBK" w:cs="Times New Roman"/>
          <w:sz w:val="33"/>
          <w:szCs w:val="33"/>
          <w:lang w:eastAsia="zh-CN"/>
        </w:rPr>
        <w:t>职能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残疾儿童脑瘫康复项目</w:t>
      </w:r>
    </w:p>
    <w:p>
      <w:pPr>
        <w:numPr>
          <w:ilvl w:val="0"/>
          <w:numId w:val="0"/>
        </w:num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项目立项、资金申报的依据。</w:t>
      </w:r>
    </w:p>
    <w:p>
      <w:pPr>
        <w:numPr>
          <w:ilvl w:val="0"/>
          <w:numId w:val="0"/>
        </w:num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根据攀枝花市残疾人联合会关于印发《2020年全市残疾人重点工作目标任务的通知，（攀残联</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2020</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12号精神）《2020年盐边县残联民生工程及职能目标任务资金匹配一览表》。中央彩票公益金15万元，县级财政配套资金15万元，合计资金30万元。</w:t>
      </w:r>
    </w:p>
    <w:p>
      <w:pPr>
        <w:numPr>
          <w:ilvl w:val="0"/>
          <w:numId w:val="0"/>
        </w:num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资金管理办法制定情况，资金支持具体项目的条件、</w:t>
      </w:r>
      <w:r>
        <w:rPr>
          <w:rFonts w:hint="eastAsia" w:ascii="方正仿宋_GBK" w:hAnsi="方正仿宋_GBK" w:eastAsia="方正仿宋_GBK" w:cs="方正仿宋_GBK"/>
          <w:sz w:val="32"/>
          <w:szCs w:val="32"/>
          <w:lang w:eastAsia="zh-CN"/>
        </w:rPr>
        <w:t>范</w:t>
      </w:r>
      <w:r>
        <w:rPr>
          <w:rFonts w:hint="eastAsia" w:ascii="方正仿宋_GBK" w:hAnsi="方正仿宋_GBK" w:eastAsia="方正仿宋_GBK" w:cs="方正仿宋_GBK"/>
          <w:sz w:val="32"/>
          <w:szCs w:val="32"/>
        </w:rPr>
        <w:t>围与支持方式概况。</w:t>
      </w:r>
    </w:p>
    <w:p>
      <w:pPr>
        <w:spacing w:line="560" w:lineRule="exact"/>
        <w:ind w:firstLine="660" w:firstLineChars="200"/>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3"/>
          <w:szCs w:val="33"/>
        </w:rPr>
        <w:t>该资金由县财政局下达预算到盐边县</w:t>
      </w:r>
      <w:r>
        <w:rPr>
          <w:rFonts w:hint="eastAsia" w:eastAsia="方正仿宋_GBK" w:cs="Times New Roman"/>
          <w:sz w:val="33"/>
          <w:szCs w:val="33"/>
          <w:lang w:eastAsia="zh-CN"/>
        </w:rPr>
        <w:t>残疾人联合会</w:t>
      </w:r>
      <w:r>
        <w:rPr>
          <w:rFonts w:hint="eastAsia" w:ascii="方正仿宋_GBK" w:hAnsi="方正仿宋_GBK" w:eastAsia="方正仿宋_GBK" w:cs="方正仿宋_GBK"/>
          <w:sz w:val="32"/>
          <w:szCs w:val="32"/>
        </w:rPr>
        <w:t>由残联直接</w:t>
      </w:r>
      <w:r>
        <w:rPr>
          <w:rFonts w:hint="eastAsia" w:ascii="方正仿宋_GBK" w:hAnsi="方正仿宋_GBK" w:eastAsia="方正仿宋_GBK" w:cs="方正仿宋_GBK"/>
          <w:sz w:val="32"/>
          <w:szCs w:val="32"/>
          <w:lang w:eastAsia="zh-CN"/>
        </w:rPr>
        <w:t>拨付给</w:t>
      </w:r>
      <w:r>
        <w:rPr>
          <w:rFonts w:hint="eastAsia" w:ascii="方正仿宋_GBK" w:hAnsi="方正仿宋_GBK" w:eastAsia="方正仿宋_GBK" w:cs="方正仿宋_GBK"/>
          <w:sz w:val="32"/>
          <w:szCs w:val="32"/>
        </w:rPr>
        <w:t>盐边县社区服务中心。</w:t>
      </w:r>
    </w:p>
    <w:p>
      <w:pPr>
        <w:spacing w:line="560" w:lineRule="exact"/>
        <w:ind w:firstLine="660" w:firstLineChars="200"/>
        <w:rPr>
          <w:rFonts w:hint="default" w:ascii="方正仿宋_GBK" w:hAnsi="方正仿宋_GBK" w:eastAsia="方正仿宋_GBK" w:cs="方正仿宋_GBK"/>
          <w:sz w:val="32"/>
          <w:szCs w:val="32"/>
          <w:lang w:eastAsia="zh-CN"/>
        </w:rPr>
      </w:pPr>
      <w:r>
        <w:rPr>
          <w:rFonts w:hint="default" w:ascii="Times New Roman" w:hAnsi="Times New Roman" w:eastAsia="方正仿宋_GBK" w:cs="Times New Roman"/>
          <w:sz w:val="33"/>
          <w:szCs w:val="33"/>
        </w:rPr>
        <w:t>资金支付具体项</w:t>
      </w:r>
      <w:r>
        <w:rPr>
          <w:rFonts w:hint="default" w:ascii="方正仿宋_GBK" w:hAnsi="方正仿宋_GBK" w:eastAsia="方正仿宋_GBK" w:cs="方正仿宋_GBK"/>
          <w:sz w:val="32"/>
          <w:szCs w:val="32"/>
          <w:lang w:eastAsia="zh-CN"/>
        </w:rPr>
        <w:t>目条件是：</w:t>
      </w:r>
      <w:r>
        <w:rPr>
          <w:rFonts w:hint="eastAsia" w:ascii="方正仿宋_GBK" w:hAnsi="方正仿宋_GBK" w:eastAsia="方正仿宋_GBK" w:cs="方正仿宋_GBK"/>
          <w:sz w:val="32"/>
          <w:szCs w:val="32"/>
          <w:lang w:eastAsia="zh-CN"/>
        </w:rPr>
        <w:t>残疾儿童脑瘫康复项目</w:t>
      </w:r>
      <w:r>
        <w:rPr>
          <w:rFonts w:hint="default" w:ascii="方正仿宋_GBK" w:hAnsi="方正仿宋_GBK" w:eastAsia="方正仿宋_GBK" w:cs="方正仿宋_GBK"/>
          <w:sz w:val="32"/>
          <w:szCs w:val="32"/>
          <w:lang w:eastAsia="zh-CN"/>
        </w:rPr>
        <w:t>的费用。</w:t>
      </w:r>
    </w:p>
    <w:p>
      <w:pPr>
        <w:spacing w:line="56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4.资金分配的原则及考虑因素。</w:t>
      </w:r>
    </w:p>
    <w:p>
      <w:pPr>
        <w:spacing w:line="560" w:lineRule="exact"/>
        <w:ind w:firstLine="660" w:firstLineChars="200"/>
        <w:rPr>
          <w:rFonts w:hint="eastAsia" w:eastAsia="楷体_GB2312"/>
          <w:sz w:val="32"/>
          <w:szCs w:val="32"/>
        </w:rPr>
      </w:pPr>
      <w:r>
        <w:rPr>
          <w:rFonts w:hint="default" w:ascii="Times New Roman" w:hAnsi="Times New Roman" w:eastAsia="方正仿宋_GBK" w:cs="Times New Roman"/>
          <w:sz w:val="33"/>
          <w:szCs w:val="33"/>
        </w:rPr>
        <w:t>科学合理安排资金预算支出，实现资金落到实处，监督使用报账范围。</w:t>
      </w:r>
    </w:p>
    <w:p>
      <w:pPr>
        <w:spacing w:line="560" w:lineRule="exact"/>
        <w:ind w:firstLine="660" w:firstLineChars="200"/>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（二）项目绩效目标。</w:t>
      </w:r>
    </w:p>
    <w:p>
      <w:pPr>
        <w:spacing w:line="560" w:lineRule="exact"/>
        <w:ind w:firstLine="660" w:firstLineChars="200"/>
        <w:rPr>
          <w:rFonts w:hint="eastAsia"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ascii="Times New Roman" w:hAnsi="Times New Roman" w:eastAsia="方正仿宋_GBK" w:cs="Times New Roman"/>
          <w:sz w:val="33"/>
          <w:szCs w:val="33"/>
        </w:rPr>
        <w:t>项目主要内容。</w:t>
      </w:r>
    </w:p>
    <w:p>
      <w:pPr>
        <w:spacing w:line="560" w:lineRule="exact"/>
        <w:ind w:firstLine="660" w:firstLineChars="200"/>
        <w:rPr>
          <w:rFonts w:hint="eastAsia" w:ascii="Times New Roman" w:hAnsi="Times New Roman" w:eastAsia="方正仿宋_GBK" w:cs="Times New Roman"/>
          <w:sz w:val="33"/>
          <w:szCs w:val="33"/>
          <w:lang w:eastAsia="zh-CN"/>
        </w:rPr>
      </w:pPr>
      <w:r>
        <w:rPr>
          <w:rFonts w:hint="eastAsia" w:ascii="Times New Roman" w:hAnsi="Times New Roman" w:eastAsia="方正仿宋_GBK" w:cs="Times New Roman"/>
          <w:sz w:val="33"/>
          <w:szCs w:val="33"/>
        </w:rPr>
        <w:t>残疾儿童脑瘫康复</w:t>
      </w:r>
      <w:r>
        <w:rPr>
          <w:rFonts w:hint="eastAsia" w:ascii="Times New Roman" w:hAnsi="Times New Roman" w:eastAsia="方正仿宋_GBK" w:cs="Times New Roman"/>
          <w:sz w:val="33"/>
          <w:szCs w:val="33"/>
          <w:lang w:eastAsia="zh-CN"/>
        </w:rPr>
        <w:t>项目的费用。</w:t>
      </w:r>
    </w:p>
    <w:p>
      <w:pPr>
        <w:spacing w:line="560" w:lineRule="exact"/>
        <w:ind w:firstLine="660" w:firstLineChars="200"/>
        <w:rPr>
          <w:rFonts w:hint="eastAsia" w:ascii="Times New Roman" w:hAnsi="Times New Roman" w:eastAsia="方正仿宋_GBK" w:cs="Times New Roman"/>
          <w:sz w:val="33"/>
          <w:szCs w:val="33"/>
        </w:rPr>
      </w:pPr>
      <w:r>
        <w:rPr>
          <w:rFonts w:hint="default" w:ascii="Times New Roman" w:hAnsi="Times New Roman" w:eastAsia="方正仿宋_GBK" w:cs="Times New Roman"/>
          <w:sz w:val="33"/>
          <w:szCs w:val="33"/>
        </w:rPr>
        <w:t>2.</w:t>
      </w:r>
      <w:r>
        <w:rPr>
          <w:rFonts w:hint="eastAsia" w:ascii="Times New Roman" w:hAnsi="Times New Roman" w:eastAsia="方正仿宋_GBK" w:cs="Times New Roman"/>
          <w:sz w:val="33"/>
          <w:szCs w:val="33"/>
        </w:rPr>
        <w:t>项目应实现的具体绩效目标</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残疾儿童脑瘫康复</w:t>
      </w:r>
      <w:r>
        <w:rPr>
          <w:rFonts w:hint="eastAsia" w:ascii="Times New Roman" w:hAnsi="Times New Roman" w:eastAsia="方正仿宋_GBK" w:cs="Times New Roman"/>
          <w:sz w:val="33"/>
          <w:szCs w:val="33"/>
          <w:lang w:eastAsia="zh-CN"/>
        </w:rPr>
        <w:t>项目，</w:t>
      </w:r>
      <w:r>
        <w:rPr>
          <w:rFonts w:hint="eastAsia" w:ascii="Times New Roman" w:hAnsi="Times New Roman" w:eastAsia="方正仿宋_GBK" w:cs="Times New Roman"/>
          <w:sz w:val="33"/>
          <w:szCs w:val="33"/>
        </w:rPr>
        <w:t>保障了经济困难家庭残疾儿童能够得到最基本的康复救助。</w:t>
      </w:r>
    </w:p>
    <w:p>
      <w:pPr>
        <w:spacing w:line="56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default" w:ascii="Times New Roman" w:hAnsi="Times New Roman" w:eastAsia="方正仿宋_GBK" w:cs="Times New Roman"/>
          <w:sz w:val="33"/>
          <w:szCs w:val="33"/>
        </w:rPr>
        <w:t>该资金申报内容与实际相符，申报目标合理可行。</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由财务人员草拟自评报告，报领导审阅后报送。我单位自评分数100分。</w:t>
      </w:r>
    </w:p>
    <w:p>
      <w:pPr>
        <w:spacing w:line="560" w:lineRule="exact"/>
        <w:ind w:firstLine="640" w:firstLineChars="200"/>
        <w:rPr>
          <w:rFonts w:eastAsia="黑体"/>
          <w:sz w:val="32"/>
          <w:szCs w:val="32"/>
        </w:rPr>
      </w:pPr>
      <w:r>
        <w:rPr>
          <w:rFonts w:hint="eastAsia" w:eastAsia="黑体"/>
          <w:sz w:val="32"/>
          <w:szCs w:val="32"/>
        </w:rPr>
        <w:t>二、项目资金申报及使用情况</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（一）项目资金申报及批复情况。</w:t>
      </w:r>
    </w:p>
    <w:p>
      <w:pPr>
        <w:spacing w:line="560" w:lineRule="exact"/>
        <w:ind w:firstLine="660" w:firstLineChars="200"/>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根据盐财资社</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242号下达2020年各项指标目标任务重点工作县级配套资金15万元，川财社</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2019</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118号文件下达2020年中央和省级财政残疾人事业发展补助资金（残疾人康复）15万元。</w:t>
      </w:r>
      <w:r>
        <w:rPr>
          <w:rFonts w:hint="default" w:ascii="Times New Roman" w:hAnsi="Times New Roman" w:eastAsia="方正仿宋_GBK" w:cs="Times New Roman"/>
          <w:sz w:val="33"/>
          <w:szCs w:val="33"/>
        </w:rPr>
        <w:t>按照正常程序报账，预算大平台申报计划，再由县财政局审核计划，最后支付。</w:t>
      </w:r>
    </w:p>
    <w:p>
      <w:pPr>
        <w:spacing w:line="560" w:lineRule="exact"/>
        <w:ind w:firstLine="660" w:firstLineChars="200"/>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rPr>
        <w:t>（二）资金计划、到位及使用情况</w:t>
      </w:r>
      <w:r>
        <w:rPr>
          <w:rFonts w:hint="eastAsia" w:ascii="Times New Roman" w:hAnsi="Times New Roman" w:eastAsia="方正仿宋_GBK" w:cs="Times New Roman"/>
          <w:sz w:val="33"/>
          <w:szCs w:val="33"/>
          <w:lang w:val="en-US" w:eastAsia="zh-CN"/>
        </w:rPr>
        <w:t>.</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1.资金计划。根据盐财资社</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2020</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242号下达2020年各项指标目标任务重点工作县级配套资金15万元，川财社</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2019</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rPr>
        <w:t>118号文件下达2020年中央和省级财政残疾人事业发展补助资金（残疾人康复）15万元。</w:t>
      </w:r>
    </w:p>
    <w:p>
      <w:pPr>
        <w:spacing w:line="560" w:lineRule="exact"/>
        <w:ind w:firstLine="660" w:firstLineChars="200"/>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rPr>
        <w:t>2.资金到位。</w:t>
      </w:r>
      <w:r>
        <w:rPr>
          <w:rFonts w:hint="eastAsia" w:ascii="Times New Roman" w:hAnsi="Times New Roman" w:eastAsia="方正仿宋_GBK" w:cs="Times New Roman"/>
          <w:sz w:val="33"/>
          <w:szCs w:val="33"/>
          <w:lang w:eastAsia="zh-CN"/>
        </w:rPr>
        <w:t>该资金</w:t>
      </w:r>
      <w:r>
        <w:rPr>
          <w:rFonts w:hint="eastAsia" w:ascii="Times New Roman" w:hAnsi="Times New Roman" w:eastAsia="方正仿宋_GBK" w:cs="Times New Roman"/>
          <w:sz w:val="33"/>
          <w:szCs w:val="33"/>
          <w:lang w:val="en-US" w:eastAsia="zh-CN"/>
        </w:rPr>
        <w:t>2020年当年全部到位，当年全部使用完毕。</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3.资金使用。</w:t>
      </w:r>
    </w:p>
    <w:p>
      <w:pPr>
        <w:spacing w:line="56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lang w:eastAsia="zh-CN"/>
        </w:rPr>
        <w:t>（三）</w:t>
      </w:r>
      <w:r>
        <w:rPr>
          <w:rFonts w:hint="eastAsia" w:ascii="Times New Roman" w:hAnsi="Times New Roman" w:eastAsia="方正仿宋_GBK" w:cs="Times New Roman"/>
          <w:sz w:val="33"/>
          <w:szCs w:val="33"/>
        </w:rPr>
        <w:t>项目财务管理情况</w:t>
      </w:r>
    </w:p>
    <w:p>
      <w:pPr>
        <w:spacing w:line="56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我单位有健全的财务管理制度，资金严格执行财务管理制度进行使用，保证专款专用，资金支付由财务人员按照财务制度进行审核、支付和核算，所有支出均以代发方式进行，在具体支付时，具备发票</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明细花名册等相关材料，手续完善，不存在虚假会计凭证，会计严格执行财务管理制度，账务处理及时，会计核算规范。</w:t>
      </w:r>
    </w:p>
    <w:p>
      <w:pPr>
        <w:spacing w:line="560" w:lineRule="exact"/>
        <w:ind w:firstLine="660" w:firstLineChars="200"/>
        <w:rPr>
          <w:rFonts w:hint="eastAsia"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三、项目实施及管理情况</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（一）项目组织架构及实施流程。</w:t>
      </w:r>
    </w:p>
    <w:p>
      <w:pPr>
        <w:spacing w:line="560" w:lineRule="exact"/>
        <w:ind w:firstLine="660" w:firstLineChars="200"/>
        <w:rPr>
          <w:rFonts w:hint="eastAsia"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由我单位牵头，按照县财政下达预算，</w:t>
      </w:r>
      <w:r>
        <w:rPr>
          <w:rFonts w:hint="eastAsia" w:ascii="Times New Roman" w:hAnsi="Times New Roman" w:eastAsia="方正仿宋_GBK" w:cs="Times New Roman"/>
          <w:sz w:val="33"/>
          <w:szCs w:val="33"/>
          <w:lang w:eastAsia="zh-CN"/>
        </w:rPr>
        <w:t>根据残疾儿童及监护人申报、乡镇、县残联审核后确定的脑瘫儿童康复救助名单，按名单拨付给盐边县社区服务中心。</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项目管理情况。</w:t>
      </w:r>
    </w:p>
    <w:p>
      <w:pPr>
        <w:spacing w:line="560" w:lineRule="exact"/>
        <w:ind w:firstLine="660" w:firstLineChars="200"/>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eastAsia="zh-CN"/>
        </w:rPr>
        <w:t>此项目资金为县财政局下达预算资金，残联财务人员按照实施方案，我单位进行审核，向财政局统一预算管理平台申报计划，</w:t>
      </w:r>
      <w:r>
        <w:rPr>
          <w:rFonts w:hint="default" w:ascii="Times New Roman" w:hAnsi="Times New Roman" w:eastAsia="方正仿宋_GBK" w:cs="Times New Roman"/>
          <w:sz w:val="33"/>
          <w:szCs w:val="33"/>
          <w:lang w:eastAsia="zh-CN"/>
        </w:rPr>
        <w:t>进行支付、核算</w:t>
      </w:r>
      <w:r>
        <w:rPr>
          <w:rFonts w:hint="eastAsia" w:ascii="Times New Roman" w:hAnsi="Times New Roman" w:eastAsia="方正仿宋_GBK" w:cs="Times New Roman"/>
          <w:sz w:val="33"/>
          <w:szCs w:val="33"/>
          <w:lang w:eastAsia="zh-CN"/>
        </w:rPr>
        <w:t>，拨付给社区服务中心。</w:t>
      </w:r>
    </w:p>
    <w:p>
      <w:pPr>
        <w:spacing w:line="560" w:lineRule="exact"/>
        <w:ind w:firstLine="660" w:firstLineChars="200"/>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（三）项目监管情况。</w:t>
      </w:r>
    </w:p>
    <w:p>
      <w:pPr>
        <w:spacing w:line="560" w:lineRule="exact"/>
        <w:ind w:firstLine="660" w:firstLineChars="200"/>
        <w:rPr>
          <w:rFonts w:hint="eastAsia" w:ascii="Times New Roman" w:hAnsi="Times New Roman" w:eastAsia="方正仿宋_GBK" w:cs="Times New Roman"/>
          <w:sz w:val="33"/>
          <w:szCs w:val="33"/>
          <w:lang w:eastAsia="zh-CN"/>
        </w:rPr>
      </w:pPr>
      <w:r>
        <w:rPr>
          <w:rFonts w:hint="eastAsia" w:ascii="Times New Roman" w:hAnsi="Times New Roman" w:eastAsia="方正仿宋_GBK" w:cs="Times New Roman"/>
          <w:sz w:val="33"/>
          <w:szCs w:val="33"/>
          <w:lang w:eastAsia="zh-CN"/>
        </w:rPr>
        <w:t>按照财政要求专款专用。</w:t>
      </w:r>
    </w:p>
    <w:p>
      <w:pPr>
        <w:spacing w:line="560" w:lineRule="exact"/>
        <w:ind w:firstLine="660" w:firstLineChars="200"/>
        <w:rPr>
          <w:rFonts w:hint="eastAsia" w:ascii="Times New Roman" w:hAnsi="Times New Roman" w:eastAsia="方正仿宋_GBK" w:cs="Times New Roman"/>
          <w:b/>
          <w:bCs/>
          <w:sz w:val="33"/>
          <w:szCs w:val="33"/>
        </w:rPr>
      </w:pPr>
      <w:r>
        <w:rPr>
          <w:rFonts w:hint="eastAsia" w:ascii="Times New Roman" w:hAnsi="Times New Roman" w:eastAsia="方正仿宋_GBK" w:cs="Times New Roman"/>
          <w:b/>
          <w:bCs/>
          <w:sz w:val="33"/>
          <w:szCs w:val="33"/>
        </w:rPr>
        <w:t>四、项目绩效情况</w:t>
      </w:r>
      <w:r>
        <w:rPr>
          <w:rFonts w:hint="eastAsia" w:ascii="Times New Roman" w:hAnsi="Times New Roman" w:eastAsia="方正仿宋_GBK" w:cs="Times New Roman"/>
          <w:b/>
          <w:bCs/>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（一）项目完成情况。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已于2020年全部使用、报账及核算。主要用于2020</w:t>
      </w:r>
      <w:r>
        <w:rPr>
          <w:rFonts w:hint="default" w:ascii="Times New Roman" w:hAnsi="Times New Roman" w:eastAsia="方正仿宋_GBK" w:cs="Times New Roman"/>
          <w:sz w:val="33"/>
          <w:szCs w:val="33"/>
        </w:rPr>
        <w:t>年</w:t>
      </w:r>
      <w:r>
        <w:rPr>
          <w:rFonts w:hint="eastAsia" w:ascii="Times New Roman" w:hAnsi="Times New Roman" w:eastAsia="方正仿宋_GBK" w:cs="Times New Roman"/>
          <w:sz w:val="33"/>
          <w:szCs w:val="33"/>
          <w:lang w:eastAsia="zh-CN"/>
        </w:rPr>
        <w:t>全县</w:t>
      </w:r>
      <w:r>
        <w:rPr>
          <w:rFonts w:hint="eastAsia" w:ascii="Times New Roman" w:hAnsi="Times New Roman" w:eastAsia="方正仿宋_GBK" w:cs="Times New Roman"/>
          <w:sz w:val="33"/>
          <w:szCs w:val="33"/>
          <w:lang w:val="en-US" w:eastAsia="zh-CN"/>
        </w:rPr>
        <w:t>15</w:t>
      </w:r>
      <w:r>
        <w:rPr>
          <w:rFonts w:hint="default" w:ascii="Times New Roman" w:hAnsi="Times New Roman" w:eastAsia="方正仿宋_GBK" w:cs="Times New Roman"/>
          <w:sz w:val="33"/>
          <w:szCs w:val="33"/>
        </w:rPr>
        <w:t>名</w:t>
      </w:r>
      <w:r>
        <w:rPr>
          <w:rFonts w:hint="eastAsia" w:ascii="Times New Roman" w:hAnsi="Times New Roman" w:eastAsia="方正仿宋_GBK" w:cs="Times New Roman"/>
          <w:sz w:val="33"/>
          <w:szCs w:val="33"/>
          <w:lang w:eastAsia="zh-CN"/>
        </w:rPr>
        <w:t>脑瘫儿童康复救助。</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根据财政下达的预算资金额度，严格把控资金使用，不超支</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eastAsia="zh-CN"/>
        </w:rPr>
        <w:t>保障</w:t>
      </w:r>
      <w:r>
        <w:rPr>
          <w:rFonts w:hint="eastAsia" w:ascii="Times New Roman" w:hAnsi="Times New Roman" w:eastAsia="方正仿宋_GBK" w:cs="Times New Roman"/>
          <w:sz w:val="33"/>
          <w:szCs w:val="33"/>
          <w:lang w:eastAsia="zh-CN"/>
        </w:rPr>
        <w:t>全县</w:t>
      </w:r>
      <w:r>
        <w:rPr>
          <w:rFonts w:hint="eastAsia" w:ascii="Times New Roman" w:hAnsi="Times New Roman" w:eastAsia="方正仿宋_GBK" w:cs="Times New Roman"/>
          <w:sz w:val="33"/>
          <w:szCs w:val="33"/>
          <w:lang w:val="en-US" w:eastAsia="zh-CN"/>
        </w:rPr>
        <w:t>15</w:t>
      </w:r>
      <w:r>
        <w:rPr>
          <w:rFonts w:hint="default" w:ascii="Times New Roman" w:hAnsi="Times New Roman" w:eastAsia="方正仿宋_GBK" w:cs="Times New Roman"/>
          <w:sz w:val="33"/>
          <w:szCs w:val="33"/>
        </w:rPr>
        <w:t>名</w:t>
      </w:r>
      <w:r>
        <w:rPr>
          <w:rFonts w:hint="eastAsia" w:ascii="Times New Roman" w:hAnsi="Times New Roman" w:eastAsia="方正仿宋_GBK" w:cs="Times New Roman"/>
          <w:sz w:val="33"/>
          <w:szCs w:val="33"/>
          <w:lang w:eastAsia="zh-CN"/>
        </w:rPr>
        <w:t>脑瘫儿童康复救助</w:t>
      </w:r>
      <w:r>
        <w:rPr>
          <w:rFonts w:hint="default" w:ascii="Times New Roman" w:hAnsi="Times New Roman" w:eastAsia="方正仿宋_GBK" w:cs="Times New Roman"/>
          <w:sz w:val="33"/>
          <w:szCs w:val="33"/>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b/>
          <w:bCs/>
          <w:sz w:val="33"/>
          <w:szCs w:val="33"/>
        </w:rPr>
      </w:pPr>
      <w:r>
        <w:rPr>
          <w:rFonts w:hint="eastAsia" w:eastAsia="方正仿宋_GBK" w:cs="Times New Roman"/>
          <w:b/>
          <w:bCs/>
          <w:sz w:val="33"/>
          <w:szCs w:val="33"/>
          <w:lang w:val="en-US" w:eastAsia="zh-CN"/>
        </w:rPr>
        <w:t>五、</w:t>
      </w:r>
      <w:r>
        <w:rPr>
          <w:rFonts w:hint="eastAsia" w:ascii="Times New Roman" w:hAnsi="Times New Roman" w:eastAsia="方正仿宋_GBK" w:cs="Times New Roman"/>
          <w:b/>
          <w:bCs/>
          <w:sz w:val="33"/>
          <w:szCs w:val="33"/>
        </w:rPr>
        <w:t>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rPr>
        <w:t>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rPr>
      </w:pPr>
      <w:r>
        <w:rPr>
          <w:rFonts w:hint="eastAsia" w:ascii="Times New Roman" w:hAnsi="Times New Roman" w:eastAsia="方正仿宋_GBK" w:cs="Times New Roman"/>
          <w:sz w:val="33"/>
          <w:szCs w:val="33"/>
          <w:lang w:eastAsia="zh-CN"/>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Times New Roman" w:hAnsi="Times New Roman" w:eastAsia="方正仿宋_GBK" w:cs="Times New Roman"/>
          <w:sz w:val="33"/>
          <w:szCs w:val="33"/>
          <w:lang w:eastAsia="zh-CN"/>
        </w:rPr>
      </w:pPr>
      <w:r>
        <w:rPr>
          <w:rFonts w:hint="eastAsia" w:ascii="Times New Roman" w:hAnsi="Times New Roman" w:eastAsia="方正仿宋_GBK" w:cs="Times New Roman"/>
          <w:sz w:val="33"/>
          <w:szCs w:val="33"/>
          <w:lang w:eastAsia="zh-CN"/>
        </w:rPr>
        <w:t>无建议。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spacing w:line="560" w:lineRule="exact"/>
        <w:ind w:firstLine="4640" w:firstLineChars="1450"/>
        <w:rPr>
          <w:rFonts w:ascii="仿宋_GB2312" w:eastAsia="仿宋_GB2312"/>
          <w:sz w:val="32"/>
          <w:szCs w:val="32"/>
        </w:rPr>
      </w:pP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7"/>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fldChar w:fldCharType="begin"/>
                          </w:r>
                          <w:r>
                            <w:rPr>
                              <w:rStyle w:val="7"/>
                              <w:rFonts w:hint="eastAsia" w:asciiTheme="minorEastAsia" w:hAnsiTheme="minorEastAsia" w:eastAsiaTheme="minorEastAsia" w:cstheme="minorEastAsia"/>
                              <w:sz w:val="28"/>
                              <w:szCs w:val="28"/>
                            </w:rPr>
                            <w:instrText xml:space="preserve">PAGE  </w:instrText>
                          </w:r>
                          <w:r>
                            <w:rPr>
                              <w:rStyle w:val="7"/>
                              <w:rFonts w:hint="eastAsia" w:asciiTheme="minorEastAsia" w:hAnsiTheme="minorEastAsia" w:eastAsiaTheme="minorEastAsia" w:cstheme="minorEastAsia"/>
                              <w:sz w:val="28"/>
                              <w:szCs w:val="28"/>
                            </w:rPr>
                            <w:fldChar w:fldCharType="separate"/>
                          </w:r>
                          <w:r>
                            <w:rPr>
                              <w:rStyle w:val="7"/>
                              <w:rFonts w:hint="eastAsia" w:asciiTheme="minorEastAsia" w:hAnsiTheme="minorEastAsia" w:eastAsiaTheme="minorEastAsia" w:cstheme="minorEastAsia"/>
                              <w:sz w:val="28"/>
                              <w:szCs w:val="28"/>
                            </w:rPr>
                            <w:t>27</w:t>
                          </w:r>
                          <w:r>
                            <w:rPr>
                              <w:rStyle w:val="7"/>
                              <w:rFonts w:hint="eastAsia" w:asciiTheme="minorEastAsia" w:hAnsiTheme="minorEastAsia" w:eastAsiaTheme="minorEastAsia" w:cstheme="minorEastAsia"/>
                              <w:sz w:val="28"/>
                              <w:szCs w:val="28"/>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rPr>
                        <w:rStyle w:val="7"/>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fldChar w:fldCharType="begin"/>
                    </w:r>
                    <w:r>
                      <w:rPr>
                        <w:rStyle w:val="7"/>
                        <w:rFonts w:hint="eastAsia" w:asciiTheme="minorEastAsia" w:hAnsiTheme="minorEastAsia" w:eastAsiaTheme="minorEastAsia" w:cstheme="minorEastAsia"/>
                        <w:sz w:val="28"/>
                        <w:szCs w:val="28"/>
                      </w:rPr>
                      <w:instrText xml:space="preserve">PAGE  </w:instrText>
                    </w:r>
                    <w:r>
                      <w:rPr>
                        <w:rStyle w:val="7"/>
                        <w:rFonts w:hint="eastAsia" w:asciiTheme="minorEastAsia" w:hAnsiTheme="minorEastAsia" w:eastAsiaTheme="minorEastAsia" w:cstheme="minorEastAsia"/>
                        <w:sz w:val="28"/>
                        <w:szCs w:val="28"/>
                      </w:rPr>
                      <w:fldChar w:fldCharType="separate"/>
                    </w:r>
                    <w:r>
                      <w:rPr>
                        <w:rStyle w:val="7"/>
                        <w:rFonts w:hint="eastAsia" w:asciiTheme="minorEastAsia" w:hAnsiTheme="minorEastAsia" w:eastAsiaTheme="minorEastAsia" w:cstheme="minorEastAsia"/>
                        <w:sz w:val="28"/>
                        <w:szCs w:val="28"/>
                      </w:rPr>
                      <w:t>27</w:t>
                    </w:r>
                    <w:r>
                      <w:rPr>
                        <w:rStyle w:val="7"/>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427DAE"/>
    <w:multiLevelType w:val="singleLevel"/>
    <w:tmpl w:val="A2427DAE"/>
    <w:lvl w:ilvl="0" w:tentative="0">
      <w:start w:val="2"/>
      <w:numFmt w:val="chineseCounting"/>
      <w:suff w:val="nothing"/>
      <w:lvlText w:val="%1、"/>
      <w:lvlJc w:val="left"/>
      <w:rPr>
        <w:rFonts w:hint="eastAsia"/>
      </w:rPr>
    </w:lvl>
  </w:abstractNum>
  <w:abstractNum w:abstractNumId="1">
    <w:nsid w:val="EC0F1AE2"/>
    <w:multiLevelType w:val="singleLevel"/>
    <w:tmpl w:val="EC0F1AE2"/>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57DE9"/>
    <w:rsid w:val="000D1406"/>
    <w:rsid w:val="000F3450"/>
    <w:rsid w:val="0011232E"/>
    <w:rsid w:val="001334DF"/>
    <w:rsid w:val="00140AF7"/>
    <w:rsid w:val="00161557"/>
    <w:rsid w:val="00165B07"/>
    <w:rsid w:val="0019504B"/>
    <w:rsid w:val="00196255"/>
    <w:rsid w:val="001C6045"/>
    <w:rsid w:val="001D7B15"/>
    <w:rsid w:val="00250EC6"/>
    <w:rsid w:val="00263FE2"/>
    <w:rsid w:val="00280DED"/>
    <w:rsid w:val="00325EA0"/>
    <w:rsid w:val="003269EB"/>
    <w:rsid w:val="00327A3A"/>
    <w:rsid w:val="00342A7B"/>
    <w:rsid w:val="00373F39"/>
    <w:rsid w:val="00380172"/>
    <w:rsid w:val="00382B64"/>
    <w:rsid w:val="003C2A39"/>
    <w:rsid w:val="003F1D4A"/>
    <w:rsid w:val="003F3DED"/>
    <w:rsid w:val="003F510E"/>
    <w:rsid w:val="00420683"/>
    <w:rsid w:val="004239BB"/>
    <w:rsid w:val="00443E9B"/>
    <w:rsid w:val="0046715F"/>
    <w:rsid w:val="00476E62"/>
    <w:rsid w:val="00486F4F"/>
    <w:rsid w:val="004B6BE2"/>
    <w:rsid w:val="004C0869"/>
    <w:rsid w:val="004C4014"/>
    <w:rsid w:val="004C4DB5"/>
    <w:rsid w:val="004C558A"/>
    <w:rsid w:val="004D09EE"/>
    <w:rsid w:val="004F1709"/>
    <w:rsid w:val="005059B5"/>
    <w:rsid w:val="005161AE"/>
    <w:rsid w:val="00520CC5"/>
    <w:rsid w:val="00525C73"/>
    <w:rsid w:val="0053053A"/>
    <w:rsid w:val="005321E2"/>
    <w:rsid w:val="00553699"/>
    <w:rsid w:val="00576E48"/>
    <w:rsid w:val="0059252E"/>
    <w:rsid w:val="005A12F1"/>
    <w:rsid w:val="005C227A"/>
    <w:rsid w:val="005D18BB"/>
    <w:rsid w:val="005D1BAA"/>
    <w:rsid w:val="005E2C18"/>
    <w:rsid w:val="005E717C"/>
    <w:rsid w:val="006055A2"/>
    <w:rsid w:val="00661247"/>
    <w:rsid w:val="0067521C"/>
    <w:rsid w:val="006823F5"/>
    <w:rsid w:val="00683E70"/>
    <w:rsid w:val="006A371D"/>
    <w:rsid w:val="006B2DFA"/>
    <w:rsid w:val="006C0F79"/>
    <w:rsid w:val="006D27FA"/>
    <w:rsid w:val="006E0B18"/>
    <w:rsid w:val="006E5679"/>
    <w:rsid w:val="006F453D"/>
    <w:rsid w:val="006F5DF6"/>
    <w:rsid w:val="00724B39"/>
    <w:rsid w:val="0073409D"/>
    <w:rsid w:val="00764907"/>
    <w:rsid w:val="00775DCF"/>
    <w:rsid w:val="007C134A"/>
    <w:rsid w:val="00803B05"/>
    <w:rsid w:val="008063D6"/>
    <w:rsid w:val="00842404"/>
    <w:rsid w:val="00870820"/>
    <w:rsid w:val="008927E7"/>
    <w:rsid w:val="00896D2D"/>
    <w:rsid w:val="008B4129"/>
    <w:rsid w:val="00901212"/>
    <w:rsid w:val="00935FDC"/>
    <w:rsid w:val="00947D93"/>
    <w:rsid w:val="0096610B"/>
    <w:rsid w:val="00972636"/>
    <w:rsid w:val="0097712E"/>
    <w:rsid w:val="009D2E9F"/>
    <w:rsid w:val="00A06503"/>
    <w:rsid w:val="00A25633"/>
    <w:rsid w:val="00A31E65"/>
    <w:rsid w:val="00A33506"/>
    <w:rsid w:val="00A4096C"/>
    <w:rsid w:val="00A44989"/>
    <w:rsid w:val="00A650E0"/>
    <w:rsid w:val="00AE3AC6"/>
    <w:rsid w:val="00AF4856"/>
    <w:rsid w:val="00B06834"/>
    <w:rsid w:val="00B82E8B"/>
    <w:rsid w:val="00BA1E2E"/>
    <w:rsid w:val="00BC23C5"/>
    <w:rsid w:val="00BD3E1B"/>
    <w:rsid w:val="00BF6522"/>
    <w:rsid w:val="00BF671D"/>
    <w:rsid w:val="00C025F3"/>
    <w:rsid w:val="00C04CCE"/>
    <w:rsid w:val="00C105B7"/>
    <w:rsid w:val="00C151AF"/>
    <w:rsid w:val="00C22052"/>
    <w:rsid w:val="00C27A9F"/>
    <w:rsid w:val="00C366D5"/>
    <w:rsid w:val="00C414A4"/>
    <w:rsid w:val="00C5009E"/>
    <w:rsid w:val="00C750E2"/>
    <w:rsid w:val="00C82C1F"/>
    <w:rsid w:val="00CC5CDF"/>
    <w:rsid w:val="00CE6F85"/>
    <w:rsid w:val="00CF2504"/>
    <w:rsid w:val="00D5573D"/>
    <w:rsid w:val="00D65478"/>
    <w:rsid w:val="00D655F4"/>
    <w:rsid w:val="00D8447F"/>
    <w:rsid w:val="00E02BDD"/>
    <w:rsid w:val="00E177DB"/>
    <w:rsid w:val="00E30D43"/>
    <w:rsid w:val="00E37E7F"/>
    <w:rsid w:val="00E4092E"/>
    <w:rsid w:val="00E716A3"/>
    <w:rsid w:val="00E73466"/>
    <w:rsid w:val="00E8310B"/>
    <w:rsid w:val="00E93D95"/>
    <w:rsid w:val="00E96F9E"/>
    <w:rsid w:val="00EE5637"/>
    <w:rsid w:val="00F0703C"/>
    <w:rsid w:val="00F13597"/>
    <w:rsid w:val="00F23C13"/>
    <w:rsid w:val="00F40CB2"/>
    <w:rsid w:val="00F5258B"/>
    <w:rsid w:val="00FB77BE"/>
    <w:rsid w:val="00FC4FF9"/>
    <w:rsid w:val="00FD6309"/>
    <w:rsid w:val="00FF13CD"/>
    <w:rsid w:val="00FF31F6"/>
    <w:rsid w:val="00FF3671"/>
    <w:rsid w:val="1B222098"/>
    <w:rsid w:val="295F5AB3"/>
    <w:rsid w:val="29E34328"/>
    <w:rsid w:val="2B5D643F"/>
    <w:rsid w:val="2F33331E"/>
    <w:rsid w:val="33B22CE5"/>
    <w:rsid w:val="34FF1620"/>
    <w:rsid w:val="3C2913DA"/>
    <w:rsid w:val="3E2A7175"/>
    <w:rsid w:val="406978D7"/>
    <w:rsid w:val="42E80171"/>
    <w:rsid w:val="448E3EC2"/>
    <w:rsid w:val="4ABF2473"/>
    <w:rsid w:val="54756DBD"/>
    <w:rsid w:val="5B1F5718"/>
    <w:rsid w:val="5C26464F"/>
    <w:rsid w:val="5D6E74FF"/>
    <w:rsid w:val="5F7C2A27"/>
    <w:rsid w:val="61E42F7D"/>
    <w:rsid w:val="63D97D50"/>
    <w:rsid w:val="66EE0945"/>
    <w:rsid w:val="6B793BA1"/>
    <w:rsid w:val="6F0800BB"/>
    <w:rsid w:val="70CE37E2"/>
    <w:rsid w:val="750D01AE"/>
    <w:rsid w:val="76DF2EB3"/>
    <w:rsid w:val="76E03906"/>
    <w:rsid w:val="77D81B65"/>
    <w:rsid w:val="7DBB323C"/>
    <w:rsid w:val="7F595C4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pPr>
      <w:spacing w:beforeLines="30"/>
    </w:pPr>
    <w:rPr>
      <w:rFonts w:ascii="仿宋_GB2312" w:hAnsi="Calibri" w:eastAsia="仿宋_GB2312"/>
      <w:kern w:val="0"/>
      <w:sz w:val="24"/>
      <w:szCs w:val="20"/>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Header Char"/>
    <w:basedOn w:val="6"/>
    <w:link w:val="4"/>
    <w:qFormat/>
    <w:locked/>
    <w:uiPriority w:val="99"/>
    <w:rPr>
      <w:rFonts w:ascii="Times New Roman" w:hAnsi="Times New Roman" w:eastAsia="宋体" w:cs="Times New Roman"/>
      <w:kern w:val="2"/>
      <w:sz w:val="18"/>
      <w:szCs w:val="18"/>
    </w:rPr>
  </w:style>
  <w:style w:type="character" w:customStyle="1" w:styleId="9">
    <w:name w:val="Footer Char"/>
    <w:basedOn w:val="6"/>
    <w:link w:val="3"/>
    <w:qFormat/>
    <w:locked/>
    <w:uiPriority w:val="99"/>
    <w:rPr>
      <w:rFonts w:ascii="Times New Roman" w:hAnsi="Times New Roman" w:eastAsia="宋体" w:cs="Times New Roman"/>
      <w:kern w:val="2"/>
      <w:sz w:val="18"/>
      <w:szCs w:val="18"/>
    </w:rPr>
  </w:style>
  <w:style w:type="character" w:customStyle="1" w:styleId="10">
    <w:name w:val="Body Text Char"/>
    <w:basedOn w:val="6"/>
    <w:link w:val="2"/>
    <w:semiHidden/>
    <w:qFormat/>
    <w:locked/>
    <w:uiPriority w:val="99"/>
    <w:rPr>
      <w:rFonts w:ascii="Times New Roman" w:hAnsi="Times New Roman" w:cs="Times New Roman"/>
      <w:sz w:val="24"/>
      <w:szCs w:val="24"/>
    </w:rPr>
  </w:style>
  <w:style w:type="character" w:customStyle="1" w:styleId="11">
    <w:name w:val="Body Text Char1"/>
    <w:link w:val="2"/>
    <w:qFormat/>
    <w:locked/>
    <w:uiPriority w:val="99"/>
    <w:rPr>
      <w:rFonts w:ascii="仿宋_GB2312" w:eastAsia="仿宋_GB2312"/>
      <w:sz w:val="24"/>
    </w:rPr>
  </w:style>
  <w:style w:type="character" w:customStyle="1" w:styleId="12">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27</Pages>
  <Words>1874</Words>
  <Characters>10686</Characters>
  <Lines>0</Lines>
  <Paragraphs>0</Paragraphs>
  <TotalTime>52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mester</cp:lastModifiedBy>
  <cp:lastPrinted>2021-09-23T07:22:23Z</cp:lastPrinted>
  <dcterms:modified xsi:type="dcterms:W3CDTF">2021-09-23T07:23:53Z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ED6EBD41366F473C99A21F8FDAE8D46C</vt:lpwstr>
  </property>
</Properties>
</file>