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2020年度商贸服务业“四上”企业统计人员补助资金项目绩效自评报告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盐边县经济合作和商务局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一、项目实施依据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根据盐财资建〔20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号下达201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限额以上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商贸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企业、重点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服务业企业统计人员补助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5万元，用于补助我县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限额以上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商贸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企业、重点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服务业企业统计人员。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二、项目实施时间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该项目从201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年1月开始实施，至201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年12月已经全面完成项目建设内容，共计12个月。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三、项目资金使用情况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年拨付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5万元，其中限额以上商贸企业2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家，重点服务业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2019年全年营业收入同比增长20%以上的4000元/年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2019年全年营业收入同比增长10%-20%的按照3500元/年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2019年全年营业收入同比增长10%以下的及新入库的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3000元/年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，共计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12.25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万元。资金使用率100%。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四、项目效益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效益指标：通过对商贸企业、重点服务业企业统计人员资金的拨付，调动了企业市场监测数据报送的积极性，改善了企业的办公条件，便于企业及时报送相关数据，提高数据报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送质量。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6501340"/>
    <w:rsid w:val="0EB913EF"/>
    <w:rsid w:val="176B07C9"/>
    <w:rsid w:val="33B22CE5"/>
    <w:rsid w:val="4263403A"/>
    <w:rsid w:val="52B639C5"/>
    <w:rsid w:val="5B1F5718"/>
    <w:rsid w:val="61E42F7D"/>
    <w:rsid w:val="6AA853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9</TotalTime>
  <ScaleCrop>false</ScaleCrop>
  <LinksUpToDate>false</LinksUpToDate>
  <CharactersWithSpaces>1271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‍‍‍‍‍‍‍‍‍‍‍‍</cp:lastModifiedBy>
  <dcterms:modified xsi:type="dcterms:W3CDTF">2021-09-15T09:07:24Z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34068DC0334849C19017BF0928945E88</vt:lpwstr>
  </property>
</Properties>
</file>