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eastAsia" w:eastAsia="方正小标宋_GBK"/>
          <w:sz w:val="36"/>
          <w:szCs w:val="36"/>
          <w:lang w:eastAsia="zh-CN"/>
        </w:rPr>
      </w:pPr>
      <w:r>
        <w:rPr>
          <w:rFonts w:hint="eastAsia" w:eastAsia="方正小标宋_GBK"/>
          <w:sz w:val="36"/>
          <w:szCs w:val="36"/>
          <w:lang w:eastAsia="zh-CN"/>
        </w:rPr>
        <w:t>盐边县人力资源和社会保障局</w:t>
      </w:r>
    </w:p>
    <w:p>
      <w:pPr>
        <w:spacing w:line="640" w:lineRule="exact"/>
        <w:jc w:val="center"/>
        <w:rPr>
          <w:rFonts w:hint="eastAsia" w:eastAsia="方正小标宋_GBK"/>
          <w:sz w:val="36"/>
          <w:szCs w:val="36"/>
          <w:lang w:eastAsia="zh-CN"/>
        </w:rPr>
      </w:pPr>
      <w:r>
        <w:rPr>
          <w:rFonts w:eastAsia="方正小标宋_GBK"/>
          <w:sz w:val="36"/>
          <w:szCs w:val="36"/>
        </w:rPr>
        <w:t>2020年度</w:t>
      </w:r>
      <w:r>
        <w:rPr>
          <w:rFonts w:hint="eastAsia" w:eastAsia="方正小标宋_GBK"/>
          <w:sz w:val="36"/>
          <w:szCs w:val="36"/>
          <w:lang w:eastAsia="zh-CN"/>
        </w:rPr>
        <w:t>新型冠状病毒感染的肺炎防控相关工作</w:t>
      </w:r>
    </w:p>
    <w:p>
      <w:pPr>
        <w:spacing w:line="640" w:lineRule="exact"/>
        <w:jc w:val="center"/>
        <w:rPr>
          <w:rFonts w:eastAsia="方正小标宋_GBK"/>
          <w:sz w:val="36"/>
          <w:szCs w:val="36"/>
        </w:rPr>
      </w:pPr>
      <w:r>
        <w:rPr>
          <w:rFonts w:hint="eastAsia" w:eastAsia="方正小标宋_GBK"/>
          <w:sz w:val="36"/>
          <w:szCs w:val="36"/>
          <w:lang w:eastAsia="zh-CN"/>
        </w:rPr>
        <w:t>保障经费（后勤保障）</w:t>
      </w:r>
      <w:r>
        <w:rPr>
          <w:rFonts w:eastAsia="方正小标宋_GBK"/>
          <w:sz w:val="36"/>
          <w:szCs w:val="36"/>
        </w:rPr>
        <w:t>绩效自评报告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项目实施单位为盐边县人力资源和社会保障局，项目名称为：新型冠状病毒感染的肺炎防控相关工作保障经费（后勤保障）。该项目实施内容为：在新型冠状病毒感染的肺炎防控期间，单位用于购买疫情防控物资方面的支出，安全有序做好防疫服务工作，保障疫情可防可控，确保职工安心、放心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依据盐财资预【2020】8号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对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新型冠状病毒感染的肺炎防控相关工作保障经费（后勤保障）等文件要求，20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年下拨新型冠状病毒感染的肺炎防控相关工作保障经费（后勤保障）共计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10000元。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snapToGrid w:val="0"/>
        <w:spacing w:line="520" w:lineRule="exact"/>
        <w:ind w:firstLine="640" w:firstLineChars="200"/>
        <w:rPr>
          <w:rFonts w:ascii="Times New Roman" w:hAnsi="Times New Roman" w:eastAsia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该笔项目资金的管理，依据盐边财政关于项目资金的使用要求进行资金管理，专款专用，及时用于购买疫情防控物资，安全有序做好防疫服务工作，保障疫情可防可控，确保职工安心、放心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盐财资预【2020】8号文件要求及该工作实际情况，为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单位所有职工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购买疫情防控物资，安全有序做好防疫服务工作，保障疫情可防可控，确保职工安心、放心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jc w:val="left"/>
        <w:rPr>
          <w:rFonts w:ascii="Times New Roman" w:hAnsi="Times New Roman" w:eastAsia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项目主要内容为：在新型冠状病毒感染的肺炎防控期间，单位用于购买疫情防控物资方面的支出，安全有序做好防疫服务工作，保障疫情可防可控，确保职工安心、放心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项目应实现的具体绩效目标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安全有序做好防疫服务工作，保障疫情可防可控，确保职工安心、放心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。年终决算时，纳入项目支出的资金共计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1661.7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分析评价申报内容与实际相符，申报目标合理可行。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>
      <w:pPr>
        <w:numPr>
          <w:numId w:val="0"/>
        </w:numPr>
        <w:spacing w:line="560" w:lineRule="exact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1.</w:t>
      </w:r>
      <w:r>
        <w:rPr>
          <w:rFonts w:eastAsia="仿宋_GB2312"/>
          <w:color w:val="auto"/>
          <w:sz w:val="32"/>
          <w:szCs w:val="32"/>
        </w:rPr>
        <w:t>前期准备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应盐边财政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关于开展2020年项目资金支出绩效评价的工作要求，经局主要领导安排，由财务室编制本项支出绩效评价报告，及时报送县级财政业务股室。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其中，财务室负责落实的材料：</w:t>
      </w:r>
    </w:p>
    <w:p>
      <w:pPr>
        <w:numPr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（1）上述资金下达文件，相关支出凭证及附件明细，复印待查。</w:t>
      </w:r>
    </w:p>
    <w:p>
      <w:pPr>
        <w:numPr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（2）明确资金入账及出账时间，复印凭证待查。</w:t>
      </w:r>
    </w:p>
    <w:p>
      <w:pPr>
        <w:numPr>
          <w:numId w:val="0"/>
        </w:num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（3）财务室负责起草本评价报告。</w:t>
      </w:r>
    </w:p>
    <w:p>
      <w:pPr>
        <w:numPr>
          <w:numId w:val="0"/>
        </w:numPr>
        <w:spacing w:line="560" w:lineRule="exact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2.</w:t>
      </w:r>
      <w:r>
        <w:rPr>
          <w:rFonts w:eastAsia="仿宋_GB2312"/>
          <w:color w:val="auto"/>
          <w:sz w:val="32"/>
          <w:szCs w:val="32"/>
        </w:rPr>
        <w:t>组织实施</w:t>
      </w:r>
    </w:p>
    <w:p>
      <w:pPr>
        <w:numPr>
          <w:numId w:val="0"/>
        </w:numPr>
        <w:spacing w:line="560" w:lineRule="exact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财务室安排股室业务骨干准备相关资料，通过核实明细项等措施，做好扎实的数据清理工作，以此，逐项开展自评工作，确保评价结果客观。</w:t>
      </w:r>
    </w:p>
    <w:p>
      <w:pPr>
        <w:numPr>
          <w:numId w:val="0"/>
        </w:numPr>
        <w:spacing w:line="560" w:lineRule="exact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3.</w:t>
      </w:r>
      <w:r>
        <w:rPr>
          <w:rFonts w:eastAsia="仿宋_GB2312"/>
          <w:color w:val="auto"/>
          <w:sz w:val="32"/>
          <w:szCs w:val="32"/>
        </w:rPr>
        <w:t>评价开展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在完成上述前期工作准备后，财务室于2021年9月3日，试开展第一次评价分析工作，对政策决策、过程管理、资金绩效等内容，做出初步分析及评价，对报告重点内容，如：资金收支凭证、最终决算数、目标完成情况等逐项进行了自评，通过拟稿、修正、会审，形成第一次绩效分析报告，呈局领导审阅。</w:t>
      </w:r>
    </w:p>
    <w:p>
      <w:pPr>
        <w:numPr>
          <w:numId w:val="0"/>
        </w:num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2021年9月7日，初稿经主要领导</w:t>
      </w:r>
      <w:bookmarkStart w:id="0" w:name="_GoBack"/>
      <w:bookmarkEnd w:id="0"/>
      <w:r>
        <w:rPr>
          <w:rFonts w:hint="eastAsia" w:eastAsia="仿宋_GB2312"/>
          <w:color w:val="auto"/>
          <w:sz w:val="32"/>
          <w:szCs w:val="32"/>
          <w:lang w:val="en-US" w:eastAsia="zh-CN"/>
        </w:rPr>
        <w:t>阅示，由财务室将绩效评价报告再次进行修改，完善资金绩效指标中资金效益情况—社会效益等细化项修正。</w:t>
      </w:r>
    </w:p>
    <w:p>
      <w:pPr>
        <w:numPr>
          <w:numId w:val="0"/>
        </w:numPr>
        <w:spacing w:line="560" w:lineRule="exact"/>
        <w:rPr>
          <w:rFonts w:eastAsia="仿宋_GB2312"/>
          <w:color w:val="auto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4.</w:t>
      </w:r>
      <w:r>
        <w:rPr>
          <w:rFonts w:eastAsia="仿宋_GB2312"/>
          <w:color w:val="auto"/>
          <w:sz w:val="32"/>
          <w:szCs w:val="32"/>
        </w:rPr>
        <w:t>工作成效</w:t>
      </w:r>
    </w:p>
    <w:p>
      <w:pPr>
        <w:numPr>
          <w:numId w:val="0"/>
        </w:numPr>
        <w:spacing w:line="560" w:lineRule="exact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  <w:lang w:val="en-US" w:eastAsia="zh-CN"/>
        </w:rPr>
        <w:t xml:space="preserve">    本次绩效评价报告的编制，内容真实、数据准确、评价客观，据实反映了我局2020年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新型冠状病毒感染的肺炎防控相关工作保障经费（后勤保障）的基本情况。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盐财资预【2020】8号文件要求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，2020年2月县财政局拨付资金。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（二）资金计划、到位及使用情况（可用表格形式反映）。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新型冠状病毒感染的肺炎发生后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，县级财政拟拨付该笔专项资金。</w:t>
      </w:r>
    </w:p>
    <w:p>
      <w:pPr>
        <w:spacing w:line="560" w:lineRule="exact"/>
        <w:ind w:firstLine="643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2020年2月，该笔项目资金由县财政局拨付至大平台。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我局于2020年2月始，陆续购买防疫物资，依据资金使用申报流程，申报该项目支出的用款计划，并将该笔资金以授权支付方式全额划转至售货方，资金划转安全、及时、规范，资金支付合规合法、与预算相符。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我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局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1" o:spid="_x0000_s1026" style="position:absolute;left:0;margin-left:192.5pt;margin-top:18.65pt;height:0.05pt;width:84.75pt;rotation:0f;z-index:251658240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eastAsia="zh-CN"/>
        </w:rPr>
        <w:t>财务室：资金使用申报</w: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 财政局：资金审批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2" o:spid="_x0000_s1027" style="position:absolute;left:0;margin-left:315.5pt;margin-top:1.9pt;height:56.25pt;width:1.5pt;rotation:0f;z-index:251659264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6" o:spid="_x0000_s1028" style="position:absolute;left:0;flip:x;margin-left:202.55pt;margin-top:18.2pt;height:0.05pt;width:66.75pt;rotation:0f;z-index:251660288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银行：支付          财务室：打印支票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盐财资预【2020】8号文件要求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，2020年2月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该笔项目资金由县财政局拨付至大平台，于2020年2月始，陆续购买防疫物资，依据资金使用申报流程，申报该项目支出的用款计划，并将该笔资金以授权支付方式全额划转至售货方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napToGrid w:val="0"/>
        <w:spacing w:line="520" w:lineRule="exact"/>
        <w:ind w:firstLine="640" w:firstLineChars="200"/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经购买疫情防控物资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，20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新型冠状病毒感染的肺炎防控相关工作保障经费（后勤保障）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支出1661.7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安全有序做好防疫服务工作，保障疫情可防可控，确保职工安心、放心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在新型冠状病毒感染的肺炎防控期间，单位购买疫情防控物资，安全有序做好防疫服务工作，保障疫情可防可控，确保职工安心、放心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eastAsia="zh-CN"/>
        </w:rPr>
        <w:t>经初步评价，我局重点</w:t>
      </w:r>
      <w:r>
        <w:rPr>
          <w:rFonts w:eastAsia="仿宋_GB2312"/>
          <w:color w:val="auto"/>
          <w:sz w:val="32"/>
          <w:szCs w:val="32"/>
        </w:rPr>
        <w:t>项目</w:t>
      </w:r>
      <w:r>
        <w:rPr>
          <w:rFonts w:hint="eastAsia" w:eastAsia="仿宋_GB2312"/>
          <w:color w:val="auto"/>
          <w:sz w:val="32"/>
          <w:szCs w:val="32"/>
          <w:lang w:eastAsia="zh-CN"/>
        </w:rPr>
        <w:t>专项</w:t>
      </w:r>
      <w:r>
        <w:rPr>
          <w:rFonts w:eastAsia="仿宋_GB2312"/>
          <w:color w:val="auto"/>
          <w:sz w:val="32"/>
          <w:szCs w:val="32"/>
        </w:rPr>
        <w:t>资金</w:t>
      </w:r>
      <w:r>
        <w:rPr>
          <w:rFonts w:hint="eastAsia" w:eastAsia="仿宋_GB2312"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新型冠状病毒感染的肺炎防控相关工作保障经费（后勤保障），项目资金申报与项目实际相符；资金支出时间节点较为及时，不存在截留挪用专项资金的违规情况；资金支出按程序审批，合法、合规；资金使用目标明确，受益群体满意度较高，全面达到预期目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79" w:lineRule="exact"/>
        <w:ind w:firstLine="64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  <w:lang w:eastAsia="zh-CN"/>
        </w:rPr>
        <w:t>该</w:t>
      </w:r>
      <w:r>
        <w:rPr>
          <w:rFonts w:ascii="仿宋" w:hAnsi="仿宋" w:eastAsia="仿宋" w:cs="宋体"/>
          <w:sz w:val="32"/>
          <w:szCs w:val="32"/>
        </w:rPr>
        <w:t>项目支出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较小</w:t>
      </w:r>
      <w:r>
        <w:rPr>
          <w:rFonts w:ascii="仿宋" w:hAnsi="仿宋" w:eastAsia="仿宋" w:cs="宋体"/>
          <w:sz w:val="32"/>
          <w:szCs w:val="32"/>
        </w:rPr>
        <w:t>，保障水平偏低。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79" w:lineRule="exact"/>
        <w:ind w:firstLine="640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z w:val="32"/>
          <w:szCs w:val="32"/>
        </w:rPr>
        <w:t>进一步加强财政资金预算绩效管理，更加科学合理编制经费预算，有效提高财政资金使用效率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仿宋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altName w:val="微软雅黑"/>
    <w:panose1 w:val="00000000000000000000"/>
    <w:charset w:val="86"/>
    <w:family w:val="auto"/>
    <w:pitch w:val="default"/>
    <w:sig w:usb0="00000287" w:usb1="080E0000" w:usb2="00000010" w:usb3="00000000" w:csb0="0004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宋体-方正超大字符集">
    <w:altName w:val="宋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  <w:rPr/>
  </w:style>
  <w:style w:type="character" w:customStyle="1" w:styleId="6">
    <w:name w:val="页眉 Char"/>
    <w:basedOn w:val="4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hp3330</cp:lastModifiedBy>
  <dcterms:modified xsi:type="dcterms:W3CDTF">2021-09-09T02:33:01Z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7A6F0BFEA6F04BD4834EC0714B41E695</vt:lpwstr>
  </property>
</Properties>
</file>