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hint="eastAsia" w:eastAsia="方正小标宋_GBK"/>
          <w:sz w:val="44"/>
          <w:szCs w:val="44"/>
          <w:lang w:eastAsia="zh-CN"/>
        </w:rPr>
      </w:pPr>
      <w:r>
        <w:rPr>
          <w:rFonts w:eastAsia="方正小标宋_GBK"/>
          <w:sz w:val="44"/>
          <w:szCs w:val="44"/>
        </w:rPr>
        <w:t>2020年度专项（项目）资金绩效自评报告</w:t>
      </w:r>
      <w:r>
        <w:rPr>
          <w:rFonts w:hint="eastAsia" w:eastAsia="方正小标宋_GBK"/>
          <w:sz w:val="44"/>
          <w:szCs w:val="44"/>
          <w:lang w:eastAsia="zh-CN"/>
        </w:rPr>
        <w:t>（</w:t>
      </w:r>
      <w:r>
        <w:rPr>
          <w:rFonts w:hint="eastAsia" w:eastAsia="方正小标宋_GBK"/>
          <w:sz w:val="44"/>
          <w:szCs w:val="44"/>
          <w:lang w:val="en-US" w:eastAsia="zh-CN"/>
        </w:rPr>
        <w:t>1）</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盐边县渔门初级中学校</w:t>
      </w:r>
      <w:r>
        <w:rPr>
          <w:rFonts w:hint="eastAsia" w:eastAsia="方正楷体_GBK"/>
          <w:b/>
          <w:sz w:val="32"/>
          <w:szCs w:val="32"/>
          <w:lang w:val="en-US" w:eastAsia="zh-CN"/>
        </w:rPr>
        <w:t>2020年公用经费省级补助资金</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keepNext w:val="0"/>
        <w:keepLines w:val="0"/>
        <w:widowControl/>
        <w:suppressLineNumbers w:val="0"/>
        <w:ind w:firstLine="930" w:firstLineChars="300"/>
        <w:jc w:val="left"/>
      </w:pPr>
      <w:r>
        <w:rPr>
          <w:rFonts w:ascii="仿宋" w:hAnsi="仿宋" w:eastAsia="仿宋" w:cs="仿宋"/>
          <w:color w:val="000000"/>
          <w:kern w:val="0"/>
          <w:sz w:val="31"/>
          <w:szCs w:val="31"/>
          <w:lang w:val="en-US" w:eastAsia="zh-CN" w:bidi="ar"/>
        </w:rPr>
        <w:t>盐边县渔门初级中学校是“</w:t>
      </w:r>
      <w:r>
        <w:rPr>
          <w:rFonts w:hint="eastAsia" w:ascii="仿宋" w:hAnsi="仿宋" w:eastAsia="仿宋" w:cs="仿宋"/>
          <w:color w:val="000000"/>
          <w:kern w:val="0"/>
          <w:sz w:val="31"/>
          <w:szCs w:val="31"/>
          <w:lang w:val="en-US" w:eastAsia="zh-CN" w:bidi="ar"/>
        </w:rPr>
        <w:t>根据川财教（2019）245号，下达2020年农村中小学公用经费补助资金预算（民生专户清算）”实施的主管单位主要对该项目资金的分配、审批、支付等管理使用起主导作用。</w:t>
      </w:r>
    </w:p>
    <w:p>
      <w:pPr>
        <w:keepNext w:val="0"/>
        <w:keepLines w:val="0"/>
        <w:widowControl/>
        <w:suppressLineNumbers w:val="0"/>
        <w:ind w:firstLine="930" w:firstLineChars="300"/>
        <w:jc w:val="left"/>
        <w:rPr>
          <w:color w:val="FF0000"/>
        </w:rPr>
      </w:pPr>
      <w:r>
        <w:rPr>
          <w:rFonts w:hint="eastAsia" w:ascii="仿宋" w:hAnsi="仿宋" w:eastAsia="仿宋" w:cs="仿宋"/>
          <w:color w:val="000000"/>
          <w:kern w:val="0"/>
          <w:sz w:val="31"/>
          <w:szCs w:val="31"/>
          <w:lang w:val="en-US" w:eastAsia="zh-CN" w:bidi="ar"/>
        </w:rPr>
        <w:t>该项目的立项、资金申报的主要依据是盐边财政</w:t>
      </w:r>
      <w:r>
        <w:rPr>
          <w:rFonts w:hint="eastAsia" w:ascii="仿宋" w:hAnsi="仿宋" w:eastAsia="仿宋" w:cs="仿宋"/>
          <w:color w:val="auto"/>
          <w:kern w:val="0"/>
          <w:sz w:val="31"/>
          <w:szCs w:val="31"/>
          <w:lang w:val="en-US" w:eastAsia="zh-CN" w:bidi="ar"/>
        </w:rPr>
        <w:t>〔</w:t>
      </w:r>
      <w:r>
        <w:rPr>
          <w:rFonts w:ascii="Traditional Arabic" w:hAnsi="Traditional Arabic" w:eastAsia="Traditional Arabic" w:cs="Traditional Arabic"/>
          <w:color w:val="auto"/>
          <w:kern w:val="0"/>
          <w:sz w:val="31"/>
          <w:szCs w:val="31"/>
          <w:lang w:val="en-US" w:eastAsia="zh-CN" w:bidi="ar"/>
        </w:rPr>
        <w:t>2018</w:t>
      </w:r>
      <w:r>
        <w:rPr>
          <w:rFonts w:hint="eastAsia" w:ascii="仿宋" w:hAnsi="仿宋" w:eastAsia="仿宋" w:cs="仿宋"/>
          <w:color w:val="auto"/>
          <w:kern w:val="0"/>
          <w:sz w:val="31"/>
          <w:szCs w:val="31"/>
          <w:lang w:val="en-US" w:eastAsia="zh-CN" w:bidi="ar"/>
        </w:rPr>
        <w:t>〕</w:t>
      </w:r>
      <w:r>
        <w:rPr>
          <w:rFonts w:hint="default" w:ascii="Traditional Arabic" w:hAnsi="Traditional Arabic" w:eastAsia="Traditional Arabic" w:cs="Traditional Arabic"/>
          <w:color w:val="auto"/>
          <w:kern w:val="0"/>
          <w:sz w:val="31"/>
          <w:szCs w:val="31"/>
          <w:lang w:val="en-US" w:eastAsia="zh-CN" w:bidi="ar"/>
        </w:rPr>
        <w:t xml:space="preserve">247 </w:t>
      </w:r>
      <w:r>
        <w:rPr>
          <w:rFonts w:hint="eastAsia" w:ascii="仿宋" w:hAnsi="仿宋" w:eastAsia="仿宋" w:cs="仿宋"/>
          <w:color w:val="auto"/>
          <w:kern w:val="0"/>
          <w:sz w:val="31"/>
          <w:szCs w:val="31"/>
          <w:lang w:val="en-US" w:eastAsia="zh-CN" w:bidi="ar"/>
        </w:rPr>
        <w:t xml:space="preserve">号《盐边县财政局关于编制 2019 年县本级部门预算的 通知》及川财教【2019】9 号文。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该项目的资金管理主要是结合我校的内控制度及上级财政主管部门的相关要求来制定的，该项目资金是学校日常工作经费，主要用于办公费、水费、电费、差旅费、培训费、维修费、会议费、邮电费</w:t>
      </w:r>
      <w:r>
        <w:rPr>
          <w:rFonts w:ascii="Arial" w:hAnsi="Arial" w:eastAsia="宋体" w:cs="Arial"/>
          <w:color w:val="000000"/>
          <w:kern w:val="0"/>
          <w:sz w:val="31"/>
          <w:szCs w:val="31"/>
          <w:lang w:val="en-US" w:eastAsia="zh-CN" w:bidi="ar"/>
        </w:rPr>
        <w:t>…</w:t>
      </w:r>
      <w:r>
        <w:rPr>
          <w:rFonts w:hint="eastAsia" w:ascii="仿宋" w:hAnsi="仿宋" w:eastAsia="仿宋" w:cs="仿宋"/>
          <w:color w:val="000000"/>
          <w:kern w:val="0"/>
          <w:sz w:val="31"/>
          <w:szCs w:val="31"/>
          <w:highlight w:val="none"/>
          <w:lang w:val="en-US" w:eastAsia="zh-CN" w:bidi="ar"/>
        </w:rPr>
        <w:t>等的使用</w:t>
      </w:r>
      <w:r>
        <w:rPr>
          <w:rFonts w:hint="eastAsia" w:ascii="仿宋" w:hAnsi="仿宋" w:eastAsia="仿宋" w:cs="仿宋"/>
          <w:color w:val="000000"/>
          <w:kern w:val="0"/>
          <w:sz w:val="31"/>
          <w:szCs w:val="31"/>
          <w:lang w:val="en-US" w:eastAsia="zh-CN" w:bidi="ar"/>
        </w:rPr>
        <w:t xml:space="preserve">支付。保障学校教育教学工作的正常开展、完成 2020年度的教育教学任务。 </w:t>
      </w:r>
    </w:p>
    <w:p>
      <w:pPr>
        <w:keepNext w:val="0"/>
        <w:keepLines w:val="0"/>
        <w:widowControl/>
        <w:suppressLineNumbers w:val="0"/>
        <w:ind w:firstLine="930" w:firstLineChars="300"/>
        <w:jc w:val="left"/>
      </w:pPr>
      <w:r>
        <w:rPr>
          <w:rFonts w:hint="eastAsia" w:ascii="仿宋" w:hAnsi="仿宋" w:eastAsia="仿宋" w:cs="仿宋"/>
          <w:color w:val="000000"/>
          <w:kern w:val="0"/>
          <w:sz w:val="31"/>
          <w:szCs w:val="31"/>
          <w:lang w:val="en-US" w:eastAsia="zh-CN" w:bidi="ar"/>
        </w:rPr>
        <w:t>该项目资金分配的原则主要根据上年度学校的办公费、水费、电费、差旅费、培训费、维修费、会议费、邮电费</w:t>
      </w:r>
      <w:r>
        <w:rPr>
          <w:rFonts w:hint="default" w:ascii="Arial" w:hAnsi="Arial" w:eastAsia="宋体" w:cs="Arial"/>
          <w:color w:val="000000"/>
          <w:kern w:val="0"/>
          <w:sz w:val="31"/>
          <w:szCs w:val="31"/>
          <w:lang w:val="en-US" w:eastAsia="zh-CN" w:bidi="ar"/>
        </w:rPr>
        <w:t xml:space="preserve">… </w:t>
      </w:r>
      <w:r>
        <w:rPr>
          <w:rFonts w:hint="eastAsia" w:ascii="仿宋" w:hAnsi="仿宋" w:eastAsia="仿宋" w:cs="仿宋"/>
          <w:color w:val="000000"/>
          <w:kern w:val="0"/>
          <w:sz w:val="31"/>
          <w:szCs w:val="31"/>
          <w:highlight w:val="none"/>
          <w:lang w:val="en-US" w:eastAsia="zh-CN" w:bidi="ar"/>
        </w:rPr>
        <w:t>等的使用</w:t>
      </w:r>
      <w:r>
        <w:rPr>
          <w:rFonts w:hint="eastAsia" w:ascii="仿宋" w:hAnsi="仿宋" w:eastAsia="仿宋" w:cs="仿宋"/>
          <w:color w:val="000000"/>
          <w:kern w:val="0"/>
          <w:sz w:val="31"/>
          <w:szCs w:val="31"/>
          <w:lang w:val="en-US" w:eastAsia="zh-CN" w:bidi="ar"/>
        </w:rPr>
        <w:t xml:space="preserve">支付情况，考虑到 </w:t>
      </w:r>
      <w:r>
        <w:rPr>
          <w:rFonts w:hint="default" w:ascii="Arial" w:hAnsi="Arial" w:eastAsia="宋体" w:cs="Arial"/>
          <w:color w:val="000000"/>
          <w:kern w:val="0"/>
          <w:sz w:val="31"/>
          <w:szCs w:val="31"/>
          <w:lang w:val="en-US" w:eastAsia="zh-CN" w:bidi="ar"/>
        </w:rPr>
        <w:t>20</w:t>
      </w:r>
      <w:r>
        <w:rPr>
          <w:rFonts w:hint="eastAsia" w:ascii="Arial" w:hAnsi="Arial" w:cs="Arial"/>
          <w:color w:val="000000"/>
          <w:kern w:val="0"/>
          <w:sz w:val="31"/>
          <w:szCs w:val="31"/>
          <w:lang w:val="en-US" w:eastAsia="zh-CN" w:bidi="ar"/>
        </w:rPr>
        <w:t>20</w:t>
      </w:r>
      <w:r>
        <w:rPr>
          <w:rFonts w:hint="default" w:ascii="Arial" w:hAnsi="Arial" w:eastAsia="宋体" w:cs="Arial"/>
          <w:color w:val="000000"/>
          <w:kern w:val="0"/>
          <w:sz w:val="31"/>
          <w:szCs w:val="31"/>
          <w:lang w:val="en-US" w:eastAsia="zh-CN" w:bidi="ar"/>
        </w:rPr>
        <w:t xml:space="preserve"> </w:t>
      </w:r>
      <w:r>
        <w:rPr>
          <w:rFonts w:hint="eastAsia" w:ascii="仿宋" w:hAnsi="仿宋" w:eastAsia="仿宋" w:cs="仿宋"/>
          <w:color w:val="000000"/>
          <w:kern w:val="0"/>
          <w:sz w:val="31"/>
          <w:szCs w:val="31"/>
          <w:lang w:val="en-US" w:eastAsia="zh-CN" w:bidi="ar"/>
        </w:rPr>
        <w:t>年的实际需要进行分配</w:t>
      </w:r>
    </w:p>
    <w:p>
      <w:pPr>
        <w:spacing w:line="560" w:lineRule="exact"/>
        <w:ind w:firstLine="640" w:firstLineChars="200"/>
        <w:rPr>
          <w:rFonts w:eastAsia="楷体_GB2312"/>
          <w:sz w:val="32"/>
          <w:szCs w:val="32"/>
        </w:rPr>
      </w:pPr>
      <w:r>
        <w:rPr>
          <w:rFonts w:eastAsia="楷体_GB2312"/>
          <w:sz w:val="32"/>
          <w:szCs w:val="32"/>
        </w:rPr>
        <w:t>（二）项目绩效目标。</w:t>
      </w:r>
    </w:p>
    <w:p>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 xml:space="preserve">该项目资金是学校日常工作经费，保障学校教育教学工 </w:t>
      </w:r>
      <w:r>
        <w:rPr>
          <w:rFonts w:hint="eastAsia" w:ascii="仿宋" w:hAnsi="仿宋" w:eastAsia="仿宋" w:cs="仿宋"/>
          <w:color w:val="000000"/>
          <w:kern w:val="0"/>
          <w:sz w:val="31"/>
          <w:szCs w:val="31"/>
          <w:lang w:val="en-US" w:eastAsia="zh-CN" w:bidi="ar"/>
        </w:rPr>
        <w:t xml:space="preserve">作的正常开展、完成 2020 年度的教育教学任务。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项目全年应实现目标数为</w:t>
      </w:r>
      <w:r>
        <w:rPr>
          <w:rFonts w:hint="eastAsia" w:ascii="仿宋" w:hAnsi="仿宋" w:eastAsia="仿宋" w:cs="仿宋"/>
          <w:color w:val="auto"/>
          <w:kern w:val="0"/>
          <w:sz w:val="31"/>
          <w:szCs w:val="31"/>
          <w:lang w:val="en-US" w:eastAsia="zh-CN" w:bidi="ar"/>
        </w:rPr>
        <w:t xml:space="preserve">96 </w:t>
      </w:r>
      <w:r>
        <w:rPr>
          <w:rFonts w:hint="eastAsia" w:ascii="仿宋" w:hAnsi="仿宋" w:eastAsia="仿宋" w:cs="仿宋"/>
          <w:color w:val="000000"/>
          <w:kern w:val="0"/>
          <w:sz w:val="31"/>
          <w:szCs w:val="31"/>
          <w:lang w:val="en-US" w:eastAsia="zh-CN" w:bidi="ar"/>
        </w:rPr>
        <w:t>万元，用于支付办公 费、水费、电费、差旅费、培训费、维修费、会议费、邮电费</w:t>
      </w:r>
      <w:r>
        <w:rPr>
          <w:rFonts w:ascii="Arial" w:hAnsi="Arial" w:eastAsia="宋体" w:cs="Arial"/>
          <w:color w:val="000000"/>
          <w:kern w:val="0"/>
          <w:sz w:val="31"/>
          <w:szCs w:val="31"/>
          <w:lang w:val="en-US" w:eastAsia="zh-CN" w:bidi="ar"/>
        </w:rPr>
        <w:t>…</w:t>
      </w:r>
      <w:r>
        <w:rPr>
          <w:rFonts w:hint="eastAsia" w:ascii="仿宋" w:hAnsi="仿宋" w:eastAsia="仿宋" w:cs="仿宋"/>
          <w:color w:val="000000"/>
          <w:kern w:val="0"/>
          <w:sz w:val="31"/>
          <w:szCs w:val="31"/>
          <w:lang w:val="en-US" w:eastAsia="zh-CN" w:bidi="ar"/>
        </w:rPr>
        <w:t xml:space="preserve">等费用。 </w:t>
      </w:r>
    </w:p>
    <w:p>
      <w:pPr>
        <w:keepNext w:val="0"/>
        <w:keepLines w:val="0"/>
        <w:widowControl/>
        <w:suppressLineNumbers w:val="0"/>
        <w:ind w:firstLine="620" w:firstLineChars="200"/>
        <w:jc w:val="left"/>
        <w:rPr>
          <w:rFonts w:hint="default"/>
          <w:lang w:val="en-US"/>
        </w:rPr>
      </w:pPr>
      <w:r>
        <w:rPr>
          <w:rFonts w:hint="eastAsia" w:ascii="仿宋" w:hAnsi="仿宋" w:eastAsia="仿宋" w:cs="仿宋"/>
          <w:color w:val="000000"/>
          <w:kern w:val="0"/>
          <w:sz w:val="31"/>
          <w:szCs w:val="31"/>
          <w:lang w:val="en-US" w:eastAsia="zh-CN" w:bidi="ar"/>
        </w:rPr>
        <w:t>该项目全年预算数</w:t>
      </w:r>
      <w:r>
        <w:rPr>
          <w:rFonts w:hint="eastAsia" w:ascii="仿宋" w:hAnsi="仿宋" w:eastAsia="仿宋" w:cs="仿宋"/>
          <w:color w:val="auto"/>
          <w:kern w:val="0"/>
          <w:sz w:val="31"/>
          <w:szCs w:val="31"/>
          <w:lang w:val="en-US" w:eastAsia="zh-CN" w:bidi="ar"/>
        </w:rPr>
        <w:t>96</w:t>
      </w:r>
      <w:r>
        <w:rPr>
          <w:rFonts w:hint="eastAsia" w:ascii="仿宋" w:hAnsi="仿宋" w:eastAsia="仿宋" w:cs="仿宋"/>
          <w:color w:val="000000"/>
          <w:kern w:val="0"/>
          <w:sz w:val="31"/>
          <w:szCs w:val="31"/>
          <w:lang w:val="en-US" w:eastAsia="zh-CN" w:bidi="ar"/>
        </w:rPr>
        <w:t>万元，执行数为52.51 万元，完成预算的54.70%其中还有部分项目为结算结转下年。由此数据分析，该申报内容基本与实际 相符，申报目标基本合理可行.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 xml:space="preserve">此项目绩效评价由我校绩效评价小组成员共同完成，对 </w:t>
      </w:r>
      <w:r>
        <w:rPr>
          <w:rFonts w:hint="eastAsia" w:ascii="仿宋" w:hAnsi="仿宋" w:eastAsia="仿宋" w:cs="仿宋"/>
          <w:color w:val="000000"/>
          <w:kern w:val="0"/>
          <w:sz w:val="31"/>
          <w:szCs w:val="31"/>
          <w:lang w:val="en-US" w:eastAsia="zh-CN" w:bidi="ar"/>
        </w:rPr>
        <w:t>我</w:t>
      </w:r>
      <w:r>
        <w:rPr>
          <w:rFonts w:hint="eastAsia" w:ascii="仿宋" w:hAnsi="仿宋" w:eastAsia="仿宋" w:cs="仿宋"/>
          <w:color w:val="000000"/>
          <w:kern w:val="0"/>
          <w:sz w:val="31"/>
          <w:szCs w:val="31"/>
          <w:highlight w:val="none"/>
          <w:lang w:val="en-US" w:eastAsia="zh-CN" w:bidi="ar"/>
        </w:rPr>
        <w:t>校项目</w:t>
      </w:r>
      <w:r>
        <w:rPr>
          <w:rFonts w:hint="eastAsia" w:ascii="仿宋" w:hAnsi="仿宋" w:eastAsia="仿宋" w:cs="仿宋"/>
          <w:color w:val="000000"/>
          <w:kern w:val="0"/>
          <w:sz w:val="31"/>
          <w:szCs w:val="31"/>
          <w:lang w:val="en-US" w:eastAsia="zh-CN" w:bidi="ar"/>
        </w:rPr>
        <w:t xml:space="preserve">“根据川财教（2019）245号，下达2020年农村中小学公用经费补助资金预算（民生专户清算）”52.51万元实际支出执行情况开展绩效评价。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评价工作根据项目绩效目标进行：首先是前期准备，明确分工、了解基本情况、设计指标体系；其次是收集信息、分别落实工作；最后是对照检查核实，对实施情况、资金兑现、财务管理、社会效益等作出自我评价提出意见建议。 </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根据川财教（2019）245号，下达2020年农村中小学公用经费补助资金预算（民生专户清算），年初预算申报追加批复为资金96万元，由省级资金解决。 </w:t>
      </w:r>
    </w:p>
    <w:p>
      <w:pPr>
        <w:numPr>
          <w:ilvl w:val="0"/>
          <w:numId w:val="1"/>
        </w:numPr>
        <w:spacing w:line="560" w:lineRule="exact"/>
        <w:ind w:firstLine="640" w:firstLineChars="200"/>
        <w:rPr>
          <w:rFonts w:eastAsia="楷体_GB2312"/>
          <w:sz w:val="32"/>
          <w:szCs w:val="32"/>
        </w:rPr>
      </w:pPr>
      <w:r>
        <w:rPr>
          <w:rFonts w:eastAsia="楷体_GB2312"/>
          <w:sz w:val="32"/>
          <w:szCs w:val="32"/>
        </w:rPr>
        <w:t>资金计划、到位及使用情况（可用表格形式反映）。</w:t>
      </w:r>
    </w:p>
    <w:tbl>
      <w:tblPr>
        <w:tblStyle w:val="4"/>
        <w:tblW w:w="10841" w:type="dxa"/>
        <w:tblInd w:w="93" w:type="dxa"/>
        <w:shd w:val="clear" w:color="auto" w:fill="auto"/>
        <w:tblLayout w:type="fixed"/>
        <w:tblCellMar>
          <w:top w:w="0" w:type="dxa"/>
          <w:left w:w="108" w:type="dxa"/>
          <w:bottom w:w="0" w:type="dxa"/>
          <w:right w:w="108" w:type="dxa"/>
        </w:tblCellMar>
      </w:tblPr>
      <w:tblGrid>
        <w:gridCol w:w="446"/>
        <w:gridCol w:w="705"/>
        <w:gridCol w:w="772"/>
        <w:gridCol w:w="2364"/>
        <w:gridCol w:w="2023"/>
        <w:gridCol w:w="1795"/>
        <w:gridCol w:w="1023"/>
        <w:gridCol w:w="1704"/>
        <w:gridCol w:w="9"/>
      </w:tblGrid>
      <w:tr>
        <w:tblPrEx>
          <w:shd w:val="clear" w:color="auto" w:fill="auto"/>
          <w:tblCellMar>
            <w:top w:w="0" w:type="dxa"/>
            <w:left w:w="108" w:type="dxa"/>
            <w:bottom w:w="0" w:type="dxa"/>
            <w:right w:w="108" w:type="dxa"/>
          </w:tblCellMar>
        </w:tblPrEx>
        <w:trPr>
          <w:gridAfter w:val="1"/>
          <w:wAfter w:w="9" w:type="dxa"/>
          <w:trHeight w:val="675" w:hRule="atLeast"/>
        </w:trPr>
        <w:tc>
          <w:tcPr>
            <w:tcW w:w="10832"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2020年度专项（项目）资金绩效自评表</w:t>
            </w:r>
          </w:p>
        </w:tc>
      </w:tr>
      <w:tr>
        <w:tblPrEx>
          <w:shd w:val="clear" w:color="auto" w:fill="auto"/>
          <w:tblCellMar>
            <w:top w:w="0" w:type="dxa"/>
            <w:left w:w="108" w:type="dxa"/>
            <w:bottom w:w="0" w:type="dxa"/>
            <w:right w:w="108" w:type="dxa"/>
          </w:tblCellMar>
        </w:tblPrEx>
        <w:trPr>
          <w:gridAfter w:val="1"/>
          <w:wAfter w:w="9" w:type="dxa"/>
          <w:trHeight w:val="285" w:hRule="atLeast"/>
        </w:trPr>
        <w:tc>
          <w:tcPr>
            <w:tcW w:w="10832"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根据川财教（2019）245号，下达2020年农村中小学公用经费补助资金预算</w:t>
            </w:r>
          </w:p>
        </w:tc>
      </w:tr>
      <w:tr>
        <w:tblPrEx>
          <w:shd w:val="clear" w:color="auto" w:fill="auto"/>
          <w:tblCellMar>
            <w:top w:w="0" w:type="dxa"/>
            <w:left w:w="108" w:type="dxa"/>
            <w:bottom w:w="0" w:type="dxa"/>
            <w:right w:w="108" w:type="dxa"/>
          </w:tblCellMar>
        </w:tblPrEx>
        <w:trPr>
          <w:trHeight w:val="435" w:hRule="atLeast"/>
        </w:trPr>
        <w:tc>
          <w:tcPr>
            <w:tcW w:w="446" w:type="dxa"/>
            <w:tcBorders>
              <w:top w:val="nil"/>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705" w:type="dxa"/>
            <w:tcBorders>
              <w:top w:val="nil"/>
              <w:left w:val="nil"/>
              <w:bottom w:val="single" w:color="000000" w:sz="4" w:space="0"/>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772"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2364"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2023"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gridAfter w:val="1"/>
          <w:wAfter w:w="9" w:type="dxa"/>
          <w:trHeight w:val="439" w:hRule="atLeast"/>
        </w:trPr>
        <w:tc>
          <w:tcPr>
            <w:tcW w:w="19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专项（项目）名称</w:t>
            </w:r>
          </w:p>
        </w:tc>
        <w:tc>
          <w:tcPr>
            <w:tcW w:w="890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根据川财教（2019）245号，下达2020年农村中小学公用经费补助资金预算（民生专户清算）</w:t>
            </w:r>
          </w:p>
        </w:tc>
      </w:tr>
      <w:tr>
        <w:tblPrEx>
          <w:shd w:val="clear" w:color="auto" w:fill="auto"/>
          <w:tblCellMar>
            <w:top w:w="0" w:type="dxa"/>
            <w:left w:w="108" w:type="dxa"/>
            <w:bottom w:w="0" w:type="dxa"/>
            <w:right w:w="108" w:type="dxa"/>
          </w:tblCellMar>
        </w:tblPrEx>
        <w:trPr>
          <w:gridAfter w:val="1"/>
          <w:wAfter w:w="9" w:type="dxa"/>
          <w:trHeight w:val="439" w:hRule="atLeast"/>
        </w:trPr>
        <w:tc>
          <w:tcPr>
            <w:tcW w:w="19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项目主管单位</w:t>
            </w:r>
          </w:p>
        </w:tc>
        <w:tc>
          <w:tcPr>
            <w:tcW w:w="890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盐边县渔门初级中学校</w:t>
            </w:r>
          </w:p>
        </w:tc>
      </w:tr>
      <w:tr>
        <w:tblPrEx>
          <w:shd w:val="clear" w:color="auto" w:fill="auto"/>
          <w:tblCellMar>
            <w:top w:w="0" w:type="dxa"/>
            <w:left w:w="108" w:type="dxa"/>
            <w:bottom w:w="0" w:type="dxa"/>
            <w:right w:w="108" w:type="dxa"/>
          </w:tblCellMar>
        </w:tblPrEx>
        <w:trPr>
          <w:gridAfter w:val="1"/>
          <w:wAfter w:w="9" w:type="dxa"/>
          <w:trHeight w:val="439" w:hRule="atLeast"/>
        </w:trPr>
        <w:tc>
          <w:tcPr>
            <w:tcW w:w="19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项目实施单位</w:t>
            </w:r>
          </w:p>
        </w:tc>
        <w:tc>
          <w:tcPr>
            <w:tcW w:w="890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盐边县渔门初级中学校</w:t>
            </w:r>
          </w:p>
        </w:tc>
      </w:tr>
      <w:tr>
        <w:tblPrEx>
          <w:shd w:val="clear" w:color="auto" w:fill="auto"/>
          <w:tblCellMar>
            <w:top w:w="0" w:type="dxa"/>
            <w:left w:w="108" w:type="dxa"/>
            <w:bottom w:w="0" w:type="dxa"/>
            <w:right w:w="108" w:type="dxa"/>
          </w:tblCellMar>
        </w:tblPrEx>
        <w:trPr>
          <w:gridAfter w:val="1"/>
          <w:wAfter w:w="9" w:type="dxa"/>
          <w:trHeight w:val="439" w:hRule="atLeast"/>
        </w:trPr>
        <w:tc>
          <w:tcPr>
            <w:tcW w:w="192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2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r>
      <w:tr>
        <w:tblPrEx>
          <w:shd w:val="clear" w:color="auto" w:fill="auto"/>
          <w:tblCellMar>
            <w:top w:w="0" w:type="dxa"/>
            <w:left w:w="108" w:type="dxa"/>
            <w:bottom w:w="0" w:type="dxa"/>
            <w:right w:w="108" w:type="dxa"/>
          </w:tblCellMar>
        </w:tblPrEx>
        <w:trPr>
          <w:gridAfter w:val="1"/>
          <w:wAfter w:w="9" w:type="dxa"/>
          <w:trHeight w:val="439" w:hRule="atLeast"/>
        </w:trPr>
        <w:tc>
          <w:tcPr>
            <w:tcW w:w="192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96万元</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52.51万元</w:t>
            </w:r>
          </w:p>
        </w:tc>
        <w:tc>
          <w:tcPr>
            <w:tcW w:w="2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54.70%</w:t>
            </w:r>
          </w:p>
        </w:tc>
      </w:tr>
      <w:tr>
        <w:tblPrEx>
          <w:shd w:val="clear" w:color="auto" w:fill="auto"/>
          <w:tblCellMar>
            <w:top w:w="0" w:type="dxa"/>
            <w:left w:w="108" w:type="dxa"/>
            <w:bottom w:w="0" w:type="dxa"/>
            <w:right w:w="108" w:type="dxa"/>
          </w:tblCellMar>
        </w:tblPrEx>
        <w:trPr>
          <w:gridAfter w:val="1"/>
          <w:wAfter w:w="9" w:type="dxa"/>
          <w:trHeight w:val="439" w:hRule="atLeast"/>
        </w:trPr>
        <w:tc>
          <w:tcPr>
            <w:tcW w:w="192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其中：上级财政资金</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96万元</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52.51万元</w:t>
            </w:r>
          </w:p>
        </w:tc>
        <w:tc>
          <w:tcPr>
            <w:tcW w:w="2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54.70%</w:t>
            </w:r>
          </w:p>
        </w:tc>
      </w:tr>
      <w:tr>
        <w:tblPrEx>
          <w:shd w:val="clear" w:color="auto" w:fill="auto"/>
          <w:tblCellMar>
            <w:top w:w="0" w:type="dxa"/>
            <w:left w:w="108" w:type="dxa"/>
            <w:bottom w:w="0" w:type="dxa"/>
            <w:right w:w="108" w:type="dxa"/>
          </w:tblCellMar>
        </w:tblPrEx>
        <w:trPr>
          <w:gridAfter w:val="1"/>
          <w:wAfter w:w="9" w:type="dxa"/>
          <w:trHeight w:val="439" w:hRule="atLeast"/>
        </w:trPr>
        <w:tc>
          <w:tcPr>
            <w:tcW w:w="192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本级财政资金</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gridAfter w:val="1"/>
          <w:wAfter w:w="9" w:type="dxa"/>
          <w:trHeight w:val="439" w:hRule="atLeast"/>
        </w:trPr>
        <w:tc>
          <w:tcPr>
            <w:tcW w:w="192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其他资金</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7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gridAfter w:val="1"/>
          <w:wAfter w:w="9" w:type="dxa"/>
          <w:trHeight w:val="439" w:hRule="atLeast"/>
        </w:trPr>
        <w:tc>
          <w:tcPr>
            <w:tcW w:w="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标</w:t>
            </w:r>
          </w:p>
        </w:tc>
        <w:tc>
          <w:tcPr>
            <w:tcW w:w="38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年度设定目标</w:t>
            </w:r>
          </w:p>
        </w:tc>
        <w:tc>
          <w:tcPr>
            <w:tcW w:w="65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tblPrEx>
          <w:shd w:val="clear" w:color="auto" w:fill="auto"/>
          <w:tblCellMar>
            <w:top w:w="0" w:type="dxa"/>
            <w:left w:w="108" w:type="dxa"/>
            <w:bottom w:w="0" w:type="dxa"/>
            <w:right w:w="108" w:type="dxa"/>
          </w:tblCellMar>
        </w:tblPrEx>
        <w:trPr>
          <w:gridAfter w:val="1"/>
          <w:wAfter w:w="9" w:type="dxa"/>
          <w:trHeight w:val="1590"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通过项目实施，保障学校教育教学工作的正常开展、顺利完成了2020年度的教育教学任务。全部完成实施项目预算数：96万元。</w:t>
            </w:r>
          </w:p>
        </w:tc>
        <w:tc>
          <w:tcPr>
            <w:tcW w:w="65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保障学校教育教学工作的正常开展、顺利完成了2020年度的教育教学任务。实际完成实施数52.35万元，完成率54.53%。</w:t>
            </w:r>
          </w:p>
        </w:tc>
      </w:tr>
      <w:tr>
        <w:tblPrEx>
          <w:shd w:val="clear" w:color="auto" w:fill="auto"/>
          <w:tblCellMar>
            <w:top w:w="0" w:type="dxa"/>
            <w:left w:w="108" w:type="dxa"/>
            <w:bottom w:w="0" w:type="dxa"/>
            <w:right w:w="108" w:type="dxa"/>
          </w:tblCellMar>
        </w:tblPrEx>
        <w:trPr>
          <w:trHeight w:val="570" w:hRule="atLeast"/>
        </w:trPr>
        <w:tc>
          <w:tcPr>
            <w:tcW w:w="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标</w:t>
            </w:r>
          </w:p>
        </w:tc>
        <w:tc>
          <w:tcPr>
            <w:tcW w:w="7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完成率（%）</w:t>
            </w: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未完成原因和改进措施</w:t>
            </w: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项目完成</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指标1：完成项目资金96万元</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96万元</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52.51万元</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54.70%</w:t>
            </w: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秋季学期未完项目正在实施</w:t>
            </w: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指标2：完成教学任务</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指标1：开展教育教学工作</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顺利完成教学任务</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顺利完成教学工作</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指标2：完成教学任务</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指标1：2020年度</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2020年全年</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大部分完成</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53.35%</w:t>
            </w: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秋季学期未完项目正在实施</w:t>
            </w: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指标1：完成项目资金96万元</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96万元</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52.51万元</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54.70%</w:t>
            </w: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秋季学期未完项目正在实施</w:t>
            </w: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项目效益</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指标1：师生、社会满意度</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全校师生及社会满意</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已达到</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95</w:t>
            </w:r>
            <w:r>
              <w:rPr>
                <w:rFonts w:hint="eastAsia" w:ascii="宋体" w:hAnsi="宋体" w:cs="宋体"/>
                <w:i w:val="0"/>
                <w:iCs w:val="0"/>
                <w:color w:val="000000"/>
                <w:kern w:val="0"/>
                <w:sz w:val="24"/>
                <w:szCs w:val="24"/>
                <w:u w:val="none"/>
                <w:lang w:val="en-US" w:eastAsia="zh-CN" w:bidi="ar"/>
              </w:rPr>
              <w:t>%</w:t>
            </w: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可持续影响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指标1：师生满意度100%</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师生满意度100%</w:t>
            </w: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已达到</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100</w:t>
            </w:r>
            <w:r>
              <w:rPr>
                <w:rFonts w:hint="eastAsia" w:ascii="宋体" w:hAnsi="宋体" w:cs="宋体"/>
                <w:i w:val="0"/>
                <w:iCs w:val="0"/>
                <w:color w:val="000000"/>
                <w:kern w:val="0"/>
                <w:sz w:val="24"/>
                <w:szCs w:val="24"/>
                <w:u w:val="none"/>
                <w:lang w:val="en-US" w:eastAsia="zh-CN" w:bidi="ar"/>
              </w:rPr>
              <w:t>%</w:t>
            </w: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36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bl>
    <w:p>
      <w:pPr>
        <w:spacing w:line="560" w:lineRule="exact"/>
        <w:ind w:firstLine="640" w:firstLineChars="200"/>
        <w:jc w:val="left"/>
        <w:rPr>
          <w:rFonts w:eastAsia="楷体_GB2312"/>
          <w:sz w:val="32"/>
          <w:szCs w:val="32"/>
        </w:rPr>
      </w:pPr>
      <w:r>
        <w:rPr>
          <w:rFonts w:eastAsia="楷体_GB2312"/>
          <w:sz w:val="32"/>
          <w:szCs w:val="32"/>
        </w:rPr>
        <w:t>（三）项目财务管理情况。</w:t>
      </w:r>
    </w:p>
    <w:p>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该项目资金严格根据相关政策规定专款专用。</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p>
    <w:p>
      <w:pPr>
        <w:numPr>
          <w:ilvl w:val="0"/>
          <w:numId w:val="2"/>
        </w:numPr>
        <w:spacing w:line="560" w:lineRule="exact"/>
        <w:ind w:firstLine="640" w:firstLineChars="200"/>
        <w:rPr>
          <w:rFonts w:eastAsia="楷体_GB2312"/>
          <w:sz w:val="32"/>
          <w:szCs w:val="32"/>
        </w:rPr>
      </w:pPr>
      <w:r>
        <w:rPr>
          <w:rFonts w:eastAsia="楷体_GB2312"/>
          <w:sz w:val="32"/>
          <w:szCs w:val="32"/>
        </w:rPr>
        <w:t>项目组织架构及实施流程。</w:t>
      </w:r>
    </w:p>
    <w:p>
      <w:pPr>
        <w:numPr>
          <w:ilvl w:val="0"/>
          <w:numId w:val="0"/>
        </w:numPr>
        <w:spacing w:line="560" w:lineRule="exact"/>
        <w:ind w:firstLine="620" w:firstLineChars="200"/>
        <w:rPr>
          <w:rFonts w:eastAsia="楷体_GB2312"/>
          <w:sz w:val="32"/>
          <w:szCs w:val="32"/>
        </w:rPr>
      </w:pPr>
      <w:r>
        <w:rPr>
          <w:rFonts w:ascii="仿宋" w:hAnsi="仿宋" w:eastAsia="仿宋" w:cs="仿宋"/>
          <w:color w:val="000000"/>
          <w:kern w:val="0"/>
          <w:sz w:val="31"/>
          <w:szCs w:val="31"/>
          <w:lang w:val="en-US" w:eastAsia="zh-CN" w:bidi="ar"/>
        </w:rPr>
        <w:t>我校在实施 20</w:t>
      </w:r>
      <w:r>
        <w:rPr>
          <w:rFonts w:hint="eastAsia" w:ascii="仿宋" w:hAnsi="仿宋" w:eastAsia="仿宋" w:cs="仿宋"/>
          <w:color w:val="000000"/>
          <w:kern w:val="0"/>
          <w:sz w:val="31"/>
          <w:szCs w:val="31"/>
          <w:lang w:val="en-US" w:eastAsia="zh-CN" w:bidi="ar"/>
        </w:rPr>
        <w:t>20</w:t>
      </w:r>
      <w:r>
        <w:rPr>
          <w:rFonts w:ascii="仿宋" w:hAnsi="仿宋" w:eastAsia="仿宋" w:cs="仿宋"/>
          <w:color w:val="000000"/>
          <w:kern w:val="0"/>
          <w:sz w:val="31"/>
          <w:szCs w:val="31"/>
          <w:lang w:val="en-US" w:eastAsia="zh-CN" w:bidi="ar"/>
        </w:rPr>
        <w:t xml:space="preserve"> 年公用经费省级补助资金经费过程</w:t>
      </w:r>
      <w:r>
        <w:rPr>
          <w:rFonts w:hint="eastAsia" w:ascii="仿宋" w:hAnsi="仿宋" w:eastAsia="仿宋" w:cs="仿宋"/>
          <w:color w:val="000000"/>
          <w:kern w:val="0"/>
          <w:sz w:val="31"/>
          <w:szCs w:val="31"/>
          <w:lang w:val="en-US" w:eastAsia="zh-CN" w:bidi="ar"/>
        </w:rPr>
        <w:t>中，执行相关法律法规及项目管理制度，对于达到政府采购和招投标的维修（护）工程或办公用品的购置等项目时按照相关规定公开透明实施。</w:t>
      </w:r>
    </w:p>
    <w:p>
      <w:pPr>
        <w:numPr>
          <w:ilvl w:val="0"/>
          <w:numId w:val="2"/>
        </w:numPr>
        <w:spacing w:line="560" w:lineRule="exact"/>
        <w:ind w:left="0" w:leftChars="0" w:firstLine="640" w:firstLineChars="200"/>
        <w:rPr>
          <w:rFonts w:hint="eastAsia" w:ascii="仿宋" w:hAnsi="仿宋" w:eastAsia="仿宋" w:cs="仿宋"/>
          <w:color w:val="000000"/>
          <w:kern w:val="0"/>
          <w:sz w:val="31"/>
          <w:szCs w:val="31"/>
          <w:lang w:val="en-US" w:eastAsia="zh-CN" w:bidi="ar"/>
        </w:rPr>
      </w:pPr>
      <w:r>
        <w:rPr>
          <w:rFonts w:eastAsia="楷体_GB2312"/>
          <w:sz w:val="32"/>
          <w:szCs w:val="32"/>
        </w:rPr>
        <w:t>项目管理情况。</w:t>
      </w:r>
    </w:p>
    <w:p>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我校在实施 20</w:t>
      </w:r>
      <w:r>
        <w:rPr>
          <w:rFonts w:hint="eastAsia" w:ascii="仿宋" w:hAnsi="仿宋" w:eastAsia="仿宋" w:cs="仿宋"/>
          <w:color w:val="000000"/>
          <w:kern w:val="0"/>
          <w:sz w:val="31"/>
          <w:szCs w:val="31"/>
          <w:lang w:val="en-US" w:eastAsia="zh-CN" w:bidi="ar"/>
        </w:rPr>
        <w:t>20</w:t>
      </w:r>
      <w:r>
        <w:rPr>
          <w:rFonts w:ascii="仿宋" w:hAnsi="仿宋" w:eastAsia="仿宋" w:cs="仿宋"/>
          <w:color w:val="000000"/>
          <w:kern w:val="0"/>
          <w:sz w:val="31"/>
          <w:szCs w:val="31"/>
          <w:lang w:val="en-US" w:eastAsia="zh-CN" w:bidi="ar"/>
        </w:rPr>
        <w:t xml:space="preserve"> 年公用经费省级补助资金经费过程</w:t>
      </w:r>
      <w:r>
        <w:rPr>
          <w:rFonts w:hint="eastAsia" w:ascii="仿宋" w:hAnsi="仿宋" w:eastAsia="仿宋" w:cs="仿宋"/>
          <w:color w:val="000000"/>
          <w:kern w:val="0"/>
          <w:sz w:val="31"/>
          <w:szCs w:val="31"/>
          <w:lang w:val="en-US" w:eastAsia="zh-CN" w:bidi="ar"/>
        </w:rPr>
        <w:t xml:space="preserve">中，执行相关法律法规及项目管理制度，对于达到政府采购和招投标的维修（护）工程或办公用品的购置等项目时按照 相关规定公开透明实施。单位财务管理制度健全，严格执行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财务管理制度，账务处理及时，会计核算规范。资金的执行情况和绩效情况达到预期目标，项目实施总体情况良好。</w:t>
      </w:r>
    </w:p>
    <w:p>
      <w:pPr>
        <w:numPr>
          <w:ilvl w:val="0"/>
          <w:numId w:val="2"/>
        </w:numPr>
        <w:spacing w:line="560" w:lineRule="exact"/>
        <w:ind w:left="0" w:leftChars="0" w:firstLine="620" w:firstLineChars="200"/>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单位财务管理制度健全，严格执行财务管理制度，账务处理及时，会计核算规范。</w:t>
      </w:r>
    </w:p>
    <w:p>
      <w:pPr>
        <w:keepNext w:val="0"/>
        <w:keepLines w:val="0"/>
        <w:widowControl/>
        <w:numPr>
          <w:ilvl w:val="0"/>
          <w:numId w:val="2"/>
        </w:numPr>
        <w:suppressLineNumbers w:val="0"/>
        <w:ind w:left="0" w:leftChars="0" w:firstLine="640" w:firstLineChars="200"/>
        <w:jc w:val="left"/>
        <w:rPr>
          <w:rFonts w:eastAsia="楷体_GB2312"/>
          <w:sz w:val="32"/>
          <w:szCs w:val="32"/>
        </w:rPr>
      </w:pPr>
      <w:r>
        <w:rPr>
          <w:rFonts w:eastAsia="楷体_GB2312"/>
          <w:sz w:val="32"/>
          <w:szCs w:val="32"/>
        </w:rPr>
        <w:t>项目监管情况。</w:t>
      </w:r>
    </w:p>
    <w:p>
      <w:pPr>
        <w:keepNext w:val="0"/>
        <w:keepLines w:val="0"/>
        <w:widowControl/>
        <w:numPr>
          <w:ilvl w:val="0"/>
          <w:numId w:val="0"/>
        </w:numPr>
        <w:suppressLineNumbers w:val="0"/>
        <w:jc w:val="left"/>
        <w:rPr>
          <w:rFonts w:hint="default"/>
          <w:lang w:val="en-US"/>
        </w:rPr>
      </w:pPr>
      <w:r>
        <w:rPr>
          <w:rFonts w:hint="eastAsia" w:ascii="仿宋" w:hAnsi="仿宋" w:eastAsia="仿宋" w:cs="仿宋"/>
          <w:color w:val="000000"/>
          <w:kern w:val="0"/>
          <w:sz w:val="31"/>
          <w:szCs w:val="31"/>
          <w:lang w:val="en-US" w:eastAsia="zh-CN" w:bidi="ar"/>
        </w:rPr>
        <w:t>资金的执行情况和绩效情况达到预期目标，项目实施总体情况良好.</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keepNext w:val="0"/>
        <w:keepLines w:val="0"/>
        <w:widowControl/>
        <w:suppressLineNumbers w:val="0"/>
        <w:ind w:firstLine="620" w:firstLineChars="200"/>
        <w:jc w:val="left"/>
        <w:rPr>
          <w:rFonts w:hint="default"/>
          <w:lang w:val="en-US"/>
        </w:rPr>
      </w:pPr>
      <w:r>
        <w:rPr>
          <w:rFonts w:ascii="仿宋" w:hAnsi="仿宋" w:eastAsia="仿宋" w:cs="仿宋"/>
          <w:color w:val="000000"/>
          <w:kern w:val="0"/>
          <w:sz w:val="31"/>
          <w:szCs w:val="31"/>
          <w:lang w:val="en-US" w:eastAsia="zh-CN" w:bidi="ar"/>
        </w:rPr>
        <w:t>该项目的实施保障学校教育教学工作的正常开展</w:t>
      </w:r>
      <w:r>
        <w:rPr>
          <w:rFonts w:hint="eastAsia" w:ascii="仿宋" w:hAnsi="仿宋" w:eastAsia="仿宋" w:cs="仿宋"/>
          <w:color w:val="000000"/>
          <w:kern w:val="0"/>
          <w:sz w:val="31"/>
          <w:szCs w:val="31"/>
          <w:lang w:val="en-US" w:eastAsia="zh-CN" w:bidi="ar"/>
        </w:rPr>
        <w:t>，整个项目预期目标结合实际和年度工作要求，指标明确，落实到位.</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20" w:firstLineChars="200"/>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顺利完成了 2020 年度的教育教学任务，同时得到了教职工、学生、家长及社会的认可。</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keepNext w:val="0"/>
        <w:keepLines w:val="0"/>
        <w:widowControl/>
        <w:suppressLineNumbers w:val="0"/>
        <w:ind w:firstLine="620" w:firstLineChars="200"/>
        <w:jc w:val="left"/>
        <w:rPr>
          <w:rFonts w:hint="default"/>
          <w:lang w:val="en-US"/>
        </w:rPr>
      </w:pPr>
      <w:r>
        <w:rPr>
          <w:rFonts w:ascii="仿宋" w:hAnsi="仿宋" w:eastAsia="仿宋" w:cs="仿宋"/>
          <w:color w:val="000000"/>
          <w:kern w:val="0"/>
          <w:sz w:val="31"/>
          <w:szCs w:val="31"/>
          <w:lang w:val="en-US" w:eastAsia="zh-CN" w:bidi="ar"/>
        </w:rPr>
        <w:t>该项目是学校公用经费，主要用于支付开展学校教育教</w:t>
      </w:r>
      <w:r>
        <w:rPr>
          <w:rFonts w:hint="eastAsia" w:ascii="仿宋" w:hAnsi="仿宋" w:eastAsia="仿宋" w:cs="仿宋"/>
          <w:color w:val="000000"/>
          <w:kern w:val="0"/>
          <w:sz w:val="31"/>
          <w:szCs w:val="31"/>
          <w:lang w:val="en-US" w:eastAsia="zh-CN" w:bidi="ar"/>
        </w:rPr>
        <w:t>学业务活动的相关费用。项目资金的执行情况和绩效情况达到预期目标，项目实施总体情况良好.</w:t>
      </w:r>
    </w:p>
    <w:p>
      <w:pPr>
        <w:spacing w:line="560" w:lineRule="exact"/>
        <w:ind w:firstLine="640" w:firstLineChars="200"/>
        <w:rPr>
          <w:rFonts w:eastAsia="楷体_GB2312"/>
          <w:sz w:val="32"/>
          <w:szCs w:val="32"/>
        </w:rPr>
      </w:pPr>
      <w:r>
        <w:rPr>
          <w:rFonts w:eastAsia="楷体_GB2312"/>
          <w:sz w:val="32"/>
          <w:szCs w:val="32"/>
        </w:rPr>
        <w:t>（二）存在的问题。</w:t>
      </w:r>
    </w:p>
    <w:p>
      <w:pPr>
        <w:keepNext w:val="0"/>
        <w:keepLines w:val="0"/>
        <w:widowControl/>
        <w:suppressLineNumbers w:val="0"/>
        <w:jc w:val="left"/>
        <w:rPr>
          <w:rFonts w:eastAsia="仿宋_GB2312"/>
          <w:sz w:val="32"/>
          <w:szCs w:val="32"/>
        </w:rPr>
      </w:pPr>
      <w:r>
        <w:rPr>
          <w:rFonts w:ascii="仿宋" w:hAnsi="仿宋" w:eastAsia="仿宋" w:cs="仿宋"/>
          <w:color w:val="000000"/>
          <w:kern w:val="0"/>
          <w:sz w:val="31"/>
          <w:szCs w:val="31"/>
          <w:lang w:val="en-US" w:eastAsia="zh-CN" w:bidi="ar"/>
        </w:rPr>
        <w:t>在该项目的实施过程中对于此项绩效管理工作经验欠</w:t>
      </w:r>
      <w:r>
        <w:rPr>
          <w:rFonts w:hint="eastAsia" w:ascii="仿宋" w:hAnsi="仿宋" w:eastAsia="仿宋" w:cs="仿宋"/>
          <w:color w:val="000000"/>
          <w:kern w:val="0"/>
          <w:sz w:val="31"/>
          <w:szCs w:val="31"/>
          <w:lang w:val="en-US" w:eastAsia="zh-CN" w:bidi="ar"/>
        </w:rPr>
        <w:t xml:space="preserve">缺，项目的部分成果无法用量化指标形式反映，在绩效考评指标的设计上有待完善。 </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1、规范绩效管理方面需要细化，指标的设计可能需要</w:t>
      </w:r>
      <w:r>
        <w:rPr>
          <w:rFonts w:hint="eastAsia" w:ascii="仿宋" w:hAnsi="仿宋" w:eastAsia="仿宋" w:cs="仿宋"/>
          <w:color w:val="000000"/>
          <w:kern w:val="0"/>
          <w:sz w:val="31"/>
          <w:szCs w:val="31"/>
          <w:lang w:val="en-US" w:eastAsia="zh-CN" w:bidi="ar"/>
        </w:rPr>
        <w:t xml:space="preserve">更加的科学性。 </w:t>
      </w:r>
    </w:p>
    <w:p>
      <w:pPr>
        <w:keepNext w:val="0"/>
        <w:keepLines w:val="0"/>
        <w:widowControl/>
        <w:suppressLineNumbers w:val="0"/>
        <w:ind w:firstLine="620" w:firstLineChars="200"/>
        <w:jc w:val="left"/>
        <w:rPr>
          <w:rFonts w:hint="default"/>
          <w:lang w:val="en-US"/>
        </w:rPr>
      </w:pPr>
      <w:r>
        <w:rPr>
          <w:rFonts w:hint="eastAsia" w:ascii="仿宋" w:hAnsi="仿宋" w:eastAsia="仿宋" w:cs="仿宋"/>
          <w:color w:val="000000"/>
          <w:kern w:val="0"/>
          <w:sz w:val="31"/>
          <w:szCs w:val="31"/>
          <w:lang w:val="en-US" w:eastAsia="zh-CN" w:bidi="ar"/>
        </w:rPr>
        <w:t>2、建议加强政策学习，提高思想认识。建立健全部门预算绩效管理的法律法规体系；要完善预算绩效管理体系与指标评估体系；要提升绩效管理从业人员的专业素质和思想水平.</w:t>
      </w: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pPr>
      <w:r>
        <w:rPr>
          <w:rFonts w:ascii="宋体-方正超大字符集" w:hAnsi="宋体-方正超大字符集" w:eastAsia="宋体-方正超大字符集" w:cs="宋体-方正超大字符集"/>
          <w:color w:val="000000"/>
          <w:kern w:val="0"/>
          <w:sz w:val="43"/>
          <w:szCs w:val="43"/>
          <w:lang w:val="en-US" w:eastAsia="zh-CN" w:bidi="ar"/>
        </w:rPr>
        <w:t>盐边县渔门初级中学校</w:t>
      </w:r>
    </w:p>
    <w:p>
      <w:pPr>
        <w:keepNext w:val="0"/>
        <w:keepLines w:val="0"/>
        <w:widowControl/>
        <w:suppressLineNumbers w:val="0"/>
        <w:jc w:val="center"/>
      </w:pPr>
      <w:r>
        <w:rPr>
          <w:rFonts w:hint="eastAsia" w:ascii="宋体-方正超大字符集" w:hAnsi="宋体-方正超大字符集" w:eastAsia="宋体-方正超大字符集" w:cs="宋体-方正超大字符集"/>
          <w:color w:val="000000"/>
          <w:kern w:val="0"/>
          <w:sz w:val="43"/>
          <w:szCs w:val="43"/>
          <w:lang w:val="en-US" w:eastAsia="zh-CN" w:bidi="ar"/>
        </w:rPr>
        <w:t>2020 年项目支出绩效评价报告（2）</w:t>
      </w:r>
    </w:p>
    <w:p>
      <w:pPr>
        <w:keepNext w:val="0"/>
        <w:keepLines w:val="0"/>
        <w:widowControl/>
        <w:suppressLineNumbers w:val="0"/>
        <w:jc w:val="center"/>
      </w:pPr>
      <w:r>
        <w:rPr>
          <w:rFonts w:ascii="仿宋" w:hAnsi="仿宋" w:eastAsia="仿宋" w:cs="仿宋"/>
          <w:color w:val="000000"/>
          <w:kern w:val="0"/>
          <w:sz w:val="43"/>
          <w:szCs w:val="43"/>
          <w:lang w:val="en-US" w:eastAsia="zh-CN" w:bidi="ar"/>
        </w:rPr>
        <w:t>（</w:t>
      </w:r>
      <w:r>
        <w:rPr>
          <w:rFonts w:hint="eastAsia" w:ascii="宋体" w:hAnsi="宋体" w:eastAsia="宋体" w:cs="宋体"/>
          <w:color w:val="000000"/>
          <w:kern w:val="0"/>
          <w:sz w:val="36"/>
          <w:szCs w:val="36"/>
          <w:lang w:val="en-US" w:eastAsia="zh-CN" w:bidi="ar"/>
        </w:rPr>
        <w:t>20</w:t>
      </w:r>
      <w:r>
        <w:rPr>
          <w:rFonts w:hint="eastAsia" w:ascii="宋体" w:hAnsi="宋体" w:cs="宋体"/>
          <w:color w:val="000000"/>
          <w:kern w:val="0"/>
          <w:sz w:val="36"/>
          <w:szCs w:val="36"/>
          <w:lang w:val="en-US" w:eastAsia="zh-CN" w:bidi="ar"/>
        </w:rPr>
        <w:t>20</w:t>
      </w:r>
      <w:r>
        <w:rPr>
          <w:rFonts w:hint="eastAsia" w:ascii="宋体" w:hAnsi="宋体" w:eastAsia="宋体" w:cs="宋体"/>
          <w:color w:val="000000"/>
          <w:kern w:val="0"/>
          <w:sz w:val="36"/>
          <w:szCs w:val="36"/>
          <w:lang w:val="en-US" w:eastAsia="zh-CN" w:bidi="ar"/>
        </w:rPr>
        <w:t xml:space="preserve"> 年特殊教育学生公用经费省级补助资金</w:t>
      </w:r>
      <w:r>
        <w:rPr>
          <w:rFonts w:hint="eastAsia" w:ascii="仿宋" w:hAnsi="仿宋" w:eastAsia="仿宋" w:cs="仿宋"/>
          <w:color w:val="000000"/>
          <w:kern w:val="0"/>
          <w:sz w:val="43"/>
          <w:szCs w:val="43"/>
          <w:lang w:val="en-US" w:eastAsia="zh-CN" w:bidi="ar"/>
        </w:rPr>
        <w:t>）</w:t>
      </w:r>
    </w:p>
    <w:p>
      <w:pPr>
        <w:keepNext w:val="0"/>
        <w:keepLines w:val="0"/>
        <w:widowControl/>
        <w:suppressLineNumbers w:val="0"/>
        <w:jc w:val="left"/>
      </w:pPr>
      <w:r>
        <w:rPr>
          <w:rFonts w:ascii="黑体" w:hAnsi="宋体" w:eastAsia="黑体" w:cs="黑体"/>
          <w:color w:val="000000"/>
          <w:kern w:val="0"/>
          <w:sz w:val="31"/>
          <w:szCs w:val="31"/>
          <w:lang w:val="en-US" w:eastAsia="zh-CN" w:bidi="ar"/>
        </w:rPr>
        <w:t xml:space="preserve">一、项目概况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根据川财教【2019】9 号下达 2019 年特殊教育学生公用经费省级补助资金项目绩效目标完成情况综述。项目全年预算数 33.22 万元，执行数为33.22万元，完成预算的 100%。通过项目实施，支持了我校特殊教育活动的开展，为学校的特殊教育教学提供了经费保障。 </w:t>
      </w:r>
    </w:p>
    <w:p>
      <w:pPr>
        <w:keepNext w:val="0"/>
        <w:keepLines w:val="0"/>
        <w:widowControl/>
        <w:suppressLineNumbers w:val="0"/>
        <w:jc w:val="left"/>
      </w:pPr>
      <w:r>
        <w:rPr>
          <w:rFonts w:ascii="楷体" w:hAnsi="楷体" w:eastAsia="楷体" w:cs="楷体"/>
          <w:b/>
          <w:bCs/>
          <w:color w:val="000000"/>
          <w:kern w:val="0"/>
          <w:sz w:val="31"/>
          <w:szCs w:val="31"/>
          <w:lang w:val="en-US" w:eastAsia="zh-CN" w:bidi="ar"/>
        </w:rPr>
        <w:t xml:space="preserve">（一）项目基本情况。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盐边县渔门初级中学校是“根据川财教【2019】9 号下达 2019 年年特殊教育学生公用经费省级补助资金项目”实施的主管单位，主要对该项目资金的分配、审批、支付等管理使用起主导作用。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该项目的立项、资金申报的主要依据我校 2019 年度特 殊教育学生人数和川财教【2019】9 号文。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该项目的资金管理主要是结合我校的内控制度及上级财政主管部门的相关要求来制定的，该项目资金是学校日常工作经费，主要补充我校的公用经费支出。保障学校教育教学工作的正常开展、完成 2020 年度的教育教学任务。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该项目资金分配的原则主要根据本年度学校的办公费、水费、电费、差旅费、培训费、维修费、会议费、邮电费</w:t>
      </w:r>
      <w:r>
        <w:rPr>
          <w:rFonts w:ascii="Arial" w:hAnsi="Arial" w:eastAsia="宋体" w:cs="Arial"/>
          <w:color w:val="000000"/>
          <w:kern w:val="0"/>
          <w:sz w:val="31"/>
          <w:szCs w:val="31"/>
          <w:lang w:val="en-US" w:eastAsia="zh-CN" w:bidi="ar"/>
        </w:rPr>
        <w:t xml:space="preserve">… </w:t>
      </w:r>
      <w:r>
        <w:rPr>
          <w:rFonts w:hint="eastAsia" w:ascii="仿宋" w:hAnsi="仿宋" w:eastAsia="仿宋" w:cs="仿宋"/>
          <w:color w:val="000000"/>
          <w:kern w:val="0"/>
          <w:sz w:val="31"/>
          <w:szCs w:val="31"/>
          <w:highlight w:val="none"/>
          <w:lang w:val="en-US" w:eastAsia="zh-CN" w:bidi="ar"/>
        </w:rPr>
        <w:t>等的使用</w:t>
      </w:r>
      <w:r>
        <w:rPr>
          <w:rFonts w:hint="eastAsia" w:ascii="仿宋" w:hAnsi="仿宋" w:eastAsia="仿宋" w:cs="仿宋"/>
          <w:color w:val="000000"/>
          <w:kern w:val="0"/>
          <w:sz w:val="31"/>
          <w:szCs w:val="31"/>
          <w:lang w:val="en-US" w:eastAsia="zh-CN" w:bidi="ar"/>
        </w:rPr>
        <w:t xml:space="preserve">支付情况进行使用。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（二）项目绩效目标。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该项目资金是学校日常工作经费补助资金，保障学校教育教学工作的正常开展、完成 2020年度的教育教学任务。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项目全年应实现目标数为 33.22 万元，用于支付办公费、水费、电费、差旅费、维修费、会议费及物资采购等费用。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该项目全年预算数33.22万元，执行数为33.22万元，完 成预算的 100%。由此数据分析，该申报内容完全与实际相符，申报目标完全合理可行。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（三）项目自评步骤及方法。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此项目绩效评价由我校绩效评价小组成员共同完成，对我</w:t>
      </w:r>
      <w:r>
        <w:rPr>
          <w:rFonts w:hint="eastAsia" w:ascii="仿宋" w:hAnsi="仿宋" w:eastAsia="仿宋" w:cs="仿宋"/>
          <w:color w:val="000000"/>
          <w:kern w:val="0"/>
          <w:sz w:val="31"/>
          <w:szCs w:val="31"/>
          <w:highlight w:val="none"/>
          <w:lang w:val="en-US" w:eastAsia="zh-CN" w:bidi="ar"/>
        </w:rPr>
        <w:t>校项目</w:t>
      </w:r>
      <w:r>
        <w:rPr>
          <w:rFonts w:hint="eastAsia" w:ascii="仿宋" w:hAnsi="仿宋" w:eastAsia="仿宋" w:cs="仿宋"/>
          <w:color w:val="000000"/>
          <w:kern w:val="0"/>
          <w:sz w:val="31"/>
          <w:szCs w:val="31"/>
          <w:lang w:val="en-US" w:eastAsia="zh-CN" w:bidi="ar"/>
        </w:rPr>
        <w:t xml:space="preserve">“根据川财教【2019】9 号下达 2019 年年特殊教育 学生公用经费省级补助资金（33.22万元）”支出执行情况开展绩效评价。评价工作根据项目绩效目标进行：首先是前期准备，明确分工、了解基本情况、设计指标体系；其次是收集信息、分别落实工作；最后是对照检查核实，对实施情况、资金兑现、财务管理、社会效益等作出自我评价提出意见建 议。 </w:t>
      </w:r>
    </w:p>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 xml:space="preserve">二、项目资金申报及使用情况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（一）项目资金申报及批复情况。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根据川财教【2019】9 号下达 2019 年特殊教育学生公用经费省级补助资金，结合我校特殊教育学生人数预算申报及批复为资金33.22万元，由省级资金解决。 </w:t>
      </w:r>
    </w:p>
    <w:p>
      <w:pPr>
        <w:keepNext w:val="0"/>
        <w:keepLines w:val="0"/>
        <w:widowControl/>
        <w:numPr>
          <w:ilvl w:val="0"/>
          <w:numId w:val="1"/>
        </w:numPr>
        <w:suppressLineNumbers w:val="0"/>
        <w:ind w:left="0" w:leftChars="0" w:firstLine="622" w:firstLineChars="200"/>
        <w:jc w:val="left"/>
        <w:rPr>
          <w:rFonts w:hint="eastAsia" w:ascii="楷体" w:hAnsi="楷体" w:eastAsia="楷体" w:cs="楷体"/>
          <w:b/>
          <w:bCs/>
          <w:color w:val="000000"/>
          <w:kern w:val="0"/>
          <w:sz w:val="31"/>
          <w:szCs w:val="31"/>
          <w:lang w:val="en-US" w:eastAsia="zh-CN" w:bidi="ar"/>
        </w:rPr>
      </w:pPr>
      <w:r>
        <w:rPr>
          <w:rFonts w:hint="eastAsia" w:ascii="楷体" w:hAnsi="楷体" w:eastAsia="楷体" w:cs="楷体"/>
          <w:b/>
          <w:bCs/>
          <w:color w:val="000000"/>
          <w:kern w:val="0"/>
          <w:sz w:val="31"/>
          <w:szCs w:val="31"/>
          <w:lang w:val="en-US" w:eastAsia="zh-CN" w:bidi="ar"/>
        </w:rPr>
        <w:t xml:space="preserve">资金计划、到位及使用情况。 </w:t>
      </w:r>
    </w:p>
    <w:tbl>
      <w:tblPr>
        <w:tblStyle w:val="4"/>
        <w:tblW w:w="10546" w:type="dxa"/>
        <w:tblInd w:w="93" w:type="dxa"/>
        <w:shd w:val="clear" w:color="auto" w:fill="auto"/>
        <w:tblLayout w:type="fixed"/>
        <w:tblCellMar>
          <w:top w:w="0" w:type="dxa"/>
          <w:left w:w="108" w:type="dxa"/>
          <w:bottom w:w="0" w:type="dxa"/>
          <w:right w:w="108" w:type="dxa"/>
        </w:tblCellMar>
      </w:tblPr>
      <w:tblGrid>
        <w:gridCol w:w="514"/>
        <w:gridCol w:w="478"/>
        <w:gridCol w:w="772"/>
        <w:gridCol w:w="2228"/>
        <w:gridCol w:w="2431"/>
        <w:gridCol w:w="1796"/>
        <w:gridCol w:w="1250"/>
        <w:gridCol w:w="1077"/>
      </w:tblGrid>
      <w:tr>
        <w:tblPrEx>
          <w:tblCellMar>
            <w:top w:w="0" w:type="dxa"/>
            <w:left w:w="108" w:type="dxa"/>
            <w:bottom w:w="0" w:type="dxa"/>
            <w:right w:w="108" w:type="dxa"/>
          </w:tblCellMar>
        </w:tblPrEx>
        <w:trPr>
          <w:trHeight w:val="675" w:hRule="atLeast"/>
        </w:trPr>
        <w:tc>
          <w:tcPr>
            <w:tcW w:w="10546"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2020年度专项（项目）资金绩效自评表</w:t>
            </w:r>
          </w:p>
        </w:tc>
      </w:tr>
      <w:tr>
        <w:tblPrEx>
          <w:tblCellMar>
            <w:top w:w="0" w:type="dxa"/>
            <w:left w:w="108" w:type="dxa"/>
            <w:bottom w:w="0" w:type="dxa"/>
            <w:right w:w="108" w:type="dxa"/>
          </w:tblCellMar>
        </w:tblPrEx>
        <w:trPr>
          <w:trHeight w:val="285" w:hRule="atLeast"/>
        </w:trPr>
        <w:tc>
          <w:tcPr>
            <w:tcW w:w="10546"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r>
              <w:rPr>
                <w:rFonts w:hint="default" w:ascii="Times New Roman" w:hAnsi="Times New Roman" w:eastAsia="宋体" w:cs="Times New Roman"/>
                <w:i w:val="0"/>
                <w:iCs w:val="0"/>
                <w:color w:val="000000"/>
                <w:kern w:val="0"/>
                <w:sz w:val="24"/>
                <w:szCs w:val="24"/>
                <w:u w:val="none"/>
                <w:lang w:val="en-US" w:eastAsia="zh-CN" w:bidi="ar"/>
              </w:rPr>
              <w:t>2020</w:t>
            </w:r>
            <w:r>
              <w:rPr>
                <w:rFonts w:hint="eastAsia" w:ascii="宋体" w:hAnsi="宋体" w:eastAsia="宋体" w:cs="宋体"/>
                <w:i w:val="0"/>
                <w:iCs w:val="0"/>
                <w:color w:val="000000"/>
                <w:kern w:val="0"/>
                <w:sz w:val="24"/>
                <w:szCs w:val="24"/>
                <w:u w:val="none"/>
                <w:lang w:val="en-US" w:eastAsia="zh-CN" w:bidi="ar"/>
              </w:rPr>
              <w:t>年度）</w:t>
            </w:r>
          </w:p>
        </w:tc>
      </w:tr>
      <w:tr>
        <w:tblPrEx>
          <w:tblCellMar>
            <w:top w:w="0" w:type="dxa"/>
            <w:left w:w="108" w:type="dxa"/>
            <w:bottom w:w="0" w:type="dxa"/>
            <w:right w:w="108" w:type="dxa"/>
          </w:tblCellMar>
        </w:tblPrEx>
        <w:trPr>
          <w:trHeight w:val="435" w:hRule="atLeast"/>
        </w:trPr>
        <w:tc>
          <w:tcPr>
            <w:tcW w:w="514" w:type="dxa"/>
            <w:tcBorders>
              <w:top w:val="nil"/>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478" w:type="dxa"/>
            <w:tcBorders>
              <w:top w:val="nil"/>
              <w:left w:val="nil"/>
              <w:bottom w:val="single" w:color="000000" w:sz="4" w:space="0"/>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772"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2228"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2431"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9" w:hRule="atLeast"/>
        </w:trPr>
        <w:tc>
          <w:tcPr>
            <w:tcW w:w="17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专项（项目）名称</w:t>
            </w:r>
          </w:p>
        </w:tc>
        <w:tc>
          <w:tcPr>
            <w:tcW w:w="878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根据川财教【2019】9 号下达 2019 年特殊教育学生公用经费省级补助资金项目</w:t>
            </w:r>
          </w:p>
        </w:tc>
      </w:tr>
      <w:tr>
        <w:tblPrEx>
          <w:tblCellMar>
            <w:top w:w="0" w:type="dxa"/>
            <w:left w:w="108" w:type="dxa"/>
            <w:bottom w:w="0" w:type="dxa"/>
            <w:right w:w="108" w:type="dxa"/>
          </w:tblCellMar>
        </w:tblPrEx>
        <w:trPr>
          <w:trHeight w:val="439" w:hRule="atLeast"/>
        </w:trPr>
        <w:tc>
          <w:tcPr>
            <w:tcW w:w="17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项目主管单位</w:t>
            </w:r>
          </w:p>
        </w:tc>
        <w:tc>
          <w:tcPr>
            <w:tcW w:w="878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盐边县渔门初级中学校</w:t>
            </w:r>
          </w:p>
        </w:tc>
      </w:tr>
      <w:tr>
        <w:tblPrEx>
          <w:tblCellMar>
            <w:top w:w="0" w:type="dxa"/>
            <w:left w:w="108" w:type="dxa"/>
            <w:bottom w:w="0" w:type="dxa"/>
            <w:right w:w="108" w:type="dxa"/>
          </w:tblCellMar>
        </w:tblPrEx>
        <w:trPr>
          <w:trHeight w:val="439" w:hRule="atLeast"/>
        </w:trPr>
        <w:tc>
          <w:tcPr>
            <w:tcW w:w="17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项目实施单位</w:t>
            </w:r>
          </w:p>
        </w:tc>
        <w:tc>
          <w:tcPr>
            <w:tcW w:w="878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盐边县渔门初级中学校</w:t>
            </w:r>
          </w:p>
        </w:tc>
      </w:tr>
      <w:tr>
        <w:tblPrEx>
          <w:shd w:val="clear" w:color="auto" w:fill="auto"/>
          <w:tblCellMar>
            <w:top w:w="0" w:type="dxa"/>
            <w:left w:w="108" w:type="dxa"/>
            <w:bottom w:w="0" w:type="dxa"/>
            <w:right w:w="108" w:type="dxa"/>
          </w:tblCellMar>
        </w:tblPrEx>
        <w:trPr>
          <w:trHeight w:val="439" w:hRule="atLeast"/>
        </w:trPr>
        <w:tc>
          <w:tcPr>
            <w:tcW w:w="17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23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r>
      <w:tr>
        <w:tblPrEx>
          <w:tblCellMar>
            <w:top w:w="0" w:type="dxa"/>
            <w:left w:w="108" w:type="dxa"/>
            <w:bottom w:w="0" w:type="dxa"/>
            <w:right w:w="108" w:type="dxa"/>
          </w:tblCellMar>
        </w:tblPrEx>
        <w:trPr>
          <w:trHeight w:val="439" w:hRule="atLeast"/>
        </w:trPr>
        <w:tc>
          <w:tcPr>
            <w:tcW w:w="17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33.22万元</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33.22万元</w:t>
            </w:r>
          </w:p>
        </w:tc>
        <w:tc>
          <w:tcPr>
            <w:tcW w:w="23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r>
      <w:tr>
        <w:tblPrEx>
          <w:shd w:val="clear" w:color="auto" w:fill="auto"/>
          <w:tblCellMar>
            <w:top w:w="0" w:type="dxa"/>
            <w:left w:w="108" w:type="dxa"/>
            <w:bottom w:w="0" w:type="dxa"/>
            <w:right w:w="108" w:type="dxa"/>
          </w:tblCellMar>
        </w:tblPrEx>
        <w:trPr>
          <w:trHeight w:val="439" w:hRule="atLeast"/>
        </w:trPr>
        <w:tc>
          <w:tcPr>
            <w:tcW w:w="17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其中：上级财政资金</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33.22万元</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33.22万元</w:t>
            </w:r>
          </w:p>
        </w:tc>
        <w:tc>
          <w:tcPr>
            <w:tcW w:w="23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r>
      <w:tr>
        <w:tblPrEx>
          <w:tblCellMar>
            <w:top w:w="0" w:type="dxa"/>
            <w:left w:w="108" w:type="dxa"/>
            <w:bottom w:w="0" w:type="dxa"/>
            <w:right w:w="108" w:type="dxa"/>
          </w:tblCellMar>
        </w:tblPrEx>
        <w:trPr>
          <w:trHeight w:val="439" w:hRule="atLeast"/>
        </w:trPr>
        <w:tc>
          <w:tcPr>
            <w:tcW w:w="17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本级财政资金</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9" w:hRule="atLeast"/>
        </w:trPr>
        <w:tc>
          <w:tcPr>
            <w:tcW w:w="17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其他资金</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3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9" w:hRule="atLeast"/>
        </w:trPr>
        <w:tc>
          <w:tcPr>
            <w:tcW w:w="5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标</w:t>
            </w:r>
          </w:p>
        </w:tc>
        <w:tc>
          <w:tcPr>
            <w:tcW w:w="34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年度设定目标</w:t>
            </w:r>
          </w:p>
        </w:tc>
        <w:tc>
          <w:tcPr>
            <w:tcW w:w="655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tblPrEx>
          <w:tblCellMar>
            <w:top w:w="0" w:type="dxa"/>
            <w:left w:w="108" w:type="dxa"/>
            <w:bottom w:w="0" w:type="dxa"/>
            <w:right w:w="108" w:type="dxa"/>
          </w:tblCellMar>
        </w:tblPrEx>
        <w:trPr>
          <w:trHeight w:val="1590"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4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通过项目实施，保障学校教育教学工作的正常开展、顺利完成了2020年度的教育教学任务。全部完成实施项目预算数</w:t>
            </w:r>
            <w:r>
              <w:rPr>
                <w:rFonts w:hint="eastAsia" w:ascii="宋体" w:hAnsi="宋体" w:cs="宋体"/>
                <w:i w:val="0"/>
                <w:iCs w:val="0"/>
                <w:color w:val="000000"/>
                <w:kern w:val="0"/>
                <w:sz w:val="24"/>
                <w:szCs w:val="24"/>
                <w:u w:val="none"/>
                <w:lang w:val="en-US" w:eastAsia="zh-CN" w:bidi="ar"/>
              </w:rPr>
              <w:t>33.22</w:t>
            </w:r>
            <w:r>
              <w:rPr>
                <w:rFonts w:hint="eastAsia" w:ascii="宋体" w:hAnsi="宋体" w:eastAsia="宋体" w:cs="宋体"/>
                <w:i w:val="0"/>
                <w:iCs w:val="0"/>
                <w:color w:val="000000"/>
                <w:kern w:val="0"/>
                <w:sz w:val="24"/>
                <w:szCs w:val="24"/>
                <w:u w:val="none"/>
                <w:lang w:val="en-US" w:eastAsia="zh-CN" w:bidi="ar"/>
              </w:rPr>
              <w:t>万元。</w:t>
            </w:r>
          </w:p>
        </w:tc>
        <w:tc>
          <w:tcPr>
            <w:tcW w:w="655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保障学校教育教学工作的正常开展、顺利完成了2020年度的教育教学任务。实际完成实施数</w:t>
            </w:r>
            <w:r>
              <w:rPr>
                <w:rFonts w:hint="eastAsia" w:ascii="宋体" w:hAnsi="宋体" w:cs="宋体"/>
                <w:i w:val="0"/>
                <w:iCs w:val="0"/>
                <w:color w:val="000000"/>
                <w:kern w:val="0"/>
                <w:sz w:val="24"/>
                <w:szCs w:val="24"/>
                <w:u w:val="none"/>
                <w:lang w:val="en-US" w:eastAsia="zh-CN" w:bidi="ar"/>
              </w:rPr>
              <w:t>33.22</w:t>
            </w:r>
            <w:r>
              <w:rPr>
                <w:rFonts w:hint="eastAsia" w:ascii="宋体" w:hAnsi="宋体" w:eastAsia="宋体" w:cs="宋体"/>
                <w:i w:val="0"/>
                <w:iCs w:val="0"/>
                <w:color w:val="000000"/>
                <w:kern w:val="0"/>
                <w:sz w:val="24"/>
                <w:szCs w:val="24"/>
                <w:u w:val="none"/>
                <w:lang w:val="en-US" w:eastAsia="zh-CN" w:bidi="ar"/>
              </w:rPr>
              <w:t>万元，完成率</w:t>
            </w: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w:t>
            </w:r>
          </w:p>
        </w:tc>
      </w:tr>
      <w:tr>
        <w:tblPrEx>
          <w:shd w:val="clear" w:color="auto" w:fill="auto"/>
          <w:tblCellMar>
            <w:top w:w="0" w:type="dxa"/>
            <w:left w:w="108" w:type="dxa"/>
            <w:bottom w:w="0" w:type="dxa"/>
            <w:right w:w="108" w:type="dxa"/>
          </w:tblCellMar>
        </w:tblPrEx>
        <w:trPr>
          <w:trHeight w:val="570" w:hRule="atLeast"/>
        </w:trPr>
        <w:tc>
          <w:tcPr>
            <w:tcW w:w="5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标</w:t>
            </w:r>
          </w:p>
        </w:tc>
        <w:tc>
          <w:tcPr>
            <w:tcW w:w="478"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完成率（%）</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未完成原因和改进措施</w:t>
            </w:r>
          </w:p>
        </w:tc>
      </w:tr>
      <w:tr>
        <w:tblPrEx>
          <w:shd w:val="clear" w:color="auto" w:fill="auto"/>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项目完成</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指标1：完成项目资金96万元</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33.22万元</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33.22万元</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指标2：完成教学任务</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100</w:t>
            </w:r>
            <w:r>
              <w:rPr>
                <w:rFonts w:hint="eastAsia" w:ascii="宋体" w:hAnsi="宋体" w:cs="宋体"/>
                <w:i w:val="0"/>
                <w:iCs w:val="0"/>
                <w:color w:val="000000"/>
                <w:kern w:val="0"/>
                <w:sz w:val="24"/>
                <w:szCs w:val="24"/>
                <w:u w:val="none"/>
                <w:lang w:val="en-US" w:eastAsia="zh-CN" w:bidi="ar"/>
              </w:rPr>
              <w:t>%</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指标1：开展教育教学工作</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顺利完成教学任务</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顺利完成教学工作</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100</w:t>
            </w:r>
            <w:r>
              <w:rPr>
                <w:rFonts w:hint="eastAsia" w:ascii="宋体" w:hAnsi="宋体" w:cs="宋体"/>
                <w:i w:val="0"/>
                <w:iCs w:val="0"/>
                <w:color w:val="000000"/>
                <w:kern w:val="0"/>
                <w:sz w:val="24"/>
                <w:szCs w:val="24"/>
                <w:u w:val="none"/>
                <w:lang w:val="en-US" w:eastAsia="zh-CN" w:bidi="ar"/>
              </w:rPr>
              <w:t>%</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指标2：完成教学任务</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100</w:t>
            </w:r>
            <w:r>
              <w:rPr>
                <w:rFonts w:hint="eastAsia" w:ascii="宋体" w:hAnsi="宋体" w:cs="宋体"/>
                <w:i w:val="0"/>
                <w:iCs w:val="0"/>
                <w:color w:val="000000"/>
                <w:kern w:val="0"/>
                <w:sz w:val="24"/>
                <w:szCs w:val="24"/>
                <w:u w:val="none"/>
                <w:lang w:val="en-US" w:eastAsia="zh-CN" w:bidi="ar"/>
              </w:rPr>
              <w:t>%</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指标1：2020年度</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2020年全年</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全部完成</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指标1：完成项目资金</w:t>
            </w:r>
            <w:r>
              <w:rPr>
                <w:rFonts w:hint="eastAsia" w:ascii="宋体" w:hAnsi="宋体" w:cs="宋体"/>
                <w:i w:val="0"/>
                <w:iCs w:val="0"/>
                <w:color w:val="000000"/>
                <w:kern w:val="0"/>
                <w:sz w:val="24"/>
                <w:szCs w:val="24"/>
                <w:u w:val="none"/>
                <w:lang w:val="en-US" w:eastAsia="zh-CN" w:bidi="ar"/>
              </w:rPr>
              <w:t>33.22</w:t>
            </w:r>
            <w:r>
              <w:rPr>
                <w:rFonts w:hint="eastAsia" w:ascii="宋体" w:hAnsi="宋体" w:eastAsia="宋体" w:cs="宋体"/>
                <w:i w:val="0"/>
                <w:iCs w:val="0"/>
                <w:color w:val="000000"/>
                <w:kern w:val="0"/>
                <w:sz w:val="24"/>
                <w:szCs w:val="24"/>
                <w:u w:val="none"/>
                <w:lang w:val="en-US" w:eastAsia="zh-CN" w:bidi="ar"/>
              </w:rPr>
              <w:t>万元</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33.22万元</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33.22万元</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项目效益</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指标1：师生、社会满意度</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全校师生及社会满意</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已达到</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可持续影响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指标1：师生满意度100%</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师生满意度100%</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已达到</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2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bl>
    <w:p>
      <w:pPr>
        <w:keepNext w:val="0"/>
        <w:keepLines w:val="0"/>
        <w:widowControl/>
        <w:numPr>
          <w:ilvl w:val="0"/>
          <w:numId w:val="0"/>
        </w:numPr>
        <w:suppressLineNumbers w:val="0"/>
        <w:ind w:leftChars="200"/>
        <w:jc w:val="left"/>
        <w:rPr>
          <w:rFonts w:hint="eastAsia" w:ascii="楷体" w:hAnsi="楷体" w:eastAsia="楷体" w:cs="楷体"/>
          <w:b/>
          <w:bCs/>
          <w:color w:val="000000"/>
          <w:kern w:val="0"/>
          <w:sz w:val="31"/>
          <w:szCs w:val="31"/>
          <w:lang w:val="en-US" w:eastAsia="zh-CN" w:bidi="ar"/>
        </w:rPr>
      </w:pP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（三）项目财务管理情况。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该项目资金严格根据相关政策规定专款专用。 </w:t>
      </w:r>
    </w:p>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 xml:space="preserve">三、项目实施及管理情况 </w:t>
      </w:r>
    </w:p>
    <w:p>
      <w:pPr>
        <w:keepNext w:val="0"/>
        <w:keepLines w:val="0"/>
        <w:widowControl/>
        <w:suppressLineNumbers w:val="0"/>
        <w:ind w:firstLine="930" w:firstLineChars="300"/>
        <w:jc w:val="left"/>
      </w:pPr>
      <w:r>
        <w:rPr>
          <w:rFonts w:hint="eastAsia" w:ascii="仿宋" w:hAnsi="仿宋" w:eastAsia="仿宋" w:cs="仿宋"/>
          <w:color w:val="000000"/>
          <w:kern w:val="0"/>
          <w:sz w:val="31"/>
          <w:szCs w:val="31"/>
          <w:lang w:val="en-US" w:eastAsia="zh-CN" w:bidi="ar"/>
        </w:rPr>
        <w:t>我校在实施 2020 年特殊教育学生公用经费省级补助资金经费过程中，执行相关法律法规及项目管理制度，对于达到政府采购和招投标的维修（护）工程或办公用品的购置等项目时按照相关规定公开透明实施。单位财务管理制度健全，严格执行财务管理制度，账务处理及时，会计核算规范。资金的执行情况和绩效情况达到预期目标，项目实施总体情况良好。</w:t>
      </w:r>
    </w:p>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 xml:space="preserve">四、项目绩效情况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（一）项目完成情况。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2020 年，我校计划安排 33.22 万元的特殊教育学生公用经费省级补助资金，用于学校的校舍房屋、办公设备维修维护；学生开展各种活动；水电费支出等，实际支出实施项目资金33.22万元，完成率 100%。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（二）项目效益情况。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该项目的实施保障学校教育教学工作的正常开展，从而顺利完成了 2020年度的教育教学任务，同时得到了教职工、学生、家长及社会的认可。整个项目预期目标结合实际和年度工作要求，指标明确，落实到位。 </w:t>
      </w:r>
    </w:p>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 xml:space="preserve">五、评价结论及建议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（一）评价结论。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该项目是学校公用经费，主要用于支付开展学校教育教 学业务活动的相关费用。项目资金的执行情况和绩效情况达到预期目标，项目实施总体情况良好。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（二）存在的问题。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在该项目的实施过程中对于此项绩效管理工作经验欠缺，项目的部分成果无法用量化指标形式反映，在绩效考评指标的设计上有待完善。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（三）相关建议。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1、规范绩效管理方面需要细化，指标的设计可能需要更加的科学性。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 xml:space="preserve">2、建议加强政策学习，提高思想认识。建立健全部门预算绩效管理的法律法规体系；要完善预算绩效管理体系与 指标评估体系；要提升绩效管理从业人员的专业素质和思想水平。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宋体-方正超大字符集" w:hAnsi="宋体-方正超大字符集" w:eastAsia="宋体-方正超大字符集" w:cs="宋体-方正超大字符集"/>
          <w:color w:val="000000"/>
          <w:kern w:val="0"/>
          <w:sz w:val="43"/>
          <w:szCs w:val="43"/>
          <w:lang w:val="en-US" w:eastAsia="zh-CN" w:bidi="ar"/>
        </w:rPr>
      </w:pPr>
    </w:p>
    <w:p>
      <w:pPr>
        <w:spacing w:line="600" w:lineRule="exact"/>
        <w:jc w:val="center"/>
        <w:rPr>
          <w:rFonts w:hint="eastAsia"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盐边县渔门初级中学校</w:t>
      </w:r>
    </w:p>
    <w:p>
      <w:pPr>
        <w:spacing w:line="600" w:lineRule="exact"/>
        <w:jc w:val="center"/>
        <w:rPr>
          <w:rFonts w:hint="eastAsia"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20</w:t>
      </w:r>
      <w:r>
        <w:rPr>
          <w:rFonts w:hint="eastAsia" w:ascii="方正小标宋简体" w:hAnsi="宋体" w:eastAsia="方正小标宋简体"/>
          <w:color w:val="000000"/>
          <w:kern w:val="0"/>
          <w:sz w:val="44"/>
          <w:szCs w:val="44"/>
          <w:lang w:val="en-US" w:eastAsia="zh-CN"/>
        </w:rPr>
        <w:t>20</w:t>
      </w:r>
      <w:r>
        <w:rPr>
          <w:rFonts w:hint="eastAsia" w:ascii="方正小标宋简体" w:hAnsi="宋体" w:eastAsia="方正小标宋简体"/>
          <w:color w:val="000000"/>
          <w:kern w:val="0"/>
          <w:sz w:val="44"/>
          <w:szCs w:val="44"/>
        </w:rPr>
        <w:t>年项目支出绩效评价报告（</w:t>
      </w:r>
      <w:r>
        <w:rPr>
          <w:rFonts w:hint="eastAsia" w:ascii="方正小标宋简体" w:hAnsi="宋体" w:eastAsia="方正小标宋简体"/>
          <w:color w:val="000000"/>
          <w:kern w:val="0"/>
          <w:sz w:val="44"/>
          <w:szCs w:val="44"/>
          <w:lang w:val="en-US" w:eastAsia="zh-CN"/>
        </w:rPr>
        <w:t>3</w:t>
      </w:r>
      <w:r>
        <w:rPr>
          <w:rFonts w:hint="eastAsia" w:ascii="方正小标宋简体" w:hAnsi="宋体" w:eastAsia="方正小标宋简体"/>
          <w:color w:val="000000"/>
          <w:kern w:val="0"/>
          <w:sz w:val="44"/>
          <w:szCs w:val="44"/>
        </w:rPr>
        <w:t>）</w:t>
      </w:r>
    </w:p>
    <w:p>
      <w:pPr>
        <w:spacing w:line="580" w:lineRule="exact"/>
        <w:jc w:val="center"/>
        <w:rPr>
          <w:rFonts w:ascii="仿宋_GB2312" w:hAnsi="黑体" w:eastAsia="仿宋_GB2312"/>
          <w:sz w:val="44"/>
          <w:szCs w:val="44"/>
        </w:rPr>
      </w:pPr>
      <w:r>
        <w:rPr>
          <w:rFonts w:hint="eastAsia" w:ascii="仿宋_GB2312" w:hAnsi="黑体" w:eastAsia="仿宋_GB2312" w:cs="仿宋_GB2312"/>
          <w:sz w:val="44"/>
          <w:szCs w:val="44"/>
        </w:rPr>
        <w:t>（</w:t>
      </w:r>
      <w:r>
        <w:rPr>
          <w:rFonts w:hint="eastAsia" w:ascii="仿宋_GB2312" w:hAnsi="仿宋_GB2312" w:eastAsia="仿宋_GB2312" w:cs="仿宋_GB2312"/>
          <w:sz w:val="32"/>
          <w:szCs w:val="32"/>
          <w:lang w:val="en-US" w:eastAsia="zh-CN"/>
        </w:rPr>
        <w:t>渔门中学教室内装修工程资金</w:t>
      </w:r>
      <w:r>
        <w:rPr>
          <w:rFonts w:hint="eastAsia" w:ascii="仿宋_GB2312" w:hAnsi="黑体" w:eastAsia="仿宋_GB2312" w:cs="仿宋_GB2312"/>
          <w:sz w:val="44"/>
          <w:szCs w:val="44"/>
        </w:rPr>
        <w:t>）</w:t>
      </w:r>
    </w:p>
    <w:p>
      <w:pPr>
        <w:spacing w:line="600" w:lineRule="exact"/>
        <w:jc w:val="center"/>
        <w:rPr>
          <w:rFonts w:hint="eastAsia" w:ascii="方正小标宋简体" w:hAnsi="宋体" w:eastAsia="方正小标宋简体"/>
          <w:color w:val="000000"/>
          <w:kern w:val="0"/>
          <w:sz w:val="44"/>
          <w:szCs w:val="44"/>
          <w:lang w:val="zh-CN"/>
        </w:rPr>
      </w:pPr>
    </w:p>
    <w:p>
      <w:pPr>
        <w:numPr>
          <w:ilvl w:val="0"/>
          <w:numId w:val="0"/>
        </w:numPr>
        <w:adjustRightInd w:val="0"/>
        <w:snapToGrid w:val="0"/>
        <w:spacing w:line="600" w:lineRule="exact"/>
        <w:ind w:firstLine="320" w:firstLineChars="100"/>
        <w:rPr>
          <w:rFonts w:hint="eastAsia" w:ascii="黑体" w:hAnsi="宋体" w:eastAsia="黑体"/>
          <w:sz w:val="32"/>
          <w:szCs w:val="32"/>
          <w:lang w:val="zh-CN"/>
        </w:rPr>
      </w:pPr>
      <w:r>
        <w:rPr>
          <w:rFonts w:hint="eastAsia" w:ascii="黑体" w:hAnsi="宋体" w:eastAsia="黑体"/>
          <w:sz w:val="32"/>
          <w:szCs w:val="32"/>
          <w:lang w:val="zh-CN"/>
        </w:rPr>
        <w:t>一、项目概况</w:t>
      </w:r>
    </w:p>
    <w:p>
      <w:pPr>
        <w:numPr>
          <w:ilvl w:val="0"/>
          <w:numId w:val="0"/>
        </w:numPr>
        <w:spacing w:line="56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根据川财教【2020】43号下达2020年民族教育发展十年行动计划省级资金（扶贫专户清算）50万元，工程为渔门中学教室内装修，已经竣工，执行数为50万元，完成100%。</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盐边县渔门初级中学校是“</w:t>
      </w:r>
      <w:r>
        <w:rPr>
          <w:rFonts w:hint="eastAsia" w:ascii="仿宋_GB2312" w:hAnsi="仿宋_GB2312" w:eastAsia="仿宋_GB2312" w:cs="仿宋_GB2312"/>
          <w:sz w:val="32"/>
          <w:szCs w:val="32"/>
          <w:lang w:val="en-US" w:eastAsia="zh-CN"/>
        </w:rPr>
        <w:t>渔门初级中学校一教室内装修装修工程</w:t>
      </w:r>
      <w:r>
        <w:rPr>
          <w:rFonts w:hint="eastAsia" w:ascii="仿宋_GB2312" w:hAnsi="仿宋_GB2312" w:eastAsia="仿宋_GB2312" w:cs="仿宋_GB2312"/>
          <w:sz w:val="32"/>
          <w:szCs w:val="32"/>
          <w:lang w:eastAsia="zh-CN"/>
        </w:rPr>
        <w:t>项目</w:t>
      </w:r>
      <w:r>
        <w:rPr>
          <w:rFonts w:hint="eastAsia" w:ascii="仿宋_GB2312" w:hAnsi="宋体" w:eastAsia="仿宋_GB2312"/>
          <w:sz w:val="32"/>
          <w:szCs w:val="32"/>
          <w:lang w:val="zh-CN"/>
        </w:rPr>
        <w:t>”实施的主管单位，主要对该项目资金的分配、审批、支付等管理使用起主导作用。</w:t>
      </w:r>
    </w:p>
    <w:p>
      <w:pPr>
        <w:numPr>
          <w:ilvl w:val="0"/>
          <w:numId w:val="0"/>
        </w:numPr>
        <w:adjustRightInd w:val="0"/>
        <w:snapToGrid w:val="0"/>
        <w:spacing w:line="600" w:lineRule="exact"/>
        <w:ind w:firstLine="640" w:firstLineChars="200"/>
        <w:rPr>
          <w:rFonts w:hint="eastAsia" w:ascii="仿宋_GB2312" w:hAnsi="仿宋" w:eastAsia="仿宋_GB2312" w:cs="仿宋_GB2312"/>
          <w:sz w:val="32"/>
          <w:szCs w:val="32"/>
          <w:lang w:val="zh-CN" w:eastAsia="zh-CN"/>
        </w:rPr>
      </w:pPr>
      <w:r>
        <w:rPr>
          <w:rFonts w:hint="eastAsia" w:ascii="仿宋_GB2312" w:hAnsi="仿宋_GB2312" w:eastAsia="仿宋_GB2312" w:cs="仿宋_GB2312"/>
          <w:sz w:val="32"/>
          <w:szCs w:val="32"/>
          <w:lang w:val="en-US" w:eastAsia="zh-CN"/>
        </w:rPr>
        <w:t>该项目的立项、资金申报的主要依据是川财教【2020】43号，该项目的资金管理主要是结合我校的内控制度及上级财政主管部门的相关要求来制定的，该项目资金</w:t>
      </w:r>
      <w:r>
        <w:rPr>
          <w:rFonts w:hint="eastAsia" w:ascii="仿宋_GB2312" w:hAnsi="仿宋" w:eastAsia="仿宋_GB2312" w:cs="仿宋_GB2312"/>
          <w:sz w:val="32"/>
          <w:szCs w:val="32"/>
        </w:rPr>
        <w:t>是学校</w:t>
      </w:r>
      <w:r>
        <w:rPr>
          <w:rFonts w:hint="eastAsia" w:ascii="仿宋_GB2312" w:hAnsi="仿宋" w:eastAsia="仿宋_GB2312" w:cs="仿宋_GB2312"/>
          <w:sz w:val="32"/>
          <w:szCs w:val="32"/>
          <w:lang w:eastAsia="zh-CN"/>
        </w:rPr>
        <w:t>专项维修</w:t>
      </w:r>
      <w:r>
        <w:rPr>
          <w:rFonts w:hint="eastAsia" w:ascii="仿宋_GB2312" w:hAnsi="仿宋" w:eastAsia="仿宋_GB2312" w:cs="仿宋_GB2312"/>
          <w:sz w:val="32"/>
          <w:szCs w:val="32"/>
        </w:rPr>
        <w:t>经费，</w:t>
      </w:r>
      <w:r>
        <w:rPr>
          <w:rFonts w:hint="eastAsia" w:ascii="仿宋_GB2312" w:hAnsi="仿宋" w:eastAsia="仿宋_GB2312" w:cs="仿宋_GB2312"/>
          <w:sz w:val="32"/>
          <w:szCs w:val="32"/>
          <w:lang w:eastAsia="zh-CN"/>
        </w:rPr>
        <w:t>用于教育教学用房的维护维修工程</w:t>
      </w:r>
      <w:r>
        <w:rPr>
          <w:rFonts w:hint="eastAsia" w:ascii="仿宋_GB2312" w:hAnsi="仿宋" w:eastAsia="仿宋_GB2312" w:cs="仿宋_GB2312"/>
          <w:sz w:val="32"/>
          <w:szCs w:val="32"/>
          <w:lang w:val="en-US" w:eastAsia="zh-CN"/>
        </w:rPr>
        <w:t>。</w:t>
      </w:r>
    </w:p>
    <w:p>
      <w:pPr>
        <w:numPr>
          <w:ilvl w:val="0"/>
          <w:numId w:val="0"/>
        </w:numPr>
        <w:adjustRightInd w:val="0"/>
        <w:snapToGrid w:val="0"/>
        <w:spacing w:line="600" w:lineRule="exact"/>
        <w:ind w:firstLine="640" w:firstLineChars="200"/>
        <w:rPr>
          <w:rFonts w:hint="default" w:ascii="仿宋_GB2312" w:hAnsi="宋体" w:eastAsia="仿宋_GB2312"/>
          <w:sz w:val="32"/>
          <w:szCs w:val="32"/>
          <w:lang w:val="en-US"/>
        </w:rPr>
      </w:pPr>
      <w:r>
        <w:rPr>
          <w:rFonts w:hint="eastAsia" w:ascii="仿宋_GB2312" w:hAnsi="仿宋_GB2312" w:eastAsia="仿宋_GB2312" w:cs="仿宋_GB2312"/>
          <w:sz w:val="32"/>
          <w:szCs w:val="32"/>
          <w:lang w:val="en-US" w:eastAsia="zh-CN"/>
        </w:rPr>
        <w:t>该项目资金全部用于渔门初级中学校一教室内装修工程</w:t>
      </w:r>
      <w:r>
        <w:rPr>
          <w:rFonts w:hint="eastAsia" w:ascii="仿宋_GB2312" w:hAnsi="仿宋_GB2312" w:eastAsia="仿宋_GB2312" w:cs="仿宋_GB2312"/>
          <w:sz w:val="32"/>
          <w:szCs w:val="32"/>
          <w:lang w:eastAsia="zh-CN"/>
        </w:rPr>
        <w:t>项目实施</w:t>
      </w:r>
      <w:r>
        <w:rPr>
          <w:rFonts w:hint="eastAsia" w:ascii="Arial" w:hAnsi="Arial" w:eastAsia="仿宋_GB2312" w:cs="Arial"/>
          <w:sz w:val="32"/>
          <w:szCs w:val="32"/>
          <w:lang w:val="en-US" w:eastAsia="zh-CN"/>
        </w:rPr>
        <w:t>。</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仿宋_GB2312" w:eastAsia="仿宋_GB2312" w:cs="仿宋_GB2312"/>
          <w:sz w:val="32"/>
          <w:szCs w:val="32"/>
          <w:lang w:val="en-US" w:eastAsia="zh-CN"/>
        </w:rPr>
        <w:t>该项目资金</w:t>
      </w:r>
      <w:r>
        <w:rPr>
          <w:rFonts w:hint="eastAsia" w:ascii="仿宋_GB2312" w:hAnsi="仿宋" w:eastAsia="仿宋_GB2312" w:cs="仿宋_GB2312"/>
          <w:sz w:val="32"/>
          <w:szCs w:val="32"/>
        </w:rPr>
        <w:t>是学校</w:t>
      </w:r>
      <w:r>
        <w:rPr>
          <w:rFonts w:hint="eastAsia" w:ascii="仿宋_GB2312" w:hAnsi="仿宋" w:eastAsia="仿宋_GB2312" w:cs="仿宋_GB2312"/>
          <w:sz w:val="32"/>
          <w:szCs w:val="32"/>
          <w:lang w:eastAsia="zh-CN"/>
        </w:rPr>
        <w:t>专项</w:t>
      </w:r>
      <w:r>
        <w:rPr>
          <w:rFonts w:hint="eastAsia" w:ascii="仿宋_GB2312" w:hAnsi="仿宋" w:eastAsia="仿宋_GB2312" w:cs="仿宋_GB2312"/>
          <w:sz w:val="32"/>
          <w:szCs w:val="32"/>
        </w:rPr>
        <w:t>经费，</w:t>
      </w:r>
      <w:r>
        <w:rPr>
          <w:rFonts w:hint="eastAsia" w:ascii="仿宋_GB2312" w:hAnsi="仿宋" w:eastAsia="仿宋_GB2312" w:cs="仿宋_GB2312"/>
          <w:sz w:val="32"/>
          <w:szCs w:val="32"/>
          <w:lang w:eastAsia="zh-CN"/>
        </w:rPr>
        <w:t>改善学校的办学条件，提升全校师生的学习生活环境质量</w:t>
      </w:r>
      <w:r>
        <w:rPr>
          <w:rFonts w:hint="eastAsia" w:ascii="仿宋_GB2312" w:hAnsi="仿宋" w:eastAsia="仿宋_GB2312" w:cs="仿宋_GB2312"/>
          <w:sz w:val="32"/>
          <w:szCs w:val="32"/>
        </w:rPr>
        <w:t>。</w:t>
      </w:r>
    </w:p>
    <w:p>
      <w:pPr>
        <w:numPr>
          <w:ilvl w:val="0"/>
          <w:numId w:val="0"/>
        </w:numPr>
        <w:adjustRightInd w:val="0"/>
        <w:snapToGrid w:val="0"/>
        <w:spacing w:line="600" w:lineRule="exact"/>
        <w:rPr>
          <w:rFonts w:hint="default" w:ascii="仿宋_GB2312" w:hAnsi="宋体" w:eastAsia="仿宋_GB2312"/>
          <w:color w:val="FF0000"/>
          <w:sz w:val="32"/>
          <w:szCs w:val="32"/>
          <w:lang w:val="en-US" w:eastAsia="zh-CN"/>
        </w:rPr>
      </w:pPr>
      <w:r>
        <w:rPr>
          <w:rFonts w:hint="eastAsia" w:ascii="仿宋_GB2312" w:hAnsi="宋体" w:eastAsia="仿宋_GB2312"/>
          <w:color w:val="FF0000"/>
          <w:sz w:val="32"/>
          <w:szCs w:val="32"/>
          <w:lang w:val="en-US" w:eastAsia="zh-CN"/>
        </w:rPr>
        <w:t xml:space="preserve">    </w:t>
      </w:r>
      <w:r>
        <w:rPr>
          <w:rFonts w:hint="eastAsia" w:ascii="仿宋_GB2312" w:hAnsi="仿宋_GB2312" w:eastAsia="仿宋_GB2312" w:cs="仿宋_GB2312"/>
          <w:sz w:val="32"/>
          <w:szCs w:val="32"/>
          <w:lang w:val="en-US" w:eastAsia="zh-CN"/>
        </w:rPr>
        <w:t>项目全年应实现目标数为</w:t>
      </w:r>
      <w:r>
        <w:rPr>
          <w:rFonts w:hint="eastAsia" w:ascii="仿宋_GB2312" w:hAnsi="宋体" w:eastAsia="仿宋_GB2312"/>
          <w:color w:val="auto"/>
          <w:sz w:val="32"/>
          <w:szCs w:val="32"/>
          <w:lang w:val="en-US" w:eastAsia="zh-CN"/>
        </w:rPr>
        <w:t>50</w:t>
      </w:r>
      <w:r>
        <w:rPr>
          <w:rFonts w:hint="eastAsia" w:ascii="仿宋_GB2312" w:hAnsi="仿宋_GB2312" w:eastAsia="仿宋_GB2312" w:cs="仿宋_GB2312"/>
          <w:sz w:val="32"/>
          <w:szCs w:val="32"/>
          <w:lang w:val="en-US" w:eastAsia="zh-CN"/>
        </w:rPr>
        <w:t>万元，用于支付渔门初级中学校一教室内装修工程所产生的相关费用。</w:t>
      </w:r>
    </w:p>
    <w:p>
      <w:pPr>
        <w:numPr>
          <w:ilvl w:val="0"/>
          <w:numId w:val="0"/>
        </w:numPr>
        <w:adjustRightInd w:val="0"/>
        <w:snapToGrid w:val="0"/>
        <w:spacing w:line="600" w:lineRule="exact"/>
        <w:ind w:left="0" w:leftChars="0" w:firstLine="640" w:firstLineChars="200"/>
        <w:rPr>
          <w:rFonts w:hint="eastAsia" w:ascii="仿宋_GB2312" w:hAnsi="宋体" w:eastAsia="仿宋_GB2312"/>
          <w:color w:val="auto"/>
          <w:sz w:val="32"/>
          <w:szCs w:val="32"/>
          <w:lang w:val="zh-CN"/>
        </w:rPr>
      </w:pPr>
      <w:r>
        <w:rPr>
          <w:rFonts w:hint="eastAsia" w:ascii="仿宋_GB2312" w:hAnsi="宋体" w:eastAsia="仿宋_GB2312"/>
          <w:color w:val="auto"/>
          <w:sz w:val="32"/>
          <w:szCs w:val="32"/>
          <w:lang w:val="en-US" w:eastAsia="zh-CN"/>
        </w:rPr>
        <w:t>该项目全年预算数50万元，执行数为50万元，完成预算的100%。由此数据分析，该</w:t>
      </w:r>
      <w:r>
        <w:rPr>
          <w:rFonts w:hint="eastAsia" w:ascii="仿宋_GB2312" w:hAnsi="宋体" w:eastAsia="仿宋_GB2312"/>
          <w:color w:val="auto"/>
          <w:sz w:val="32"/>
          <w:szCs w:val="32"/>
          <w:lang w:val="zh-CN"/>
        </w:rPr>
        <w:t>申报内容与实际相符，申报目标合理可行。</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此项目绩效评价由我校绩效评价小组成员共同完成，对我</w:t>
      </w:r>
      <w:r>
        <w:rPr>
          <w:rFonts w:hint="eastAsia" w:ascii="仿宋_GB2312" w:hAnsi="宋体" w:eastAsia="仿宋_GB2312"/>
          <w:sz w:val="32"/>
          <w:szCs w:val="32"/>
          <w:highlight w:val="none"/>
          <w:lang w:val="zh-CN"/>
        </w:rPr>
        <w:t>校项目</w:t>
      </w:r>
      <w:r>
        <w:rPr>
          <w:rFonts w:hint="eastAsia" w:ascii="仿宋_GB2312" w:hAnsi="宋体" w:eastAsia="仿宋_GB2312"/>
          <w:sz w:val="32"/>
          <w:szCs w:val="32"/>
          <w:lang w:val="zh-CN"/>
        </w:rPr>
        <w:t>“</w:t>
      </w:r>
      <w:r>
        <w:rPr>
          <w:rFonts w:hint="eastAsia" w:ascii="仿宋_GB2312" w:hAnsi="仿宋_GB2312" w:eastAsia="仿宋_GB2312" w:cs="仿宋_GB2312"/>
          <w:sz w:val="32"/>
          <w:szCs w:val="32"/>
          <w:lang w:val="en-US" w:eastAsia="zh-CN"/>
        </w:rPr>
        <w:t>渔门初级中学校一食堂洗碗机房改造和大厅装修工程</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w:t>
      </w:r>
      <w:r>
        <w:rPr>
          <w:rFonts w:hint="eastAsia" w:ascii="仿宋_GB2312" w:hAnsi="宋体" w:eastAsia="仿宋_GB2312"/>
          <w:color w:val="auto"/>
          <w:sz w:val="32"/>
          <w:szCs w:val="32"/>
          <w:lang w:val="en-US" w:eastAsia="zh-CN"/>
        </w:rPr>
        <w:t>50万元</w:t>
      </w:r>
      <w:r>
        <w:rPr>
          <w:rFonts w:hint="eastAsia" w:ascii="仿宋_GB2312" w:hAnsi="仿宋_GB2312" w:eastAsia="仿宋_GB2312" w:cs="仿宋_GB2312"/>
          <w:sz w:val="32"/>
          <w:szCs w:val="32"/>
          <w:lang w:val="en-US" w:eastAsia="zh-CN"/>
        </w:rPr>
        <w:t>）</w:t>
      </w:r>
      <w:r>
        <w:rPr>
          <w:rFonts w:hint="eastAsia" w:ascii="仿宋_GB2312" w:hAnsi="宋体" w:eastAsia="仿宋_GB2312"/>
          <w:sz w:val="32"/>
          <w:szCs w:val="32"/>
          <w:lang w:val="zh-CN"/>
        </w:rPr>
        <w:t>”支出执行情况开展绩效评价。评价工作根据项目绩效目标进行：首先是前期准备，明确分工、了解基本情况、设计指标体系；其次是收集信息、分别落实工作；最后是对照检查核实，对实施情况、资金兑现、财务管理、社会效益等作出自我评价提出意见建议。</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600" w:lineRule="exact"/>
        <w:ind w:firstLine="720"/>
        <w:rPr>
          <w:rFonts w:hint="default" w:ascii="楷体_GB2312" w:hAnsi="宋体" w:eastAsia="楷体_GB2312"/>
          <w:b/>
          <w:sz w:val="32"/>
          <w:szCs w:val="32"/>
          <w:lang w:val="en-US" w:eastAsia="zh-CN"/>
        </w:rPr>
      </w:pPr>
      <w:r>
        <w:rPr>
          <w:rFonts w:hint="eastAsia" w:ascii="仿宋_GB2312" w:hAnsi="仿宋_GB2312" w:eastAsia="仿宋_GB2312" w:cs="仿宋_GB2312"/>
          <w:sz w:val="32"/>
          <w:szCs w:val="32"/>
          <w:lang w:val="en-US" w:eastAsia="zh-CN"/>
        </w:rPr>
        <w:t>川财教【2020】43号下达2020年民族教育发展十年行动计划省级资金（扶贫专户清算）50万元（渔门初级中学校一教室内装修工程）</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，预算申报及批复为资金</w:t>
      </w:r>
      <w:r>
        <w:rPr>
          <w:rFonts w:hint="eastAsia" w:ascii="仿宋_GB2312" w:hAnsi="宋体" w:eastAsia="仿宋_GB2312"/>
          <w:color w:val="auto"/>
          <w:sz w:val="32"/>
          <w:szCs w:val="32"/>
          <w:lang w:val="en-US" w:eastAsia="zh-CN"/>
        </w:rPr>
        <w:t>50</w:t>
      </w:r>
      <w:r>
        <w:rPr>
          <w:rFonts w:hint="eastAsia" w:ascii="仿宋_GB2312" w:hAnsi="仿宋_GB2312" w:eastAsia="仿宋_GB2312" w:cs="仿宋_GB2312"/>
          <w:sz w:val="32"/>
          <w:szCs w:val="32"/>
          <w:lang w:val="en-US" w:eastAsia="zh-CN"/>
        </w:rPr>
        <w:t>万元，由省级专项资金解决。</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w:t>
      </w:r>
    </w:p>
    <w:tbl>
      <w:tblPr>
        <w:tblStyle w:val="4"/>
        <w:tblW w:w="10719" w:type="dxa"/>
        <w:tblInd w:w="93" w:type="dxa"/>
        <w:shd w:val="clear" w:color="auto" w:fill="auto"/>
        <w:tblLayout w:type="fixed"/>
        <w:tblCellMar>
          <w:top w:w="0" w:type="dxa"/>
          <w:left w:w="108" w:type="dxa"/>
          <w:bottom w:w="0" w:type="dxa"/>
          <w:right w:w="108" w:type="dxa"/>
        </w:tblCellMar>
      </w:tblPr>
      <w:tblGrid>
        <w:gridCol w:w="378"/>
        <w:gridCol w:w="523"/>
        <w:gridCol w:w="795"/>
        <w:gridCol w:w="2318"/>
        <w:gridCol w:w="2205"/>
        <w:gridCol w:w="1886"/>
        <w:gridCol w:w="1159"/>
        <w:gridCol w:w="1455"/>
      </w:tblGrid>
      <w:tr>
        <w:tblPrEx>
          <w:shd w:val="clear" w:color="auto" w:fill="auto"/>
          <w:tblCellMar>
            <w:top w:w="0" w:type="dxa"/>
            <w:left w:w="108" w:type="dxa"/>
            <w:bottom w:w="0" w:type="dxa"/>
            <w:right w:w="108" w:type="dxa"/>
          </w:tblCellMar>
        </w:tblPrEx>
        <w:trPr>
          <w:trHeight w:val="675" w:hRule="atLeast"/>
        </w:trPr>
        <w:tc>
          <w:tcPr>
            <w:tcW w:w="10719"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2020年度专项（项目）资金绩效自评表</w:t>
            </w:r>
          </w:p>
        </w:tc>
      </w:tr>
      <w:tr>
        <w:tblPrEx>
          <w:shd w:val="clear" w:color="auto" w:fill="auto"/>
          <w:tblCellMar>
            <w:top w:w="0" w:type="dxa"/>
            <w:left w:w="108" w:type="dxa"/>
            <w:bottom w:w="0" w:type="dxa"/>
            <w:right w:w="108" w:type="dxa"/>
          </w:tblCellMar>
        </w:tblPrEx>
        <w:trPr>
          <w:trHeight w:val="285" w:hRule="atLeast"/>
        </w:trPr>
        <w:tc>
          <w:tcPr>
            <w:tcW w:w="10719"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渔门中学教室内装修工程项目（</w:t>
            </w:r>
            <w:r>
              <w:rPr>
                <w:rStyle w:val="10"/>
                <w:rFonts w:eastAsia="宋体"/>
                <w:lang w:val="en-US" w:eastAsia="zh-CN" w:bidi="ar"/>
              </w:rPr>
              <w:t>2020</w:t>
            </w:r>
            <w:r>
              <w:rPr>
                <w:rFonts w:hint="eastAsia" w:ascii="宋体" w:hAnsi="宋体" w:eastAsia="宋体" w:cs="宋体"/>
                <w:i w:val="0"/>
                <w:iCs w:val="0"/>
                <w:color w:val="000000"/>
                <w:kern w:val="0"/>
                <w:sz w:val="24"/>
                <w:szCs w:val="24"/>
                <w:u w:val="none"/>
                <w:lang w:val="en-US" w:eastAsia="zh-CN" w:bidi="ar"/>
              </w:rPr>
              <w:t>年度）</w:t>
            </w:r>
          </w:p>
        </w:tc>
      </w:tr>
      <w:tr>
        <w:tblPrEx>
          <w:shd w:val="clear" w:color="auto" w:fill="auto"/>
          <w:tblCellMar>
            <w:top w:w="0" w:type="dxa"/>
            <w:left w:w="108" w:type="dxa"/>
            <w:bottom w:w="0" w:type="dxa"/>
            <w:right w:w="108" w:type="dxa"/>
          </w:tblCellMar>
        </w:tblPrEx>
        <w:trPr>
          <w:trHeight w:val="435" w:hRule="atLeast"/>
        </w:trPr>
        <w:tc>
          <w:tcPr>
            <w:tcW w:w="378" w:type="dxa"/>
            <w:tcBorders>
              <w:top w:val="nil"/>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523" w:type="dxa"/>
            <w:tcBorders>
              <w:top w:val="nil"/>
              <w:left w:val="nil"/>
              <w:bottom w:val="single" w:color="000000" w:sz="4" w:space="0"/>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79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2318"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220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9" w:hRule="atLeast"/>
        </w:trPr>
        <w:tc>
          <w:tcPr>
            <w:tcW w:w="16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专项（项目）名称</w:t>
            </w:r>
          </w:p>
        </w:tc>
        <w:tc>
          <w:tcPr>
            <w:tcW w:w="90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川财教【2020】43号下达2020年民族教育发展十年行动计划省级资金（扶贫专户清算）</w:t>
            </w:r>
          </w:p>
        </w:tc>
      </w:tr>
      <w:tr>
        <w:tblPrEx>
          <w:shd w:val="clear" w:color="auto" w:fill="auto"/>
          <w:tblCellMar>
            <w:top w:w="0" w:type="dxa"/>
            <w:left w:w="108" w:type="dxa"/>
            <w:bottom w:w="0" w:type="dxa"/>
            <w:right w:w="108" w:type="dxa"/>
          </w:tblCellMar>
        </w:tblPrEx>
        <w:trPr>
          <w:trHeight w:val="439" w:hRule="atLeast"/>
        </w:trPr>
        <w:tc>
          <w:tcPr>
            <w:tcW w:w="16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项目主管单位</w:t>
            </w:r>
          </w:p>
        </w:tc>
        <w:tc>
          <w:tcPr>
            <w:tcW w:w="90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盐边县渔门初级中学校</w:t>
            </w:r>
          </w:p>
        </w:tc>
      </w:tr>
      <w:tr>
        <w:tblPrEx>
          <w:shd w:val="clear" w:color="auto" w:fill="auto"/>
          <w:tblCellMar>
            <w:top w:w="0" w:type="dxa"/>
            <w:left w:w="108" w:type="dxa"/>
            <w:bottom w:w="0" w:type="dxa"/>
            <w:right w:w="108" w:type="dxa"/>
          </w:tblCellMar>
        </w:tblPrEx>
        <w:trPr>
          <w:trHeight w:val="439" w:hRule="atLeast"/>
        </w:trPr>
        <w:tc>
          <w:tcPr>
            <w:tcW w:w="16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项目实施单位</w:t>
            </w:r>
          </w:p>
        </w:tc>
        <w:tc>
          <w:tcPr>
            <w:tcW w:w="902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盐边县渔门初级中学校</w:t>
            </w:r>
          </w:p>
        </w:tc>
      </w:tr>
      <w:tr>
        <w:tblPrEx>
          <w:shd w:val="clear" w:color="auto" w:fill="auto"/>
          <w:tblCellMar>
            <w:top w:w="0" w:type="dxa"/>
            <w:left w:w="108" w:type="dxa"/>
            <w:bottom w:w="0" w:type="dxa"/>
            <w:right w:w="108" w:type="dxa"/>
          </w:tblCellMar>
        </w:tblPrEx>
        <w:trPr>
          <w:trHeight w:val="439" w:hRule="atLeast"/>
        </w:trPr>
        <w:tc>
          <w:tcPr>
            <w:tcW w:w="169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26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r>
      <w:tr>
        <w:tblPrEx>
          <w:shd w:val="clear" w:color="auto" w:fill="auto"/>
          <w:tblCellMar>
            <w:top w:w="0" w:type="dxa"/>
            <w:left w:w="108" w:type="dxa"/>
            <w:bottom w:w="0" w:type="dxa"/>
            <w:right w:w="108" w:type="dxa"/>
          </w:tblCellMar>
        </w:tblPrEx>
        <w:trPr>
          <w:trHeight w:val="439" w:hRule="atLeast"/>
        </w:trPr>
        <w:tc>
          <w:tcPr>
            <w:tcW w:w="16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50万元</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50万元</w:t>
            </w:r>
          </w:p>
        </w:tc>
        <w:tc>
          <w:tcPr>
            <w:tcW w:w="26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r>
      <w:tr>
        <w:tblPrEx>
          <w:shd w:val="clear" w:color="auto" w:fill="auto"/>
          <w:tblCellMar>
            <w:top w:w="0" w:type="dxa"/>
            <w:left w:w="108" w:type="dxa"/>
            <w:bottom w:w="0" w:type="dxa"/>
            <w:right w:w="108" w:type="dxa"/>
          </w:tblCellMar>
        </w:tblPrEx>
        <w:trPr>
          <w:trHeight w:val="439" w:hRule="atLeast"/>
        </w:trPr>
        <w:tc>
          <w:tcPr>
            <w:tcW w:w="16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其中：上级财政资金</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50万元</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50万元</w:t>
            </w:r>
          </w:p>
        </w:tc>
        <w:tc>
          <w:tcPr>
            <w:tcW w:w="26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r>
      <w:tr>
        <w:tblPrEx>
          <w:shd w:val="clear" w:color="auto" w:fill="auto"/>
          <w:tblCellMar>
            <w:top w:w="0" w:type="dxa"/>
            <w:left w:w="108" w:type="dxa"/>
            <w:bottom w:w="0" w:type="dxa"/>
            <w:right w:w="108" w:type="dxa"/>
          </w:tblCellMar>
        </w:tblPrEx>
        <w:trPr>
          <w:trHeight w:val="439" w:hRule="atLeast"/>
        </w:trPr>
        <w:tc>
          <w:tcPr>
            <w:tcW w:w="16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本级财政资金</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6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9" w:hRule="atLeast"/>
        </w:trPr>
        <w:tc>
          <w:tcPr>
            <w:tcW w:w="16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其他资金</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6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9" w:hRule="atLeast"/>
        </w:trPr>
        <w:tc>
          <w:tcPr>
            <w:tcW w:w="3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标</w:t>
            </w:r>
          </w:p>
        </w:tc>
        <w:tc>
          <w:tcPr>
            <w:tcW w:w="36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年度设定目标</w:t>
            </w:r>
          </w:p>
        </w:tc>
        <w:tc>
          <w:tcPr>
            <w:tcW w:w="6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tblPrEx>
          <w:shd w:val="clear" w:color="auto" w:fill="auto"/>
          <w:tblCellMar>
            <w:top w:w="0" w:type="dxa"/>
            <w:left w:w="108" w:type="dxa"/>
            <w:bottom w:w="0" w:type="dxa"/>
            <w:right w:w="108" w:type="dxa"/>
          </w:tblCellMar>
        </w:tblPrEx>
        <w:trPr>
          <w:trHeight w:val="1590"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6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通过项目实施，保障学校教育教学工作的正常开展、顺利完成了2020年度的教育教学任务。                   全部完成实施项目预算数</w:t>
            </w:r>
            <w:r>
              <w:rPr>
                <w:rFonts w:hint="eastAsia" w:ascii="宋体" w:hAnsi="宋体" w:cs="宋体"/>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万元。</w:t>
            </w:r>
          </w:p>
        </w:tc>
        <w:tc>
          <w:tcPr>
            <w:tcW w:w="67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保障学校教育教学工作的正常开展、顺利完成了2020年度的教育教学任务。 实际完成实施数</w:t>
            </w:r>
            <w:r>
              <w:rPr>
                <w:rFonts w:hint="eastAsia" w:ascii="宋体" w:hAnsi="宋体" w:cs="宋体"/>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万元，完成率</w:t>
            </w: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w:t>
            </w:r>
          </w:p>
        </w:tc>
      </w:tr>
      <w:tr>
        <w:tblPrEx>
          <w:shd w:val="clear" w:color="auto" w:fill="auto"/>
          <w:tblCellMar>
            <w:top w:w="0" w:type="dxa"/>
            <w:left w:w="108" w:type="dxa"/>
            <w:bottom w:w="0" w:type="dxa"/>
            <w:right w:w="108" w:type="dxa"/>
          </w:tblCellMar>
        </w:tblPrEx>
        <w:trPr>
          <w:trHeight w:val="570" w:hRule="atLeast"/>
        </w:trPr>
        <w:tc>
          <w:tcPr>
            <w:tcW w:w="3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标</w:t>
            </w:r>
          </w:p>
        </w:tc>
        <w:tc>
          <w:tcPr>
            <w:tcW w:w="52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完成率（%）</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未完成原因和改进措施</w:t>
            </w: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项目完成</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指标1：完成项目资金</w:t>
            </w:r>
            <w:r>
              <w:rPr>
                <w:rFonts w:hint="eastAsia" w:ascii="宋体" w:hAnsi="宋体" w:cs="宋体"/>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万元</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万元</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万元</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指标2：完成教学任务</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指标1：开展教育教学工作</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顺利完成教学任务</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顺利完成教学工作</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指标2：完成教学任务</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指标1：2020年度</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2020年全年</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全部完成</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指标1：完成项目资金</w:t>
            </w:r>
            <w:r>
              <w:rPr>
                <w:rFonts w:hint="eastAsia" w:ascii="宋体" w:hAnsi="宋体" w:cs="宋体"/>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万元</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万元</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50</w:t>
            </w:r>
            <w:r>
              <w:rPr>
                <w:rFonts w:hint="eastAsia" w:ascii="宋体" w:hAnsi="宋体" w:eastAsia="宋体" w:cs="宋体"/>
                <w:i w:val="0"/>
                <w:iCs w:val="0"/>
                <w:color w:val="000000"/>
                <w:kern w:val="0"/>
                <w:sz w:val="24"/>
                <w:szCs w:val="24"/>
                <w:u w:val="none"/>
                <w:lang w:val="en-US" w:eastAsia="zh-CN" w:bidi="ar"/>
              </w:rPr>
              <w:t>万元</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项目效益</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指标1：师生、社会满意度</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全校师生及社会满意</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已达到</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可持续影响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指标1：师生满意度100%</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师生满意度100%</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已达到</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3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3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bl>
    <w:p>
      <w:pPr>
        <w:adjustRightInd w:val="0"/>
        <w:snapToGrid w:val="0"/>
        <w:spacing w:line="600" w:lineRule="exact"/>
        <w:ind w:firstLine="720"/>
        <w:rPr>
          <w:rFonts w:hint="eastAsia" w:ascii="楷体_GB2312" w:hAnsi="宋体" w:eastAsia="楷体_GB2312"/>
          <w:sz w:val="32"/>
          <w:szCs w:val="32"/>
          <w:lang w:val="zh-CN"/>
        </w:rPr>
      </w:pPr>
    </w:p>
    <w:p>
      <w:pPr>
        <w:adjustRightInd w:val="0"/>
        <w:snapToGrid w:val="0"/>
        <w:spacing w:line="600" w:lineRule="exact"/>
        <w:ind w:firstLine="720"/>
        <w:rPr>
          <w:rFonts w:hint="eastAsia" w:ascii="楷体_GB2312" w:hAnsi="宋体" w:eastAsia="楷体_GB2312"/>
          <w:b/>
          <w:sz w:val="32"/>
          <w:szCs w:val="32"/>
          <w:lang w:val="zh-CN"/>
        </w:rPr>
      </w:pP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560" w:lineRule="exact"/>
        <w:ind w:firstLine="720"/>
        <w:rPr>
          <w:rFonts w:hint="eastAsia" w:ascii="仿宋_GB2312" w:hAnsi="仿宋" w:eastAsia="仿宋_GB2312" w:cs="仿宋_GB2312"/>
          <w:sz w:val="32"/>
          <w:szCs w:val="32"/>
          <w:lang w:val="en-US" w:eastAsia="zh-CN"/>
        </w:rPr>
      </w:pPr>
      <w:r>
        <w:rPr>
          <w:rFonts w:hint="eastAsia" w:ascii="仿宋_GB2312" w:hAnsi="仿宋" w:eastAsia="仿宋_GB2312" w:cs="仿宋_GB2312"/>
          <w:sz w:val="32"/>
          <w:szCs w:val="32"/>
          <w:lang w:val="zh-CN" w:eastAsia="zh-CN"/>
        </w:rPr>
        <w:t>该项目资金严格根据相关政策规定专款专用。</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60" w:lineRule="exact"/>
        <w:ind w:firstLine="720"/>
        <w:rPr>
          <w:rFonts w:hint="eastAsia" w:ascii="方正仿宋_GBK" w:hAnsi="宋体" w:eastAsia="方正仿宋_GBK" w:cs="宋体"/>
          <w:color w:val="000000"/>
          <w:sz w:val="32"/>
          <w:szCs w:val="32"/>
          <w:lang w:val="zh-CN" w:bidi="ar"/>
        </w:rPr>
      </w:pPr>
      <w:r>
        <w:rPr>
          <w:rFonts w:hint="eastAsia" w:ascii="仿宋_GB2312" w:hAnsi="仿宋" w:eastAsia="仿宋_GB2312" w:cs="仿宋_GB2312"/>
          <w:sz w:val="32"/>
          <w:szCs w:val="32"/>
          <w:lang w:val="en-US" w:eastAsia="zh-CN"/>
        </w:rPr>
        <w:t>我校在实施2020年</w:t>
      </w:r>
      <w:r>
        <w:rPr>
          <w:rFonts w:hint="eastAsia" w:ascii="仿宋_GB2312" w:hAnsi="仿宋_GB2312" w:eastAsia="仿宋_GB2312" w:cs="仿宋_GB2312"/>
          <w:sz w:val="32"/>
          <w:szCs w:val="32"/>
          <w:lang w:val="en-US" w:eastAsia="zh-CN"/>
        </w:rPr>
        <w:t>民族教育发展十年行动计划省级资金（渔门初级中学校一教室装修工程）</w:t>
      </w:r>
      <w:r>
        <w:rPr>
          <w:rFonts w:hint="eastAsia" w:ascii="仿宋_GB2312" w:hAnsi="仿宋_GB2312" w:eastAsia="仿宋_GB2312" w:cs="仿宋_GB2312"/>
          <w:sz w:val="32"/>
          <w:szCs w:val="32"/>
        </w:rPr>
        <w:t>项目</w:t>
      </w:r>
      <w:r>
        <w:rPr>
          <w:rFonts w:hint="eastAsia" w:ascii="仿宋_GB2312" w:hAnsi="仿宋" w:eastAsia="仿宋_GB2312" w:cs="仿宋_GB2312"/>
          <w:sz w:val="32"/>
          <w:szCs w:val="32"/>
        </w:rPr>
        <w:t>经费</w:t>
      </w:r>
      <w:r>
        <w:rPr>
          <w:rFonts w:hint="eastAsia" w:ascii="仿宋_GB2312" w:hAnsi="仿宋" w:eastAsia="仿宋_GB2312" w:cs="仿宋_GB2312"/>
          <w:sz w:val="32"/>
          <w:szCs w:val="32"/>
          <w:lang w:eastAsia="zh-CN"/>
        </w:rPr>
        <w:t>过程中，</w:t>
      </w:r>
      <w:r>
        <w:rPr>
          <w:rFonts w:hint="eastAsia" w:ascii="仿宋_GB2312" w:hAnsi="宋体" w:eastAsia="仿宋_GB2312"/>
          <w:sz w:val="32"/>
          <w:szCs w:val="32"/>
          <w:lang w:val="zh-CN"/>
        </w:rPr>
        <w:t>执行相关法律法规及项目管理制度。单位财务管理制度健全，严格执行财务管理制度，账务处理及时，会计核算规范。</w:t>
      </w:r>
      <w:r>
        <w:rPr>
          <w:rFonts w:hint="eastAsia" w:ascii="仿宋_GB2312" w:hAnsi="仿宋" w:eastAsia="仿宋_GB2312" w:cs="仿宋_GB2312"/>
          <w:sz w:val="32"/>
          <w:szCs w:val="32"/>
        </w:rPr>
        <w:t>资金的执行情况和绩效情况达到预期目标，项目实施总体情况良好。</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hint="eastAsia"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spacing w:line="580" w:lineRule="exact"/>
        <w:ind w:firstLine="640" w:firstLineChars="200"/>
        <w:rPr>
          <w:rFonts w:hint="eastAsia" w:ascii="仿宋_GB2312" w:hAnsi="宋体" w:eastAsia="仿宋_GB2312"/>
          <w:sz w:val="32"/>
          <w:szCs w:val="32"/>
          <w:lang w:val="zh-CN"/>
        </w:rPr>
      </w:pPr>
      <w:r>
        <w:rPr>
          <w:rFonts w:ascii="仿宋_GB2312" w:hAnsi="仿宋" w:eastAsia="仿宋_GB2312" w:cs="仿宋_GB2312"/>
          <w:sz w:val="32"/>
          <w:szCs w:val="32"/>
        </w:rPr>
        <w:t>20</w:t>
      </w:r>
      <w:r>
        <w:rPr>
          <w:rFonts w:hint="eastAsia" w:ascii="仿宋_GB2312" w:hAnsi="仿宋" w:eastAsia="仿宋_GB2312" w:cs="仿宋_GB2312"/>
          <w:sz w:val="32"/>
          <w:szCs w:val="32"/>
          <w:lang w:val="en-US" w:eastAsia="zh-CN"/>
        </w:rPr>
        <w:t>20</w:t>
      </w:r>
      <w:r>
        <w:rPr>
          <w:rFonts w:hint="eastAsia" w:ascii="仿宋_GB2312" w:hAnsi="仿宋" w:eastAsia="仿宋_GB2312" w:cs="仿宋_GB2312"/>
          <w:sz w:val="32"/>
          <w:szCs w:val="32"/>
        </w:rPr>
        <w:t>年，我校计划安排</w:t>
      </w:r>
      <w:r>
        <w:rPr>
          <w:rFonts w:hint="eastAsia" w:ascii="仿宋_GB2312" w:hAnsi="宋体" w:eastAsia="仿宋_GB2312"/>
          <w:color w:val="auto"/>
          <w:sz w:val="32"/>
          <w:szCs w:val="32"/>
          <w:lang w:val="en-US" w:eastAsia="zh-CN"/>
        </w:rPr>
        <w:t>50</w:t>
      </w:r>
      <w:r>
        <w:rPr>
          <w:rFonts w:hint="eastAsia" w:ascii="仿宋_GB2312" w:hAnsi="仿宋" w:eastAsia="仿宋_GB2312" w:cs="仿宋_GB2312"/>
          <w:sz w:val="32"/>
          <w:szCs w:val="32"/>
        </w:rPr>
        <w:t>万元的</w:t>
      </w:r>
      <w:r>
        <w:rPr>
          <w:rFonts w:hint="eastAsia" w:ascii="仿宋_GB2312" w:hAnsi="仿宋_GB2312" w:eastAsia="仿宋_GB2312" w:cs="仿宋_GB2312"/>
          <w:sz w:val="32"/>
          <w:szCs w:val="32"/>
          <w:lang w:val="en-US" w:eastAsia="zh-CN"/>
        </w:rPr>
        <w:t>民族教育发展十年行动计划省级资金（渔门初级中学校一食堂洗碗机房改造和大厅装修工程）</w:t>
      </w:r>
      <w:r>
        <w:rPr>
          <w:rFonts w:hint="eastAsia" w:ascii="仿宋_GB2312" w:hAnsi="仿宋" w:eastAsia="仿宋_GB2312" w:cs="仿宋_GB2312"/>
          <w:sz w:val="32"/>
          <w:szCs w:val="32"/>
        </w:rPr>
        <w:t>，</w:t>
      </w:r>
      <w:r>
        <w:rPr>
          <w:rFonts w:hint="eastAsia" w:ascii="仿宋_GB2312" w:hAnsi="仿宋_GB2312" w:eastAsia="仿宋_GB2312" w:cs="仿宋_GB2312"/>
          <w:sz w:val="32"/>
          <w:szCs w:val="32"/>
          <w:lang w:val="en-US" w:eastAsia="zh-CN"/>
        </w:rPr>
        <w:t>用于支付学校一食堂洗碗机房改造和大厅装修工程所产生的相关费用</w:t>
      </w:r>
      <w:r>
        <w:rPr>
          <w:rFonts w:hint="eastAsia" w:ascii="仿宋_GB2312" w:hAnsi="仿宋" w:eastAsia="仿宋_GB2312" w:cs="仿宋_GB2312"/>
          <w:sz w:val="32"/>
          <w:szCs w:val="32"/>
        </w:rPr>
        <w:t>等，实际支出实施项目资金</w:t>
      </w:r>
      <w:r>
        <w:rPr>
          <w:rFonts w:hint="eastAsia" w:ascii="仿宋_GB2312" w:hAnsi="宋体" w:eastAsia="仿宋_GB2312"/>
          <w:color w:val="auto"/>
          <w:sz w:val="32"/>
          <w:szCs w:val="32"/>
          <w:lang w:val="en-US" w:eastAsia="zh-CN"/>
        </w:rPr>
        <w:t>50</w:t>
      </w:r>
      <w:r>
        <w:rPr>
          <w:rFonts w:hint="eastAsia" w:ascii="仿宋_GB2312" w:hAnsi="仿宋" w:eastAsia="仿宋_GB2312" w:cs="仿宋_GB2312"/>
          <w:sz w:val="32"/>
          <w:szCs w:val="32"/>
        </w:rPr>
        <w:t>万元，完成率</w:t>
      </w:r>
      <w:r>
        <w:rPr>
          <w:rFonts w:hint="eastAsia" w:ascii="仿宋_GB2312" w:hAnsi="仿宋" w:eastAsia="仿宋_GB2312" w:cs="仿宋_GB2312"/>
          <w:sz w:val="32"/>
          <w:szCs w:val="32"/>
          <w:lang w:val="en-US" w:eastAsia="zh-CN"/>
        </w:rPr>
        <w:t>100</w:t>
      </w:r>
      <w:r>
        <w:rPr>
          <w:rFonts w:ascii="仿宋_GB2312" w:hAnsi="仿宋" w:eastAsia="仿宋_GB2312" w:cs="仿宋_GB2312"/>
          <w:sz w:val="32"/>
          <w:szCs w:val="32"/>
        </w:rPr>
        <w:t>%</w:t>
      </w:r>
      <w:r>
        <w:rPr>
          <w:rFonts w:hint="eastAsia" w:ascii="仿宋_GB2312" w:hAnsi="仿宋" w:eastAsia="仿宋_GB2312" w:cs="仿宋_GB2312"/>
          <w:sz w:val="32"/>
          <w:szCs w:val="32"/>
        </w:rPr>
        <w:t>。</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spacing w:line="58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lang w:eastAsia="zh-CN"/>
        </w:rPr>
        <w:t>该项目的实施改善了学校的办学条件，提升全校师生的学习生活环境质量该工程于</w:t>
      </w:r>
      <w:r>
        <w:rPr>
          <w:rFonts w:hint="eastAsia" w:ascii="仿宋_GB2312" w:hAnsi="仿宋" w:eastAsia="仿宋_GB2312" w:cs="仿宋_GB2312"/>
          <w:sz w:val="32"/>
          <w:szCs w:val="32"/>
          <w:lang w:val="en-US" w:eastAsia="zh-CN"/>
        </w:rPr>
        <w:t>2020年8月底完工，学生如期开学，给学生家长、师生留下很好的印象</w:t>
      </w:r>
      <w:r>
        <w:rPr>
          <w:rFonts w:hint="eastAsia" w:ascii="仿宋_GB2312" w:hAnsi="仿宋" w:eastAsia="仿宋_GB2312" w:cs="仿宋_GB2312"/>
          <w:sz w:val="32"/>
          <w:szCs w:val="32"/>
          <w:lang w:eastAsia="zh-CN"/>
        </w:rPr>
        <w:t>，同时得到了教职工、学生、家长及社会的认可。</w:t>
      </w:r>
      <w:r>
        <w:rPr>
          <w:rFonts w:hint="eastAsia" w:ascii="仿宋_GB2312" w:hAnsi="仿宋" w:eastAsia="仿宋_GB2312" w:cs="仿宋_GB2312"/>
          <w:sz w:val="32"/>
          <w:szCs w:val="32"/>
        </w:rPr>
        <w:t>整个项目预期目标结合实际和年度工作要求，指标明确，落实到位。</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仿宋" w:eastAsia="仿宋_GB2312" w:cs="仿宋_GB2312"/>
          <w:sz w:val="32"/>
          <w:szCs w:val="32"/>
          <w:lang w:eastAsia="zh-CN"/>
        </w:rPr>
        <w:t>该项目是学校</w:t>
      </w:r>
      <w:r>
        <w:rPr>
          <w:rFonts w:hint="eastAsia" w:ascii="仿宋_GB2312" w:hAnsi="仿宋_GB2312" w:eastAsia="仿宋_GB2312" w:cs="仿宋_GB2312"/>
          <w:sz w:val="32"/>
          <w:szCs w:val="32"/>
          <w:lang w:val="en-US" w:eastAsia="zh-CN"/>
        </w:rPr>
        <w:t>一食堂洗碗机房改造和大厅装修工程专用</w:t>
      </w:r>
      <w:r>
        <w:rPr>
          <w:rFonts w:hint="eastAsia" w:ascii="仿宋_GB2312" w:hAnsi="仿宋" w:eastAsia="仿宋_GB2312" w:cs="仿宋_GB2312"/>
          <w:sz w:val="32"/>
          <w:szCs w:val="32"/>
          <w:lang w:eastAsia="zh-CN"/>
        </w:rPr>
        <w:t>经费，主要用于支付</w:t>
      </w:r>
      <w:r>
        <w:rPr>
          <w:rFonts w:hint="eastAsia" w:ascii="仿宋_GB2312" w:hAnsi="仿宋_GB2312" w:eastAsia="仿宋_GB2312" w:cs="仿宋_GB2312"/>
          <w:sz w:val="32"/>
          <w:szCs w:val="32"/>
          <w:lang w:val="en-US" w:eastAsia="zh-CN"/>
        </w:rPr>
        <w:t>学校一食堂洗碗机房改造和大厅装修工程所产生的相关费用</w:t>
      </w:r>
      <w:r>
        <w:rPr>
          <w:rFonts w:hint="eastAsia" w:ascii="仿宋_GB2312" w:hAnsi="仿宋" w:eastAsia="仿宋_GB2312" w:cs="仿宋_GB2312"/>
          <w:sz w:val="32"/>
          <w:szCs w:val="32"/>
          <w:lang w:eastAsia="zh-CN"/>
        </w:rPr>
        <w:t>。项目</w:t>
      </w:r>
      <w:r>
        <w:rPr>
          <w:rFonts w:hint="eastAsia" w:ascii="仿宋_GB2312" w:hAnsi="仿宋" w:eastAsia="仿宋_GB2312" w:cs="仿宋_GB2312"/>
          <w:sz w:val="32"/>
          <w:szCs w:val="32"/>
        </w:rPr>
        <w:t>资金的执行情况和绩效情况达到预期目标，项目实施总体情况良好。</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spacing w:line="58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lang w:eastAsia="zh-CN"/>
        </w:rPr>
        <w:t>在该项目的实施过程中</w:t>
      </w:r>
      <w:r>
        <w:rPr>
          <w:rFonts w:hint="eastAsia" w:ascii="仿宋_GB2312" w:hAnsi="仿宋" w:eastAsia="仿宋_GB2312" w:cs="仿宋_GB2312"/>
          <w:sz w:val="32"/>
          <w:szCs w:val="32"/>
        </w:rPr>
        <w:t>对于此项绩效管理工作经验欠缺，项目的部分成果无法用量化指标形式反映，在绩效考评指标的设计上有待完善。</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spacing w:line="580" w:lineRule="exact"/>
        <w:ind w:firstLine="640" w:firstLineChars="200"/>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lang w:val="en-US" w:eastAsia="zh-CN"/>
        </w:rPr>
        <w:t>1、</w:t>
      </w:r>
      <w:r>
        <w:rPr>
          <w:rFonts w:hint="eastAsia" w:ascii="仿宋_GB2312" w:hAnsi="仿宋" w:eastAsia="仿宋_GB2312" w:cs="仿宋_GB2312"/>
          <w:sz w:val="32"/>
          <w:szCs w:val="32"/>
          <w:lang w:eastAsia="zh-CN"/>
        </w:rPr>
        <w:t>规范绩效管理方面需要细化，指标的设计可能需要更加的科学性。</w:t>
      </w:r>
    </w:p>
    <w:p>
      <w:pPr>
        <w:spacing w:line="580" w:lineRule="exact"/>
        <w:ind w:firstLine="640" w:firstLineChars="200"/>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lang w:eastAsia="zh-CN"/>
        </w:rPr>
        <w:t>建议加强政策学习，提高思想认识。建立健全部门预算绩效管理的法律法规体系；要完善预算绩效管理体系与指标评估体系；要提升绩效管理从业人员的专业素质和思想水平。</w:t>
      </w: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600" w:lineRule="exact"/>
        <w:jc w:val="center"/>
        <w:rPr>
          <w:rFonts w:hint="eastAsia"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盐边县渔门初级中学校</w:t>
      </w:r>
    </w:p>
    <w:p>
      <w:pPr>
        <w:spacing w:line="600" w:lineRule="exact"/>
        <w:jc w:val="center"/>
        <w:rPr>
          <w:rFonts w:hint="eastAsia"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20</w:t>
      </w:r>
      <w:r>
        <w:rPr>
          <w:rFonts w:hint="eastAsia" w:ascii="方正小标宋简体" w:hAnsi="宋体" w:eastAsia="方正小标宋简体"/>
          <w:color w:val="000000"/>
          <w:kern w:val="0"/>
          <w:sz w:val="44"/>
          <w:szCs w:val="44"/>
          <w:lang w:val="en-US" w:eastAsia="zh-CN"/>
        </w:rPr>
        <w:t>20</w:t>
      </w:r>
      <w:r>
        <w:rPr>
          <w:rFonts w:hint="eastAsia" w:ascii="方正小标宋简体" w:hAnsi="宋体" w:eastAsia="方正小标宋简体"/>
          <w:color w:val="000000"/>
          <w:kern w:val="0"/>
          <w:sz w:val="44"/>
          <w:szCs w:val="44"/>
        </w:rPr>
        <w:t>年项目支出绩效评价报告（</w:t>
      </w:r>
      <w:r>
        <w:rPr>
          <w:rFonts w:hint="eastAsia" w:ascii="方正小标宋简体" w:hAnsi="宋体" w:eastAsia="方正小标宋简体"/>
          <w:color w:val="000000"/>
          <w:kern w:val="0"/>
          <w:sz w:val="44"/>
          <w:szCs w:val="44"/>
          <w:lang w:val="en-US" w:eastAsia="zh-CN"/>
        </w:rPr>
        <w:t>4</w:t>
      </w:r>
      <w:r>
        <w:rPr>
          <w:rFonts w:hint="eastAsia" w:ascii="方正小标宋简体" w:hAnsi="宋体" w:eastAsia="方正小标宋简体"/>
          <w:color w:val="000000"/>
          <w:kern w:val="0"/>
          <w:sz w:val="44"/>
          <w:szCs w:val="44"/>
        </w:rPr>
        <w:t>）</w:t>
      </w:r>
    </w:p>
    <w:p>
      <w:pPr>
        <w:spacing w:line="580" w:lineRule="exact"/>
        <w:jc w:val="center"/>
        <w:rPr>
          <w:rFonts w:ascii="仿宋_GB2312" w:hAnsi="黑体" w:eastAsia="仿宋_GB2312"/>
          <w:sz w:val="44"/>
          <w:szCs w:val="44"/>
        </w:rPr>
      </w:pPr>
      <w:r>
        <w:rPr>
          <w:rFonts w:hint="eastAsia" w:ascii="仿宋_GB2312" w:hAnsi="黑体" w:eastAsia="仿宋_GB2312" w:cs="仿宋_GB2312"/>
          <w:sz w:val="44"/>
          <w:szCs w:val="44"/>
        </w:rPr>
        <w:t>（</w:t>
      </w:r>
      <w:r>
        <w:rPr>
          <w:rFonts w:hint="eastAsia" w:ascii="仿宋_GB2312" w:hAnsi="仿宋_GB2312" w:eastAsia="仿宋_GB2312" w:cs="仿宋_GB2312"/>
          <w:sz w:val="32"/>
          <w:szCs w:val="32"/>
          <w:lang w:val="en-US" w:eastAsia="zh-CN"/>
        </w:rPr>
        <w:t>渔门中学食堂洗碗机房改造和大厅装修工程资金</w:t>
      </w:r>
      <w:r>
        <w:rPr>
          <w:rFonts w:hint="eastAsia" w:ascii="仿宋_GB2312" w:hAnsi="黑体" w:eastAsia="仿宋_GB2312" w:cs="仿宋_GB2312"/>
          <w:sz w:val="44"/>
          <w:szCs w:val="44"/>
        </w:rPr>
        <w:t>）</w:t>
      </w:r>
    </w:p>
    <w:p>
      <w:pPr>
        <w:spacing w:line="600" w:lineRule="exact"/>
        <w:jc w:val="center"/>
        <w:rPr>
          <w:rFonts w:hint="eastAsia" w:ascii="方正小标宋简体" w:hAnsi="宋体" w:eastAsia="方正小标宋简体"/>
          <w:color w:val="000000"/>
          <w:kern w:val="0"/>
          <w:sz w:val="44"/>
          <w:szCs w:val="44"/>
          <w:lang w:val="zh-CN"/>
        </w:rPr>
      </w:pPr>
    </w:p>
    <w:p>
      <w:pPr>
        <w:numPr>
          <w:ilvl w:val="0"/>
          <w:numId w:val="0"/>
        </w:numPr>
        <w:adjustRightInd w:val="0"/>
        <w:snapToGrid w:val="0"/>
        <w:spacing w:line="600" w:lineRule="exact"/>
        <w:ind w:firstLine="320" w:firstLineChars="100"/>
        <w:rPr>
          <w:rFonts w:hint="eastAsia" w:ascii="黑体" w:hAnsi="宋体" w:eastAsia="黑体"/>
          <w:sz w:val="32"/>
          <w:szCs w:val="32"/>
          <w:lang w:val="zh-CN"/>
        </w:rPr>
      </w:pPr>
      <w:r>
        <w:rPr>
          <w:rFonts w:hint="eastAsia" w:ascii="黑体" w:hAnsi="宋体" w:eastAsia="黑体"/>
          <w:sz w:val="32"/>
          <w:szCs w:val="32"/>
          <w:lang w:val="zh-CN"/>
        </w:rPr>
        <w:t>一、项目概况</w:t>
      </w:r>
    </w:p>
    <w:p>
      <w:pPr>
        <w:numPr>
          <w:ilvl w:val="0"/>
          <w:numId w:val="0"/>
        </w:numPr>
        <w:spacing w:line="56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根据川财教【2018】223号下达2019年校舍维修改造中央资金渔门初级中学校一食堂洗碗机改造和大厅装修工程（8941专户清算）上年结转7.20万元，工程已经竣工，本年结算付款资金执行数为7.20万元，完成100%。</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盐边县渔门初级中学校是“</w:t>
      </w:r>
      <w:r>
        <w:rPr>
          <w:rFonts w:hint="eastAsia" w:ascii="仿宋_GB2312" w:hAnsi="仿宋_GB2312" w:eastAsia="仿宋_GB2312" w:cs="仿宋_GB2312"/>
          <w:sz w:val="32"/>
          <w:szCs w:val="32"/>
          <w:lang w:val="en-US" w:eastAsia="zh-CN"/>
        </w:rPr>
        <w:t>渔门初级中学校一食堂洗碗机房改造和大厅装修工程</w:t>
      </w:r>
      <w:r>
        <w:rPr>
          <w:rFonts w:hint="eastAsia" w:ascii="仿宋_GB2312" w:hAnsi="仿宋_GB2312" w:eastAsia="仿宋_GB2312" w:cs="仿宋_GB2312"/>
          <w:sz w:val="32"/>
          <w:szCs w:val="32"/>
          <w:lang w:eastAsia="zh-CN"/>
        </w:rPr>
        <w:t>项目</w:t>
      </w:r>
      <w:r>
        <w:rPr>
          <w:rFonts w:hint="eastAsia" w:ascii="仿宋_GB2312" w:hAnsi="宋体" w:eastAsia="仿宋_GB2312"/>
          <w:sz w:val="32"/>
          <w:szCs w:val="32"/>
          <w:lang w:val="zh-CN"/>
        </w:rPr>
        <w:t>”实施的主管单位，主要对该项目资金的分配、审批、支付等管理使用起主导作用。</w:t>
      </w:r>
    </w:p>
    <w:p>
      <w:pPr>
        <w:numPr>
          <w:ilvl w:val="0"/>
          <w:numId w:val="0"/>
        </w:numPr>
        <w:adjustRightInd w:val="0"/>
        <w:snapToGrid w:val="0"/>
        <w:spacing w:line="600" w:lineRule="exact"/>
        <w:ind w:firstLine="640" w:firstLineChars="200"/>
        <w:rPr>
          <w:rFonts w:hint="eastAsia" w:ascii="仿宋_GB2312" w:hAnsi="宋体" w:eastAsia="仿宋_GB2312"/>
          <w:color w:val="FF0000"/>
          <w:sz w:val="32"/>
          <w:szCs w:val="32"/>
          <w:lang w:val="zh-CN" w:eastAsia="zh-CN"/>
        </w:rPr>
      </w:pPr>
      <w:r>
        <w:rPr>
          <w:rFonts w:hint="eastAsia" w:ascii="仿宋_GB2312" w:hAnsi="仿宋_GB2312" w:eastAsia="仿宋_GB2312" w:cs="仿宋_GB2312"/>
          <w:sz w:val="32"/>
          <w:szCs w:val="32"/>
          <w:lang w:val="en-US" w:eastAsia="zh-CN"/>
        </w:rPr>
        <w:t>该项目的立项、资金申报的主要依据是川财教【2018】223号文，川财教【2019】9号及盐边教体【2019】17号。</w:t>
      </w:r>
    </w:p>
    <w:p>
      <w:pPr>
        <w:numPr>
          <w:ilvl w:val="0"/>
          <w:numId w:val="0"/>
        </w:numPr>
        <w:adjustRightInd w:val="0"/>
        <w:snapToGrid w:val="0"/>
        <w:spacing w:line="600" w:lineRule="exact"/>
        <w:ind w:firstLine="640" w:firstLineChars="200"/>
        <w:rPr>
          <w:rFonts w:hint="eastAsia" w:ascii="仿宋_GB2312" w:hAnsi="仿宋" w:eastAsia="仿宋_GB2312" w:cs="仿宋_GB2312"/>
          <w:sz w:val="32"/>
          <w:szCs w:val="32"/>
          <w:lang w:val="zh-CN" w:eastAsia="zh-CN"/>
        </w:rPr>
      </w:pPr>
      <w:r>
        <w:rPr>
          <w:rFonts w:hint="eastAsia" w:ascii="仿宋_GB2312" w:hAnsi="仿宋_GB2312" w:eastAsia="仿宋_GB2312" w:cs="仿宋_GB2312"/>
          <w:sz w:val="32"/>
          <w:szCs w:val="32"/>
          <w:lang w:val="en-US" w:eastAsia="zh-CN"/>
        </w:rPr>
        <w:t>该项目的资金管理主要是结合我校的内控制度及上级财政主管部门的相关要求来制定的，该项目资金</w:t>
      </w:r>
      <w:r>
        <w:rPr>
          <w:rFonts w:hint="eastAsia" w:ascii="仿宋_GB2312" w:hAnsi="仿宋" w:eastAsia="仿宋_GB2312" w:cs="仿宋_GB2312"/>
          <w:sz w:val="32"/>
          <w:szCs w:val="32"/>
        </w:rPr>
        <w:t>是学校</w:t>
      </w:r>
      <w:r>
        <w:rPr>
          <w:rFonts w:hint="eastAsia" w:ascii="仿宋_GB2312" w:hAnsi="仿宋" w:eastAsia="仿宋_GB2312" w:cs="仿宋_GB2312"/>
          <w:sz w:val="32"/>
          <w:szCs w:val="32"/>
          <w:lang w:eastAsia="zh-CN"/>
        </w:rPr>
        <w:t>专项维修</w:t>
      </w:r>
      <w:r>
        <w:rPr>
          <w:rFonts w:hint="eastAsia" w:ascii="仿宋_GB2312" w:hAnsi="仿宋" w:eastAsia="仿宋_GB2312" w:cs="仿宋_GB2312"/>
          <w:sz w:val="32"/>
          <w:szCs w:val="32"/>
        </w:rPr>
        <w:t>经费，</w:t>
      </w:r>
      <w:r>
        <w:rPr>
          <w:rFonts w:hint="eastAsia" w:ascii="仿宋_GB2312" w:hAnsi="仿宋" w:eastAsia="仿宋_GB2312" w:cs="仿宋_GB2312"/>
          <w:sz w:val="32"/>
          <w:szCs w:val="32"/>
          <w:lang w:eastAsia="zh-CN"/>
        </w:rPr>
        <w:t>用于教育教学用房的维护维修工程</w:t>
      </w:r>
      <w:r>
        <w:rPr>
          <w:rFonts w:hint="eastAsia" w:ascii="仿宋_GB2312" w:hAnsi="仿宋" w:eastAsia="仿宋_GB2312" w:cs="仿宋_GB2312"/>
          <w:sz w:val="32"/>
          <w:szCs w:val="32"/>
          <w:lang w:val="en-US" w:eastAsia="zh-CN"/>
        </w:rPr>
        <w:t>。</w:t>
      </w:r>
    </w:p>
    <w:p>
      <w:pPr>
        <w:numPr>
          <w:ilvl w:val="0"/>
          <w:numId w:val="0"/>
        </w:numPr>
        <w:adjustRightInd w:val="0"/>
        <w:snapToGrid w:val="0"/>
        <w:spacing w:line="600" w:lineRule="exact"/>
        <w:ind w:firstLine="640" w:firstLineChars="200"/>
        <w:rPr>
          <w:rFonts w:hint="default" w:ascii="仿宋_GB2312" w:hAnsi="宋体" w:eastAsia="仿宋_GB2312"/>
          <w:sz w:val="32"/>
          <w:szCs w:val="32"/>
          <w:lang w:val="en-US"/>
        </w:rPr>
      </w:pPr>
      <w:r>
        <w:rPr>
          <w:rFonts w:hint="eastAsia" w:ascii="仿宋_GB2312" w:hAnsi="仿宋_GB2312" w:eastAsia="仿宋_GB2312" w:cs="仿宋_GB2312"/>
          <w:sz w:val="32"/>
          <w:szCs w:val="32"/>
          <w:lang w:val="en-US" w:eastAsia="zh-CN"/>
        </w:rPr>
        <w:t>该项目资金全部用于渔门初级中学校一食堂洗碗机房改造和大厅装修工程</w:t>
      </w:r>
      <w:r>
        <w:rPr>
          <w:rFonts w:hint="eastAsia" w:ascii="仿宋_GB2312" w:hAnsi="仿宋_GB2312" w:eastAsia="仿宋_GB2312" w:cs="仿宋_GB2312"/>
          <w:sz w:val="32"/>
          <w:szCs w:val="32"/>
          <w:lang w:eastAsia="zh-CN"/>
        </w:rPr>
        <w:t>项目实施</w:t>
      </w:r>
      <w:r>
        <w:rPr>
          <w:rFonts w:hint="eastAsia" w:ascii="Arial" w:hAnsi="Arial" w:eastAsia="仿宋_GB2312" w:cs="Arial"/>
          <w:sz w:val="32"/>
          <w:szCs w:val="32"/>
          <w:lang w:val="en-US" w:eastAsia="zh-CN"/>
        </w:rPr>
        <w:t>。</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adjustRightInd w:val="0"/>
        <w:snapToGrid w:val="0"/>
        <w:spacing w:line="600" w:lineRule="exact"/>
        <w:ind w:firstLine="720"/>
        <w:rPr>
          <w:rFonts w:hint="eastAsia" w:ascii="仿宋_GB2312" w:hAnsi="宋体" w:eastAsia="仿宋_GB2312"/>
          <w:sz w:val="32"/>
          <w:szCs w:val="32"/>
          <w:lang w:val="zh-CN" w:eastAsia="zh-CN"/>
        </w:rPr>
      </w:pPr>
      <w:r>
        <w:rPr>
          <w:rFonts w:hint="eastAsia" w:ascii="仿宋_GB2312" w:hAnsi="仿宋_GB2312" w:eastAsia="仿宋_GB2312" w:cs="仿宋_GB2312"/>
          <w:sz w:val="32"/>
          <w:szCs w:val="32"/>
          <w:lang w:val="en-US" w:eastAsia="zh-CN"/>
        </w:rPr>
        <w:t>该项目资金</w:t>
      </w:r>
      <w:r>
        <w:rPr>
          <w:rFonts w:hint="eastAsia" w:ascii="仿宋_GB2312" w:hAnsi="仿宋" w:eastAsia="仿宋_GB2312" w:cs="仿宋_GB2312"/>
          <w:sz w:val="32"/>
          <w:szCs w:val="32"/>
        </w:rPr>
        <w:t>是学校</w:t>
      </w:r>
      <w:r>
        <w:rPr>
          <w:rFonts w:hint="eastAsia" w:ascii="仿宋_GB2312" w:hAnsi="仿宋" w:eastAsia="仿宋_GB2312" w:cs="仿宋_GB2312"/>
          <w:sz w:val="32"/>
          <w:szCs w:val="32"/>
          <w:lang w:eastAsia="zh-CN"/>
        </w:rPr>
        <w:t>专项</w:t>
      </w:r>
      <w:r>
        <w:rPr>
          <w:rFonts w:hint="eastAsia" w:ascii="仿宋_GB2312" w:hAnsi="仿宋" w:eastAsia="仿宋_GB2312" w:cs="仿宋_GB2312"/>
          <w:sz w:val="32"/>
          <w:szCs w:val="32"/>
        </w:rPr>
        <w:t>经费，</w:t>
      </w:r>
      <w:r>
        <w:rPr>
          <w:rFonts w:hint="eastAsia" w:ascii="仿宋_GB2312" w:hAnsi="仿宋" w:eastAsia="仿宋_GB2312" w:cs="仿宋_GB2312"/>
          <w:sz w:val="32"/>
          <w:szCs w:val="32"/>
          <w:lang w:eastAsia="zh-CN"/>
        </w:rPr>
        <w:t>改善学校的办学条件，提升全校师生的学习生活环境质量</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eastAsia="zh-CN"/>
        </w:rPr>
        <w:t>方便学生打饭、吃饭，以及为疫情防控提供有力的硬件基础设施。</w:t>
      </w:r>
    </w:p>
    <w:p>
      <w:pPr>
        <w:numPr>
          <w:ilvl w:val="0"/>
          <w:numId w:val="0"/>
        </w:numPr>
        <w:adjustRightInd w:val="0"/>
        <w:snapToGrid w:val="0"/>
        <w:spacing w:line="600" w:lineRule="exact"/>
        <w:rPr>
          <w:rFonts w:hint="default" w:ascii="仿宋_GB2312" w:hAnsi="宋体" w:eastAsia="仿宋_GB2312"/>
          <w:color w:val="FF0000"/>
          <w:sz w:val="32"/>
          <w:szCs w:val="32"/>
          <w:lang w:val="en-US" w:eastAsia="zh-CN"/>
        </w:rPr>
      </w:pPr>
      <w:r>
        <w:rPr>
          <w:rFonts w:hint="eastAsia" w:ascii="仿宋_GB2312" w:hAnsi="宋体" w:eastAsia="仿宋_GB2312"/>
          <w:color w:val="FF0000"/>
          <w:sz w:val="32"/>
          <w:szCs w:val="32"/>
          <w:lang w:val="en-US" w:eastAsia="zh-CN"/>
        </w:rPr>
        <w:t xml:space="preserve">    </w:t>
      </w:r>
      <w:r>
        <w:rPr>
          <w:rFonts w:hint="eastAsia" w:ascii="仿宋_GB2312" w:hAnsi="仿宋_GB2312" w:eastAsia="仿宋_GB2312" w:cs="仿宋_GB2312"/>
          <w:sz w:val="32"/>
          <w:szCs w:val="32"/>
          <w:lang w:val="en-US" w:eastAsia="zh-CN"/>
        </w:rPr>
        <w:t>项目全年应实现目标数为</w:t>
      </w:r>
      <w:r>
        <w:rPr>
          <w:rFonts w:hint="eastAsia" w:ascii="仿宋_GB2312" w:hAnsi="宋体" w:eastAsia="仿宋_GB2312"/>
          <w:color w:val="auto"/>
          <w:sz w:val="32"/>
          <w:szCs w:val="32"/>
          <w:lang w:val="en-US" w:eastAsia="zh-CN"/>
        </w:rPr>
        <w:t>7.20</w:t>
      </w:r>
      <w:r>
        <w:rPr>
          <w:rFonts w:hint="eastAsia" w:ascii="仿宋_GB2312" w:hAnsi="仿宋_GB2312" w:eastAsia="仿宋_GB2312" w:cs="仿宋_GB2312"/>
          <w:sz w:val="32"/>
          <w:szCs w:val="32"/>
          <w:lang w:val="en-US" w:eastAsia="zh-CN"/>
        </w:rPr>
        <w:t>万元，用于支付渔门初级中学校一食堂洗碗机房改造和大厅装修工程所产生的相关费用。</w:t>
      </w:r>
    </w:p>
    <w:p>
      <w:pPr>
        <w:numPr>
          <w:ilvl w:val="0"/>
          <w:numId w:val="0"/>
        </w:numPr>
        <w:adjustRightInd w:val="0"/>
        <w:snapToGrid w:val="0"/>
        <w:spacing w:line="600" w:lineRule="exact"/>
        <w:ind w:left="0" w:leftChars="0" w:firstLine="640" w:firstLineChars="200"/>
        <w:rPr>
          <w:rFonts w:hint="eastAsia" w:ascii="仿宋_GB2312" w:hAnsi="宋体" w:eastAsia="仿宋_GB2312"/>
          <w:color w:val="auto"/>
          <w:sz w:val="32"/>
          <w:szCs w:val="32"/>
          <w:lang w:val="zh-CN"/>
        </w:rPr>
      </w:pPr>
      <w:r>
        <w:rPr>
          <w:rFonts w:hint="eastAsia" w:ascii="仿宋_GB2312" w:hAnsi="宋体" w:eastAsia="仿宋_GB2312"/>
          <w:color w:val="auto"/>
          <w:sz w:val="32"/>
          <w:szCs w:val="32"/>
          <w:lang w:val="en-US" w:eastAsia="zh-CN"/>
        </w:rPr>
        <w:t>该项目全年预算数7.20万元，执行数为7.20万元，完成预算的100%。由此数据分析，该</w:t>
      </w:r>
      <w:r>
        <w:rPr>
          <w:rFonts w:hint="eastAsia" w:ascii="仿宋_GB2312" w:hAnsi="宋体" w:eastAsia="仿宋_GB2312"/>
          <w:color w:val="auto"/>
          <w:sz w:val="32"/>
          <w:szCs w:val="32"/>
          <w:lang w:val="zh-CN"/>
        </w:rPr>
        <w:t>申报内容与实际相符，申报目标合理可行。</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宋体" w:eastAsia="仿宋_GB2312"/>
          <w:sz w:val="32"/>
          <w:szCs w:val="32"/>
          <w:lang w:val="zh-CN"/>
        </w:rPr>
        <w:t>此项目绩效评价由我校绩效评价小组成员共同完成，对我</w:t>
      </w:r>
      <w:r>
        <w:rPr>
          <w:rFonts w:hint="eastAsia" w:ascii="仿宋_GB2312" w:hAnsi="宋体" w:eastAsia="仿宋_GB2312"/>
          <w:sz w:val="32"/>
          <w:szCs w:val="32"/>
          <w:highlight w:val="none"/>
          <w:lang w:val="zh-CN"/>
        </w:rPr>
        <w:t>校项目</w:t>
      </w:r>
      <w:r>
        <w:rPr>
          <w:rFonts w:hint="eastAsia" w:ascii="仿宋_GB2312" w:hAnsi="宋体" w:eastAsia="仿宋_GB2312"/>
          <w:sz w:val="32"/>
          <w:szCs w:val="32"/>
          <w:lang w:val="zh-CN"/>
        </w:rPr>
        <w:t>“</w:t>
      </w:r>
      <w:r>
        <w:rPr>
          <w:rFonts w:hint="eastAsia" w:ascii="仿宋_GB2312" w:hAnsi="仿宋_GB2312" w:eastAsia="仿宋_GB2312" w:cs="仿宋_GB2312"/>
          <w:sz w:val="32"/>
          <w:szCs w:val="32"/>
          <w:lang w:val="en-US" w:eastAsia="zh-CN"/>
        </w:rPr>
        <w:t>渔门初级中学校一食堂洗碗机房改造和大厅装修工程</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w:t>
      </w:r>
      <w:r>
        <w:rPr>
          <w:rFonts w:hint="eastAsia" w:ascii="仿宋_GB2312" w:hAnsi="宋体" w:eastAsia="仿宋_GB2312"/>
          <w:color w:val="auto"/>
          <w:sz w:val="32"/>
          <w:szCs w:val="32"/>
          <w:lang w:val="en-US" w:eastAsia="zh-CN"/>
        </w:rPr>
        <w:t>9.80万元</w:t>
      </w:r>
      <w:r>
        <w:rPr>
          <w:rFonts w:hint="eastAsia" w:ascii="仿宋_GB2312" w:hAnsi="仿宋_GB2312" w:eastAsia="仿宋_GB2312" w:cs="仿宋_GB2312"/>
          <w:sz w:val="32"/>
          <w:szCs w:val="32"/>
          <w:lang w:val="en-US" w:eastAsia="zh-CN"/>
        </w:rPr>
        <w:t>）</w:t>
      </w:r>
      <w:r>
        <w:rPr>
          <w:rFonts w:hint="eastAsia" w:ascii="仿宋_GB2312" w:hAnsi="宋体" w:eastAsia="仿宋_GB2312"/>
          <w:sz w:val="32"/>
          <w:szCs w:val="32"/>
          <w:lang w:val="zh-CN"/>
        </w:rPr>
        <w:t>”支出执行情况开展绩效评价。评价工作根据项目绩效目标进行：首先是前期准备，明确分工、了解基本情况、设计指标体系；其次是收集信息、分别落实工作；最后是对照检查核实，对实施情况、资金兑现、财务管理、社会效益等作出自我评价提出意见建议。</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600" w:lineRule="exact"/>
        <w:ind w:firstLine="720"/>
        <w:rPr>
          <w:rFonts w:hint="default" w:ascii="楷体_GB2312" w:hAnsi="宋体" w:eastAsia="楷体_GB2312"/>
          <w:b/>
          <w:sz w:val="32"/>
          <w:szCs w:val="32"/>
          <w:lang w:val="en-US" w:eastAsia="zh-CN"/>
        </w:rPr>
      </w:pPr>
      <w:r>
        <w:rPr>
          <w:rFonts w:hint="eastAsia" w:ascii="仿宋_GB2312" w:hAnsi="仿宋_GB2312" w:eastAsia="仿宋_GB2312" w:cs="仿宋_GB2312"/>
          <w:sz w:val="32"/>
          <w:szCs w:val="32"/>
          <w:lang w:val="en-US" w:eastAsia="zh-CN"/>
        </w:rPr>
        <w:t>根据川财教【2018】223号下达2019年民族教育发展十年行动计划省级资金（渔门初级中学校一食堂洗碗机房改造和大厅装修工程）</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，预算申报及批复为资金</w:t>
      </w:r>
      <w:r>
        <w:rPr>
          <w:rFonts w:hint="eastAsia" w:ascii="仿宋_GB2312" w:hAnsi="宋体" w:eastAsia="仿宋_GB2312"/>
          <w:color w:val="auto"/>
          <w:sz w:val="32"/>
          <w:szCs w:val="32"/>
          <w:lang w:val="en-US" w:eastAsia="zh-CN"/>
        </w:rPr>
        <w:t>7.20</w:t>
      </w:r>
      <w:r>
        <w:rPr>
          <w:rFonts w:hint="eastAsia" w:ascii="仿宋_GB2312" w:hAnsi="仿宋_GB2312" w:eastAsia="仿宋_GB2312" w:cs="仿宋_GB2312"/>
          <w:sz w:val="32"/>
          <w:szCs w:val="32"/>
          <w:lang w:val="en-US" w:eastAsia="zh-CN"/>
        </w:rPr>
        <w:t>万元，由中央专项资金解决。</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w:t>
      </w:r>
    </w:p>
    <w:tbl>
      <w:tblPr>
        <w:tblStyle w:val="4"/>
        <w:tblW w:w="10696" w:type="dxa"/>
        <w:tblInd w:w="93" w:type="dxa"/>
        <w:shd w:val="clear" w:color="auto" w:fill="auto"/>
        <w:tblLayout w:type="fixed"/>
        <w:tblCellMar>
          <w:top w:w="0" w:type="dxa"/>
          <w:left w:w="108" w:type="dxa"/>
          <w:bottom w:w="0" w:type="dxa"/>
          <w:right w:w="108" w:type="dxa"/>
        </w:tblCellMar>
      </w:tblPr>
      <w:tblGrid>
        <w:gridCol w:w="401"/>
        <w:gridCol w:w="522"/>
        <w:gridCol w:w="887"/>
        <w:gridCol w:w="2386"/>
        <w:gridCol w:w="1886"/>
        <w:gridCol w:w="1546"/>
        <w:gridCol w:w="1295"/>
        <w:gridCol w:w="1773"/>
      </w:tblGrid>
      <w:tr>
        <w:tblPrEx>
          <w:shd w:val="clear" w:color="auto" w:fill="auto"/>
          <w:tblCellMar>
            <w:top w:w="0" w:type="dxa"/>
            <w:left w:w="108" w:type="dxa"/>
            <w:bottom w:w="0" w:type="dxa"/>
            <w:right w:w="108" w:type="dxa"/>
          </w:tblCellMar>
        </w:tblPrEx>
        <w:trPr>
          <w:trHeight w:val="675" w:hRule="atLeast"/>
        </w:trPr>
        <w:tc>
          <w:tcPr>
            <w:tcW w:w="10696"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2020年度专项（项目）资金绩效自评表</w:t>
            </w:r>
          </w:p>
        </w:tc>
      </w:tr>
      <w:tr>
        <w:tblPrEx>
          <w:tblCellMar>
            <w:top w:w="0" w:type="dxa"/>
            <w:left w:w="108" w:type="dxa"/>
            <w:bottom w:w="0" w:type="dxa"/>
            <w:right w:w="108" w:type="dxa"/>
          </w:tblCellMar>
        </w:tblPrEx>
        <w:trPr>
          <w:trHeight w:val="285" w:hRule="atLeast"/>
        </w:trPr>
        <w:tc>
          <w:tcPr>
            <w:tcW w:w="10696"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川财教【2018】223号下达2019年民族教育发展十年行动计划省级资金（渔门初级中学校一食堂洗碗机房改造和大厅装修工程）项目（</w:t>
            </w:r>
            <w:r>
              <w:rPr>
                <w:rFonts w:hint="default" w:ascii="Times New Roman" w:hAnsi="Times New Roman" w:eastAsia="宋体" w:cs="Times New Roman"/>
                <w:i w:val="0"/>
                <w:iCs w:val="0"/>
                <w:color w:val="000000"/>
                <w:kern w:val="0"/>
                <w:sz w:val="24"/>
                <w:szCs w:val="24"/>
                <w:u w:val="none"/>
                <w:lang w:val="en-US" w:eastAsia="zh-CN" w:bidi="ar"/>
              </w:rPr>
              <w:t>2020</w:t>
            </w:r>
            <w:r>
              <w:rPr>
                <w:rFonts w:hint="eastAsia" w:ascii="宋体" w:hAnsi="宋体" w:eastAsia="宋体" w:cs="宋体"/>
                <w:i w:val="0"/>
                <w:iCs w:val="0"/>
                <w:color w:val="000000"/>
                <w:kern w:val="0"/>
                <w:sz w:val="24"/>
                <w:szCs w:val="24"/>
                <w:u w:val="none"/>
                <w:lang w:val="en-US" w:eastAsia="zh-CN" w:bidi="ar"/>
              </w:rPr>
              <w:t>年度）</w:t>
            </w:r>
          </w:p>
        </w:tc>
      </w:tr>
      <w:tr>
        <w:tblPrEx>
          <w:tblCellMar>
            <w:top w:w="0" w:type="dxa"/>
            <w:left w:w="108" w:type="dxa"/>
            <w:bottom w:w="0" w:type="dxa"/>
            <w:right w:w="108" w:type="dxa"/>
          </w:tblCellMar>
        </w:tblPrEx>
        <w:trPr>
          <w:trHeight w:val="435" w:hRule="atLeast"/>
        </w:trPr>
        <w:tc>
          <w:tcPr>
            <w:tcW w:w="401" w:type="dxa"/>
            <w:tcBorders>
              <w:top w:val="nil"/>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522" w:type="dxa"/>
            <w:tcBorders>
              <w:top w:val="nil"/>
              <w:left w:val="nil"/>
              <w:bottom w:val="single" w:color="000000" w:sz="4" w:space="0"/>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887"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2386"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9" w:hRule="atLeast"/>
        </w:trPr>
        <w:tc>
          <w:tcPr>
            <w:tcW w:w="18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专项（项目）名称</w:t>
            </w:r>
          </w:p>
        </w:tc>
        <w:tc>
          <w:tcPr>
            <w:tcW w:w="888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川财教【2018】223号下达2019年民族教育发展十年行动计划省级资金（渔门初级中学校一食堂洗碗机房改造和大厅装修工程）项目</w:t>
            </w:r>
          </w:p>
        </w:tc>
      </w:tr>
      <w:tr>
        <w:tblPrEx>
          <w:shd w:val="clear" w:color="auto" w:fill="auto"/>
          <w:tblCellMar>
            <w:top w:w="0" w:type="dxa"/>
            <w:left w:w="108" w:type="dxa"/>
            <w:bottom w:w="0" w:type="dxa"/>
            <w:right w:w="108" w:type="dxa"/>
          </w:tblCellMar>
        </w:tblPrEx>
        <w:trPr>
          <w:trHeight w:val="439" w:hRule="atLeast"/>
        </w:trPr>
        <w:tc>
          <w:tcPr>
            <w:tcW w:w="18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项目主管单位</w:t>
            </w:r>
          </w:p>
        </w:tc>
        <w:tc>
          <w:tcPr>
            <w:tcW w:w="888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盐边县渔门初级中学校</w:t>
            </w:r>
          </w:p>
        </w:tc>
      </w:tr>
      <w:tr>
        <w:tblPrEx>
          <w:tblCellMar>
            <w:top w:w="0" w:type="dxa"/>
            <w:left w:w="108" w:type="dxa"/>
            <w:bottom w:w="0" w:type="dxa"/>
            <w:right w:w="108" w:type="dxa"/>
          </w:tblCellMar>
        </w:tblPrEx>
        <w:trPr>
          <w:trHeight w:val="439" w:hRule="atLeast"/>
        </w:trPr>
        <w:tc>
          <w:tcPr>
            <w:tcW w:w="18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项目实施单位</w:t>
            </w:r>
          </w:p>
        </w:tc>
        <w:tc>
          <w:tcPr>
            <w:tcW w:w="888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盐边县渔门初级中学校</w:t>
            </w:r>
          </w:p>
        </w:tc>
      </w:tr>
      <w:tr>
        <w:tblPrEx>
          <w:tblCellMar>
            <w:top w:w="0" w:type="dxa"/>
            <w:left w:w="108" w:type="dxa"/>
            <w:bottom w:w="0" w:type="dxa"/>
            <w:right w:w="108" w:type="dxa"/>
          </w:tblCellMar>
        </w:tblPrEx>
        <w:trPr>
          <w:trHeight w:val="439" w:hRule="atLeast"/>
        </w:trPr>
        <w:tc>
          <w:tcPr>
            <w:tcW w:w="181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3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r>
      <w:tr>
        <w:tblPrEx>
          <w:shd w:val="clear" w:color="auto" w:fill="auto"/>
          <w:tblCellMar>
            <w:top w:w="0" w:type="dxa"/>
            <w:left w:w="108" w:type="dxa"/>
            <w:bottom w:w="0" w:type="dxa"/>
            <w:right w:w="108" w:type="dxa"/>
          </w:tblCellMar>
        </w:tblPrEx>
        <w:trPr>
          <w:trHeight w:val="439" w:hRule="atLeast"/>
        </w:trPr>
        <w:tc>
          <w:tcPr>
            <w:tcW w:w="18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7.2万元</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7.2万元</w:t>
            </w:r>
          </w:p>
        </w:tc>
        <w:tc>
          <w:tcPr>
            <w:tcW w:w="3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r>
      <w:tr>
        <w:tblPrEx>
          <w:tblCellMar>
            <w:top w:w="0" w:type="dxa"/>
            <w:left w:w="108" w:type="dxa"/>
            <w:bottom w:w="0" w:type="dxa"/>
            <w:right w:w="108" w:type="dxa"/>
          </w:tblCellMar>
        </w:tblPrEx>
        <w:trPr>
          <w:trHeight w:val="439" w:hRule="atLeast"/>
        </w:trPr>
        <w:tc>
          <w:tcPr>
            <w:tcW w:w="18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其中：上级财政资金</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7.2万元</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7.2万元</w:t>
            </w:r>
          </w:p>
        </w:tc>
        <w:tc>
          <w:tcPr>
            <w:tcW w:w="3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r>
      <w:tr>
        <w:tblPrEx>
          <w:tblCellMar>
            <w:top w:w="0" w:type="dxa"/>
            <w:left w:w="108" w:type="dxa"/>
            <w:bottom w:w="0" w:type="dxa"/>
            <w:right w:w="108" w:type="dxa"/>
          </w:tblCellMar>
        </w:tblPrEx>
        <w:trPr>
          <w:trHeight w:val="439" w:hRule="atLeast"/>
        </w:trPr>
        <w:tc>
          <w:tcPr>
            <w:tcW w:w="18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本级财政资金</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9" w:hRule="atLeast"/>
        </w:trPr>
        <w:tc>
          <w:tcPr>
            <w:tcW w:w="18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其他资金</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3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9" w:hRule="atLeast"/>
        </w:trPr>
        <w:tc>
          <w:tcPr>
            <w:tcW w:w="4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标</w:t>
            </w:r>
          </w:p>
        </w:tc>
        <w:tc>
          <w:tcPr>
            <w:tcW w:w="37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年度设定目标</w:t>
            </w:r>
          </w:p>
        </w:tc>
        <w:tc>
          <w:tcPr>
            <w:tcW w:w="65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tblPrEx>
          <w:shd w:val="clear" w:color="auto" w:fill="auto"/>
          <w:tblCellMar>
            <w:top w:w="0" w:type="dxa"/>
            <w:left w:w="108" w:type="dxa"/>
            <w:bottom w:w="0" w:type="dxa"/>
            <w:right w:w="108" w:type="dxa"/>
          </w:tblCellMar>
        </w:tblPrEx>
        <w:trPr>
          <w:trHeight w:val="1590"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通过项目实施，保障学校教育教学工作的正常开展、改善学生生活环境，提升生活质量。全部完成实施项目预算数：7.2万元。</w:t>
            </w:r>
          </w:p>
        </w:tc>
        <w:tc>
          <w:tcPr>
            <w:tcW w:w="65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保障学校教育教学工作的正常开展、改善学生生活环境，提升生活质量。实际完成实施数</w:t>
            </w:r>
            <w:r>
              <w:rPr>
                <w:rFonts w:hint="eastAsia" w:ascii="宋体" w:hAnsi="宋体" w:cs="宋体"/>
                <w:i w:val="0"/>
                <w:iCs w:val="0"/>
                <w:color w:val="000000"/>
                <w:kern w:val="0"/>
                <w:sz w:val="24"/>
                <w:szCs w:val="24"/>
                <w:u w:val="none"/>
                <w:lang w:val="en-US" w:eastAsia="zh-CN" w:bidi="ar"/>
              </w:rPr>
              <w:t>7.2</w:t>
            </w:r>
            <w:r>
              <w:rPr>
                <w:rFonts w:hint="eastAsia" w:ascii="宋体" w:hAnsi="宋体" w:eastAsia="宋体" w:cs="宋体"/>
                <w:i w:val="0"/>
                <w:iCs w:val="0"/>
                <w:color w:val="000000"/>
                <w:kern w:val="0"/>
                <w:sz w:val="24"/>
                <w:szCs w:val="24"/>
                <w:u w:val="none"/>
                <w:lang w:val="en-US" w:eastAsia="zh-CN" w:bidi="ar"/>
              </w:rPr>
              <w:t>万元，完成率</w:t>
            </w: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w:t>
            </w:r>
          </w:p>
        </w:tc>
      </w:tr>
      <w:tr>
        <w:tblPrEx>
          <w:tblCellMar>
            <w:top w:w="0" w:type="dxa"/>
            <w:left w:w="108" w:type="dxa"/>
            <w:bottom w:w="0" w:type="dxa"/>
            <w:right w:w="108" w:type="dxa"/>
          </w:tblCellMar>
        </w:tblPrEx>
        <w:trPr>
          <w:trHeight w:val="570" w:hRule="atLeast"/>
        </w:trPr>
        <w:tc>
          <w:tcPr>
            <w:tcW w:w="4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标</w:t>
            </w:r>
          </w:p>
        </w:tc>
        <w:tc>
          <w:tcPr>
            <w:tcW w:w="52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完成率（%）</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未完成原因和改进措施</w:t>
            </w:r>
          </w:p>
        </w:tc>
      </w:tr>
      <w:tr>
        <w:tblPrEx>
          <w:shd w:val="clear" w:color="auto" w:fill="auto"/>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项目完成</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指标1：完成项目资金7.2万元</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7.2万元</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7.2万元</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指标2：完成教学任务</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100</w:t>
            </w:r>
            <w:r>
              <w:rPr>
                <w:rFonts w:hint="eastAsia" w:ascii="宋体" w:hAnsi="宋体" w:cs="宋体"/>
                <w:i w:val="0"/>
                <w:iCs w:val="0"/>
                <w:color w:val="000000"/>
                <w:kern w:val="0"/>
                <w:sz w:val="24"/>
                <w:szCs w:val="24"/>
                <w:u w:val="none"/>
                <w:lang w:val="en-US" w:eastAsia="zh-CN" w:bidi="ar"/>
              </w:rPr>
              <w:t>%</w:t>
            </w: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指标1：开展教育教学工作</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顺利完成教学任务</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顺利完成教学工作</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100</w:t>
            </w:r>
            <w:r>
              <w:rPr>
                <w:rFonts w:hint="eastAsia" w:ascii="宋体" w:hAnsi="宋体" w:cs="宋体"/>
                <w:i w:val="0"/>
                <w:iCs w:val="0"/>
                <w:color w:val="000000"/>
                <w:kern w:val="0"/>
                <w:sz w:val="24"/>
                <w:szCs w:val="24"/>
                <w:u w:val="none"/>
                <w:lang w:val="en-US" w:eastAsia="zh-CN" w:bidi="ar"/>
              </w:rPr>
              <w:t>%</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指标2：完成教学任务</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完成本年度教学任务</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100</w:t>
            </w:r>
            <w:r>
              <w:rPr>
                <w:rFonts w:hint="eastAsia" w:ascii="宋体" w:hAnsi="宋体" w:cs="宋体"/>
                <w:i w:val="0"/>
                <w:iCs w:val="0"/>
                <w:color w:val="000000"/>
                <w:kern w:val="0"/>
                <w:sz w:val="24"/>
                <w:szCs w:val="24"/>
                <w:u w:val="none"/>
                <w:lang w:val="en-US" w:eastAsia="zh-CN" w:bidi="ar"/>
              </w:rPr>
              <w:t>%</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指标1：2020年度</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2020年全年</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全部完成</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指标1：完成项目资金</w:t>
            </w:r>
            <w:r>
              <w:rPr>
                <w:rFonts w:hint="eastAsia" w:ascii="宋体" w:hAnsi="宋体" w:cs="宋体"/>
                <w:i w:val="0"/>
                <w:iCs w:val="0"/>
                <w:color w:val="000000"/>
                <w:kern w:val="0"/>
                <w:sz w:val="24"/>
                <w:szCs w:val="24"/>
                <w:u w:val="none"/>
                <w:lang w:val="en-US" w:eastAsia="zh-CN" w:bidi="ar"/>
              </w:rPr>
              <w:t>7.2</w:t>
            </w:r>
            <w:r>
              <w:rPr>
                <w:rFonts w:hint="eastAsia" w:ascii="宋体" w:hAnsi="宋体" w:eastAsia="宋体" w:cs="宋体"/>
                <w:i w:val="0"/>
                <w:iCs w:val="0"/>
                <w:color w:val="000000"/>
                <w:kern w:val="0"/>
                <w:sz w:val="24"/>
                <w:szCs w:val="24"/>
                <w:u w:val="none"/>
                <w:lang w:val="en-US" w:eastAsia="zh-CN" w:bidi="ar"/>
              </w:rPr>
              <w:t>万元</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7.2万元</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7.2万元</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项目效益</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指标1：师生、社会满意度</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全校师生及社会满意</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已达到</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可持续影响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指标</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指标1：师生满意度100%</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师生满意度100%</w:t>
            </w: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已达到</w:t>
            </w: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3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54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2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77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bl>
    <w:p>
      <w:pPr>
        <w:adjustRightInd w:val="0"/>
        <w:snapToGrid w:val="0"/>
        <w:spacing w:line="600" w:lineRule="exact"/>
        <w:ind w:firstLine="720"/>
        <w:rPr>
          <w:rFonts w:hint="eastAsia" w:ascii="楷体_GB2312" w:hAnsi="宋体" w:eastAsia="楷体_GB2312"/>
          <w:sz w:val="32"/>
          <w:szCs w:val="32"/>
          <w:lang w:val="zh-CN"/>
        </w:rPr>
      </w:pPr>
    </w:p>
    <w:p>
      <w:pPr>
        <w:adjustRightInd w:val="0"/>
        <w:snapToGrid w:val="0"/>
        <w:spacing w:line="600" w:lineRule="exact"/>
        <w:ind w:firstLine="720"/>
        <w:rPr>
          <w:rFonts w:hint="eastAsia" w:ascii="楷体_GB2312" w:hAnsi="宋体" w:eastAsia="楷体_GB2312"/>
          <w:b/>
          <w:sz w:val="32"/>
          <w:szCs w:val="32"/>
          <w:lang w:val="zh-CN"/>
        </w:rPr>
      </w:pP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560" w:lineRule="exact"/>
        <w:ind w:firstLine="720"/>
        <w:rPr>
          <w:rFonts w:hint="eastAsia" w:ascii="仿宋_GB2312" w:hAnsi="仿宋" w:eastAsia="仿宋_GB2312" w:cs="仿宋_GB2312"/>
          <w:sz w:val="32"/>
          <w:szCs w:val="32"/>
          <w:lang w:val="en-US" w:eastAsia="zh-CN"/>
        </w:rPr>
      </w:pPr>
      <w:r>
        <w:rPr>
          <w:rFonts w:hint="eastAsia" w:ascii="仿宋_GB2312" w:hAnsi="仿宋" w:eastAsia="仿宋_GB2312" w:cs="仿宋_GB2312"/>
          <w:sz w:val="32"/>
          <w:szCs w:val="32"/>
          <w:lang w:val="zh-CN" w:eastAsia="zh-CN"/>
        </w:rPr>
        <w:t>该项目资金严格根据相关政策规定专款专用。</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560" w:lineRule="exact"/>
        <w:ind w:firstLine="720"/>
        <w:rPr>
          <w:rFonts w:hint="eastAsia" w:ascii="方正仿宋_GBK" w:hAnsi="宋体" w:eastAsia="方正仿宋_GBK" w:cs="宋体"/>
          <w:color w:val="000000"/>
          <w:sz w:val="32"/>
          <w:szCs w:val="32"/>
          <w:lang w:val="zh-CN" w:bidi="ar"/>
        </w:rPr>
      </w:pPr>
      <w:r>
        <w:rPr>
          <w:rFonts w:hint="eastAsia" w:ascii="仿宋_GB2312" w:hAnsi="仿宋" w:eastAsia="仿宋_GB2312" w:cs="仿宋_GB2312"/>
          <w:sz w:val="32"/>
          <w:szCs w:val="32"/>
          <w:lang w:val="en-US" w:eastAsia="zh-CN"/>
        </w:rPr>
        <w:t>我校在实施2020年</w:t>
      </w:r>
      <w:r>
        <w:rPr>
          <w:rFonts w:hint="eastAsia" w:ascii="仿宋_GB2312" w:hAnsi="仿宋_GB2312" w:eastAsia="仿宋_GB2312" w:cs="仿宋_GB2312"/>
          <w:sz w:val="32"/>
          <w:szCs w:val="32"/>
          <w:lang w:val="en-US" w:eastAsia="zh-CN"/>
        </w:rPr>
        <w:t>民族教育发展十年行动计划省级资金（渔门初级中学校一食堂洗碗机房改造和大厅装修工程）</w:t>
      </w:r>
      <w:r>
        <w:rPr>
          <w:rFonts w:hint="eastAsia" w:ascii="仿宋_GB2312" w:hAnsi="仿宋_GB2312" w:eastAsia="仿宋_GB2312" w:cs="仿宋_GB2312"/>
          <w:sz w:val="32"/>
          <w:szCs w:val="32"/>
        </w:rPr>
        <w:t>项目</w:t>
      </w:r>
      <w:r>
        <w:rPr>
          <w:rFonts w:hint="eastAsia" w:ascii="仿宋_GB2312" w:hAnsi="仿宋" w:eastAsia="仿宋_GB2312" w:cs="仿宋_GB2312"/>
          <w:sz w:val="32"/>
          <w:szCs w:val="32"/>
        </w:rPr>
        <w:t>经费</w:t>
      </w:r>
      <w:r>
        <w:rPr>
          <w:rFonts w:hint="eastAsia" w:ascii="仿宋_GB2312" w:hAnsi="仿宋" w:eastAsia="仿宋_GB2312" w:cs="仿宋_GB2312"/>
          <w:sz w:val="32"/>
          <w:szCs w:val="32"/>
          <w:lang w:eastAsia="zh-CN"/>
        </w:rPr>
        <w:t>过程中，</w:t>
      </w:r>
      <w:r>
        <w:rPr>
          <w:rFonts w:hint="eastAsia" w:ascii="仿宋_GB2312" w:hAnsi="宋体" w:eastAsia="仿宋_GB2312"/>
          <w:sz w:val="32"/>
          <w:szCs w:val="32"/>
          <w:lang w:val="zh-CN"/>
        </w:rPr>
        <w:t>执行相关法律法规及项目管理制度。单位财务管理制度健全，严格执行财务管理制度，账务处理及时，会计核算规范。</w:t>
      </w:r>
      <w:r>
        <w:rPr>
          <w:rFonts w:hint="eastAsia" w:ascii="仿宋_GB2312" w:hAnsi="仿宋" w:eastAsia="仿宋_GB2312" w:cs="仿宋_GB2312"/>
          <w:sz w:val="32"/>
          <w:szCs w:val="32"/>
        </w:rPr>
        <w:t>资金的执行情况和绩效情况达到预期目标，项目实施总体情况良好。</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hint="eastAsia"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spacing w:line="580" w:lineRule="exact"/>
        <w:ind w:firstLine="640" w:firstLineChars="200"/>
        <w:rPr>
          <w:rFonts w:hint="eastAsia" w:ascii="仿宋_GB2312" w:hAnsi="宋体" w:eastAsia="仿宋_GB2312"/>
          <w:sz w:val="32"/>
          <w:szCs w:val="32"/>
          <w:lang w:val="zh-CN"/>
        </w:rPr>
      </w:pPr>
      <w:r>
        <w:rPr>
          <w:rFonts w:ascii="仿宋_GB2312" w:hAnsi="仿宋" w:eastAsia="仿宋_GB2312" w:cs="仿宋_GB2312"/>
          <w:sz w:val="32"/>
          <w:szCs w:val="32"/>
        </w:rPr>
        <w:t>201</w:t>
      </w:r>
      <w:r>
        <w:rPr>
          <w:rFonts w:hint="eastAsia" w:ascii="仿宋_GB2312" w:hAnsi="仿宋" w:eastAsia="仿宋_GB2312" w:cs="仿宋_GB2312"/>
          <w:sz w:val="32"/>
          <w:szCs w:val="32"/>
          <w:lang w:val="en-US" w:eastAsia="zh-CN"/>
        </w:rPr>
        <w:t>9</w:t>
      </w:r>
      <w:r>
        <w:rPr>
          <w:rFonts w:hint="eastAsia" w:ascii="仿宋_GB2312" w:hAnsi="仿宋" w:eastAsia="仿宋_GB2312" w:cs="仿宋_GB2312"/>
          <w:sz w:val="32"/>
          <w:szCs w:val="32"/>
        </w:rPr>
        <w:t>年，我校计划安排</w:t>
      </w:r>
      <w:r>
        <w:rPr>
          <w:rFonts w:hint="eastAsia" w:ascii="仿宋_GB2312" w:hAnsi="宋体" w:eastAsia="仿宋_GB2312"/>
          <w:color w:val="auto"/>
          <w:sz w:val="32"/>
          <w:szCs w:val="32"/>
          <w:lang w:val="en-US" w:eastAsia="zh-CN"/>
        </w:rPr>
        <w:t>9.80</w:t>
      </w:r>
      <w:r>
        <w:rPr>
          <w:rFonts w:hint="eastAsia" w:ascii="仿宋_GB2312" w:hAnsi="仿宋" w:eastAsia="仿宋_GB2312" w:cs="仿宋_GB2312"/>
          <w:sz w:val="32"/>
          <w:szCs w:val="32"/>
        </w:rPr>
        <w:t>万元的</w:t>
      </w:r>
      <w:r>
        <w:rPr>
          <w:rFonts w:hint="eastAsia" w:ascii="仿宋_GB2312" w:hAnsi="仿宋_GB2312" w:eastAsia="仿宋_GB2312" w:cs="仿宋_GB2312"/>
          <w:sz w:val="32"/>
          <w:szCs w:val="32"/>
          <w:lang w:val="en-US" w:eastAsia="zh-CN"/>
        </w:rPr>
        <w:t>民族教育发展十年行动计划省级资金（渔门初级中学校一食堂洗碗机房改造和大厅装修工程）</w:t>
      </w:r>
      <w:r>
        <w:rPr>
          <w:rFonts w:hint="eastAsia" w:ascii="仿宋_GB2312" w:hAnsi="仿宋" w:eastAsia="仿宋_GB2312" w:cs="仿宋_GB2312"/>
          <w:sz w:val="32"/>
          <w:szCs w:val="32"/>
        </w:rPr>
        <w:t>，</w:t>
      </w:r>
      <w:r>
        <w:rPr>
          <w:rFonts w:hint="eastAsia" w:ascii="仿宋_GB2312" w:hAnsi="仿宋_GB2312" w:eastAsia="仿宋_GB2312" w:cs="仿宋_GB2312"/>
          <w:sz w:val="32"/>
          <w:szCs w:val="32"/>
          <w:lang w:val="en-US" w:eastAsia="zh-CN"/>
        </w:rPr>
        <w:t>用于支付学校一食堂洗碗机房改造和大厅装修工程所产生的相关费用</w:t>
      </w:r>
      <w:r>
        <w:rPr>
          <w:rFonts w:hint="eastAsia" w:ascii="仿宋_GB2312" w:hAnsi="仿宋" w:eastAsia="仿宋_GB2312" w:cs="仿宋_GB2312"/>
          <w:sz w:val="32"/>
          <w:szCs w:val="32"/>
        </w:rPr>
        <w:t>等，实际支出实施项目资金</w:t>
      </w:r>
      <w:r>
        <w:rPr>
          <w:rFonts w:hint="eastAsia" w:ascii="仿宋_GB2312" w:hAnsi="宋体" w:eastAsia="仿宋_GB2312"/>
          <w:color w:val="auto"/>
          <w:sz w:val="32"/>
          <w:szCs w:val="32"/>
          <w:lang w:val="en-US" w:eastAsia="zh-CN"/>
        </w:rPr>
        <w:t>9.80</w:t>
      </w:r>
      <w:r>
        <w:rPr>
          <w:rFonts w:hint="eastAsia" w:ascii="仿宋_GB2312" w:hAnsi="仿宋" w:eastAsia="仿宋_GB2312" w:cs="仿宋_GB2312"/>
          <w:sz w:val="32"/>
          <w:szCs w:val="32"/>
        </w:rPr>
        <w:t>万元，完成率</w:t>
      </w:r>
      <w:r>
        <w:rPr>
          <w:rFonts w:hint="eastAsia" w:ascii="仿宋_GB2312" w:hAnsi="仿宋" w:eastAsia="仿宋_GB2312" w:cs="仿宋_GB2312"/>
          <w:sz w:val="32"/>
          <w:szCs w:val="32"/>
          <w:lang w:val="en-US" w:eastAsia="zh-CN"/>
        </w:rPr>
        <w:t>100</w:t>
      </w:r>
      <w:r>
        <w:rPr>
          <w:rFonts w:ascii="仿宋_GB2312" w:hAnsi="仿宋" w:eastAsia="仿宋_GB2312" w:cs="仿宋_GB2312"/>
          <w:sz w:val="32"/>
          <w:szCs w:val="32"/>
        </w:rPr>
        <w:t>%</w:t>
      </w:r>
      <w:r>
        <w:rPr>
          <w:rFonts w:hint="eastAsia" w:ascii="仿宋_GB2312" w:hAnsi="仿宋" w:eastAsia="仿宋_GB2312" w:cs="仿宋_GB2312"/>
          <w:sz w:val="32"/>
          <w:szCs w:val="32"/>
        </w:rPr>
        <w:t>。</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spacing w:line="58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lang w:eastAsia="zh-CN"/>
        </w:rPr>
        <w:t>该项目的实施改善了学校的办学条件，提升全校师生的学习生活环境质量。同时得到了教职工、学生、家长及社会的认可。</w:t>
      </w:r>
      <w:r>
        <w:rPr>
          <w:rFonts w:hint="eastAsia" w:ascii="仿宋_GB2312" w:hAnsi="仿宋" w:eastAsia="仿宋_GB2312" w:cs="仿宋_GB2312"/>
          <w:sz w:val="32"/>
          <w:szCs w:val="32"/>
        </w:rPr>
        <w:t>整个项目预期目标结合实际和年度工作要求，指标明确，落实到位。</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adjustRightInd w:val="0"/>
        <w:snapToGrid w:val="0"/>
        <w:spacing w:line="600" w:lineRule="exact"/>
        <w:ind w:firstLine="720"/>
        <w:rPr>
          <w:rFonts w:hint="eastAsia" w:ascii="仿宋_GB2312" w:hAnsi="宋体" w:eastAsia="仿宋_GB2312"/>
          <w:sz w:val="32"/>
          <w:szCs w:val="32"/>
          <w:lang w:val="zh-CN"/>
        </w:rPr>
      </w:pPr>
      <w:r>
        <w:rPr>
          <w:rFonts w:hint="eastAsia" w:ascii="仿宋_GB2312" w:hAnsi="仿宋" w:eastAsia="仿宋_GB2312" w:cs="仿宋_GB2312"/>
          <w:sz w:val="32"/>
          <w:szCs w:val="32"/>
          <w:lang w:eastAsia="zh-CN"/>
        </w:rPr>
        <w:t>该项目是学校</w:t>
      </w:r>
      <w:r>
        <w:rPr>
          <w:rFonts w:hint="eastAsia" w:ascii="仿宋_GB2312" w:hAnsi="仿宋_GB2312" w:eastAsia="仿宋_GB2312" w:cs="仿宋_GB2312"/>
          <w:sz w:val="32"/>
          <w:szCs w:val="32"/>
          <w:lang w:val="en-US" w:eastAsia="zh-CN"/>
        </w:rPr>
        <w:t>一食堂洗碗机房改造和大厅装修工程专用</w:t>
      </w:r>
      <w:r>
        <w:rPr>
          <w:rFonts w:hint="eastAsia" w:ascii="仿宋_GB2312" w:hAnsi="仿宋" w:eastAsia="仿宋_GB2312" w:cs="仿宋_GB2312"/>
          <w:sz w:val="32"/>
          <w:szCs w:val="32"/>
          <w:lang w:eastAsia="zh-CN"/>
        </w:rPr>
        <w:t>经费，主要用于支付</w:t>
      </w:r>
      <w:r>
        <w:rPr>
          <w:rFonts w:hint="eastAsia" w:ascii="仿宋_GB2312" w:hAnsi="仿宋_GB2312" w:eastAsia="仿宋_GB2312" w:cs="仿宋_GB2312"/>
          <w:sz w:val="32"/>
          <w:szCs w:val="32"/>
          <w:lang w:val="en-US" w:eastAsia="zh-CN"/>
        </w:rPr>
        <w:t>学校一食堂洗碗机房改造和大厅装修工程所产生的相关费用</w:t>
      </w:r>
      <w:r>
        <w:rPr>
          <w:rFonts w:hint="eastAsia" w:ascii="仿宋_GB2312" w:hAnsi="仿宋" w:eastAsia="仿宋_GB2312" w:cs="仿宋_GB2312"/>
          <w:sz w:val="32"/>
          <w:szCs w:val="32"/>
          <w:lang w:eastAsia="zh-CN"/>
        </w:rPr>
        <w:t>。项目</w:t>
      </w:r>
      <w:r>
        <w:rPr>
          <w:rFonts w:hint="eastAsia" w:ascii="仿宋_GB2312" w:hAnsi="仿宋" w:eastAsia="仿宋_GB2312" w:cs="仿宋_GB2312"/>
          <w:sz w:val="32"/>
          <w:szCs w:val="32"/>
        </w:rPr>
        <w:t>资金的执行情况和绩效情况达到预期目标，项目实施总体情况良好。</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spacing w:line="58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lang w:eastAsia="zh-CN"/>
        </w:rPr>
        <w:t>在该项目的实施过程中</w:t>
      </w:r>
      <w:r>
        <w:rPr>
          <w:rFonts w:hint="eastAsia" w:ascii="仿宋_GB2312" w:hAnsi="仿宋" w:eastAsia="仿宋_GB2312" w:cs="仿宋_GB2312"/>
          <w:sz w:val="32"/>
          <w:szCs w:val="32"/>
        </w:rPr>
        <w:t>对于此项绩效管理工作经验欠缺，项目的部分成果无法用量化指标形式反映，在绩效考评指标的设计上有待完善。</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spacing w:line="580" w:lineRule="exact"/>
        <w:ind w:firstLine="640" w:firstLineChars="200"/>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lang w:val="en-US" w:eastAsia="zh-CN"/>
        </w:rPr>
        <w:t>1、</w:t>
      </w:r>
      <w:r>
        <w:rPr>
          <w:rFonts w:hint="eastAsia" w:ascii="仿宋_GB2312" w:hAnsi="仿宋" w:eastAsia="仿宋_GB2312" w:cs="仿宋_GB2312"/>
          <w:sz w:val="32"/>
          <w:szCs w:val="32"/>
          <w:lang w:eastAsia="zh-CN"/>
        </w:rPr>
        <w:t>规范绩效管理方面需要细化，指标的设计可能需要更加的科学性。</w:t>
      </w:r>
    </w:p>
    <w:p>
      <w:pPr>
        <w:spacing w:line="580" w:lineRule="exact"/>
        <w:ind w:firstLine="640" w:firstLineChars="200"/>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lang w:eastAsia="zh-CN"/>
        </w:rPr>
        <w:t>建议加强政策学习，提高思想认识。建立健全部门预算绩效管理的法律法规体系；要完善预算绩效管理体系与指标评估体系；要提升绩效管理从业人员的专业素质和思想水平。</w:t>
      </w: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both"/>
        <w:rPr>
          <w:rFonts w:ascii="宋体-方正超大字符集" w:hAnsi="宋体-方正超大字符集" w:eastAsia="宋体-方正超大字符集" w:cs="宋体-方正超大字符集"/>
          <w:color w:val="000000"/>
          <w:kern w:val="0"/>
          <w:sz w:val="43"/>
          <w:szCs w:val="43"/>
          <w:lang w:val="en-US" w:eastAsia="zh-CN" w:bidi="ar"/>
        </w:rPr>
      </w:pPr>
    </w:p>
    <w:p>
      <w:pPr>
        <w:keepNext w:val="0"/>
        <w:keepLines w:val="0"/>
        <w:widowControl/>
        <w:suppressLineNumbers w:val="0"/>
        <w:jc w:val="center"/>
      </w:pPr>
      <w:r>
        <w:rPr>
          <w:rFonts w:ascii="宋体-方正超大字符集" w:hAnsi="宋体-方正超大字符集" w:eastAsia="宋体-方正超大字符集" w:cs="宋体-方正超大字符集"/>
          <w:color w:val="000000"/>
          <w:kern w:val="0"/>
          <w:sz w:val="43"/>
          <w:szCs w:val="43"/>
          <w:lang w:val="en-US" w:eastAsia="zh-CN" w:bidi="ar"/>
        </w:rPr>
        <w:t>盐边县渔门初级中学校</w:t>
      </w:r>
    </w:p>
    <w:p>
      <w:pPr>
        <w:keepNext w:val="0"/>
        <w:keepLines w:val="0"/>
        <w:widowControl/>
        <w:suppressLineNumbers w:val="0"/>
        <w:jc w:val="center"/>
      </w:pPr>
      <w:r>
        <w:rPr>
          <w:rFonts w:hint="eastAsia" w:ascii="宋体-方正超大字符集" w:hAnsi="宋体-方正超大字符集" w:eastAsia="宋体-方正超大字符集" w:cs="宋体-方正超大字符集"/>
          <w:color w:val="000000"/>
          <w:kern w:val="0"/>
          <w:sz w:val="43"/>
          <w:szCs w:val="43"/>
          <w:lang w:val="en-US" w:eastAsia="zh-CN" w:bidi="ar"/>
        </w:rPr>
        <w:t>2020 年项目支出绩效评价报告（5）</w:t>
      </w:r>
    </w:p>
    <w:p>
      <w:pPr>
        <w:keepNext w:val="0"/>
        <w:keepLines w:val="0"/>
        <w:widowControl/>
        <w:suppressLineNumbers w:val="0"/>
        <w:jc w:val="center"/>
      </w:pPr>
      <w:r>
        <w:rPr>
          <w:rFonts w:ascii="仿宋" w:hAnsi="仿宋" w:eastAsia="仿宋" w:cs="仿宋"/>
          <w:color w:val="000000"/>
          <w:kern w:val="0"/>
          <w:sz w:val="43"/>
          <w:szCs w:val="43"/>
          <w:lang w:val="en-US" w:eastAsia="zh-CN" w:bidi="ar"/>
        </w:rPr>
        <w:t>（</w:t>
      </w:r>
      <w:r>
        <w:rPr>
          <w:rFonts w:hint="eastAsia" w:ascii="宋体" w:hAnsi="宋体" w:eastAsia="宋体" w:cs="宋体"/>
          <w:color w:val="000000"/>
          <w:kern w:val="0"/>
          <w:sz w:val="36"/>
          <w:szCs w:val="36"/>
          <w:lang w:val="en-US" w:eastAsia="zh-CN" w:bidi="ar"/>
        </w:rPr>
        <w:t>20</w:t>
      </w:r>
      <w:r>
        <w:rPr>
          <w:rFonts w:hint="eastAsia" w:ascii="宋体" w:hAnsi="宋体" w:cs="宋体"/>
          <w:color w:val="000000"/>
          <w:kern w:val="0"/>
          <w:sz w:val="36"/>
          <w:szCs w:val="36"/>
          <w:lang w:val="en-US" w:eastAsia="zh-CN" w:bidi="ar"/>
        </w:rPr>
        <w:t>20</w:t>
      </w:r>
      <w:r>
        <w:rPr>
          <w:rFonts w:hint="eastAsia" w:ascii="宋体" w:hAnsi="宋体" w:eastAsia="宋体" w:cs="宋体"/>
          <w:color w:val="000000"/>
          <w:kern w:val="0"/>
          <w:sz w:val="36"/>
          <w:szCs w:val="36"/>
          <w:lang w:val="en-US" w:eastAsia="zh-CN" w:bidi="ar"/>
        </w:rPr>
        <w:t>年乡村学校少年宫运转资金</w:t>
      </w:r>
      <w:r>
        <w:rPr>
          <w:rFonts w:hint="eastAsia" w:ascii="仿宋" w:hAnsi="仿宋" w:eastAsia="仿宋" w:cs="仿宋"/>
          <w:color w:val="000000"/>
          <w:kern w:val="0"/>
          <w:sz w:val="43"/>
          <w:szCs w:val="43"/>
          <w:lang w:val="en-US" w:eastAsia="zh-CN" w:bidi="ar"/>
        </w:rPr>
        <w:t>）</w:t>
      </w:r>
    </w:p>
    <w:p>
      <w:pPr>
        <w:keepNext w:val="0"/>
        <w:keepLines w:val="0"/>
        <w:widowControl/>
        <w:suppressLineNumbers w:val="0"/>
        <w:jc w:val="left"/>
      </w:pPr>
      <w:r>
        <w:rPr>
          <w:rFonts w:ascii="黑体" w:hAnsi="宋体" w:eastAsia="黑体" w:cs="黑体"/>
          <w:color w:val="000000"/>
          <w:kern w:val="0"/>
          <w:sz w:val="31"/>
          <w:szCs w:val="31"/>
          <w:lang w:val="en-US" w:eastAsia="zh-CN" w:bidi="ar"/>
        </w:rPr>
        <w:t xml:space="preserve">一、项目概况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根据川财教【2020】39号下达 2020年中央专项彩票公益金支付乡村学校少年宫运转资金项目绩效目标完成情况综述。项目全年预算数 5.00 万元，执行数为 5.00 万元，完成预算的 100%，顺利完成了 2020 年度的教育教学任务。 </w:t>
      </w:r>
    </w:p>
    <w:p>
      <w:pPr>
        <w:keepNext w:val="0"/>
        <w:keepLines w:val="0"/>
        <w:widowControl/>
        <w:suppressLineNumbers w:val="0"/>
        <w:jc w:val="left"/>
      </w:pPr>
      <w:r>
        <w:rPr>
          <w:rFonts w:ascii="楷体" w:hAnsi="楷体" w:eastAsia="楷体" w:cs="楷体"/>
          <w:b/>
          <w:bCs/>
          <w:color w:val="000000"/>
          <w:kern w:val="0"/>
          <w:sz w:val="31"/>
          <w:szCs w:val="31"/>
          <w:lang w:val="en-US" w:eastAsia="zh-CN" w:bidi="ar"/>
        </w:rPr>
        <w:t xml:space="preserve">（一）项目基本情况。 </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盐边县渔门初级中学校是“中央专项彩票公益金支付乡村学校少年宫运转资金项目”实施的主管单位，主要对该项目资金的分配、审批、支付等管理使用起主导作用。</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该项目的立项、资金申报的主要依据是川财教【2020】39号文。该项目的资金管理主要是结合我校的内控制度及上级财政主管部门的相关要求来制定的，该项目资金是学校乡村少年宫专项工作经费，保障学校乡村少年宫活动的正常开展、顺利完成了 2020 年度的乡村少年宫活动任务。 </w:t>
      </w:r>
    </w:p>
    <w:p>
      <w:pPr>
        <w:keepNext w:val="0"/>
        <w:keepLines w:val="0"/>
        <w:widowControl/>
        <w:suppressLineNumbers w:val="0"/>
        <w:ind w:firstLine="930" w:firstLineChars="300"/>
        <w:jc w:val="left"/>
      </w:pPr>
      <w:r>
        <w:rPr>
          <w:rFonts w:hint="eastAsia" w:ascii="仿宋" w:hAnsi="仿宋" w:eastAsia="仿宋" w:cs="仿宋"/>
          <w:color w:val="000000"/>
          <w:kern w:val="0"/>
          <w:sz w:val="31"/>
          <w:szCs w:val="31"/>
          <w:lang w:val="en-US" w:eastAsia="zh-CN" w:bidi="ar"/>
        </w:rPr>
        <w:t>该项目资金分配的原则主要根据乡村少年宫开展活动情况，对所产生的相关费用（布置演出场地、租用音响、租用演出服装、化妆、道具购置及发放奖金奖品等）进行使用支付。由于新冠肺炎疫情防控影响，活动开展受时间节点影响，所以资金的结算支付结转到2021年度中 完成结算。</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（二）项目绩效目标。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该项目资金是学校专项经费，保障学校乡村少年宫活动工作的正常开展、完成 2020 年度的教育教学任务。项目全年应实现目标数为 5.00 万元，用于支付乡村少年宫开展活动（布置演出场地、租用音响、租用演出服装、化妆、道具购置及发放奖金奖品）所产生的相关费用。该项目全年预算数 5.00 万元，执行数为 5.00 万元，完成预算的 100%。由此数据分析，该申报内容与实际相符，申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报目标合理可行。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（三）项目自评步骤及方法。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此项目绩效评价由我校绩效评价小组成员共同完成，对我</w:t>
      </w:r>
      <w:r>
        <w:rPr>
          <w:rFonts w:hint="eastAsia" w:ascii="仿宋" w:hAnsi="仿宋" w:eastAsia="仿宋" w:cs="仿宋"/>
          <w:color w:val="000000"/>
          <w:kern w:val="0"/>
          <w:sz w:val="31"/>
          <w:szCs w:val="31"/>
          <w:highlight w:val="none"/>
          <w:lang w:val="en-US" w:eastAsia="zh-CN" w:bidi="ar"/>
        </w:rPr>
        <w:t>校项目</w:t>
      </w:r>
      <w:r>
        <w:rPr>
          <w:rFonts w:hint="eastAsia" w:ascii="仿宋" w:hAnsi="仿宋" w:eastAsia="仿宋" w:cs="仿宋"/>
          <w:color w:val="000000"/>
          <w:kern w:val="0"/>
          <w:sz w:val="31"/>
          <w:szCs w:val="31"/>
          <w:lang w:val="en-US" w:eastAsia="zh-CN" w:bidi="ar"/>
        </w:rPr>
        <w:t xml:space="preserve">“根据川财教【2020】39 号下达 2019 年中央专项彩票公益金支付乡村学校少年宫运转资金（5.00 万元）”支出执行情况开展绩效评价。评价工作根据项目绩效目标进行：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首先是前期准备，明确分工、了解基本情况、设计指标体系；其次是收集信息、分别落实工作；最后是对照检查核实，对实施情况、资金兑现、财务管理、社会效益等作出自我评价 提出意见建议。 </w:t>
      </w:r>
    </w:p>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 xml:space="preserve">二、项目资金申报及使用情况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（一）项目资金申报及批复情况。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根据川财教【2020】39号下达 2020 年中央专项彩票公益金支付乡村学校少年宫运转资金，预算申报及批复为资金5.00 万元，由中央专项资金解决。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（二）资金计划、到位及使用情况。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（三）项目财务管理情况。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该项目资金严格根据相关政策规定专款专用。 </w:t>
      </w:r>
    </w:p>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 xml:space="preserve">三、项目实施及管理情况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我校在实施 2020 年中央专项彩票公益金支付乡村学校少年宫运转资金经费过程中，执行相关法律法规及项目管理 制度。单位财务管理制度健全，严格执行财务管理制度，账务处理及时，会计核算规范。资金的执行情况和绩效情况达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到预期目标，项目实施总体情况良好。 </w:t>
      </w:r>
    </w:p>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 xml:space="preserve">四、项目绩效情况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（一）项目完成情况。 </w:t>
      </w:r>
    </w:p>
    <w:p>
      <w:pPr>
        <w:keepNext w:val="0"/>
        <w:keepLines w:val="0"/>
        <w:widowControl/>
        <w:suppressLineNumbers w:val="0"/>
        <w:ind w:firstLine="930" w:firstLineChars="300"/>
        <w:jc w:val="left"/>
      </w:pPr>
      <w:r>
        <w:rPr>
          <w:rFonts w:hint="eastAsia" w:ascii="仿宋" w:hAnsi="仿宋" w:eastAsia="仿宋" w:cs="仿宋"/>
          <w:color w:val="000000"/>
          <w:kern w:val="0"/>
          <w:sz w:val="31"/>
          <w:szCs w:val="31"/>
          <w:lang w:val="en-US" w:eastAsia="zh-CN" w:bidi="ar"/>
        </w:rPr>
        <w:t xml:space="preserve">2020 年，我校计划安排 5.00 万元的中央专项彩票公益金支付乡村学校少年宫运转资金，用于支付学校乡村少年宫开展活动（布置演出场地、租用音响、租用演出服装、化妆、道具购置及发放奖金奖品）所产生的相关费用等，实际支出实施项目资金 5.00 万元，完成率 100%。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（二）项目效益情况。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该项目的实施保障学校乡村少年宫相关活动的正常开展，</w:t>
      </w:r>
      <w:bookmarkStart w:id="0" w:name="_GoBack"/>
      <w:bookmarkEnd w:id="0"/>
      <w:r>
        <w:rPr>
          <w:rFonts w:hint="eastAsia" w:ascii="仿宋" w:hAnsi="仿宋" w:eastAsia="仿宋" w:cs="仿宋"/>
          <w:color w:val="000000"/>
          <w:kern w:val="0"/>
          <w:sz w:val="31"/>
          <w:szCs w:val="31"/>
          <w:lang w:val="en-US" w:eastAsia="zh-CN" w:bidi="ar"/>
        </w:rPr>
        <w:t xml:space="preserve">从而顺利完成了 2020 年度的乡村少年宫活动任务，同时得到了教职工、学生、家长及社会的认可。整个项目预 期目标结合实际和年度工作要求，指标明确，落实到位。 </w:t>
      </w:r>
    </w:p>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 xml:space="preserve">五、评价结论及建议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（一）评价结论。 </w:t>
      </w:r>
    </w:p>
    <w:p>
      <w:pPr>
        <w:keepNext w:val="0"/>
        <w:keepLines w:val="0"/>
        <w:widowControl/>
        <w:suppressLineNumbers w:val="0"/>
        <w:ind w:firstLine="930" w:firstLineChars="300"/>
        <w:jc w:val="left"/>
      </w:pPr>
      <w:r>
        <w:rPr>
          <w:rFonts w:hint="eastAsia" w:ascii="仿宋" w:hAnsi="仿宋" w:eastAsia="仿宋" w:cs="仿宋"/>
          <w:color w:val="000000"/>
          <w:kern w:val="0"/>
          <w:sz w:val="31"/>
          <w:szCs w:val="31"/>
          <w:lang w:val="en-US" w:eastAsia="zh-CN" w:bidi="ar"/>
        </w:rPr>
        <w:t xml:space="preserve">该项目是学校乡村少年宫专用经费，主要用于支付开展学校教育教学业务活动的相关费用。项目资金的执行情况和绩效情况达到预期目标，项目实施总体情况良好。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（二）存在的问题。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在该项目的实施过程中对于此项绩效管理工作经验欠缺，项目的部分成果无法用量化指标形式反映，在绩效考评 指标的设计上有待完善。 </w:t>
      </w:r>
    </w:p>
    <w:p>
      <w:pPr>
        <w:keepNext w:val="0"/>
        <w:keepLines w:val="0"/>
        <w:widowControl/>
        <w:suppressLineNumbers w:val="0"/>
        <w:jc w:val="left"/>
      </w:pPr>
      <w:r>
        <w:rPr>
          <w:rFonts w:hint="eastAsia" w:ascii="楷体" w:hAnsi="楷体" w:eastAsia="楷体" w:cs="楷体"/>
          <w:b/>
          <w:bCs/>
          <w:color w:val="000000"/>
          <w:kern w:val="0"/>
          <w:sz w:val="31"/>
          <w:szCs w:val="31"/>
          <w:lang w:val="en-US" w:eastAsia="zh-CN" w:bidi="ar"/>
        </w:rPr>
        <w:t xml:space="preserve">（三）相关建议。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1、规范绩效管理方面需要细化，指标的设计可能需要更加的科学性。 </w:t>
      </w:r>
    </w:p>
    <w:p>
      <w:pPr>
        <w:keepNext w:val="0"/>
        <w:keepLines w:val="0"/>
        <w:widowControl/>
        <w:suppressLineNumbers w:val="0"/>
        <w:ind w:firstLine="562" w:firstLineChars="200"/>
        <w:jc w:val="left"/>
      </w:pPr>
      <w:r>
        <w:rPr>
          <w:rFonts w:hint="eastAsia" w:ascii="黑体" w:hAnsi="黑体" w:eastAsia="黑体" w:cs="黑体"/>
          <w:b/>
          <w:bCs/>
          <w:sz w:val="28"/>
          <w:szCs w:val="28"/>
          <w:lang w:val="en-US" w:eastAsia="zh-CN"/>
        </w:rPr>
        <w:drawing>
          <wp:anchor distT="0" distB="0" distL="114300" distR="114300" simplePos="0" relativeHeight="251659264" behindDoc="1" locked="0" layoutInCell="1" allowOverlap="1">
            <wp:simplePos x="0" y="0"/>
            <wp:positionH relativeFrom="column">
              <wp:posOffset>3705225</wp:posOffset>
            </wp:positionH>
            <wp:positionV relativeFrom="paragraph">
              <wp:posOffset>824230</wp:posOffset>
            </wp:positionV>
            <wp:extent cx="1600200" cy="1600200"/>
            <wp:effectExtent l="0" t="0" r="0" b="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4"/>
                    <a:stretch>
                      <a:fillRect/>
                    </a:stretch>
                  </pic:blipFill>
                  <pic:spPr>
                    <a:xfrm>
                      <a:off x="0" y="0"/>
                      <a:ext cx="1600200" cy="1600200"/>
                    </a:xfrm>
                    <a:prstGeom prst="rect">
                      <a:avLst/>
                    </a:prstGeom>
                    <a:noFill/>
                    <a:ln>
                      <a:noFill/>
                    </a:ln>
                  </pic:spPr>
                </pic:pic>
              </a:graphicData>
            </a:graphic>
          </wp:anchor>
        </w:drawing>
      </w:r>
      <w:r>
        <w:rPr>
          <w:rFonts w:hint="eastAsia" w:ascii="仿宋" w:hAnsi="仿宋" w:eastAsia="仿宋" w:cs="仿宋"/>
          <w:color w:val="000000"/>
          <w:kern w:val="0"/>
          <w:sz w:val="31"/>
          <w:szCs w:val="31"/>
          <w:lang w:val="en-US" w:eastAsia="zh-CN" w:bidi="ar"/>
        </w:rPr>
        <w:t xml:space="preserve">2、建议加强政策学习，提高思想认识。建立健全部门预算绩效管理的法律法规体系；要完善预算绩效管理体系与指标评估体系；要提升绩效管理从业人员的专业素质和思想水平。 </w:t>
      </w:r>
    </w:p>
    <w:p>
      <w:pPr>
        <w:spacing w:line="600" w:lineRule="exact"/>
        <w:jc w:val="center"/>
        <w:rPr>
          <w:rFonts w:hint="eastAsia" w:ascii="方正小标宋简体" w:hAnsi="宋体" w:eastAsia="方正小标宋简体" w:cs="方正小标宋简体"/>
          <w:color w:val="000000"/>
          <w:kern w:val="0"/>
          <w:sz w:val="44"/>
          <w:szCs w:val="44"/>
          <w:lang w:val="zh-CN"/>
        </w:rPr>
      </w:pPr>
    </w:p>
    <w:p>
      <w:pPr>
        <w:spacing w:line="560" w:lineRule="exact"/>
        <w:ind w:firstLine="4650" w:firstLineChars="1550"/>
        <w:rPr>
          <w:rFonts w:ascii="仿宋_GB2312" w:eastAsia="仿宋_GB2312"/>
          <w:sz w:val="30"/>
          <w:szCs w:val="30"/>
        </w:rPr>
      </w:pPr>
      <w:r>
        <w:rPr>
          <w:rFonts w:hint="eastAsia" w:ascii="仿宋_GB2312" w:eastAsia="仿宋_GB2312" w:cs="仿宋_GB2312"/>
          <w:sz w:val="30"/>
          <w:szCs w:val="30"/>
        </w:rPr>
        <w:t>盐边县渔门初级中学校</w:t>
      </w:r>
    </w:p>
    <w:p>
      <w:pPr>
        <w:spacing w:line="560" w:lineRule="exact"/>
        <w:rPr>
          <w:rFonts w:ascii="仿宋_GB2312" w:eastAsia="仿宋_GB2312"/>
          <w:sz w:val="30"/>
          <w:szCs w:val="30"/>
        </w:rPr>
      </w:pPr>
      <w:r>
        <w:rPr>
          <w:rFonts w:ascii="仿宋_GB2312" w:eastAsia="仿宋_GB2312" w:cs="仿宋_GB2312"/>
          <w:sz w:val="30"/>
          <w:szCs w:val="30"/>
        </w:rPr>
        <w:t xml:space="preserve">                                  </w:t>
      </w:r>
      <w:r>
        <w:rPr>
          <w:rFonts w:ascii="仿宋_GB2312" w:eastAsia="仿宋_GB2312" w:cs="仿宋_GB2312"/>
          <w:sz w:val="30"/>
          <w:szCs w:val="30"/>
          <w:highlight w:val="none"/>
        </w:rPr>
        <w:t>20</w:t>
      </w:r>
      <w:r>
        <w:rPr>
          <w:rFonts w:hint="eastAsia" w:ascii="仿宋_GB2312" w:eastAsia="仿宋_GB2312" w:cs="仿宋_GB2312"/>
          <w:sz w:val="30"/>
          <w:szCs w:val="30"/>
          <w:highlight w:val="none"/>
          <w:lang w:val="en-US" w:eastAsia="zh-CN"/>
        </w:rPr>
        <w:t>21</w:t>
      </w:r>
      <w:r>
        <w:rPr>
          <w:rFonts w:hint="eastAsia" w:ascii="仿宋_GB2312" w:eastAsia="仿宋_GB2312" w:cs="仿宋_GB2312"/>
          <w:sz w:val="30"/>
          <w:szCs w:val="30"/>
          <w:highlight w:val="none"/>
        </w:rPr>
        <w:t>年</w:t>
      </w:r>
      <w:r>
        <w:rPr>
          <w:rFonts w:hint="eastAsia" w:ascii="仿宋_GB2312" w:eastAsia="仿宋_GB2312" w:cs="仿宋_GB2312"/>
          <w:sz w:val="30"/>
          <w:szCs w:val="30"/>
          <w:highlight w:val="none"/>
          <w:lang w:val="en-US" w:eastAsia="zh-CN"/>
        </w:rPr>
        <w:t>9</w:t>
      </w:r>
      <w:r>
        <w:rPr>
          <w:rFonts w:hint="eastAsia" w:ascii="仿宋_GB2312" w:eastAsia="仿宋_GB2312" w:cs="仿宋_GB2312"/>
          <w:sz w:val="30"/>
          <w:szCs w:val="30"/>
          <w:highlight w:val="none"/>
        </w:rPr>
        <w:t>月</w:t>
      </w:r>
      <w:r>
        <w:rPr>
          <w:rFonts w:hint="eastAsia" w:ascii="仿宋_GB2312" w:eastAsia="仿宋_GB2312" w:cs="仿宋_GB2312"/>
          <w:sz w:val="30"/>
          <w:szCs w:val="30"/>
          <w:highlight w:val="none"/>
          <w:lang w:val="en-US" w:eastAsia="zh-CN"/>
        </w:rPr>
        <w:t>9</w:t>
      </w:r>
      <w:r>
        <w:rPr>
          <w:rFonts w:ascii="仿宋_GB2312" w:eastAsia="仿宋_GB2312" w:cs="仿宋_GB2312"/>
          <w:sz w:val="30"/>
          <w:szCs w:val="30"/>
        </w:rPr>
        <w:t xml:space="preserve"> </w:t>
      </w:r>
      <w:r>
        <w:rPr>
          <w:rFonts w:hint="eastAsia" w:ascii="仿宋_GB2312" w:eastAsia="仿宋_GB2312" w:cs="仿宋_GB2312"/>
          <w:sz w:val="30"/>
          <w:szCs w:val="30"/>
        </w:rPr>
        <w:t>日</w:t>
      </w:r>
    </w:p>
    <w:p>
      <w:pPr>
        <w:spacing w:line="560" w:lineRule="exact"/>
        <w:rPr>
          <w:rFonts w:hint="eastAsia" w:ascii="仿宋_GB2312" w:eastAsia="仿宋_GB2312"/>
          <w:sz w:val="32"/>
          <w:szCs w:val="32"/>
        </w:rPr>
      </w:pPr>
    </w:p>
    <w:sectPr>
      <w:pgSz w:w="11906" w:h="16838"/>
      <w:pgMar w:top="533" w:right="556" w:bottom="533" w:left="55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raditional Arabic">
    <w:panose1 w:val="02020603050405020304"/>
    <w:charset w:val="00"/>
    <w:family w:val="auto"/>
    <w:pitch w:val="default"/>
    <w:sig w:usb0="00006003" w:usb1="80000000" w:usb2="00000008" w:usb3="00000000" w:csb0="00000041" w:csb1="20080000"/>
  </w:font>
  <w:font w:name="仿宋_GB2312">
    <w:panose1 w:val="02010609030101010101"/>
    <w:charset w:val="86"/>
    <w:family w:val="modern"/>
    <w:pitch w:val="default"/>
    <w:sig w:usb0="00000001" w:usb1="080E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473DBD"/>
    <w:multiLevelType w:val="singleLevel"/>
    <w:tmpl w:val="F9473DBD"/>
    <w:lvl w:ilvl="0" w:tentative="0">
      <w:start w:val="1"/>
      <w:numFmt w:val="chineseCounting"/>
      <w:suff w:val="nothing"/>
      <w:lvlText w:val="（%1）"/>
      <w:lvlJc w:val="left"/>
      <w:rPr>
        <w:rFonts w:hint="eastAsia"/>
      </w:rPr>
    </w:lvl>
  </w:abstractNum>
  <w:abstractNum w:abstractNumId="1">
    <w:nsid w:val="315F44FA"/>
    <w:multiLevelType w:val="singleLevel"/>
    <w:tmpl w:val="315F44FA"/>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96F9E"/>
    <w:rsid w:val="00C22052"/>
    <w:rsid w:val="00C366D5"/>
    <w:rsid w:val="00E96F9E"/>
    <w:rsid w:val="0ACC1EF5"/>
    <w:rsid w:val="21D35A0F"/>
    <w:rsid w:val="2C5208CF"/>
    <w:rsid w:val="33B22CE5"/>
    <w:rsid w:val="3A4B2510"/>
    <w:rsid w:val="423E0F88"/>
    <w:rsid w:val="42495E7B"/>
    <w:rsid w:val="447D0E9E"/>
    <w:rsid w:val="465373D3"/>
    <w:rsid w:val="47664764"/>
    <w:rsid w:val="4F8E2FDD"/>
    <w:rsid w:val="54DC759A"/>
    <w:rsid w:val="561141D0"/>
    <w:rsid w:val="5A153629"/>
    <w:rsid w:val="5B1F5718"/>
    <w:rsid w:val="61E42F7D"/>
    <w:rsid w:val="77CD1A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character" w:customStyle="1" w:styleId="8">
    <w:name w:val="font31"/>
    <w:basedOn w:val="5"/>
    <w:qFormat/>
    <w:uiPriority w:val="0"/>
    <w:rPr>
      <w:rFonts w:hint="default" w:ascii="Times New Roman" w:hAnsi="Times New Roman" w:cs="Times New Roman"/>
      <w:color w:val="000000"/>
      <w:sz w:val="24"/>
      <w:szCs w:val="24"/>
      <w:u w:val="none"/>
    </w:rPr>
  </w:style>
  <w:style w:type="character" w:customStyle="1" w:styleId="9">
    <w:name w:val="font21"/>
    <w:basedOn w:val="5"/>
    <w:qFormat/>
    <w:uiPriority w:val="0"/>
    <w:rPr>
      <w:rFonts w:hint="eastAsia" w:ascii="宋体" w:hAnsi="宋体" w:eastAsia="宋体" w:cs="宋体"/>
      <w:color w:val="000000"/>
      <w:sz w:val="24"/>
      <w:szCs w:val="24"/>
      <w:u w:val="none"/>
    </w:rPr>
  </w:style>
  <w:style w:type="character" w:customStyle="1" w:styleId="10">
    <w:name w:val="font01"/>
    <w:basedOn w:val="5"/>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10644</Words>
  <Characters>11428</Characters>
  <Lines>9</Lines>
  <Paragraphs>2</Paragraphs>
  <TotalTime>5</TotalTime>
  <ScaleCrop>false</ScaleCrop>
  <LinksUpToDate>false</LinksUpToDate>
  <CharactersWithSpaces>11950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一根油条  一个梦</cp:lastModifiedBy>
  <dcterms:modified xsi:type="dcterms:W3CDTF">2021-09-15T09:52:05Z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9C89156186264BCB8A5A3BCA27DECCBE</vt:lpwstr>
  </property>
  <property fmtid="{D5CDD505-2E9C-101B-9397-08002B2CF9AE}" pid="4" name="KSOSaveFontToCloudKey">
    <vt:lpwstr>526595880_btnclosed</vt:lpwstr>
  </property>
</Properties>
</file>