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eastAsia="黑体"/>
          <w:color w:val="000000"/>
          <w:kern w:val="0"/>
          <w:sz w:val="32"/>
          <w:szCs w:val="32"/>
        </w:rPr>
      </w:pPr>
      <w:r>
        <w:rPr>
          <w:rFonts w:eastAsia="黑体"/>
          <w:color w:val="000000"/>
          <w:kern w:val="0"/>
          <w:sz w:val="32"/>
          <w:szCs w:val="32"/>
        </w:rPr>
        <w:t>附件4</w:t>
      </w:r>
    </w:p>
    <w:p>
      <w:pPr>
        <w:spacing w:line="600" w:lineRule="exact"/>
        <w:jc w:val="center"/>
        <w:rPr>
          <w:rFonts w:eastAsia="黑体"/>
          <w:color w:val="000000"/>
          <w:kern w:val="0"/>
          <w:sz w:val="32"/>
          <w:szCs w:val="32"/>
        </w:rPr>
      </w:pPr>
      <w:r>
        <w:rPr>
          <w:rFonts w:hint="eastAsia" w:eastAsia="方正小标宋简体"/>
          <w:color w:val="000000"/>
          <w:kern w:val="0"/>
          <w:sz w:val="44"/>
          <w:szCs w:val="44"/>
          <w:lang w:val="en-US" w:eastAsia="zh-CN"/>
        </w:rPr>
        <w:t>盐边县妇幼保健服务中心</w:t>
      </w:r>
    </w:p>
    <w:p>
      <w:pPr>
        <w:spacing w:line="640" w:lineRule="exact"/>
        <w:jc w:val="center"/>
        <w:rPr>
          <w:rFonts w:eastAsia="方正小标宋_GBK"/>
          <w:sz w:val="44"/>
          <w:szCs w:val="44"/>
        </w:rPr>
      </w:pPr>
      <w:r>
        <w:rPr>
          <w:rFonts w:eastAsia="方正小标宋_GBK"/>
          <w:sz w:val="44"/>
          <w:szCs w:val="44"/>
        </w:rPr>
        <w:t>2020年度专项</w:t>
      </w:r>
      <w:r>
        <w:rPr>
          <w:rFonts w:hint="eastAsia" w:eastAsia="方正小标宋_GBK"/>
          <w:sz w:val="44"/>
          <w:szCs w:val="44"/>
          <w:lang w:eastAsia="zh-CN"/>
        </w:rPr>
        <w:t>（传染病项目</w:t>
      </w:r>
      <w:r>
        <w:rPr>
          <w:rFonts w:eastAsia="方正小标宋_GBK"/>
          <w:sz w:val="44"/>
          <w:szCs w:val="44"/>
        </w:rPr>
        <w:t>）资金绩效自评报告</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1.说明项目主管部门（单位）在该项目管理中的职能。</w:t>
      </w:r>
    </w:p>
    <w:p>
      <w:pPr>
        <w:spacing w:line="560" w:lineRule="exact"/>
        <w:ind w:firstLine="640" w:firstLineChars="200"/>
        <w:rPr>
          <w:rFonts w:hint="default" w:eastAsia="仿宋_GB2312"/>
          <w:sz w:val="32"/>
          <w:szCs w:val="32"/>
          <w:lang w:val="en-US" w:eastAsia="zh-CN"/>
        </w:rPr>
      </w:pPr>
      <w:r>
        <w:rPr>
          <w:rFonts w:hint="eastAsia" w:eastAsia="仿宋_GB2312"/>
          <w:sz w:val="32"/>
          <w:szCs w:val="32"/>
          <w:lang w:eastAsia="zh-CN"/>
        </w:rPr>
        <w:t>拨付给各乡镇卫生院的艾滋病、乙肝和梅毒母婴传播的咨询补助、检查补助、</w:t>
      </w:r>
      <w:r>
        <w:rPr>
          <w:rFonts w:hint="eastAsia" w:eastAsia="仿宋_GB2312"/>
          <w:sz w:val="32"/>
          <w:szCs w:val="32"/>
          <w:lang w:val="en-US" w:eastAsia="zh-CN"/>
        </w:rPr>
        <w:t>HIV感染孕产妇及婴儿随访补助的工作经费。</w:t>
      </w:r>
    </w:p>
    <w:p>
      <w:pPr>
        <w:numPr>
          <w:ilvl w:val="0"/>
          <w:numId w:val="1"/>
        </w:numPr>
        <w:spacing w:line="560" w:lineRule="exact"/>
        <w:ind w:firstLine="640" w:firstLineChars="200"/>
        <w:rPr>
          <w:rFonts w:eastAsia="仿宋_GB2312"/>
          <w:sz w:val="32"/>
          <w:szCs w:val="32"/>
        </w:rPr>
      </w:pPr>
      <w:r>
        <w:rPr>
          <w:rFonts w:eastAsia="仿宋_GB2312"/>
          <w:sz w:val="32"/>
          <w:szCs w:val="32"/>
        </w:rPr>
        <w:t>项目立项、资金申报的依据。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lang w:val="en-US" w:eastAsia="zh-CN"/>
        </w:rPr>
      </w:pPr>
      <w:r>
        <w:rPr>
          <w:rFonts w:hint="eastAsia" w:eastAsia="仿宋_GB2312"/>
          <w:sz w:val="32"/>
          <w:szCs w:val="32"/>
          <w:lang w:eastAsia="zh-CN"/>
        </w:rPr>
        <w:t>该资金立项时间为</w:t>
      </w:r>
      <w:r>
        <w:rPr>
          <w:rFonts w:hint="eastAsia" w:eastAsia="仿宋_GB2312"/>
          <w:sz w:val="32"/>
          <w:szCs w:val="32"/>
          <w:lang w:val="en-US" w:eastAsia="zh-CN"/>
        </w:rPr>
        <w:t>2020年，</w:t>
      </w:r>
      <w:r>
        <w:rPr>
          <w:rFonts w:hint="eastAsia" w:eastAsia="仿宋_GB2312"/>
          <w:sz w:val="32"/>
          <w:szCs w:val="32"/>
        </w:rPr>
        <w:t>加强和规范中央财政支持基层医疗卫生机构实施</w:t>
      </w:r>
      <w:r>
        <w:rPr>
          <w:rFonts w:hint="eastAsia" w:eastAsia="仿宋_GB2312"/>
          <w:sz w:val="32"/>
          <w:szCs w:val="32"/>
          <w:lang w:eastAsia="zh-CN"/>
        </w:rPr>
        <w:t>传染病</w:t>
      </w:r>
      <w:r>
        <w:rPr>
          <w:rFonts w:hint="eastAsia" w:eastAsia="仿宋_GB2312"/>
          <w:sz w:val="32"/>
          <w:szCs w:val="32"/>
        </w:rPr>
        <w:t>补助资金的分配、使用和管理</w:t>
      </w:r>
      <w:r>
        <w:rPr>
          <w:rFonts w:hint="eastAsia" w:eastAsia="仿宋_GB2312"/>
          <w:sz w:val="32"/>
          <w:szCs w:val="32"/>
          <w:lang w:eastAsia="zh-CN"/>
        </w:rPr>
        <w:t>，</w:t>
      </w:r>
      <w:r>
        <w:rPr>
          <w:rFonts w:hint="eastAsia" w:eastAsia="仿宋_GB2312"/>
          <w:sz w:val="32"/>
          <w:szCs w:val="32"/>
        </w:rPr>
        <w:t>根据《</w:t>
      </w:r>
      <w:r>
        <w:rPr>
          <w:rFonts w:hint="eastAsia" w:eastAsia="仿宋_GB2312"/>
          <w:sz w:val="32"/>
          <w:szCs w:val="32"/>
          <w:lang w:eastAsia="zh-CN"/>
        </w:rPr>
        <w:t>中华人民共和国传染病防治法</w:t>
      </w:r>
      <w:r>
        <w:rPr>
          <w:rFonts w:hint="eastAsia" w:eastAsia="仿宋_GB2312"/>
          <w:sz w:val="32"/>
          <w:szCs w:val="32"/>
        </w:rPr>
        <w:t>》《中华人民共和国预算法》等有关法律法规和政策文件</w:t>
      </w:r>
      <w:r>
        <w:rPr>
          <w:rFonts w:hint="eastAsia" w:eastAsia="仿宋_GB2312"/>
          <w:sz w:val="32"/>
          <w:szCs w:val="32"/>
          <w:lang w:eastAsia="zh-CN"/>
        </w:rPr>
        <w:t>。</w:t>
      </w:r>
    </w:p>
    <w:p>
      <w:pPr>
        <w:numPr>
          <w:ilvl w:val="0"/>
          <w:numId w:val="1"/>
        </w:numPr>
        <w:spacing w:line="560" w:lineRule="exact"/>
        <w:ind w:left="0" w:leftChars="0" w:firstLine="640" w:firstLineChars="200"/>
        <w:rPr>
          <w:rFonts w:eastAsia="仿宋_GB2312"/>
          <w:sz w:val="32"/>
          <w:szCs w:val="32"/>
        </w:rPr>
      </w:pPr>
      <w:r>
        <w:rPr>
          <w:rFonts w:eastAsia="仿宋_GB2312"/>
          <w:sz w:val="32"/>
          <w:szCs w:val="32"/>
        </w:rPr>
        <w:t>资金管理办法制定情况，资金支持具体项目的条件、范围与支持方式概况。</w:t>
      </w:r>
    </w:p>
    <w:p>
      <w:pPr>
        <w:numPr>
          <w:ilvl w:val="0"/>
          <w:numId w:val="0"/>
        </w:numPr>
        <w:spacing w:line="560" w:lineRule="exact"/>
        <w:ind w:leftChars="200"/>
        <w:rPr>
          <w:rFonts w:hint="default" w:eastAsia="仿宋_GB2312"/>
          <w:sz w:val="32"/>
          <w:szCs w:val="32"/>
          <w:lang w:val="en-US" w:eastAsia="zh-CN"/>
        </w:rPr>
      </w:pPr>
      <w:r>
        <w:rPr>
          <w:rFonts w:hint="eastAsia" w:eastAsia="仿宋_GB2312"/>
          <w:sz w:val="32"/>
          <w:szCs w:val="32"/>
          <w:lang w:eastAsia="zh-CN"/>
        </w:rPr>
        <w:t>根据川财社【</w:t>
      </w:r>
      <w:r>
        <w:rPr>
          <w:rFonts w:hint="eastAsia" w:eastAsia="仿宋_GB2312"/>
          <w:sz w:val="32"/>
          <w:szCs w:val="32"/>
          <w:lang w:val="en-US" w:eastAsia="zh-CN"/>
        </w:rPr>
        <w:t>2019</w:t>
      </w:r>
      <w:r>
        <w:rPr>
          <w:rFonts w:hint="eastAsia" w:eastAsia="仿宋_GB2312"/>
          <w:sz w:val="32"/>
          <w:szCs w:val="32"/>
          <w:lang w:eastAsia="zh-CN"/>
        </w:rPr>
        <w:t>】</w:t>
      </w:r>
      <w:r>
        <w:rPr>
          <w:rFonts w:hint="eastAsia" w:eastAsia="仿宋_GB2312"/>
          <w:sz w:val="32"/>
          <w:szCs w:val="32"/>
          <w:lang w:val="en-US" w:eastAsia="zh-CN"/>
        </w:rPr>
        <w:t>144号重大传染病中央补助资金拨付给各乡镇卫生院的咨询补助每人3元、检查补助每人3元，给HIV感染孕产妇及婴儿随访工作的医务人员800元一对母女。</w:t>
      </w:r>
    </w:p>
    <w:p>
      <w:pPr>
        <w:numPr>
          <w:ilvl w:val="0"/>
          <w:numId w:val="1"/>
        </w:numPr>
        <w:spacing w:line="560" w:lineRule="exact"/>
        <w:ind w:left="0" w:leftChars="0" w:firstLine="640" w:firstLineChars="200"/>
        <w:rPr>
          <w:rFonts w:eastAsia="仿宋_GB2312"/>
          <w:sz w:val="32"/>
          <w:szCs w:val="32"/>
        </w:rPr>
      </w:pPr>
      <w:r>
        <w:rPr>
          <w:rFonts w:eastAsia="仿宋_GB2312"/>
          <w:sz w:val="32"/>
          <w:szCs w:val="32"/>
        </w:rPr>
        <w:t>资金分配的原则及考虑因素。</w:t>
      </w:r>
    </w:p>
    <w:p>
      <w:pPr>
        <w:numPr>
          <w:ilvl w:val="0"/>
          <w:numId w:val="0"/>
        </w:numPr>
        <w:spacing w:line="560" w:lineRule="exact"/>
        <w:ind w:leftChars="200"/>
        <w:rPr>
          <w:rFonts w:hint="eastAsia" w:eastAsia="仿宋_GB2312"/>
          <w:sz w:val="32"/>
          <w:szCs w:val="32"/>
          <w:lang w:eastAsia="zh-CN"/>
        </w:rPr>
      </w:pPr>
      <w:r>
        <w:rPr>
          <w:rFonts w:hint="eastAsia" w:eastAsia="仿宋_GB2312"/>
          <w:sz w:val="32"/>
          <w:szCs w:val="32"/>
          <w:lang w:eastAsia="zh-CN"/>
        </w:rPr>
        <w:t>按照各乡镇卫生院的咨询、检测、随访人次，质量、社会的满意度等综合考虑，不单单是进行数量的考量，其余的资金还要购买试剂、耗材等</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p>
    <w:p>
      <w:pPr>
        <w:spacing w:line="560" w:lineRule="exact"/>
        <w:ind w:firstLine="640" w:firstLineChars="200"/>
        <w:rPr>
          <w:rFonts w:eastAsia="仿宋_GB2312"/>
          <w:sz w:val="32"/>
          <w:szCs w:val="32"/>
        </w:rPr>
      </w:pPr>
      <w:r>
        <w:rPr>
          <w:rFonts w:hint="eastAsia" w:ascii="仿宋_GB2312" w:hAnsi="仿宋_GB2312" w:eastAsia="仿宋_GB2312" w:cs="仿宋_GB2312"/>
          <w:sz w:val="32"/>
          <w:szCs w:val="32"/>
          <w:lang w:eastAsia="zh-CN"/>
        </w:rPr>
        <w:t>重大传染病按照</w:t>
      </w:r>
      <w:r>
        <w:rPr>
          <w:rFonts w:hint="eastAsia" w:ascii="仿宋_GB2312" w:hAnsi="仿宋_GB2312" w:eastAsia="仿宋_GB2312" w:cs="仿宋_GB2312"/>
          <w:sz w:val="32"/>
          <w:szCs w:val="32"/>
        </w:rPr>
        <w:t>“逢孕必检”、“逢阳必阻”的原则，认真做好</w:t>
      </w:r>
      <w:r>
        <w:rPr>
          <w:rFonts w:hint="eastAsia" w:ascii="仿宋_GB2312" w:hAnsi="仿宋_GB2312" w:eastAsia="仿宋_GB2312" w:cs="仿宋_GB2312"/>
          <w:sz w:val="32"/>
          <w:szCs w:val="32"/>
          <w:lang w:eastAsia="zh-CN"/>
        </w:rPr>
        <w:t>育龄妇女孕情监测、</w:t>
      </w:r>
      <w:r>
        <w:rPr>
          <w:rFonts w:hint="eastAsia" w:ascii="仿宋_GB2312" w:hAnsi="仿宋_GB2312" w:eastAsia="仿宋_GB2312" w:cs="仿宋_GB2312"/>
          <w:sz w:val="32"/>
          <w:szCs w:val="32"/>
        </w:rPr>
        <w:t>初筛检测、</w:t>
      </w:r>
      <w:r>
        <w:rPr>
          <w:rFonts w:hint="eastAsia" w:ascii="仿宋_GB2312" w:hAnsi="仿宋_GB2312" w:eastAsia="仿宋_GB2312" w:cs="仿宋_GB2312"/>
          <w:sz w:val="32"/>
          <w:szCs w:val="32"/>
          <w:lang w:eastAsia="zh-CN"/>
        </w:rPr>
        <w:t>个案随访、信息上报等工作。</w:t>
      </w:r>
    </w:p>
    <w:p>
      <w:pPr>
        <w:numPr>
          <w:ilvl w:val="0"/>
          <w:numId w:val="2"/>
        </w:numPr>
        <w:spacing w:line="560" w:lineRule="exact"/>
        <w:ind w:firstLine="640" w:firstLineChars="200"/>
        <w:rPr>
          <w:rFonts w:eastAsia="仿宋_GB2312"/>
          <w:sz w:val="32"/>
          <w:szCs w:val="32"/>
        </w:rPr>
      </w:pPr>
      <w:r>
        <w:rPr>
          <w:rFonts w:eastAsia="仿宋_GB2312"/>
          <w:sz w:val="32"/>
          <w:szCs w:val="32"/>
        </w:rPr>
        <w:t>项目应实现的具体绩效目标，包括目标的量化、细化情况以及项目实施进度计划等。</w:t>
      </w:r>
    </w:p>
    <w:p>
      <w:pPr>
        <w:numPr>
          <w:ilvl w:val="0"/>
          <w:numId w:val="0"/>
        </w:numPr>
        <w:spacing w:line="560" w:lineRule="exact"/>
        <w:ind w:firstLine="640" w:firstLineChars="200"/>
        <w:rPr>
          <w:rFonts w:eastAsia="仿宋_GB2312"/>
          <w:sz w:val="32"/>
          <w:szCs w:val="32"/>
        </w:rPr>
      </w:pPr>
      <w:r>
        <w:rPr>
          <w:rFonts w:hint="eastAsia" w:eastAsia="仿宋_GB2312"/>
          <w:sz w:val="32"/>
          <w:szCs w:val="32"/>
        </w:rPr>
        <w:t>全县育龄妇女数为47772人，接受孕情监测人数为43937人，监测率为91.97%；全年在辖区住院分娩的产妇数是891人，在孕早期接受检测的有721人，孕产妇孕早期HIV抗体检测率为80.92%。</w:t>
      </w:r>
    </w:p>
    <w:p>
      <w:pPr>
        <w:numPr>
          <w:ilvl w:val="0"/>
          <w:numId w:val="2"/>
        </w:numPr>
        <w:spacing w:line="560" w:lineRule="exact"/>
        <w:ind w:left="0" w:leftChars="0" w:firstLine="640" w:firstLineChars="200"/>
        <w:rPr>
          <w:rFonts w:eastAsia="仿宋_GB2312"/>
          <w:sz w:val="32"/>
          <w:szCs w:val="32"/>
        </w:rPr>
      </w:pPr>
      <w:r>
        <w:rPr>
          <w:rFonts w:eastAsia="仿宋_GB2312"/>
          <w:sz w:val="32"/>
          <w:szCs w:val="32"/>
        </w:rPr>
        <w:t>分析评价申报内容是否与实际相符，申报目标是否合理可行。</w:t>
      </w:r>
    </w:p>
    <w:p>
      <w:pPr>
        <w:numPr>
          <w:ilvl w:val="0"/>
          <w:numId w:val="0"/>
        </w:numPr>
        <w:spacing w:line="560" w:lineRule="exact"/>
        <w:ind w:firstLine="660" w:firstLineChars="200"/>
        <w:rPr>
          <w:rFonts w:eastAsia="仿宋_GB2312"/>
          <w:sz w:val="32"/>
          <w:szCs w:val="32"/>
        </w:rPr>
      </w:pPr>
      <w:r>
        <w:rPr>
          <w:rFonts w:hint="default" w:ascii="Times New Roman" w:hAnsi="Times New Roman" w:eastAsia="仿宋_GB2312" w:cs="Times New Roman"/>
          <w:color w:val="000000"/>
          <w:kern w:val="0"/>
          <w:sz w:val="33"/>
          <w:szCs w:val="33"/>
          <w:lang w:eastAsia="zh-CN"/>
        </w:rPr>
        <w:t>按照省、市</w:t>
      </w:r>
      <w:r>
        <w:rPr>
          <w:rFonts w:hint="eastAsia" w:eastAsia="仿宋_GB2312" w:cs="Times New Roman"/>
          <w:color w:val="000000"/>
          <w:kern w:val="0"/>
          <w:sz w:val="33"/>
          <w:szCs w:val="33"/>
          <w:lang w:eastAsia="zh-CN"/>
        </w:rPr>
        <w:t>、县</w:t>
      </w:r>
      <w:r>
        <w:rPr>
          <w:rFonts w:hint="default" w:ascii="Times New Roman" w:hAnsi="Times New Roman" w:eastAsia="仿宋_GB2312" w:cs="Times New Roman"/>
          <w:color w:val="000000"/>
          <w:kern w:val="0"/>
          <w:sz w:val="33"/>
          <w:szCs w:val="33"/>
          <w:lang w:eastAsia="zh-CN"/>
        </w:rPr>
        <w:t>印发的基本公共卫生服务项目实施方案要求，制定符合我</w:t>
      </w:r>
      <w:r>
        <w:rPr>
          <w:rFonts w:hint="eastAsia" w:eastAsia="仿宋_GB2312" w:cs="Times New Roman"/>
          <w:color w:val="000000"/>
          <w:kern w:val="0"/>
          <w:sz w:val="33"/>
          <w:szCs w:val="33"/>
          <w:lang w:eastAsia="zh-CN"/>
        </w:rPr>
        <w:t>中心</w:t>
      </w:r>
      <w:r>
        <w:rPr>
          <w:rFonts w:hint="default" w:ascii="Times New Roman" w:hAnsi="Times New Roman" w:eastAsia="仿宋_GB2312" w:cs="Times New Roman"/>
          <w:color w:val="000000"/>
          <w:kern w:val="0"/>
          <w:sz w:val="33"/>
          <w:szCs w:val="33"/>
          <w:lang w:eastAsia="zh-CN"/>
        </w:rPr>
        <w:t>的项目实施方案</w:t>
      </w:r>
      <w:r>
        <w:rPr>
          <w:rFonts w:hint="eastAsia" w:ascii="Times New Roman" w:hAnsi="Times New Roman" w:eastAsia="仿宋_GB2312" w:cs="Times New Roman"/>
          <w:color w:val="000000"/>
          <w:kern w:val="0"/>
          <w:sz w:val="33"/>
          <w:szCs w:val="33"/>
          <w:lang w:eastAsia="zh-CN"/>
        </w:rPr>
        <w:t>，分解细化目标任务，确保了目标任务全面完成</w:t>
      </w:r>
      <w:r>
        <w:rPr>
          <w:rFonts w:hint="default" w:ascii="Times New Roman" w:hAnsi="Times New Roman" w:eastAsia="仿宋_GB2312" w:cs="Times New Roman"/>
          <w:color w:val="000000"/>
          <w:kern w:val="0"/>
          <w:sz w:val="33"/>
          <w:szCs w:val="33"/>
          <w:lang w:eastAsia="zh-CN"/>
        </w:rPr>
        <w:t>。</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eastAsia="仿宋_GB2312"/>
          <w:sz w:val="32"/>
          <w:szCs w:val="32"/>
        </w:rPr>
      </w:pPr>
      <w:r>
        <w:rPr>
          <w:rFonts w:eastAsia="仿宋_GB2312"/>
          <w:sz w:val="32"/>
          <w:szCs w:val="32"/>
        </w:rPr>
        <w:t>说明项目绩效自评采用的组织实施步骤及方法。</w:t>
      </w:r>
    </w:p>
    <w:p>
      <w:pPr>
        <w:ind w:firstLine="640" w:firstLineChars="200"/>
        <w:rPr>
          <w:rFonts w:hint="eastAsia" w:ascii="仿宋" w:hAnsi="仿宋" w:eastAsia="仿宋" w:cs="仿宋"/>
          <w:b w:val="0"/>
          <w:bCs w:val="0"/>
          <w:color w:val="000000"/>
          <w:sz w:val="32"/>
          <w:szCs w:val="32"/>
          <w:lang w:eastAsia="zh-CN"/>
        </w:rPr>
      </w:pPr>
      <w:r>
        <w:rPr>
          <w:rFonts w:hint="eastAsia" w:ascii="仿宋" w:hAnsi="仿宋" w:eastAsia="仿宋" w:cs="仿宋"/>
          <w:color w:val="000000"/>
          <w:sz w:val="32"/>
          <w:szCs w:val="32"/>
          <w:lang w:eastAsia="zh-CN"/>
        </w:rPr>
        <w:t>我中心按照中央、省、市、县的要求，认真核对每一笔支出</w:t>
      </w:r>
      <w:r>
        <w:rPr>
          <w:rFonts w:hint="eastAsia" w:eastAsia="方正仿宋_GBK" w:cs="Times New Roman"/>
          <w:color w:val="000000"/>
          <w:sz w:val="33"/>
          <w:szCs w:val="33"/>
          <w:lang w:eastAsia="zh-CN"/>
        </w:rPr>
        <w:t>，</w:t>
      </w:r>
      <w:r>
        <w:rPr>
          <w:rFonts w:hint="eastAsia" w:ascii="仿宋" w:hAnsi="仿宋" w:eastAsia="仿宋" w:cs="仿宋"/>
          <w:b w:val="0"/>
          <w:bCs w:val="0"/>
          <w:color w:val="000000"/>
          <w:sz w:val="32"/>
          <w:szCs w:val="32"/>
          <w:lang w:eastAsia="zh-CN"/>
        </w:rPr>
        <w:t>大额的支出还有会议纪要支撑，并确保专款专用。</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eastAsia="仿宋_GB2312"/>
          <w:sz w:val="32"/>
          <w:szCs w:val="32"/>
        </w:rPr>
      </w:pPr>
      <w:r>
        <w:rPr>
          <w:rFonts w:eastAsia="仿宋_GB2312"/>
          <w:sz w:val="32"/>
          <w:szCs w:val="32"/>
        </w:rPr>
        <w:t>说明项目资金申报、批复及预算调整等程序的相关情况。</w:t>
      </w:r>
    </w:p>
    <w:p>
      <w:pPr>
        <w:spacing w:line="560" w:lineRule="exact"/>
        <w:ind w:firstLine="660" w:firstLineChars="200"/>
        <w:rPr>
          <w:rFonts w:eastAsia="仿宋_GB2312"/>
          <w:sz w:val="32"/>
          <w:szCs w:val="32"/>
        </w:rPr>
      </w:pPr>
      <w:r>
        <w:rPr>
          <w:rFonts w:hint="eastAsia" w:ascii="Times New Roman" w:hAnsi="Times New Roman" w:eastAsia="仿宋_GB2312" w:cs="Times New Roman"/>
          <w:color w:val="000000"/>
          <w:kern w:val="0"/>
          <w:sz w:val="33"/>
          <w:szCs w:val="33"/>
          <w:lang w:eastAsia="zh-CN"/>
        </w:rPr>
        <w:t>基本公共卫生</w:t>
      </w:r>
      <w:r>
        <w:rPr>
          <w:rFonts w:hint="default" w:ascii="Times New Roman" w:hAnsi="Times New Roman" w:eastAsia="仿宋_GB2312" w:cs="Times New Roman"/>
          <w:color w:val="000000"/>
          <w:kern w:val="0"/>
          <w:sz w:val="33"/>
          <w:szCs w:val="33"/>
        </w:rPr>
        <w:t>项目资金</w:t>
      </w:r>
      <w:r>
        <w:rPr>
          <w:rFonts w:hint="eastAsia" w:ascii="Times New Roman" w:hAnsi="Times New Roman" w:eastAsia="仿宋_GB2312" w:cs="Times New Roman"/>
          <w:color w:val="000000"/>
          <w:kern w:val="0"/>
          <w:sz w:val="33"/>
          <w:szCs w:val="33"/>
          <w:lang w:eastAsia="zh-CN"/>
        </w:rPr>
        <w:t>由县卫生健康局组织</w:t>
      </w:r>
      <w:r>
        <w:rPr>
          <w:rFonts w:hint="default" w:ascii="Times New Roman" w:hAnsi="Times New Roman" w:eastAsia="仿宋_GB2312" w:cs="Times New Roman"/>
          <w:color w:val="000000"/>
          <w:kern w:val="0"/>
          <w:sz w:val="33"/>
          <w:szCs w:val="33"/>
        </w:rPr>
        <w:t>申报、</w:t>
      </w:r>
      <w:r>
        <w:rPr>
          <w:rFonts w:hint="eastAsia" w:ascii="Times New Roman" w:hAnsi="Times New Roman" w:eastAsia="仿宋_GB2312" w:cs="Times New Roman"/>
          <w:color w:val="000000"/>
          <w:kern w:val="0"/>
          <w:sz w:val="33"/>
          <w:szCs w:val="33"/>
          <w:lang w:eastAsia="zh-CN"/>
        </w:rPr>
        <w:t>县财政根据实际情况予以</w:t>
      </w:r>
      <w:r>
        <w:rPr>
          <w:rFonts w:hint="default" w:ascii="Times New Roman" w:hAnsi="Times New Roman" w:eastAsia="仿宋_GB2312" w:cs="Times New Roman"/>
          <w:color w:val="000000"/>
          <w:kern w:val="0"/>
          <w:sz w:val="33"/>
          <w:szCs w:val="33"/>
        </w:rPr>
        <w:t>批复及</w:t>
      </w:r>
      <w:r>
        <w:rPr>
          <w:rFonts w:hint="eastAsia" w:ascii="Times New Roman" w:hAnsi="Times New Roman" w:eastAsia="仿宋_GB2312" w:cs="Times New Roman"/>
          <w:color w:val="000000"/>
          <w:kern w:val="0"/>
          <w:sz w:val="33"/>
          <w:szCs w:val="33"/>
          <w:lang w:eastAsia="zh-CN"/>
        </w:rPr>
        <w:t>进行下拨</w:t>
      </w:r>
      <w:r>
        <w:rPr>
          <w:rFonts w:hint="default" w:ascii="Times New Roman" w:hAnsi="Times New Roman" w:eastAsia="仿宋_GB2312" w:cs="Times New Roman"/>
          <w:color w:val="000000"/>
          <w:kern w:val="0"/>
          <w:sz w:val="33"/>
          <w:szCs w:val="33"/>
        </w:rPr>
        <w:t>预算</w:t>
      </w:r>
      <w:r>
        <w:rPr>
          <w:rFonts w:hint="eastAsia" w:ascii="Times New Roman" w:hAnsi="Times New Roman" w:eastAsia="仿宋_GB2312" w:cs="Times New Roman"/>
          <w:color w:val="000000"/>
          <w:kern w:val="0"/>
          <w:sz w:val="33"/>
          <w:szCs w:val="33"/>
          <w:lang w:eastAsia="zh-CN"/>
        </w:rPr>
        <w:t>至大平台上</w:t>
      </w:r>
      <w:r>
        <w:rPr>
          <w:rFonts w:hint="default" w:ascii="Times New Roman" w:hAnsi="Times New Roman" w:eastAsia="仿宋_GB2312" w:cs="Times New Roman"/>
          <w:color w:val="000000"/>
          <w:kern w:val="0"/>
          <w:sz w:val="33"/>
          <w:szCs w:val="33"/>
        </w:rPr>
        <w:t>。</w:t>
      </w:r>
    </w:p>
    <w:p>
      <w:pPr>
        <w:spacing w:line="560" w:lineRule="exact"/>
        <w:ind w:firstLine="640" w:firstLineChars="200"/>
        <w:rPr>
          <w:rFonts w:eastAsia="楷体_GB2312"/>
          <w:sz w:val="32"/>
          <w:szCs w:val="32"/>
        </w:rPr>
      </w:pPr>
      <w:r>
        <w:rPr>
          <w:rFonts w:eastAsia="楷体_GB2312"/>
          <w:sz w:val="32"/>
          <w:szCs w:val="32"/>
        </w:rPr>
        <w:t>（二）资金计划、到位及使用情况（可用表格形式反映）。</w:t>
      </w:r>
    </w:p>
    <w:p>
      <w:pPr>
        <w:spacing w:line="560" w:lineRule="exact"/>
        <w:ind w:firstLine="643" w:firstLineChars="200"/>
        <w:rPr>
          <w:rFonts w:eastAsia="仿宋_GB2312"/>
          <w:b/>
          <w:sz w:val="32"/>
          <w:szCs w:val="32"/>
        </w:rPr>
      </w:pPr>
      <w:r>
        <w:rPr>
          <w:rFonts w:eastAsia="仿宋_GB2312"/>
          <w:b/>
          <w:sz w:val="32"/>
          <w:szCs w:val="32"/>
        </w:rPr>
        <w:t>1.资金计划。</w:t>
      </w:r>
    </w:p>
    <w:p>
      <w:pPr>
        <w:spacing w:line="560" w:lineRule="exact"/>
        <w:ind w:firstLine="640" w:firstLineChars="200"/>
        <w:rPr>
          <w:rFonts w:hint="eastAsia" w:ascii="仿宋" w:hAnsi="仿宋" w:eastAsia="仿宋" w:cs="仿宋"/>
          <w:b w:val="0"/>
          <w:bCs w:val="0"/>
          <w:sz w:val="32"/>
          <w:szCs w:val="32"/>
        </w:rPr>
      </w:pPr>
      <w:r>
        <w:rPr>
          <w:rFonts w:hint="eastAsia" w:eastAsia="仿宋_GB2312"/>
          <w:sz w:val="32"/>
          <w:szCs w:val="32"/>
        </w:rPr>
        <w:t>川财社【2019】144号下达2020年重大传染病防控中央补助资金</w:t>
      </w:r>
      <w:r>
        <w:rPr>
          <w:rFonts w:hint="eastAsia" w:eastAsia="仿宋_GB2312"/>
          <w:sz w:val="32"/>
          <w:szCs w:val="32"/>
          <w:lang w:val="en-US" w:eastAsia="zh-CN"/>
        </w:rPr>
        <w:t>24.97万元，我中心在使用过程中</w:t>
      </w:r>
      <w:r>
        <w:rPr>
          <w:rFonts w:hint="eastAsia" w:ascii="仿宋" w:hAnsi="仿宋" w:eastAsia="仿宋" w:cs="仿宋"/>
          <w:b w:val="0"/>
          <w:bCs w:val="0"/>
          <w:color w:val="000000"/>
          <w:sz w:val="32"/>
          <w:szCs w:val="32"/>
          <w:lang w:val="en-US" w:eastAsia="zh-CN"/>
        </w:rPr>
        <w:t>加强对资金监管，确保专款专用，严禁截留和挪用。</w:t>
      </w:r>
    </w:p>
    <w:p>
      <w:pPr>
        <w:numPr>
          <w:ilvl w:val="0"/>
          <w:numId w:val="3"/>
        </w:numPr>
        <w:spacing w:line="560" w:lineRule="exact"/>
        <w:ind w:firstLine="643" w:firstLineChars="200"/>
        <w:rPr>
          <w:rFonts w:eastAsia="仿宋_GB2312"/>
          <w:b/>
          <w:sz w:val="32"/>
          <w:szCs w:val="32"/>
        </w:rPr>
      </w:pPr>
      <w:r>
        <w:rPr>
          <w:rFonts w:eastAsia="仿宋_GB2312"/>
          <w:b/>
          <w:sz w:val="32"/>
          <w:szCs w:val="32"/>
        </w:rPr>
        <w:t>资金到位。</w:t>
      </w:r>
    </w:p>
    <w:p>
      <w:pPr>
        <w:numPr>
          <w:ilvl w:val="0"/>
          <w:numId w:val="0"/>
        </w:numPr>
        <w:spacing w:line="560" w:lineRule="exact"/>
        <w:ind w:firstLine="640" w:firstLineChars="200"/>
        <w:rPr>
          <w:rFonts w:eastAsia="仿宋_GB2312"/>
          <w:sz w:val="32"/>
          <w:szCs w:val="32"/>
        </w:rPr>
      </w:pPr>
      <w:r>
        <w:rPr>
          <w:rFonts w:hint="eastAsia" w:eastAsia="仿宋_GB2312"/>
          <w:sz w:val="32"/>
          <w:szCs w:val="32"/>
        </w:rPr>
        <w:t>川财社【2019】144号下达2020年重大传染病防控中央补助资金</w:t>
      </w:r>
      <w:r>
        <w:rPr>
          <w:rFonts w:hint="eastAsia" w:eastAsia="仿宋_GB2312"/>
          <w:sz w:val="32"/>
          <w:szCs w:val="32"/>
          <w:lang w:val="en-US" w:eastAsia="zh-CN"/>
        </w:rPr>
        <w:t>24.97万元</w:t>
      </w:r>
      <w:r>
        <w:rPr>
          <w:rFonts w:eastAsia="仿宋_GB2312"/>
          <w:sz w:val="32"/>
          <w:szCs w:val="32"/>
        </w:rPr>
        <w:t>。</w:t>
      </w:r>
      <w:r>
        <w:rPr>
          <w:rFonts w:hint="eastAsia" w:eastAsia="仿宋_GB2312"/>
          <w:sz w:val="32"/>
          <w:szCs w:val="32"/>
          <w:lang w:val="en-US" w:eastAsia="zh-CN"/>
        </w:rPr>
        <w:t>2019年的项目资金未能及时到达，在2020年才下拨到我单位的大平台上</w:t>
      </w:r>
      <w:r>
        <w:rPr>
          <w:rFonts w:eastAsia="仿宋_GB2312"/>
          <w:sz w:val="32"/>
          <w:szCs w:val="32"/>
        </w:rPr>
        <w:t>。</w:t>
      </w:r>
    </w:p>
    <w:p>
      <w:pPr>
        <w:numPr>
          <w:ilvl w:val="0"/>
          <w:numId w:val="3"/>
        </w:numPr>
        <w:spacing w:line="560" w:lineRule="exact"/>
        <w:ind w:left="0" w:leftChars="0" w:firstLine="643" w:firstLineChars="200"/>
        <w:rPr>
          <w:rFonts w:eastAsia="仿宋_GB2312"/>
          <w:b/>
          <w:sz w:val="32"/>
          <w:szCs w:val="32"/>
        </w:rPr>
      </w:pPr>
      <w:r>
        <w:rPr>
          <w:rFonts w:eastAsia="仿宋_GB2312"/>
          <w:b/>
          <w:sz w:val="32"/>
          <w:szCs w:val="32"/>
        </w:rPr>
        <w:t>资金使用。</w:t>
      </w:r>
    </w:p>
    <w:p>
      <w:pPr>
        <w:numPr>
          <w:ilvl w:val="0"/>
          <w:numId w:val="0"/>
        </w:numPr>
        <w:spacing w:line="560" w:lineRule="exact"/>
        <w:ind w:leftChars="200" w:firstLine="320" w:firstLineChars="100"/>
        <w:rPr>
          <w:rFonts w:hint="default" w:eastAsia="仿宋_GB2312"/>
          <w:sz w:val="32"/>
          <w:szCs w:val="32"/>
          <w:lang w:val="en-US" w:eastAsia="zh-CN"/>
        </w:rPr>
      </w:pPr>
      <w:r>
        <w:rPr>
          <w:rFonts w:hint="eastAsia" w:eastAsia="仿宋_GB2312"/>
          <w:sz w:val="32"/>
          <w:szCs w:val="32"/>
          <w:lang w:val="en-US" w:eastAsia="zh-CN"/>
        </w:rPr>
        <w:t>2020年传染病项目资金到位，可是到达的时间太晚，导致支出只有2.71万元，使用进度率10.85%。</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hint="eastAsia" w:eastAsia="仿宋_GB2312"/>
          <w:sz w:val="32"/>
          <w:szCs w:val="32"/>
          <w:lang w:eastAsia="zh-CN"/>
        </w:rPr>
        <w:t>我中心有健全的</w:t>
      </w:r>
      <w:r>
        <w:rPr>
          <w:rFonts w:eastAsia="仿宋_GB2312"/>
          <w:sz w:val="32"/>
          <w:szCs w:val="32"/>
        </w:rPr>
        <w:t>单位财务管理制度，严格执行财务管理制度，账务处理</w:t>
      </w:r>
      <w:r>
        <w:rPr>
          <w:rFonts w:hint="eastAsia" w:eastAsia="仿宋_GB2312"/>
          <w:sz w:val="32"/>
          <w:szCs w:val="32"/>
          <w:lang w:eastAsia="zh-CN"/>
        </w:rPr>
        <w:t>都比较</w:t>
      </w:r>
      <w:r>
        <w:rPr>
          <w:rFonts w:eastAsia="仿宋_GB2312"/>
          <w:sz w:val="32"/>
          <w:szCs w:val="32"/>
        </w:rPr>
        <w:t>及时，</w:t>
      </w:r>
      <w:r>
        <w:rPr>
          <w:rFonts w:hint="eastAsia" w:eastAsia="仿宋_GB2312"/>
          <w:sz w:val="32"/>
          <w:szCs w:val="32"/>
          <w:lang w:eastAsia="zh-CN"/>
        </w:rPr>
        <w:t>有规范的会计核算</w:t>
      </w:r>
      <w:r>
        <w:rPr>
          <w:rFonts w:eastAsia="仿宋_GB2312"/>
          <w:sz w:val="32"/>
          <w:szCs w:val="32"/>
        </w:rPr>
        <w:t>。</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仿宋_GB2312"/>
          <w:sz w:val="32"/>
          <w:szCs w:val="32"/>
        </w:rPr>
      </w:pPr>
      <w:r>
        <w:rPr>
          <w:rFonts w:eastAsia="仿宋_GB2312"/>
          <w:sz w:val="32"/>
          <w:szCs w:val="32"/>
        </w:rPr>
        <w:t>结合项目组织实施管理办法，重点围绕以下内容进行分析评价，并对自评中发现的问题分析说明。</w:t>
      </w:r>
    </w:p>
    <w:p>
      <w:pPr>
        <w:numPr>
          <w:ilvl w:val="0"/>
          <w:numId w:val="4"/>
        </w:numPr>
        <w:spacing w:line="560" w:lineRule="exact"/>
        <w:ind w:firstLine="640" w:firstLineChars="200"/>
        <w:rPr>
          <w:rFonts w:eastAsia="楷体_GB2312"/>
          <w:sz w:val="32"/>
          <w:szCs w:val="32"/>
        </w:rPr>
      </w:pPr>
      <w:r>
        <w:rPr>
          <w:rFonts w:eastAsia="楷体_GB2312"/>
          <w:sz w:val="32"/>
          <w:szCs w:val="32"/>
        </w:rPr>
        <w:t>项目组织架构及实施流程。</w:t>
      </w:r>
    </w:p>
    <w:p>
      <w:pPr>
        <w:numPr>
          <w:ilvl w:val="0"/>
          <w:numId w:val="0"/>
        </w:numPr>
        <w:spacing w:line="560" w:lineRule="exact"/>
        <w:ind w:firstLine="960" w:firstLineChars="300"/>
        <w:rPr>
          <w:rFonts w:hint="eastAsia" w:ascii="Times New Roman" w:hAnsi="Times New Roman" w:eastAsia="仿宋_GB2312"/>
          <w:sz w:val="32"/>
          <w:szCs w:val="32"/>
        </w:rPr>
      </w:pPr>
      <w:r>
        <w:rPr>
          <w:rFonts w:hint="eastAsia" w:ascii="Times New Roman" w:hAnsi="Times New Roman" w:eastAsia="仿宋_GB2312"/>
          <w:sz w:val="32"/>
          <w:szCs w:val="32"/>
        </w:rPr>
        <w:t>一是为接受婚前医学检查和孕前优生健康检查的夫妇免费提供艾滋病、梅毒和乙肝检测服务，进行预防母婴传播咨询指导。全</w:t>
      </w:r>
      <w:r>
        <w:rPr>
          <w:rFonts w:hint="eastAsia" w:ascii="Times New Roman" w:hAnsi="Times New Roman" w:eastAsia="仿宋_GB2312"/>
          <w:sz w:val="32"/>
          <w:szCs w:val="32"/>
          <w:lang w:eastAsia="zh-CN"/>
        </w:rPr>
        <w:t>县</w:t>
      </w:r>
      <w:r>
        <w:rPr>
          <w:rFonts w:hint="eastAsia" w:ascii="Times New Roman" w:hAnsi="Times New Roman" w:eastAsia="仿宋_GB2312"/>
          <w:sz w:val="32"/>
          <w:szCs w:val="32"/>
        </w:rPr>
        <w:t>婚前医学检查、孕前优生艾滋病检测率均达</w:t>
      </w:r>
      <w:r>
        <w:rPr>
          <w:rFonts w:ascii="Times New Roman" w:hAnsi="Times New Roman" w:eastAsia="仿宋_GB2312"/>
          <w:sz w:val="32"/>
          <w:szCs w:val="32"/>
        </w:rPr>
        <w:t>100%</w:t>
      </w:r>
      <w:r>
        <w:rPr>
          <w:rFonts w:hint="eastAsia" w:ascii="Times New Roman" w:hAnsi="Times New Roman" w:eastAsia="仿宋_GB2312"/>
          <w:sz w:val="32"/>
          <w:szCs w:val="32"/>
        </w:rPr>
        <w:t>。</w:t>
      </w:r>
    </w:p>
    <w:p>
      <w:pPr>
        <w:numPr>
          <w:ilvl w:val="0"/>
          <w:numId w:val="0"/>
        </w:numPr>
        <w:spacing w:line="560" w:lineRule="exact"/>
        <w:ind w:firstLine="960" w:firstLineChars="300"/>
        <w:rPr>
          <w:rFonts w:eastAsia="楷体_GB2312"/>
          <w:sz w:val="32"/>
          <w:szCs w:val="32"/>
        </w:rPr>
      </w:pPr>
      <w:r>
        <w:rPr>
          <w:rFonts w:hint="eastAsia" w:ascii="Times New Roman" w:hAnsi="Times New Roman" w:eastAsia="仿宋_GB2312"/>
          <w:sz w:val="32"/>
          <w:szCs w:val="32"/>
        </w:rPr>
        <w:t>二是医疗卫生机构结合常规医疗保健服务，关注孕情早发现，严格执行孕产妇首诊负责制，落实</w:t>
      </w:r>
      <w:r>
        <w:rPr>
          <w:rFonts w:ascii="Times New Roman" w:hAnsi="Times New Roman" w:eastAsia="仿宋_GB2312"/>
          <w:sz w:val="32"/>
          <w:szCs w:val="32"/>
        </w:rPr>
        <w:t>“</w:t>
      </w:r>
      <w:r>
        <w:rPr>
          <w:rFonts w:hint="eastAsia" w:ascii="Times New Roman" w:hAnsi="Times New Roman" w:eastAsia="仿宋_GB2312"/>
          <w:sz w:val="32"/>
          <w:szCs w:val="32"/>
        </w:rPr>
        <w:t>逢孕必检</w:t>
      </w:r>
      <w:r>
        <w:rPr>
          <w:rFonts w:ascii="Times New Roman" w:hAnsi="Times New Roman" w:eastAsia="仿宋_GB2312"/>
          <w:sz w:val="32"/>
          <w:szCs w:val="32"/>
        </w:rPr>
        <w:t>”</w:t>
      </w:r>
      <w:r>
        <w:rPr>
          <w:rFonts w:hint="eastAsia" w:ascii="Times New Roman" w:hAnsi="Times New Roman" w:eastAsia="仿宋_GB2312"/>
          <w:sz w:val="32"/>
          <w:szCs w:val="32"/>
          <w:lang w:eastAsia="zh-CN"/>
        </w:rPr>
        <w:t>、“逢漏必报”的原则</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我县</w:t>
      </w:r>
      <w:r>
        <w:rPr>
          <w:rFonts w:hint="eastAsia" w:ascii="Times New Roman" w:hAnsi="Times New Roman" w:eastAsia="仿宋_GB2312"/>
          <w:sz w:val="32"/>
          <w:szCs w:val="32"/>
        </w:rPr>
        <w:t>孕产妇艾滋病、梅毒和乙肝检测率达</w:t>
      </w:r>
      <w:r>
        <w:rPr>
          <w:rFonts w:ascii="Times New Roman" w:hAnsi="Times New Roman" w:eastAsia="仿宋_GB2312"/>
          <w:sz w:val="32"/>
          <w:szCs w:val="32"/>
        </w:rPr>
        <w:t>100%</w:t>
      </w:r>
      <w:r>
        <w:rPr>
          <w:rFonts w:hint="eastAsia" w:ascii="Times New Roman" w:hAnsi="Times New Roman" w:eastAsia="仿宋_GB2312"/>
          <w:sz w:val="32"/>
          <w:szCs w:val="32"/>
        </w:rPr>
        <w:t>。</w:t>
      </w:r>
    </w:p>
    <w:p>
      <w:pPr>
        <w:numPr>
          <w:ilvl w:val="0"/>
          <w:numId w:val="4"/>
        </w:numPr>
        <w:spacing w:line="560" w:lineRule="exact"/>
        <w:ind w:left="0" w:leftChars="0" w:firstLine="640" w:firstLineChars="200"/>
        <w:rPr>
          <w:rFonts w:eastAsia="楷体_GB2312"/>
          <w:sz w:val="32"/>
          <w:szCs w:val="32"/>
        </w:rPr>
      </w:pPr>
      <w:r>
        <w:rPr>
          <w:rFonts w:eastAsia="楷体_GB2312"/>
          <w:sz w:val="32"/>
          <w:szCs w:val="32"/>
        </w:rPr>
        <w:t>项目管理情况。</w:t>
      </w:r>
    </w:p>
    <w:p>
      <w:pPr>
        <w:spacing w:line="353" w:lineRule="auto"/>
        <w:ind w:firstLine="640" w:firstLineChars="200"/>
        <w:rPr>
          <w:rFonts w:eastAsia="楷体_GB2312"/>
          <w:sz w:val="32"/>
          <w:szCs w:val="32"/>
        </w:rPr>
      </w:pPr>
      <w:r>
        <w:rPr>
          <w:rFonts w:hint="eastAsia" w:ascii="Times New Roman" w:hAnsi="Times New Roman" w:eastAsia="仿宋_GB2312"/>
          <w:sz w:val="32"/>
          <w:szCs w:val="32"/>
        </w:rPr>
        <w:t>一是结合避孕宣传日、母乳喂养周、预防出生缺陷、</w:t>
      </w:r>
      <w:r>
        <w:rPr>
          <w:rFonts w:ascii="Times New Roman" w:hAnsi="Times New Roman" w:eastAsia="仿宋_GB2312"/>
          <w:sz w:val="32"/>
          <w:szCs w:val="32"/>
        </w:rPr>
        <w:t>“12.1</w:t>
      </w:r>
      <w:r>
        <w:rPr>
          <w:rFonts w:hint="eastAsia" w:ascii="Times New Roman" w:hAnsi="Times New Roman" w:eastAsia="仿宋_GB2312"/>
          <w:sz w:val="32"/>
          <w:szCs w:val="32"/>
        </w:rPr>
        <w:t>世界艾滋病日</w:t>
      </w:r>
      <w:r>
        <w:rPr>
          <w:rFonts w:ascii="Times New Roman" w:hAnsi="Times New Roman" w:eastAsia="仿宋_GB2312"/>
          <w:sz w:val="32"/>
          <w:szCs w:val="32"/>
        </w:rPr>
        <w:t>”</w:t>
      </w:r>
      <w:r>
        <w:rPr>
          <w:rFonts w:hint="eastAsia" w:ascii="Times New Roman" w:hAnsi="Times New Roman" w:eastAsia="仿宋_GB2312"/>
          <w:sz w:val="32"/>
          <w:szCs w:val="32"/>
        </w:rPr>
        <w:t>等摆放展板、发放预防艾滋病、梅毒和乙肝母婴传播宣传折页、精美礼品等方式，开展健康教育宣传活动</w:t>
      </w:r>
      <w:r>
        <w:rPr>
          <w:rFonts w:ascii="Times New Roman" w:hAnsi="Times New Roman" w:eastAsia="仿宋_GB2312"/>
          <w:sz w:val="32"/>
          <w:szCs w:val="32"/>
        </w:rPr>
        <w:t>4</w:t>
      </w:r>
      <w:r>
        <w:rPr>
          <w:rFonts w:hint="eastAsia" w:ascii="Times New Roman" w:hAnsi="Times New Roman" w:eastAsia="仿宋_GB2312"/>
          <w:sz w:val="32"/>
          <w:szCs w:val="32"/>
        </w:rPr>
        <w:t>次。二是在</w:t>
      </w:r>
      <w:r>
        <w:rPr>
          <w:rFonts w:hint="eastAsia" w:ascii="Times New Roman" w:hAnsi="Times New Roman" w:eastAsia="仿宋_GB2312"/>
          <w:sz w:val="32"/>
          <w:szCs w:val="32"/>
          <w:lang w:eastAsia="zh-CN"/>
        </w:rPr>
        <w:t>各乡镇卫生院</w:t>
      </w:r>
      <w:r>
        <w:rPr>
          <w:rFonts w:hint="eastAsia" w:ascii="Times New Roman" w:hAnsi="Times New Roman" w:eastAsia="仿宋_GB2312"/>
          <w:sz w:val="32"/>
          <w:szCs w:val="32"/>
        </w:rPr>
        <w:t>张贴宣传海报。三是在</w:t>
      </w:r>
      <w:r>
        <w:rPr>
          <w:rFonts w:hint="eastAsia" w:ascii="Times New Roman" w:hAnsi="Times New Roman" w:eastAsia="仿宋_GB2312"/>
          <w:sz w:val="32"/>
          <w:szCs w:val="32"/>
          <w:lang w:eastAsia="zh-CN"/>
        </w:rPr>
        <w:t>少数民族地区采用宣传车进行彝汉双语</w:t>
      </w:r>
      <w:r>
        <w:rPr>
          <w:rFonts w:hint="eastAsia" w:ascii="Times New Roman" w:hAnsi="Times New Roman" w:eastAsia="仿宋_GB2312"/>
          <w:sz w:val="32"/>
          <w:szCs w:val="32"/>
        </w:rPr>
        <w:t>大力宣传预防艾滋病、梅毒和乙肝母婴传播工作。</w:t>
      </w:r>
    </w:p>
    <w:p>
      <w:pPr>
        <w:numPr>
          <w:ilvl w:val="0"/>
          <w:numId w:val="4"/>
        </w:numPr>
        <w:spacing w:line="560" w:lineRule="exact"/>
        <w:ind w:left="0" w:leftChars="0" w:firstLine="640" w:firstLineChars="200"/>
        <w:rPr>
          <w:rFonts w:eastAsia="楷体_GB2312"/>
          <w:sz w:val="32"/>
          <w:szCs w:val="32"/>
        </w:rPr>
      </w:pPr>
      <w:r>
        <w:rPr>
          <w:rFonts w:eastAsia="楷体_GB2312"/>
          <w:sz w:val="32"/>
          <w:szCs w:val="32"/>
        </w:rPr>
        <w:t>项目监管情况。</w:t>
      </w:r>
    </w:p>
    <w:p>
      <w:pPr>
        <w:numPr>
          <w:ilvl w:val="0"/>
          <w:numId w:val="0"/>
        </w:numPr>
        <w:spacing w:line="560" w:lineRule="exact"/>
        <w:ind w:leftChars="200" w:firstLine="640" w:firstLineChars="200"/>
        <w:rPr>
          <w:rFonts w:hint="eastAsia" w:eastAsia="仿宋_GB2312"/>
          <w:sz w:val="32"/>
          <w:szCs w:val="32"/>
          <w:lang w:eastAsia="zh-CN"/>
        </w:rPr>
      </w:pPr>
      <w:r>
        <w:rPr>
          <w:rFonts w:hint="eastAsia" w:eastAsia="仿宋_GB2312"/>
          <w:sz w:val="32"/>
          <w:szCs w:val="32"/>
          <w:lang w:eastAsia="zh-CN"/>
        </w:rPr>
        <w:t>县卫生健康局对</w:t>
      </w:r>
      <w:r>
        <w:rPr>
          <w:rFonts w:hint="eastAsia" w:eastAsia="仿宋_GB2312"/>
          <w:sz w:val="32"/>
          <w:szCs w:val="32"/>
          <w:lang w:val="en-US" w:eastAsia="zh-CN"/>
        </w:rPr>
        <w:t>2020年基本公共卫生进行绩效考核</w:t>
      </w:r>
      <w:r>
        <w:rPr>
          <w:rFonts w:hint="eastAsia" w:eastAsia="仿宋_GB2312"/>
          <w:sz w:val="32"/>
          <w:szCs w:val="32"/>
          <w:lang w:eastAsia="zh-CN"/>
        </w:rPr>
        <w:t>，结合考核结果来下拨预算。</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hint="eastAsia" w:eastAsia="仿宋_GB2312"/>
          <w:sz w:val="32"/>
          <w:szCs w:val="32"/>
        </w:rPr>
      </w:pPr>
      <w:r>
        <w:rPr>
          <w:rFonts w:hint="eastAsia" w:eastAsia="仿宋_GB2312"/>
          <w:sz w:val="32"/>
          <w:szCs w:val="32"/>
        </w:rPr>
        <w:t xml:space="preserve">全县育龄妇女数为47772人，接受孕情监测人数为43937人，监测率为91.97%；全年在辖区住院分娩的产妇数是891人，在孕早期接受检测的有721人，孕产妇孕早期HIV抗体检测率为80.92%。目前全县既往感染育龄妇女57人，接受孕情检测的57人，孕情检测率为100%。 既往感染HIV育龄妇女服药人数56人，感染育龄妇女抗病毒服药率98.24%。1.2020年孕期发现乙肝表抗阳性孕妇数为73人，均反馈到各乡镇纳入高危孕产妇管理；乙肝表抗阳性孕妇所生儿童58人，免费注射乙肝免疫球蛋白57人，乙肝感染孕产妇所生儿童乙肝免疫球蛋白注射率为98.3% </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hint="default" w:eastAsia="仿宋_GB2312"/>
          <w:sz w:val="32"/>
          <w:szCs w:val="32"/>
          <w:lang w:val="en-US" w:eastAsia="zh-CN"/>
        </w:rPr>
      </w:pPr>
      <w:r>
        <w:rPr>
          <w:rFonts w:eastAsia="仿宋_GB2312"/>
          <w:sz w:val="32"/>
          <w:szCs w:val="32"/>
        </w:rPr>
        <w:t>项目经济效益</w:t>
      </w:r>
      <w:r>
        <w:rPr>
          <w:rFonts w:hint="eastAsia" w:eastAsia="仿宋_GB2312"/>
          <w:sz w:val="32"/>
          <w:szCs w:val="32"/>
          <w:lang w:eastAsia="zh-CN"/>
        </w:rPr>
        <w:t>：</w:t>
      </w:r>
      <w:r>
        <w:rPr>
          <w:rFonts w:hint="eastAsia" w:eastAsia="仿宋_GB2312"/>
          <w:sz w:val="32"/>
          <w:szCs w:val="32"/>
          <w:lang w:val="en-US" w:eastAsia="zh-CN"/>
        </w:rPr>
        <w:t>1、</w:t>
      </w:r>
      <w:r>
        <w:rPr>
          <w:rFonts w:hint="eastAsia" w:eastAsia="仿宋_GB2312"/>
          <w:sz w:val="32"/>
          <w:szCs w:val="32"/>
          <w:lang w:eastAsia="zh-CN"/>
        </w:rPr>
        <w:t>通过项目的实施，在一定程度上减轻了居民日常健康管理的费用负担</w:t>
      </w:r>
      <w:r>
        <w:rPr>
          <w:rFonts w:hint="eastAsia" w:eastAsia="仿宋_GB2312"/>
          <w:sz w:val="32"/>
          <w:szCs w:val="32"/>
          <w:lang w:val="en-US" w:eastAsia="zh-CN"/>
        </w:rPr>
        <w:t>。2、减轻了单位负担。</w:t>
      </w:r>
    </w:p>
    <w:p>
      <w:pPr>
        <w:spacing w:line="560" w:lineRule="exact"/>
        <w:ind w:firstLine="640" w:firstLineChars="200"/>
        <w:rPr>
          <w:rFonts w:hint="eastAsia" w:eastAsia="仿宋_GB2312"/>
          <w:sz w:val="32"/>
          <w:szCs w:val="32"/>
          <w:lang w:val="en-US" w:eastAsia="zh-CN"/>
        </w:rPr>
      </w:pPr>
      <w:r>
        <w:rPr>
          <w:rFonts w:eastAsia="仿宋_GB2312"/>
          <w:sz w:val="32"/>
          <w:szCs w:val="32"/>
        </w:rPr>
        <w:t>社会效益</w:t>
      </w:r>
      <w:r>
        <w:rPr>
          <w:rFonts w:hint="eastAsia" w:eastAsia="仿宋_GB2312"/>
          <w:sz w:val="32"/>
          <w:szCs w:val="32"/>
          <w:lang w:eastAsia="zh-CN"/>
        </w:rPr>
        <w:t>：</w:t>
      </w:r>
      <w:r>
        <w:rPr>
          <w:rFonts w:hint="eastAsia" w:eastAsia="仿宋_GB2312"/>
          <w:sz w:val="32"/>
          <w:szCs w:val="32"/>
          <w:lang w:val="en-US" w:eastAsia="zh-CN"/>
        </w:rPr>
        <w:t>1、通过加强疾病的宣传，提高群众防病知识</w:t>
      </w:r>
      <w:r>
        <w:rPr>
          <w:rFonts w:hint="eastAsia" w:eastAsia="仿宋_GB2312"/>
          <w:sz w:val="32"/>
          <w:szCs w:val="32"/>
          <w:lang w:eastAsia="zh-CN"/>
        </w:rPr>
        <w:t>。</w:t>
      </w:r>
      <w:r>
        <w:rPr>
          <w:rFonts w:hint="eastAsia" w:eastAsia="仿宋_GB2312"/>
          <w:sz w:val="32"/>
          <w:szCs w:val="32"/>
          <w:lang w:val="en-US" w:eastAsia="zh-CN"/>
        </w:rPr>
        <w:t>2、及时处置重大传染病疫情，有效维护社会稳定和公共卫生安全。</w:t>
      </w:r>
    </w:p>
    <w:p>
      <w:pPr>
        <w:spacing w:line="560" w:lineRule="exact"/>
        <w:ind w:firstLine="640" w:firstLineChars="200"/>
        <w:rPr>
          <w:rFonts w:hint="eastAsia" w:eastAsia="仿宋_GB2312"/>
          <w:sz w:val="32"/>
          <w:szCs w:val="32"/>
          <w:lang w:val="en-US" w:eastAsia="zh-CN"/>
        </w:rPr>
      </w:pPr>
      <w:r>
        <w:rPr>
          <w:rFonts w:eastAsia="仿宋_GB2312"/>
          <w:sz w:val="32"/>
          <w:szCs w:val="32"/>
        </w:rPr>
        <w:t>可持续效益</w:t>
      </w:r>
      <w:r>
        <w:rPr>
          <w:rFonts w:hint="eastAsia" w:eastAsia="仿宋_GB2312"/>
          <w:sz w:val="32"/>
          <w:szCs w:val="32"/>
          <w:lang w:eastAsia="zh-CN"/>
        </w:rPr>
        <w:t>：</w:t>
      </w:r>
      <w:r>
        <w:rPr>
          <w:rFonts w:hint="eastAsia" w:eastAsia="仿宋_GB2312"/>
          <w:sz w:val="32"/>
          <w:szCs w:val="32"/>
          <w:lang w:val="en-US" w:eastAsia="zh-CN"/>
        </w:rPr>
        <w:t>1、</w:t>
      </w:r>
      <w:r>
        <w:rPr>
          <w:rFonts w:hint="eastAsia" w:eastAsia="仿宋_GB2312"/>
          <w:sz w:val="32"/>
          <w:szCs w:val="32"/>
          <w:lang w:eastAsia="zh-CN"/>
        </w:rPr>
        <w:t>服务群众，为群众提供长期的方便。</w:t>
      </w:r>
      <w:r>
        <w:rPr>
          <w:rFonts w:hint="eastAsia" w:eastAsia="仿宋_GB2312"/>
          <w:sz w:val="32"/>
          <w:szCs w:val="32"/>
          <w:lang w:val="en-US" w:eastAsia="zh-CN"/>
        </w:rPr>
        <w:t>2、中长期时间内公共卫生均等化水平提高。3、进一步提高医疗机构、学校、公共场所等的卫生水平，维护群众身体健康。</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kern w:val="2"/>
          <w:sz w:val="32"/>
          <w:szCs w:val="32"/>
          <w:lang w:val="en-US" w:eastAsia="zh-CN" w:bidi="ar-SA"/>
        </w:rPr>
        <w:t>项目总体指标完成较好，均能完成评价指标，达到预期值。</w:t>
      </w:r>
    </w:p>
    <w:p>
      <w:pPr>
        <w:numPr>
          <w:ilvl w:val="0"/>
          <w:numId w:val="5"/>
        </w:numPr>
        <w:spacing w:line="560" w:lineRule="exact"/>
        <w:ind w:firstLine="640" w:firstLineChars="200"/>
        <w:rPr>
          <w:rFonts w:eastAsia="楷体_GB2312"/>
          <w:sz w:val="32"/>
          <w:szCs w:val="32"/>
        </w:rPr>
      </w:pPr>
      <w:r>
        <w:rPr>
          <w:rFonts w:eastAsia="楷体_GB2312"/>
          <w:sz w:val="32"/>
          <w:szCs w:val="32"/>
        </w:rPr>
        <w:t>存在的问题。</w:t>
      </w:r>
    </w:p>
    <w:p>
      <w:pPr>
        <w:spacing w:line="560" w:lineRule="exact"/>
        <w:ind w:firstLine="640" w:firstLineChars="200"/>
        <w:rPr>
          <w:rFonts w:hint="eastAsia" w:ascii="宋体" w:hAnsi="宋体" w:eastAsia="宋体" w:cs="宋体"/>
          <w:i w:val="0"/>
          <w:caps w:val="0"/>
          <w:color w:val="333333"/>
          <w:spacing w:val="0"/>
          <w:sz w:val="24"/>
          <w:szCs w:val="24"/>
        </w:rPr>
      </w:pPr>
      <w:r>
        <w:rPr>
          <w:rFonts w:hint="eastAsia" w:ascii="仿宋" w:hAnsi="仿宋" w:eastAsia="仿宋" w:cs="仿宋"/>
          <w:i w:val="0"/>
          <w:caps w:val="0"/>
          <w:color w:val="333333"/>
          <w:spacing w:val="0"/>
          <w:sz w:val="32"/>
          <w:szCs w:val="32"/>
        </w:rPr>
        <w:t>中央</w:t>
      </w:r>
      <w:r>
        <w:rPr>
          <w:rFonts w:hint="eastAsia" w:ascii="仿宋" w:hAnsi="仿宋" w:eastAsia="仿宋" w:cs="仿宋"/>
          <w:i w:val="0"/>
          <w:caps w:val="0"/>
          <w:color w:val="333333"/>
          <w:spacing w:val="0"/>
          <w:sz w:val="32"/>
          <w:szCs w:val="32"/>
          <w:lang w:eastAsia="zh-CN"/>
        </w:rPr>
        <w:t>、省、市级</w:t>
      </w:r>
      <w:bookmarkStart w:id="0" w:name="_GoBack"/>
      <w:bookmarkEnd w:id="0"/>
      <w:r>
        <w:rPr>
          <w:rFonts w:hint="eastAsia" w:ascii="仿宋" w:hAnsi="仿宋" w:eastAsia="仿宋" w:cs="仿宋"/>
          <w:i w:val="0"/>
          <w:caps w:val="0"/>
          <w:color w:val="333333"/>
          <w:spacing w:val="0"/>
          <w:sz w:val="32"/>
          <w:szCs w:val="32"/>
        </w:rPr>
        <w:t>补助资金有限，地方财政困难，经费投入难以满足群众对重大传染病防控工作的需求。部分</w:t>
      </w:r>
      <w:r>
        <w:rPr>
          <w:rFonts w:hint="eastAsia" w:ascii="仿宋" w:hAnsi="仿宋" w:eastAsia="仿宋" w:cs="仿宋"/>
          <w:i w:val="0"/>
          <w:caps w:val="0"/>
          <w:color w:val="333333"/>
          <w:spacing w:val="0"/>
          <w:sz w:val="32"/>
          <w:szCs w:val="32"/>
          <w:lang w:eastAsia="zh-CN"/>
        </w:rPr>
        <w:t>地区</w:t>
      </w:r>
      <w:r>
        <w:rPr>
          <w:rFonts w:hint="eastAsia" w:ascii="仿宋" w:hAnsi="仿宋" w:eastAsia="仿宋" w:cs="仿宋"/>
          <w:i w:val="0"/>
          <w:caps w:val="0"/>
          <w:color w:val="333333"/>
          <w:spacing w:val="0"/>
          <w:sz w:val="32"/>
          <w:szCs w:val="32"/>
        </w:rPr>
        <w:t>预算执行进度不理想，究其原因既有项目单位报账不及时，未形成有效支出的原因，也有财政调度安排不及时、拨付不到位的问题。下一步我</w:t>
      </w:r>
      <w:r>
        <w:rPr>
          <w:rFonts w:hint="eastAsia" w:ascii="仿宋" w:hAnsi="仿宋" w:eastAsia="仿宋" w:cs="仿宋"/>
          <w:i w:val="0"/>
          <w:caps w:val="0"/>
          <w:color w:val="333333"/>
          <w:spacing w:val="0"/>
          <w:sz w:val="32"/>
          <w:szCs w:val="32"/>
          <w:lang w:eastAsia="zh-CN"/>
        </w:rPr>
        <w:t>中心</w:t>
      </w:r>
      <w:r>
        <w:rPr>
          <w:rFonts w:hint="eastAsia" w:ascii="仿宋" w:hAnsi="仿宋" w:eastAsia="仿宋" w:cs="仿宋"/>
          <w:i w:val="0"/>
          <w:caps w:val="0"/>
          <w:color w:val="333333"/>
          <w:spacing w:val="0"/>
          <w:sz w:val="32"/>
          <w:szCs w:val="32"/>
        </w:rPr>
        <w:t>将加大沟通协调力度，强化督导检查，</w:t>
      </w:r>
      <w:r>
        <w:rPr>
          <w:rFonts w:hint="eastAsia" w:ascii="仿宋" w:hAnsi="仿宋" w:eastAsia="仿宋" w:cs="仿宋"/>
          <w:i w:val="0"/>
          <w:caps w:val="0"/>
          <w:color w:val="333333"/>
          <w:spacing w:val="0"/>
          <w:sz w:val="32"/>
          <w:szCs w:val="32"/>
          <w:lang w:eastAsia="zh-CN"/>
        </w:rPr>
        <w:t>及时划拨给各乡镇卫生院的艾滋病</w:t>
      </w:r>
      <w:r>
        <w:rPr>
          <w:rFonts w:hint="eastAsia" w:ascii="仿宋" w:hAnsi="仿宋" w:eastAsia="仿宋" w:cs="仿宋"/>
          <w:i w:val="0"/>
          <w:caps w:val="0"/>
          <w:color w:val="333333"/>
          <w:spacing w:val="0"/>
          <w:sz w:val="32"/>
          <w:szCs w:val="32"/>
        </w:rPr>
        <w:t>专项补助资金，提高项目资金执行力度，确保工作有效落实</w:t>
      </w:r>
      <w:r>
        <w:rPr>
          <w:rFonts w:hint="eastAsia" w:ascii="宋体" w:hAnsi="宋体" w:eastAsia="宋体" w:cs="宋体"/>
          <w:i w:val="0"/>
          <w:caps w:val="0"/>
          <w:color w:val="333333"/>
          <w:spacing w:val="0"/>
          <w:sz w:val="24"/>
          <w:szCs w:val="24"/>
        </w:rPr>
        <w:t>。</w:t>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i w:val="0"/>
          <w:caps w:val="0"/>
          <w:color w:val="333333"/>
          <w:spacing w:val="0"/>
          <w:sz w:val="32"/>
          <w:szCs w:val="32"/>
        </w:rPr>
        <w:t>建议</w:t>
      </w:r>
      <w:r>
        <w:rPr>
          <w:rFonts w:hint="eastAsia" w:ascii="仿宋" w:hAnsi="仿宋" w:eastAsia="仿宋" w:cs="仿宋"/>
          <w:i w:val="0"/>
          <w:caps w:val="0"/>
          <w:color w:val="333333"/>
          <w:spacing w:val="0"/>
          <w:sz w:val="32"/>
          <w:szCs w:val="32"/>
          <w:lang w:eastAsia="zh-CN"/>
        </w:rPr>
        <w:t>中央</w:t>
      </w:r>
      <w:r>
        <w:rPr>
          <w:rFonts w:hint="eastAsia" w:ascii="仿宋" w:hAnsi="仿宋" w:eastAsia="仿宋" w:cs="仿宋"/>
          <w:i w:val="0"/>
          <w:caps w:val="0"/>
          <w:color w:val="333333"/>
          <w:spacing w:val="0"/>
          <w:sz w:val="32"/>
          <w:szCs w:val="32"/>
        </w:rPr>
        <w:t>、省</w:t>
      </w:r>
      <w:r>
        <w:rPr>
          <w:rFonts w:hint="eastAsia" w:ascii="仿宋" w:hAnsi="仿宋" w:eastAsia="仿宋" w:cs="仿宋"/>
          <w:i w:val="0"/>
          <w:caps w:val="0"/>
          <w:color w:val="333333"/>
          <w:spacing w:val="0"/>
          <w:sz w:val="32"/>
          <w:szCs w:val="32"/>
          <w:lang w:eastAsia="zh-CN"/>
        </w:rPr>
        <w:t>、市级</w:t>
      </w:r>
      <w:r>
        <w:rPr>
          <w:rFonts w:hint="eastAsia" w:ascii="仿宋" w:hAnsi="仿宋" w:eastAsia="仿宋" w:cs="仿宋"/>
          <w:i w:val="0"/>
          <w:caps w:val="0"/>
          <w:color w:val="333333"/>
          <w:spacing w:val="0"/>
          <w:sz w:val="32"/>
          <w:szCs w:val="32"/>
        </w:rPr>
        <w:t>增加重大传染病防控项目经费，用于当地多部门合作开展重大传染病防控项目工作，不断加大</w:t>
      </w:r>
      <w:r>
        <w:rPr>
          <w:rFonts w:hint="eastAsia" w:ascii="仿宋" w:hAnsi="仿宋" w:eastAsia="仿宋" w:cs="仿宋"/>
          <w:i w:val="0"/>
          <w:caps w:val="0"/>
          <w:color w:val="333333"/>
          <w:spacing w:val="0"/>
          <w:sz w:val="32"/>
          <w:szCs w:val="32"/>
          <w:lang w:eastAsia="zh-CN"/>
        </w:rPr>
        <w:t>宣传</w:t>
      </w:r>
      <w:r>
        <w:rPr>
          <w:rFonts w:hint="eastAsia" w:ascii="仿宋" w:hAnsi="仿宋" w:eastAsia="仿宋" w:cs="仿宋"/>
          <w:i w:val="0"/>
          <w:caps w:val="0"/>
          <w:color w:val="333333"/>
          <w:spacing w:val="0"/>
          <w:sz w:val="32"/>
          <w:szCs w:val="32"/>
        </w:rPr>
        <w:t>重大传染病防控力度，扩大防治覆盖面和提高有效性，有效</w:t>
      </w:r>
      <w:r>
        <w:rPr>
          <w:rFonts w:hint="eastAsia" w:ascii="仿宋" w:hAnsi="仿宋" w:eastAsia="仿宋" w:cs="仿宋"/>
          <w:i w:val="0"/>
          <w:caps w:val="0"/>
          <w:color w:val="333333"/>
          <w:spacing w:val="0"/>
          <w:sz w:val="32"/>
          <w:szCs w:val="32"/>
          <w:lang w:eastAsia="zh-CN"/>
        </w:rPr>
        <w:t>提高下一代的身体健康。</w:t>
      </w:r>
    </w:p>
    <w:p>
      <w:pPr>
        <w:spacing w:line="560" w:lineRule="exact"/>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3000509000000000000"/>
    <w:charset w:val="86"/>
    <w:family w:val="script"/>
    <w:pitch w:val="default"/>
    <w:sig w:usb0="00000000" w:usb1="00000000" w:usb2="00000010" w:usb3="00000000" w:csb0="00040000" w:csb1="00000000"/>
  </w:font>
  <w:font w:name="方正小标宋_GBK">
    <w:altName w:val="Arial Unicode MS"/>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仿宋_GBK">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BE865A2"/>
    <w:multiLevelType w:val="singleLevel"/>
    <w:tmpl w:val="8BE865A2"/>
    <w:lvl w:ilvl="0" w:tentative="0">
      <w:start w:val="2"/>
      <w:numFmt w:val="chineseCounting"/>
      <w:suff w:val="nothing"/>
      <w:lvlText w:val="（%1）"/>
      <w:lvlJc w:val="left"/>
      <w:rPr>
        <w:rFonts w:hint="eastAsia"/>
      </w:rPr>
    </w:lvl>
  </w:abstractNum>
  <w:abstractNum w:abstractNumId="1">
    <w:nsid w:val="8E2BD441"/>
    <w:multiLevelType w:val="singleLevel"/>
    <w:tmpl w:val="8E2BD441"/>
    <w:lvl w:ilvl="0" w:tentative="0">
      <w:start w:val="2"/>
      <w:numFmt w:val="decimal"/>
      <w:lvlText w:val="%1."/>
      <w:lvlJc w:val="left"/>
      <w:pPr>
        <w:tabs>
          <w:tab w:val="left" w:pos="312"/>
        </w:tabs>
      </w:pPr>
    </w:lvl>
  </w:abstractNum>
  <w:abstractNum w:abstractNumId="2">
    <w:nsid w:val="93795568"/>
    <w:multiLevelType w:val="singleLevel"/>
    <w:tmpl w:val="93795568"/>
    <w:lvl w:ilvl="0" w:tentative="0">
      <w:start w:val="2"/>
      <w:numFmt w:val="decimal"/>
      <w:lvlText w:val="%1."/>
      <w:lvlJc w:val="left"/>
      <w:pPr>
        <w:tabs>
          <w:tab w:val="left" w:pos="312"/>
        </w:tabs>
      </w:pPr>
    </w:lvl>
  </w:abstractNum>
  <w:abstractNum w:abstractNumId="3">
    <w:nsid w:val="CB2A007F"/>
    <w:multiLevelType w:val="singleLevel"/>
    <w:tmpl w:val="CB2A007F"/>
    <w:lvl w:ilvl="0" w:tentative="0">
      <w:start w:val="2"/>
      <w:numFmt w:val="decimal"/>
      <w:lvlText w:val="%1."/>
      <w:lvlJc w:val="left"/>
      <w:pPr>
        <w:tabs>
          <w:tab w:val="left" w:pos="312"/>
        </w:tabs>
      </w:pPr>
    </w:lvl>
  </w:abstractNum>
  <w:abstractNum w:abstractNumId="4">
    <w:nsid w:val="36D2FE44"/>
    <w:multiLevelType w:val="singleLevel"/>
    <w:tmpl w:val="36D2FE44"/>
    <w:lvl w:ilvl="0" w:tentative="0">
      <w:start w:val="1"/>
      <w:numFmt w:val="chineseCounting"/>
      <w:suff w:val="nothing"/>
      <w:lvlText w:val="（%1）"/>
      <w:lvlJc w:val="left"/>
      <w:rPr>
        <w:rFonts w:hint="eastAsia"/>
      </w:rPr>
    </w:lvl>
  </w:abstractNum>
  <w:num w:numId="1">
    <w:abstractNumId w:val="1"/>
  </w:num>
  <w:num w:numId="2">
    <w:abstractNumId w:val="2"/>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96F9E"/>
    <w:rsid w:val="00C22052"/>
    <w:rsid w:val="00C366D5"/>
    <w:rsid w:val="00E96F9E"/>
    <w:rsid w:val="02A57638"/>
    <w:rsid w:val="047C78B0"/>
    <w:rsid w:val="14C564DE"/>
    <w:rsid w:val="196F38F5"/>
    <w:rsid w:val="292C1A88"/>
    <w:rsid w:val="2DB33D41"/>
    <w:rsid w:val="33B22CE5"/>
    <w:rsid w:val="37CF7B66"/>
    <w:rsid w:val="51941A3E"/>
    <w:rsid w:val="5B1F5718"/>
    <w:rsid w:val="5C1F1DD5"/>
    <w:rsid w:val="61E42F7D"/>
    <w:rsid w:val="79AE31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customStyle="1" w:styleId="7">
    <w:name w:val="页眉 Char"/>
    <w:basedOn w:val="6"/>
    <w:link w:val="3"/>
    <w:qFormat/>
    <w:uiPriority w:val="0"/>
    <w:rPr>
      <w:rFonts w:ascii="Times New Roman" w:hAnsi="Times New Roman" w:eastAsia="宋体" w:cs="Times New Roman"/>
      <w:kern w:val="2"/>
      <w:sz w:val="18"/>
      <w:szCs w:val="18"/>
    </w:rPr>
  </w:style>
  <w:style w:type="character" w:customStyle="1" w:styleId="8">
    <w:name w:val="页脚 Char"/>
    <w:basedOn w:val="6"/>
    <w:link w:val="2"/>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190</Words>
  <Characters>1083</Characters>
  <Lines>9</Lines>
  <Paragraphs>2</Paragraphs>
  <TotalTime>2</TotalTime>
  <ScaleCrop>false</ScaleCrop>
  <LinksUpToDate>false</LinksUpToDate>
  <CharactersWithSpaces>1271</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ys</cp:lastModifiedBy>
  <dcterms:modified xsi:type="dcterms:W3CDTF">2021-09-08T11:20:49Z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9C89156186264BCB8A5A3BCA27DECCBE</vt:lpwstr>
  </property>
</Properties>
</file>