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盐边县机关事务服务中心公务接待</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ascii="仿宋_GB2312" w:hAnsi="仿宋" w:eastAsia="仿宋_GB2312"/>
          <w:sz w:val="32"/>
          <w:szCs w:val="32"/>
          <w:lang w:eastAsia="zh-CN"/>
        </w:rPr>
        <w:t>县机关事务服务中心在该项目管理中</w:t>
      </w:r>
      <w:r>
        <w:rPr>
          <w:rFonts w:hint="eastAsia" w:ascii="仿宋_GB2312" w:hAnsi="仿宋" w:eastAsia="仿宋_GB2312"/>
          <w:sz w:val="32"/>
          <w:szCs w:val="32"/>
        </w:rPr>
        <w:t>负责拟订国内公务接待的相关制度和公务接待标准，指导政府各部门和乡镇公务接待工作。</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sz w:val="32"/>
          <w:szCs w:val="32"/>
        </w:rPr>
        <w:t>项目资金申报及批复情况。根据盐边县</w:t>
      </w:r>
      <w:r>
        <w:rPr>
          <w:rFonts w:hint="eastAsia" w:ascii="仿宋_GB2312" w:hAnsi="仿宋" w:eastAsia="仿宋_GB2312"/>
          <w:sz w:val="32"/>
          <w:szCs w:val="32"/>
          <w:lang w:eastAsia="zh-CN"/>
        </w:rPr>
        <w:t>机关事务服务中心</w:t>
      </w:r>
      <w:r>
        <w:rPr>
          <w:rFonts w:hint="eastAsia" w:ascii="仿宋_GB2312" w:hAnsi="仿宋" w:eastAsia="仿宋_GB2312"/>
          <w:sz w:val="32"/>
          <w:szCs w:val="32"/>
        </w:rPr>
        <w:t>关于解决</w:t>
      </w:r>
      <w:r>
        <w:rPr>
          <w:rFonts w:hint="eastAsia" w:ascii="仿宋_GB2312" w:hAnsi="仿宋" w:eastAsia="仿宋_GB2312"/>
          <w:sz w:val="32"/>
          <w:szCs w:val="32"/>
          <w:lang w:val="en-US" w:eastAsia="zh-CN"/>
        </w:rPr>
        <w:t>2020年公务接待工作所需经费</w:t>
      </w:r>
      <w:r>
        <w:rPr>
          <w:rFonts w:hint="eastAsia" w:ascii="仿宋_GB2312" w:hAnsi="仿宋" w:eastAsia="仿宋_GB2312"/>
          <w:sz w:val="32"/>
          <w:szCs w:val="32"/>
        </w:rPr>
        <w:t>的请示（</w:t>
      </w:r>
      <w:r>
        <w:rPr>
          <w:rFonts w:hint="eastAsia" w:ascii="仿宋_GB2312" w:hAnsi="仿宋" w:eastAsia="仿宋_GB2312"/>
          <w:sz w:val="32"/>
          <w:szCs w:val="32"/>
          <w:lang w:eastAsia="zh-CN"/>
        </w:rPr>
        <w:t>盐边机服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11号</w:t>
      </w:r>
      <w:r>
        <w:rPr>
          <w:rFonts w:hint="eastAsia" w:ascii="仿宋_GB2312" w:hAnsi="仿宋" w:eastAsia="仿宋_GB2312"/>
          <w:sz w:val="32"/>
          <w:szCs w:val="32"/>
        </w:rPr>
        <w:t>文件）对项目资金进行</w:t>
      </w:r>
      <w:r>
        <w:rPr>
          <w:rFonts w:hint="eastAsia" w:ascii="仿宋_GB2312" w:hAnsi="仿宋" w:eastAsia="仿宋_GB2312"/>
          <w:sz w:val="32"/>
          <w:szCs w:val="32"/>
          <w:lang w:eastAsia="zh-CN"/>
        </w:rPr>
        <w:t>资金</w:t>
      </w:r>
      <w:r>
        <w:rPr>
          <w:rFonts w:hint="eastAsia" w:ascii="仿宋_GB2312" w:hAnsi="仿宋" w:eastAsia="仿宋_GB2312"/>
          <w:sz w:val="32"/>
          <w:szCs w:val="32"/>
        </w:rPr>
        <w:t>申报，</w:t>
      </w:r>
      <w:r>
        <w:rPr>
          <w:rFonts w:hint="eastAsia" w:ascii="仿宋_GB2312" w:hAnsi="仿宋" w:eastAsia="仿宋_GB2312"/>
          <w:color w:val="auto"/>
          <w:sz w:val="32"/>
          <w:szCs w:val="32"/>
        </w:rPr>
        <w:t>2020年</w:t>
      </w:r>
      <w:r>
        <w:rPr>
          <w:rFonts w:hint="eastAsia" w:ascii="仿宋_GB2312" w:hAnsi="仿宋" w:eastAsia="仿宋_GB2312"/>
          <w:color w:val="auto"/>
          <w:sz w:val="32"/>
          <w:szCs w:val="32"/>
          <w:lang w:val="en-US" w:eastAsia="zh-CN"/>
        </w:rPr>
        <w:t>5</w:t>
      </w:r>
      <w:r>
        <w:rPr>
          <w:rFonts w:hint="eastAsia" w:ascii="仿宋_GB2312" w:hAnsi="仿宋" w:eastAsia="仿宋_GB2312"/>
          <w:color w:val="auto"/>
          <w:sz w:val="32"/>
          <w:szCs w:val="32"/>
        </w:rPr>
        <w:t>月盐边县财政局作出批复下达资金文件根据盐财资行【2020】117号将原省级资金盘活（用于县机关事务服务中心公务接待费）</w:t>
      </w:r>
      <w:r>
        <w:rPr>
          <w:rFonts w:hint="eastAsia" w:ascii="仿宋_GB2312" w:hAnsi="仿宋" w:eastAsia="仿宋_GB2312"/>
          <w:color w:val="auto"/>
          <w:sz w:val="32"/>
          <w:szCs w:val="32"/>
          <w:lang w:eastAsia="zh-CN"/>
        </w:rPr>
        <w:t>，</w:t>
      </w:r>
      <w:r>
        <w:rPr>
          <w:rFonts w:hint="eastAsia" w:ascii="仿宋_GB2312" w:hAnsi="仿宋" w:eastAsia="仿宋_GB2312"/>
          <w:sz w:val="32"/>
          <w:szCs w:val="32"/>
        </w:rPr>
        <w:t>符合资金管理办法等相关规定。</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保障全县政务接待工作有序开展，并对接待相关费用及时进行报销。</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val="en-US" w:eastAsia="zh-CN"/>
        </w:rPr>
        <w:t>截止2020年12月底，我中心已完成全年全县公务接待工作并及时支付接待费用等。</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楷体_GB2312"/>
          <w:sz w:val="32"/>
          <w:szCs w:val="32"/>
        </w:rPr>
      </w:pPr>
      <w:r>
        <w:rPr>
          <w:rFonts w:hint="eastAsia" w:eastAsia="楷体_GB2312"/>
          <w:sz w:val="32"/>
          <w:szCs w:val="32"/>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firstLine="640" w:firstLineChars="200"/>
        <w:rPr>
          <w:rFonts w:eastAsia="黑体"/>
          <w:sz w:val="32"/>
          <w:szCs w:val="32"/>
        </w:rPr>
      </w:pPr>
      <w:r>
        <w:rPr>
          <w:rFonts w:hint="eastAsia" w:eastAsia="楷体_GB2312"/>
          <w:sz w:val="32"/>
          <w:szCs w:val="32"/>
        </w:rPr>
        <w:t>成立以</w:t>
      </w:r>
      <w:r>
        <w:rPr>
          <w:rFonts w:hint="eastAsia" w:eastAsia="楷体_GB2312"/>
          <w:sz w:val="32"/>
          <w:szCs w:val="32"/>
          <w:lang w:eastAsia="zh-CN"/>
        </w:rPr>
        <w:t>副</w:t>
      </w:r>
      <w:r>
        <w:rPr>
          <w:rFonts w:hint="eastAsia" w:eastAsia="楷体_GB2312"/>
          <w:sz w:val="32"/>
          <w:szCs w:val="32"/>
        </w:rPr>
        <w:t>主任为组长，</w:t>
      </w:r>
      <w:r>
        <w:rPr>
          <w:rFonts w:hint="eastAsia" w:eastAsia="楷体_GB2312"/>
          <w:sz w:val="32"/>
          <w:szCs w:val="32"/>
          <w:lang w:eastAsia="zh-CN"/>
        </w:rPr>
        <w:t>接待办股长</w:t>
      </w:r>
      <w:r>
        <w:rPr>
          <w:rFonts w:hint="eastAsia" w:eastAsia="楷体_GB2312"/>
          <w:sz w:val="32"/>
          <w:szCs w:val="32"/>
        </w:rPr>
        <w:t>为副组长，</w:t>
      </w:r>
      <w:r>
        <w:rPr>
          <w:rFonts w:hint="eastAsia" w:eastAsia="楷体_GB2312"/>
          <w:sz w:val="32"/>
          <w:szCs w:val="32"/>
          <w:lang w:eastAsia="zh-CN"/>
        </w:rPr>
        <w:t>接待办工作人员</w:t>
      </w:r>
      <w:r>
        <w:rPr>
          <w:rFonts w:hint="eastAsia" w:eastAsia="楷体_GB2312"/>
          <w:sz w:val="32"/>
          <w:szCs w:val="32"/>
        </w:rPr>
        <w:t>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40" w:firstLineChars="200"/>
        <w:rPr>
          <w:rFonts w:hint="eastAsia" w:eastAsia="楷体_GB2312"/>
          <w:sz w:val="32"/>
          <w:szCs w:val="32"/>
        </w:rPr>
      </w:pPr>
      <w:r>
        <w:rPr>
          <w:rFonts w:hint="eastAsia" w:eastAsia="楷体_GB2312"/>
          <w:sz w:val="32"/>
          <w:szCs w:val="32"/>
        </w:rPr>
        <w:t>项目资金申报及批复情况。根据盐边县</w:t>
      </w:r>
      <w:r>
        <w:rPr>
          <w:rFonts w:hint="eastAsia" w:eastAsia="楷体_GB2312"/>
          <w:sz w:val="32"/>
          <w:szCs w:val="32"/>
          <w:lang w:eastAsia="zh-CN"/>
        </w:rPr>
        <w:t>机关事务服务中心</w:t>
      </w:r>
      <w:r>
        <w:rPr>
          <w:rFonts w:hint="eastAsia" w:eastAsia="楷体_GB2312"/>
          <w:sz w:val="32"/>
          <w:szCs w:val="32"/>
        </w:rPr>
        <w:t>关于解决</w:t>
      </w:r>
      <w:r>
        <w:rPr>
          <w:rFonts w:hint="eastAsia" w:eastAsia="楷体_GB2312"/>
          <w:sz w:val="32"/>
          <w:szCs w:val="32"/>
          <w:lang w:val="en-US" w:eastAsia="zh-CN"/>
        </w:rPr>
        <w:t>2020年公务接待工作所需经费</w:t>
      </w:r>
      <w:r>
        <w:rPr>
          <w:rFonts w:hint="eastAsia" w:eastAsia="楷体_GB2312"/>
          <w:sz w:val="32"/>
          <w:szCs w:val="32"/>
        </w:rPr>
        <w:t>的请示（</w:t>
      </w:r>
      <w:r>
        <w:rPr>
          <w:rFonts w:hint="eastAsia" w:eastAsia="楷体_GB2312"/>
          <w:sz w:val="32"/>
          <w:szCs w:val="32"/>
          <w:lang w:eastAsia="zh-CN"/>
        </w:rPr>
        <w:t>盐边机服〔</w:t>
      </w:r>
      <w:r>
        <w:rPr>
          <w:rFonts w:hint="eastAsia" w:eastAsia="楷体_GB2312"/>
          <w:sz w:val="32"/>
          <w:szCs w:val="32"/>
          <w:lang w:val="en-US" w:eastAsia="zh-CN"/>
        </w:rPr>
        <w:t>2020</w:t>
      </w:r>
      <w:r>
        <w:rPr>
          <w:rFonts w:hint="eastAsia" w:eastAsia="楷体_GB2312"/>
          <w:sz w:val="32"/>
          <w:szCs w:val="32"/>
          <w:lang w:eastAsia="zh-CN"/>
        </w:rPr>
        <w:t>〕</w:t>
      </w:r>
      <w:r>
        <w:rPr>
          <w:rFonts w:hint="eastAsia" w:eastAsia="楷体_GB2312"/>
          <w:sz w:val="32"/>
          <w:szCs w:val="32"/>
          <w:lang w:val="en-US" w:eastAsia="zh-CN"/>
        </w:rPr>
        <w:t>11号</w:t>
      </w:r>
      <w:r>
        <w:rPr>
          <w:rFonts w:hint="eastAsia" w:eastAsia="楷体_GB2312"/>
          <w:sz w:val="32"/>
          <w:szCs w:val="32"/>
        </w:rPr>
        <w:t>文件）对项目资金进行</w:t>
      </w:r>
      <w:r>
        <w:rPr>
          <w:rFonts w:hint="eastAsia" w:eastAsia="楷体_GB2312"/>
          <w:sz w:val="32"/>
          <w:szCs w:val="32"/>
          <w:lang w:eastAsia="zh-CN"/>
        </w:rPr>
        <w:t>资金</w:t>
      </w:r>
      <w:r>
        <w:rPr>
          <w:rFonts w:hint="eastAsia" w:eastAsia="楷体_GB2312"/>
          <w:sz w:val="32"/>
          <w:szCs w:val="32"/>
        </w:rPr>
        <w:t>申报，2020年</w:t>
      </w:r>
      <w:r>
        <w:rPr>
          <w:rFonts w:hint="eastAsia" w:eastAsia="楷体_GB2312"/>
          <w:sz w:val="32"/>
          <w:szCs w:val="32"/>
          <w:lang w:val="en-US" w:eastAsia="zh-CN"/>
        </w:rPr>
        <w:t>5</w:t>
      </w:r>
      <w:r>
        <w:rPr>
          <w:rFonts w:hint="eastAsia" w:eastAsia="楷体_GB2312"/>
          <w:sz w:val="32"/>
          <w:szCs w:val="32"/>
        </w:rPr>
        <w:t>月盐边县财政局作出批复下达资金文件根据盐财资行【2020】117号将原省级资金盘活（用于县机关事务服务中心公务接待费）</w:t>
      </w:r>
      <w:r>
        <w:rPr>
          <w:rFonts w:hint="eastAsia" w:eastAsia="楷体_GB2312"/>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color w:val="FF0000"/>
          <w:sz w:val="32"/>
          <w:szCs w:val="32"/>
        </w:rPr>
      </w:pPr>
      <w:r>
        <w:rPr>
          <w:rFonts w:eastAsia="仿宋_GB2312"/>
          <w:b/>
          <w:sz w:val="32"/>
          <w:szCs w:val="32"/>
        </w:rPr>
        <w:t>1.资金计划。</w:t>
      </w:r>
      <w:bookmarkStart w:id="0" w:name="_GoBack"/>
      <w:bookmarkEnd w:id="0"/>
    </w:p>
    <w:p>
      <w:pPr>
        <w:spacing w:line="560" w:lineRule="exact"/>
        <w:ind w:firstLine="640" w:firstLineChars="200"/>
        <w:rPr>
          <w:rFonts w:hint="default" w:eastAsia="楷体_GB2312"/>
          <w:sz w:val="32"/>
          <w:szCs w:val="32"/>
          <w:lang w:val="en-US" w:eastAsia="zh-CN"/>
        </w:rPr>
      </w:pPr>
      <w:r>
        <w:rPr>
          <w:rFonts w:hint="eastAsia" w:eastAsia="楷体_GB2312"/>
          <w:sz w:val="32"/>
          <w:szCs w:val="32"/>
        </w:rPr>
        <w:t>根据盐财资行【2020】117号将原省级资金盘活（用于县机关事务服务中心公务接待费）</w:t>
      </w:r>
      <w:r>
        <w:rPr>
          <w:rFonts w:hint="eastAsia" w:eastAsia="楷体_GB2312"/>
          <w:sz w:val="32"/>
          <w:szCs w:val="32"/>
          <w:lang w:eastAsia="zh-CN"/>
        </w:rPr>
        <w:t>下达项目资金</w:t>
      </w:r>
      <w:r>
        <w:rPr>
          <w:rFonts w:hint="eastAsia" w:eastAsia="楷体_GB2312"/>
          <w:sz w:val="32"/>
          <w:szCs w:val="32"/>
          <w:lang w:val="en-US" w:eastAsia="zh-CN"/>
        </w:rPr>
        <w:t>70万元。</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b/>
          <w:sz w:val="32"/>
          <w:szCs w:val="32"/>
        </w:rPr>
      </w:pPr>
      <w:r>
        <w:rPr>
          <w:rFonts w:hint="eastAsia" w:eastAsia="楷体_GB2312"/>
          <w:sz w:val="32"/>
          <w:szCs w:val="32"/>
        </w:rPr>
        <w:t>盐边县财政局于2020年</w:t>
      </w:r>
      <w:r>
        <w:rPr>
          <w:rFonts w:hint="eastAsia" w:eastAsia="楷体_GB2312"/>
          <w:sz w:val="32"/>
          <w:szCs w:val="32"/>
          <w:lang w:val="en-US" w:eastAsia="zh-CN"/>
        </w:rPr>
        <w:t>5月</w:t>
      </w:r>
      <w:r>
        <w:rPr>
          <w:rFonts w:hint="eastAsia" w:eastAsia="楷体_GB2312"/>
          <w:sz w:val="32"/>
          <w:szCs w:val="32"/>
          <w:lang w:eastAsia="zh-CN"/>
        </w:rPr>
        <w:t>已</w:t>
      </w:r>
      <w:r>
        <w:rPr>
          <w:rFonts w:hint="eastAsia" w:eastAsia="楷体_GB2312"/>
          <w:sz w:val="32"/>
          <w:szCs w:val="32"/>
        </w:rPr>
        <w:t>下达项目资金</w:t>
      </w:r>
      <w:r>
        <w:rPr>
          <w:rFonts w:hint="eastAsia" w:eastAsia="楷体_GB2312"/>
          <w:sz w:val="32"/>
          <w:szCs w:val="32"/>
          <w:lang w:val="en-US" w:eastAsia="zh-CN"/>
        </w:rPr>
        <w:t>70</w:t>
      </w:r>
      <w:r>
        <w:rPr>
          <w:rFonts w:hint="eastAsia" w:eastAsia="楷体_GB2312"/>
          <w:sz w:val="32"/>
          <w:szCs w:val="32"/>
        </w:rPr>
        <w:t>万元。</w:t>
      </w:r>
    </w:p>
    <w:p>
      <w:pPr>
        <w:spacing w:line="560" w:lineRule="exact"/>
        <w:ind w:firstLine="643" w:firstLineChars="200"/>
        <w:rPr>
          <w:rFonts w:eastAsia="仿宋_GB2312"/>
          <w:color w:val="FF0000"/>
          <w:sz w:val="32"/>
          <w:szCs w:val="32"/>
        </w:rPr>
      </w:pPr>
      <w:r>
        <w:rPr>
          <w:rFonts w:eastAsia="仿宋_GB2312"/>
          <w:b/>
          <w:sz w:val="32"/>
          <w:szCs w:val="32"/>
        </w:rPr>
        <w:t>3.资金使用。</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eastAsia="zh-CN"/>
        </w:rPr>
        <w:t>该项目资金已于</w:t>
      </w:r>
      <w:r>
        <w:rPr>
          <w:rFonts w:hint="eastAsia" w:eastAsia="楷体_GB2312"/>
          <w:sz w:val="32"/>
          <w:szCs w:val="32"/>
          <w:lang w:val="en-US" w:eastAsia="zh-CN"/>
        </w:rPr>
        <w:t>2020年12月支付完成。</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黑体"/>
          <w:sz w:val="32"/>
          <w:szCs w:val="32"/>
        </w:rPr>
      </w:pPr>
      <w:r>
        <w:rPr>
          <w:rFonts w:hint="eastAsia" w:eastAsia="楷体_GB2312"/>
          <w:sz w:val="32"/>
          <w:szCs w:val="32"/>
        </w:rPr>
        <w:t>严格执行财务管理制度，项目的各项开支，符合国家、省、市相关法律、法规、政策、财经制度，并本着“厉行节约，勤俭办事”控制支。项目经费实行专款专用，办理经费支出手续完备，报销凭据真实合规，报销单上有经手人、证明人签字。财务处理及时，会计核算规范，提供真实、准确、完整的会计信息。</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eastAsia="楷体_GB2312"/>
          <w:sz w:val="32"/>
          <w:szCs w:val="32"/>
        </w:rPr>
      </w:pPr>
      <w:r>
        <w:rPr>
          <w:rFonts w:hint="eastAsia" w:eastAsia="楷体_GB2312"/>
          <w:sz w:val="32"/>
          <w:szCs w:val="32"/>
        </w:rPr>
        <w:t>为确保</w:t>
      </w:r>
      <w:r>
        <w:rPr>
          <w:rFonts w:hint="eastAsia" w:eastAsia="楷体_GB2312"/>
          <w:sz w:val="32"/>
          <w:szCs w:val="32"/>
          <w:lang w:eastAsia="zh-CN"/>
        </w:rPr>
        <w:t>我中心公务接待工作正常运转</w:t>
      </w:r>
      <w:r>
        <w:rPr>
          <w:rFonts w:hint="eastAsia" w:eastAsia="楷体_GB2312"/>
          <w:sz w:val="32"/>
          <w:szCs w:val="32"/>
        </w:rPr>
        <w:t>，经单位研究，决定成立该项目</w:t>
      </w:r>
      <w:r>
        <w:rPr>
          <w:rFonts w:hint="eastAsia" w:eastAsia="楷体_GB2312"/>
          <w:sz w:val="32"/>
          <w:szCs w:val="32"/>
          <w:lang w:eastAsia="zh-CN"/>
        </w:rPr>
        <w:t>工作</w:t>
      </w:r>
      <w:r>
        <w:rPr>
          <w:rFonts w:hint="eastAsia" w:eastAsia="楷体_GB2312"/>
          <w:sz w:val="32"/>
          <w:szCs w:val="32"/>
        </w:rPr>
        <w:t>小组，并</w:t>
      </w:r>
      <w:r>
        <w:rPr>
          <w:rFonts w:hint="eastAsia" w:eastAsia="楷体_GB2312"/>
          <w:sz w:val="32"/>
          <w:szCs w:val="32"/>
          <w:lang w:eastAsia="zh-CN"/>
        </w:rPr>
        <w:t>派遣专业接待员按有关程序进行相关的公务接待工作。</w:t>
      </w:r>
    </w:p>
    <w:p>
      <w:pPr>
        <w:spacing w:line="560" w:lineRule="exact"/>
        <w:ind w:firstLine="640" w:firstLineChars="200"/>
        <w:rPr>
          <w:rFonts w:eastAsia="仿宋_GB2312"/>
          <w:sz w:val="32"/>
          <w:szCs w:val="32"/>
        </w:rPr>
      </w:pPr>
      <w:r>
        <w:rPr>
          <w:rFonts w:eastAsia="楷体_GB2312"/>
          <w:sz w:val="32"/>
          <w:szCs w:val="32"/>
        </w:rPr>
        <w:t>（二）项目管理情况。</w:t>
      </w:r>
    </w:p>
    <w:p>
      <w:pPr>
        <w:spacing w:line="560" w:lineRule="exact"/>
        <w:ind w:firstLine="640" w:firstLineChars="200"/>
        <w:rPr>
          <w:rFonts w:eastAsia="楷体_GB2312"/>
          <w:sz w:val="32"/>
          <w:szCs w:val="32"/>
        </w:rPr>
      </w:pPr>
      <w:r>
        <w:rPr>
          <w:rFonts w:hint="eastAsia" w:eastAsia="楷体_GB2312"/>
          <w:sz w:val="32"/>
          <w:szCs w:val="32"/>
          <w:lang w:eastAsia="zh-CN"/>
        </w:rPr>
        <w:t>领导小组办公室负责掌握按绩效目标的时间节点进行，适时收集、整理项目推进中存在的问题，提出解决问题的建议，及时提交领导小组研究解决；负责筹备、承办领导小组专题会议；负责贯彻、落实领导小组会议精神，确保项目建设按期推进；负责相关信息报送、档案管理及综合协调服务工作。领导小组办公室设在县机关事务服务中心一楼，由我单位相关工作人员完成。</w:t>
      </w:r>
    </w:p>
    <w:p>
      <w:pPr>
        <w:spacing w:line="560" w:lineRule="exact"/>
        <w:ind w:firstLine="640" w:firstLineChars="200"/>
        <w:rPr>
          <w:rFonts w:eastAsia="仿宋_GB2312"/>
          <w:sz w:val="32"/>
          <w:szCs w:val="32"/>
        </w:rPr>
      </w:pPr>
      <w:r>
        <w:rPr>
          <w:rFonts w:eastAsia="楷体_GB2312"/>
          <w:sz w:val="32"/>
          <w:szCs w:val="32"/>
        </w:rPr>
        <w:t>（三）项目监管情况。</w:t>
      </w:r>
      <w:r>
        <w:rPr>
          <w:rFonts w:eastAsia="仿宋_GB2312"/>
          <w:sz w:val="32"/>
          <w:szCs w:val="32"/>
        </w:rPr>
        <w:t>说明项目主管部门为加强项目管理所采取的监管手段、监管程序、监管工作开展情况及实现的效果等。</w:t>
      </w:r>
    </w:p>
    <w:p>
      <w:pPr>
        <w:numPr>
          <w:ilvl w:val="0"/>
          <w:numId w:val="0"/>
        </w:numPr>
        <w:spacing w:line="560" w:lineRule="exact"/>
        <w:ind w:leftChars="200" w:firstLine="640" w:firstLineChars="200"/>
        <w:rPr>
          <w:rFonts w:eastAsia="黑体"/>
          <w:sz w:val="32"/>
          <w:szCs w:val="32"/>
        </w:rPr>
      </w:pPr>
      <w:r>
        <w:rPr>
          <w:rFonts w:hint="eastAsia" w:eastAsia="楷体_GB2312"/>
          <w:sz w:val="32"/>
          <w:szCs w:val="32"/>
          <w:lang w:eastAsia="zh-CN"/>
        </w:rPr>
        <w:t>领导小组办公室设在县机关事务服务中心，确保公务接待经费报账程序合法合规。</w:t>
      </w:r>
    </w:p>
    <w:p>
      <w:pPr>
        <w:spacing w:line="560" w:lineRule="exact"/>
        <w:ind w:firstLine="640" w:firstLineChars="200"/>
        <w:rPr>
          <w:rFonts w:eastAsia="黑体"/>
          <w:sz w:val="32"/>
          <w:szCs w:val="32"/>
        </w:rPr>
      </w:pP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eastAsia="仿宋_GB2312"/>
          <w:sz w:val="32"/>
          <w:szCs w:val="32"/>
        </w:rPr>
        <w:t>包括项目完成数量、质量、时效、成本等情况，对照项目计划完成目标，对截止评价时点的任务量完成、质量标准、进度计划、成本控制目标的实现程度进行评价，并进行分析说明。</w:t>
      </w:r>
    </w:p>
    <w:p>
      <w:pPr>
        <w:spacing w:line="560" w:lineRule="exact"/>
        <w:ind w:firstLine="640" w:firstLineChars="200"/>
        <w:rPr>
          <w:rFonts w:eastAsia="楷体_GB2312"/>
          <w:sz w:val="32"/>
          <w:szCs w:val="32"/>
        </w:rPr>
      </w:pPr>
      <w:r>
        <w:rPr>
          <w:rFonts w:hint="eastAsia" w:eastAsia="楷体_GB2312"/>
          <w:sz w:val="32"/>
          <w:szCs w:val="32"/>
          <w:lang w:val="en-US" w:eastAsia="zh-CN"/>
        </w:rPr>
        <w:t>我中心于2020年底保障了全县公务接待工作正常有序进行并及时支付相关接待经费。</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pPr>
        <w:spacing w:line="560" w:lineRule="exact"/>
        <w:ind w:firstLine="640" w:firstLineChars="200"/>
        <w:rPr>
          <w:rFonts w:eastAsia="黑体"/>
          <w:sz w:val="32"/>
          <w:szCs w:val="32"/>
        </w:rPr>
      </w:pPr>
      <w:r>
        <w:rPr>
          <w:rFonts w:hint="eastAsia" w:eastAsia="楷体_GB2312"/>
          <w:sz w:val="32"/>
          <w:szCs w:val="32"/>
          <w:lang w:val="en-US" w:eastAsia="zh-CN"/>
        </w:rPr>
        <w:t>项目实施后，我中心提升了全县窗口形象，完善了全县后勤保障服务。</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无</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无</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无</w:t>
      </w:r>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C22052"/>
    <w:rsid w:val="00C366D5"/>
    <w:rsid w:val="00E96F9E"/>
    <w:rsid w:val="33B22CE5"/>
    <w:rsid w:val="49372BE2"/>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15</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陈陈陈</cp:lastModifiedBy>
  <dcterms:modified xsi:type="dcterms:W3CDTF">2021-09-10T03:44:18Z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