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0ADD" w:rsidRDefault="00F20ADD" w:rsidP="00F20ADD">
      <w:pPr>
        <w:widowControl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  <w:r w:rsidRPr="00F20ADD">
        <w:rPr>
          <w:rFonts w:ascii="方正小标宋简体" w:eastAsia="方正小标宋简体" w:hAnsi="宋体" w:cs="宋体" w:hint="eastAsia"/>
          <w:kern w:val="0"/>
          <w:sz w:val="44"/>
          <w:szCs w:val="44"/>
        </w:rPr>
        <w:t>盐边县县本级</w:t>
      </w:r>
    </w:p>
    <w:p w:rsidR="00F20ADD" w:rsidRDefault="00F20ADD" w:rsidP="00F20ADD">
      <w:pPr>
        <w:widowControl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  <w:r w:rsidRPr="00F20ADD">
        <w:rPr>
          <w:rFonts w:ascii="方正小标宋简体" w:eastAsia="方正小标宋简体" w:hAnsi="宋体" w:cs="宋体" w:hint="eastAsia"/>
          <w:kern w:val="0"/>
          <w:sz w:val="44"/>
          <w:szCs w:val="44"/>
        </w:rPr>
        <w:t>2018年</w:t>
      </w: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“</w:t>
      </w:r>
      <w:r w:rsidRPr="00F20ADD">
        <w:rPr>
          <w:rFonts w:ascii="方正小标宋简体" w:eastAsia="方正小标宋简体" w:hAnsi="宋体" w:cs="宋体" w:hint="eastAsia"/>
          <w:kern w:val="0"/>
          <w:sz w:val="44"/>
          <w:szCs w:val="44"/>
        </w:rPr>
        <w:t>三公</w:t>
      </w: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”</w:t>
      </w:r>
      <w:r w:rsidRPr="00F20ADD">
        <w:rPr>
          <w:rFonts w:ascii="方正小标宋简体" w:eastAsia="方正小标宋简体" w:hAnsi="宋体" w:cs="宋体" w:hint="eastAsia"/>
          <w:kern w:val="0"/>
          <w:sz w:val="44"/>
          <w:szCs w:val="44"/>
        </w:rPr>
        <w:t>经费预算汇总情况</w:t>
      </w:r>
    </w:p>
    <w:p w:rsidR="00F20ADD" w:rsidRPr="00F20ADD" w:rsidRDefault="00F20ADD" w:rsidP="00F20ADD">
      <w:pPr>
        <w:widowControl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</w:p>
    <w:p w:rsidR="00F20ADD" w:rsidRPr="00F20ADD" w:rsidRDefault="00F20ADD" w:rsidP="00F20ADD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</w:t>
      </w:r>
      <w:r w:rsidRPr="00F20ADD">
        <w:rPr>
          <w:rFonts w:ascii="仿宋_GB2312" w:eastAsia="仿宋_GB2312" w:hAnsi="宋体" w:cs="宋体" w:hint="eastAsia"/>
          <w:kern w:val="0"/>
          <w:sz w:val="32"/>
          <w:szCs w:val="32"/>
        </w:rPr>
        <w:t>根据《中华人民共和国预算法》规定</w:t>
      </w:r>
      <w:r w:rsidRPr="00F20ADD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和《国务院关于深化预算管理制度改革的决定》（国发〔2014〕45号）的有关规定，</w:t>
      </w:r>
      <w:r w:rsidRPr="00F20ADD">
        <w:rPr>
          <w:rFonts w:ascii="仿宋_GB2312" w:eastAsia="仿宋_GB2312" w:hAnsi="宋体" w:cs="宋体" w:hint="eastAsia"/>
          <w:kern w:val="0"/>
          <w:sz w:val="32"/>
          <w:szCs w:val="32"/>
        </w:rPr>
        <w:t>经盐边县财政局汇总，2018年盐边县县本级部门，包括县级行政单位（含参照公务员法管理的事业单位）和事业单位使用财政拨款安排“三公”经费315万元。其中：因公出国（境）经费0万元；公务接待费70万元，较2017年预算增加20万元；公务用车购置及运行维护费245万元，较2017年预算增加47万元（其中：公务用车购置费0万元、运行维护费245万元）。公务用车运行维护费增加的原因是：2018年我县脱贫攻坚任务重，为全面完成脱贫攻坚任务，县级各单位要经常下乡，开展检查、指导脱贫攻坚工作，公务用车运行维护费相应增加。</w:t>
      </w:r>
    </w:p>
    <w:p w:rsidR="00F20ADD" w:rsidRPr="00F20ADD" w:rsidRDefault="00F20ADD" w:rsidP="00F20ADD">
      <w:pPr>
        <w:widowControl/>
        <w:jc w:val="left"/>
        <w:rPr>
          <w:rFonts w:ascii="宋体" w:hAnsi="宋体" w:cs="宋体"/>
          <w:kern w:val="0"/>
          <w:sz w:val="24"/>
        </w:rPr>
      </w:pPr>
      <w:r w:rsidRPr="00F20ADD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                         </w:t>
      </w:r>
    </w:p>
    <w:p w:rsidR="00F20ADD" w:rsidRPr="00F20ADD" w:rsidRDefault="00F20ADD" w:rsidP="00F20ADD">
      <w:pPr>
        <w:widowControl/>
        <w:jc w:val="left"/>
        <w:rPr>
          <w:rFonts w:ascii="宋体" w:hAnsi="宋体" w:cs="宋体"/>
          <w:kern w:val="0"/>
          <w:sz w:val="24"/>
        </w:rPr>
      </w:pPr>
      <w:r w:rsidRPr="00F20ADD">
        <w:rPr>
          <w:rFonts w:ascii="仿宋_GB2312" w:eastAsia="仿宋_GB2312" w:hAnsi="宋体" w:cs="宋体" w:hint="eastAsia"/>
          <w:kern w:val="0"/>
          <w:sz w:val="32"/>
          <w:szCs w:val="32"/>
        </w:rPr>
        <w:t> </w:t>
      </w:r>
    </w:p>
    <w:p w:rsidR="00F20ADD" w:rsidRPr="00F20ADD" w:rsidRDefault="00F20ADD" w:rsidP="00F20ADD">
      <w:pPr>
        <w:widowControl/>
        <w:ind w:right="640"/>
        <w:jc w:val="center"/>
        <w:rPr>
          <w:rFonts w:ascii="宋体" w:hAnsi="宋体" w:cs="宋体"/>
          <w:kern w:val="0"/>
          <w:sz w:val="24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                    </w:t>
      </w:r>
      <w:r w:rsidRPr="00F20ADD">
        <w:rPr>
          <w:rFonts w:ascii="仿宋_GB2312" w:eastAsia="仿宋_GB2312" w:hAnsi="宋体" w:cs="宋体" w:hint="eastAsia"/>
          <w:kern w:val="0"/>
          <w:sz w:val="32"/>
          <w:szCs w:val="32"/>
        </w:rPr>
        <w:t> 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盐边县财政局</w:t>
      </w:r>
    </w:p>
    <w:p w:rsidR="00F20ADD" w:rsidRPr="00F20ADD" w:rsidRDefault="00F20ADD" w:rsidP="00F20ADD">
      <w:pPr>
        <w:widowControl/>
        <w:ind w:firstLineChars="1550" w:firstLine="4960"/>
        <w:jc w:val="left"/>
        <w:rPr>
          <w:rFonts w:ascii="宋体" w:hAnsi="宋体" w:cs="宋体"/>
          <w:kern w:val="0"/>
          <w:sz w:val="24"/>
        </w:rPr>
      </w:pPr>
      <w:r w:rsidRPr="00F20ADD">
        <w:rPr>
          <w:rFonts w:ascii="仿宋_GB2312" w:eastAsia="仿宋_GB2312" w:hAnsi="宋体" w:cs="宋体" w:hint="eastAsia"/>
          <w:kern w:val="0"/>
          <w:sz w:val="32"/>
          <w:szCs w:val="32"/>
        </w:rPr>
        <w:t>2018年2月7日</w:t>
      </w:r>
    </w:p>
    <w:p w:rsidR="000F4C03" w:rsidRDefault="000F4C03">
      <w:pPr>
        <w:rPr>
          <w:rFonts w:hint="eastAsia"/>
        </w:rPr>
      </w:pPr>
    </w:p>
    <w:sectPr w:rsidR="000F4C03" w:rsidSect="000F4C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20ADD"/>
    <w:rsid w:val="000F4C03"/>
    <w:rsid w:val="00F20A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4C0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7347039">
      <w:bodyDiv w:val="1"/>
      <w:marLeft w:val="180"/>
      <w:marRight w:val="180"/>
      <w:marTop w:val="180"/>
      <w:marBottom w:val="18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62</Words>
  <Characters>358</Characters>
  <Application>Microsoft Office Word</Application>
  <DocSecurity>0</DocSecurity>
  <Lines>2</Lines>
  <Paragraphs>1</Paragraphs>
  <ScaleCrop>false</ScaleCrop>
  <Company>China</Company>
  <LinksUpToDate>false</LinksUpToDate>
  <CharactersWithSpaces>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张舒</dc:creator>
  <cp:keywords/>
  <dc:description/>
  <cp:lastModifiedBy>张舒</cp:lastModifiedBy>
  <cp:revision>1</cp:revision>
  <dcterms:created xsi:type="dcterms:W3CDTF">2019-03-15T01:49:00Z</dcterms:created>
  <dcterms:modified xsi:type="dcterms:W3CDTF">2019-03-15T01:52:00Z</dcterms:modified>
</cp:coreProperties>
</file>